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2C5F7" w14:textId="77777777" w:rsidR="00577A8F" w:rsidRPr="00022D20" w:rsidRDefault="00577A8F" w:rsidP="00577A8F">
      <w:pPr>
        <w:ind w:left="-2379" w:right="-144" w:firstLine="8475"/>
        <w:jc w:val="center"/>
      </w:pPr>
      <w:r w:rsidRPr="00022D20">
        <w:t xml:space="preserve">Приложение № </w:t>
      </w:r>
      <w:r>
        <w:t>1</w:t>
      </w:r>
      <w:r w:rsidRPr="00022D20">
        <w:t xml:space="preserve"> к протоколу</w:t>
      </w:r>
    </w:p>
    <w:p w14:paraId="60C18439" w14:textId="79B36B6F" w:rsidR="00577A8F" w:rsidRPr="00022D20" w:rsidRDefault="00577A8F" w:rsidP="00577A8F">
      <w:pPr>
        <w:ind w:left="-2379" w:firstLine="8475"/>
        <w:jc w:val="center"/>
      </w:pPr>
      <w:r w:rsidRPr="00022D20">
        <w:t>№ 6</w:t>
      </w:r>
      <w:r>
        <w:t xml:space="preserve">9 </w:t>
      </w:r>
      <w:r w:rsidRPr="00022D20">
        <w:t>заседания правления</w:t>
      </w:r>
    </w:p>
    <w:p w14:paraId="7AFA6355" w14:textId="77777777" w:rsidR="00577A8F" w:rsidRPr="00022D20" w:rsidRDefault="00577A8F" w:rsidP="00577A8F">
      <w:pPr>
        <w:ind w:left="-2379" w:firstLine="8475"/>
        <w:jc w:val="center"/>
      </w:pPr>
      <w:r w:rsidRPr="00022D20">
        <w:t>региональной энергетической</w:t>
      </w:r>
    </w:p>
    <w:p w14:paraId="72C1B1E8" w14:textId="77777777" w:rsidR="00577A8F" w:rsidRPr="00022D20" w:rsidRDefault="00577A8F" w:rsidP="00577A8F">
      <w:pPr>
        <w:ind w:left="-2379" w:firstLine="8475"/>
        <w:jc w:val="center"/>
      </w:pPr>
      <w:r w:rsidRPr="00022D20">
        <w:t xml:space="preserve">комиссии Кемеровской </w:t>
      </w:r>
    </w:p>
    <w:p w14:paraId="0BD2FF34" w14:textId="340B4700" w:rsidR="00577A8F" w:rsidRDefault="00577A8F" w:rsidP="00577A8F">
      <w:pPr>
        <w:ind w:left="-2379" w:firstLine="8475"/>
        <w:jc w:val="center"/>
      </w:pPr>
      <w:r w:rsidRPr="00022D20">
        <w:t xml:space="preserve">области от </w:t>
      </w:r>
      <w:r>
        <w:t>15</w:t>
      </w:r>
      <w:r w:rsidRPr="00022D20">
        <w:t>.12.2017</w:t>
      </w:r>
    </w:p>
    <w:p w14:paraId="780405DE" w14:textId="77777777" w:rsidR="00577A8F" w:rsidRDefault="00577A8F" w:rsidP="00577A8F">
      <w:pPr>
        <w:jc w:val="center"/>
        <w:rPr>
          <w:b/>
          <w:bCs/>
        </w:rPr>
      </w:pPr>
    </w:p>
    <w:p w14:paraId="62FCD8E9" w14:textId="21E20C71" w:rsidR="00577A8F" w:rsidRPr="00577A8F" w:rsidRDefault="00577A8F" w:rsidP="00577A8F">
      <w:pPr>
        <w:jc w:val="center"/>
        <w:rPr>
          <w:b/>
          <w:bCs/>
        </w:rPr>
      </w:pPr>
      <w:r w:rsidRPr="00577A8F">
        <w:rPr>
          <w:b/>
          <w:bCs/>
        </w:rPr>
        <w:t>ЭКСПЕРТНОЕ ЗАКЛЮЧЕНИЕ</w:t>
      </w:r>
      <w:r w:rsidRPr="00577A8F">
        <w:rPr>
          <w:b/>
          <w:bCs/>
        </w:rPr>
        <w:br/>
        <w:t>по материалам, представленным</w:t>
      </w:r>
    </w:p>
    <w:p w14:paraId="191A52AA" w14:textId="0FC890C0" w:rsidR="00577A8F" w:rsidRDefault="00577A8F" w:rsidP="00577A8F">
      <w:pPr>
        <w:jc w:val="center"/>
        <w:rPr>
          <w:b/>
          <w:bCs/>
        </w:rPr>
      </w:pPr>
      <w:r w:rsidRPr="00577A8F">
        <w:rPr>
          <w:b/>
          <w:bCs/>
        </w:rPr>
        <w:t xml:space="preserve">ООО «Тепловые сети Новокузнецка» (г. Новокузнецк) для корректировки величины НВВ и определения уровня тарифов на услуги по передаче тепловой энергии, реализуемой на потребительском рынке, в части 2018 года </w:t>
      </w:r>
    </w:p>
    <w:p w14:paraId="1C65CFAC" w14:textId="77777777" w:rsidR="00577A8F" w:rsidRPr="00577A8F" w:rsidRDefault="00577A8F" w:rsidP="00577A8F">
      <w:pPr>
        <w:jc w:val="center"/>
        <w:rPr>
          <w:b/>
          <w:bCs/>
        </w:rPr>
      </w:pPr>
    </w:p>
    <w:p w14:paraId="3FB48342" w14:textId="77777777" w:rsidR="00577A8F" w:rsidRDefault="00577A8F" w:rsidP="00577A8F">
      <w:pPr>
        <w:pStyle w:val="1"/>
      </w:pPr>
      <w:bookmarkStart w:id="0" w:name="_Toc496190981"/>
      <w:bookmarkStart w:id="1" w:name="_Toc497663133"/>
      <w:bookmarkStart w:id="2" w:name="_Toc498348763"/>
      <w:bookmarkStart w:id="3" w:name="_Toc498416633"/>
      <w:bookmarkStart w:id="4" w:name="_Toc500769104"/>
      <w:r w:rsidRPr="00FF5930">
        <w:t>Основные методологические положения по корректировке необходимой валовой выручки на 2018 год</w:t>
      </w:r>
      <w:bookmarkEnd w:id="0"/>
      <w:bookmarkEnd w:id="1"/>
      <w:bookmarkEnd w:id="2"/>
      <w:bookmarkEnd w:id="3"/>
      <w:bookmarkEnd w:id="4"/>
    </w:p>
    <w:p w14:paraId="0B1C62E8" w14:textId="77777777" w:rsidR="00577A8F" w:rsidRDefault="00577A8F" w:rsidP="00577A8F">
      <w:pPr>
        <w:ind w:firstLine="720"/>
        <w:jc w:val="both"/>
      </w:pPr>
      <w:r>
        <w:t>При расчете долгосрочных тарифов второго года долгосрочного периода регулирования 2017 – 2019 гг. экспертами использовался метод индексации установленных тарифов. Второй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5B0B0F48" w14:textId="77777777" w:rsidR="00577A8F" w:rsidRDefault="00577A8F" w:rsidP="00577A8F">
      <w:pPr>
        <w:ind w:firstLine="720"/>
        <w:jc w:val="both"/>
      </w:pPr>
      <w: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5256356A" w14:textId="77777777" w:rsidR="00577A8F" w:rsidRDefault="00577A8F" w:rsidP="00577A8F">
      <w:pPr>
        <w:ind w:firstLine="720"/>
        <w:jc w:val="both"/>
      </w:pPr>
      <w:r>
        <w:t>Перечень долгосрочных параметров представлен в п.33 Методических указаний, а также, отражен в Приложении 7 Регламента открытия дел.</w:t>
      </w:r>
    </w:p>
    <w:p w14:paraId="504C11CD" w14:textId="77777777" w:rsidR="00577A8F" w:rsidRPr="00953B32" w:rsidRDefault="00577A8F" w:rsidP="00577A8F">
      <w:pPr>
        <w:ind w:firstLine="720"/>
        <w:jc w:val="both"/>
      </w:pPr>
      <w:r w:rsidRPr="00953B32">
        <w:t>Для составления данного отчёта эксперты руководствовались Прогнозом Минэкономразвития РФ, опубликованным на сайте 2</w:t>
      </w:r>
      <w:r>
        <w:t>4</w:t>
      </w:r>
      <w:r w:rsidRPr="00953B32">
        <w:t>.11.2016, в соответствии с которым, ИПЦ на 2018 год составит 104,0 %.</w:t>
      </w:r>
    </w:p>
    <w:p w14:paraId="5CCF7FD0" w14:textId="77777777" w:rsidR="00577A8F" w:rsidRDefault="00577A8F" w:rsidP="00577A8F">
      <w:pPr>
        <w:pStyle w:val="1"/>
      </w:pPr>
      <w:bookmarkStart w:id="5" w:name="_Toc498348764"/>
      <w:bookmarkStart w:id="6" w:name="_Toc498416634"/>
      <w:bookmarkStart w:id="7" w:name="_Toc500769105"/>
      <w:bookmarkStart w:id="8" w:name="_Toc496190982"/>
      <w:bookmarkStart w:id="9" w:name="_Toc497663134"/>
    </w:p>
    <w:p w14:paraId="02729F19" w14:textId="1F6724E2" w:rsidR="00577A8F" w:rsidRDefault="00577A8F" w:rsidP="00577A8F">
      <w:pPr>
        <w:pStyle w:val="1"/>
      </w:pPr>
      <w:r w:rsidRPr="00FF5930">
        <w:t>Оценка достоверности данных, Приведенных в предложениях об установлении тарифов</w:t>
      </w:r>
      <w:bookmarkEnd w:id="5"/>
      <w:bookmarkEnd w:id="6"/>
      <w:bookmarkEnd w:id="7"/>
    </w:p>
    <w:p w14:paraId="52FEAF2B" w14:textId="77777777" w:rsidR="00577A8F" w:rsidRPr="00577A8F" w:rsidRDefault="00577A8F" w:rsidP="00577A8F">
      <w:pPr>
        <w:rPr>
          <w:lang w:eastAsia="en-US"/>
        </w:rPr>
      </w:pPr>
    </w:p>
    <w:bookmarkEnd w:id="8"/>
    <w:bookmarkEnd w:id="9"/>
    <w:p w14:paraId="024E35DD" w14:textId="77777777" w:rsidR="00577A8F" w:rsidRDefault="00577A8F" w:rsidP="00577A8F">
      <w:pPr>
        <w:ind w:firstLine="720"/>
        <w:jc w:val="both"/>
      </w:pPr>
      <w:r w:rsidRPr="008A3EF3">
        <w:t>Материалы ООО «</w:t>
      </w:r>
      <w:r>
        <w:t>Тепловые сети Новокузнецка» (г. </w:t>
      </w:r>
      <w:r w:rsidRPr="008A3EF3">
        <w:t xml:space="preserve">Новокузнецк) </w:t>
      </w:r>
      <w:r>
        <w:t>по корректировке тарифов на 2018</w:t>
      </w:r>
      <w:r w:rsidRPr="00986F7A">
        <w:t xml:space="preserve"> год </w:t>
      </w:r>
      <w:r w:rsidRPr="008A3EF3">
        <w:t>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D75001C" w14:textId="77777777" w:rsidR="00577A8F" w:rsidRPr="00AD43DE" w:rsidRDefault="00577A8F" w:rsidP="00577A8F">
      <w:pPr>
        <w:ind w:firstLine="720"/>
        <w:jc w:val="both"/>
      </w:pPr>
      <w:r w:rsidRPr="00AD43DE">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r>
        <w:t xml:space="preserve"> </w:t>
      </w:r>
    </w:p>
    <w:p w14:paraId="5C91EBB6" w14:textId="77777777" w:rsidR="00577A8F" w:rsidRPr="00AD43DE" w:rsidRDefault="00577A8F" w:rsidP="00577A8F">
      <w:pPr>
        <w:ind w:firstLine="720"/>
        <w:jc w:val="both"/>
      </w:pPr>
      <w:r w:rsidRPr="00AD43DE">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w:t>
      </w:r>
      <w:r w:rsidRPr="00AD43DE">
        <w:lastRenderedPageBreak/>
        <w:t xml:space="preserve">исключительно с целью оценки достоверности, представленной </w:t>
      </w:r>
      <w:r>
        <w:t>предприятием</w:t>
      </w:r>
      <w:r w:rsidRPr="00AD43DE">
        <w:t xml:space="preserve">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650C8A83" w14:textId="77777777" w:rsidR="00577A8F" w:rsidRPr="00AD43DE" w:rsidRDefault="00577A8F" w:rsidP="00577A8F">
      <w:pPr>
        <w:ind w:firstLine="720"/>
        <w:jc w:val="both"/>
      </w:pPr>
      <w:r w:rsidRPr="00AD43DE">
        <w:t>Экспертная оценка экономической обоснованности расходов, принимаемых для расчета тарифов на 2018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 с учетом данных о работе имеющегося на балансе предприятия оборудования с начала осуществления регулируемой деятельности.</w:t>
      </w:r>
    </w:p>
    <w:p w14:paraId="2A18FCD4" w14:textId="6EDBBF40" w:rsidR="00577A8F" w:rsidRDefault="00577A8F" w:rsidP="00577A8F">
      <w:pPr>
        <w:ind w:firstLine="720"/>
        <w:jc w:val="both"/>
      </w:pPr>
      <w:r w:rsidRPr="00AD43DE">
        <w:t>В данном экспертном заключении приведены результаты расчетов без НДС.</w:t>
      </w:r>
    </w:p>
    <w:p w14:paraId="7F44FCEC" w14:textId="14A7E18C" w:rsidR="00577A8F" w:rsidRDefault="00577A8F" w:rsidP="00577A8F">
      <w:pPr>
        <w:ind w:firstLine="720"/>
        <w:jc w:val="both"/>
      </w:pPr>
    </w:p>
    <w:p w14:paraId="07847C6C" w14:textId="179F6595" w:rsidR="00577A8F" w:rsidRDefault="00577A8F" w:rsidP="00577A8F">
      <w:pPr>
        <w:ind w:firstLine="720"/>
        <w:jc w:val="both"/>
      </w:pPr>
    </w:p>
    <w:p w14:paraId="33B3D731" w14:textId="77777777" w:rsidR="00577A8F" w:rsidRDefault="00577A8F" w:rsidP="00577A8F">
      <w:pPr>
        <w:pStyle w:val="1"/>
      </w:pPr>
      <w:bookmarkStart w:id="10" w:name="_Toc500769106"/>
      <w:r>
        <w:t xml:space="preserve">ИНФОРМАЦИЯ </w:t>
      </w:r>
      <w:r w:rsidRPr="00AD43DE">
        <w:t>О ПРЕДПРИЯТИИ</w:t>
      </w:r>
      <w:bookmarkEnd w:id="10"/>
    </w:p>
    <w:p w14:paraId="15533856" w14:textId="77777777" w:rsidR="00577A8F" w:rsidRDefault="00577A8F" w:rsidP="00577A8F">
      <w:pPr>
        <w:ind w:firstLine="851"/>
        <w:jc w:val="both"/>
      </w:pPr>
      <w:r>
        <w:t xml:space="preserve">Полное наименование предприятия: Общество с ограниченной ответственностью </w:t>
      </w:r>
      <w:r w:rsidRPr="008C45AA">
        <w:t>«</w:t>
      </w:r>
      <w:r>
        <w:t>Тепловые сети Новокузнецка</w:t>
      </w:r>
      <w:r w:rsidRPr="008C45AA">
        <w:t>»</w:t>
      </w:r>
      <w:r>
        <w:t>.</w:t>
      </w:r>
    </w:p>
    <w:p w14:paraId="34A5044C" w14:textId="77777777" w:rsidR="00577A8F" w:rsidRDefault="00577A8F" w:rsidP="00577A8F">
      <w:pPr>
        <w:ind w:firstLine="851"/>
        <w:jc w:val="both"/>
      </w:pPr>
      <w:r>
        <w:t xml:space="preserve">ИНН: </w:t>
      </w:r>
      <w:r w:rsidRPr="00686F2D">
        <w:t>4217172700</w:t>
      </w:r>
    </w:p>
    <w:p w14:paraId="39A2B545" w14:textId="77777777" w:rsidR="00577A8F" w:rsidRDefault="00577A8F" w:rsidP="00577A8F">
      <w:pPr>
        <w:ind w:firstLine="851"/>
        <w:jc w:val="both"/>
      </w:pPr>
      <w:r>
        <w:t xml:space="preserve">КПП: </w:t>
      </w:r>
      <w:r w:rsidRPr="00546D3C">
        <w:t>42170100</w:t>
      </w:r>
    </w:p>
    <w:p w14:paraId="3210F3DB" w14:textId="77777777" w:rsidR="00577A8F" w:rsidRDefault="00577A8F" w:rsidP="00577A8F">
      <w:pPr>
        <w:ind w:firstLine="851"/>
        <w:jc w:val="both"/>
      </w:pPr>
      <w:r>
        <w:t xml:space="preserve">Адрес: </w:t>
      </w:r>
      <w:r w:rsidRPr="00546D3C">
        <w:t>654080, г. Новокузнецк, ул. Кирова, 111</w:t>
      </w:r>
      <w:r>
        <w:t>.</w:t>
      </w:r>
    </w:p>
    <w:p w14:paraId="4F67DF97" w14:textId="77777777" w:rsidR="00577A8F" w:rsidRDefault="00577A8F" w:rsidP="00577A8F">
      <w:pPr>
        <w:ind w:firstLine="851"/>
        <w:jc w:val="both"/>
      </w:pPr>
      <w:r>
        <w:t xml:space="preserve">Телефон/факс: </w:t>
      </w:r>
      <w:r w:rsidRPr="00546D3C">
        <w:t>(3843) 45-55-40</w:t>
      </w:r>
    </w:p>
    <w:p w14:paraId="5EF98530" w14:textId="77777777" w:rsidR="00577A8F" w:rsidRDefault="00577A8F" w:rsidP="00577A8F">
      <w:pPr>
        <w:ind w:firstLine="851"/>
        <w:jc w:val="both"/>
      </w:pPr>
      <w:r>
        <w:t>e-</w:t>
      </w:r>
      <w:proofErr w:type="spellStart"/>
      <w:r>
        <w:t>mail</w:t>
      </w:r>
      <w:proofErr w:type="spellEnd"/>
      <w:r>
        <w:t xml:space="preserve">: </w:t>
      </w:r>
      <w:r w:rsidRPr="00546D3C">
        <w:t>InozemtcevaII@sibgenco.ru</w:t>
      </w:r>
      <w:r>
        <w:t>, KimEH@sibgenco.ru.</w:t>
      </w:r>
    </w:p>
    <w:p w14:paraId="25775A68" w14:textId="77777777" w:rsidR="00577A8F" w:rsidRDefault="00577A8F" w:rsidP="00577A8F">
      <w:pPr>
        <w:ind w:firstLine="851"/>
        <w:jc w:val="both"/>
      </w:pPr>
      <w:r>
        <w:t xml:space="preserve">Генеральный директор: </w:t>
      </w:r>
      <w:proofErr w:type="spellStart"/>
      <w:r w:rsidRPr="00F26E13">
        <w:t>Милинис</w:t>
      </w:r>
      <w:proofErr w:type="spellEnd"/>
      <w:r w:rsidRPr="00F26E13">
        <w:t xml:space="preserve"> Олег Олегович</w:t>
      </w:r>
      <w:r>
        <w:t>.</w:t>
      </w:r>
    </w:p>
    <w:p w14:paraId="6ED404B2" w14:textId="77777777" w:rsidR="00577A8F" w:rsidRDefault="00577A8F" w:rsidP="00577A8F">
      <w:pPr>
        <w:ind w:firstLine="851"/>
        <w:jc w:val="both"/>
      </w:pPr>
      <w:r w:rsidRPr="00FC1F0E">
        <w:t>ООО «</w:t>
      </w:r>
      <w:r>
        <w:t>Тепловые сети Новокузнецка</w:t>
      </w:r>
      <w:r w:rsidRPr="00FC1F0E">
        <w:t xml:space="preserve">» </w:t>
      </w:r>
      <w:r>
        <w:t xml:space="preserve">(далее ООО «ТСН») </w:t>
      </w:r>
      <w:r w:rsidRPr="00960D41">
        <w:t xml:space="preserve">создано 8 сентября 2015 года. </w:t>
      </w:r>
    </w:p>
    <w:p w14:paraId="56C5145A" w14:textId="77777777" w:rsidR="00577A8F" w:rsidRDefault="00577A8F" w:rsidP="00577A8F">
      <w:pPr>
        <w:ind w:firstLine="851"/>
        <w:jc w:val="both"/>
      </w:pPr>
      <w:r w:rsidRPr="00960D41">
        <w:t xml:space="preserve">Основным видом деятельности Общества является передача тепловой энергии в контуре Кузнецкой ТЭЦ. </w:t>
      </w:r>
    </w:p>
    <w:p w14:paraId="61AAABEA" w14:textId="77777777" w:rsidR="00577A8F" w:rsidRDefault="00577A8F" w:rsidP="00577A8F">
      <w:pPr>
        <w:ind w:firstLine="851"/>
        <w:jc w:val="both"/>
      </w:pPr>
      <w:r>
        <w:t>ООО «ТСН» владеет собственными тепловыми сетями. А также с</w:t>
      </w:r>
      <w:r w:rsidRPr="00960D41">
        <w:t xml:space="preserve"> 8 августа 2017 г</w:t>
      </w:r>
      <w:r>
        <w:t>ода</w:t>
      </w:r>
      <w:r w:rsidRPr="00960D41">
        <w:t xml:space="preserve"> ООО «ТСН» приняли в обслуживание на правах аренды тепловые сети ССК (</w:t>
      </w:r>
      <w:r>
        <w:t xml:space="preserve">договор </w:t>
      </w:r>
      <w:r w:rsidRPr="00EA209B">
        <w:t xml:space="preserve">от </w:t>
      </w:r>
      <w:r>
        <w:t>08.08.2017 № ТСН-17/11</w:t>
      </w:r>
      <w:r w:rsidRPr="00960D41">
        <w:t xml:space="preserve">). </w:t>
      </w:r>
      <w:r>
        <w:t>Таким образом, протяженность сетей предприятия составляет 394 км в однотрубном исполнении</w:t>
      </w:r>
      <w:r w:rsidRPr="00960D41">
        <w:t>.</w:t>
      </w:r>
    </w:p>
    <w:p w14:paraId="6B922D6F" w14:textId="0F1DC457" w:rsidR="00577A8F" w:rsidRDefault="00577A8F" w:rsidP="00577A8F">
      <w:pPr>
        <w:ind w:firstLine="851"/>
        <w:jc w:val="both"/>
      </w:pPr>
      <w:r>
        <w:t>Долгосрочные параметры</w:t>
      </w:r>
      <w:r w:rsidRPr="005E35F9">
        <w:t xml:space="preserve"> регулирования и долгосрочны</w:t>
      </w:r>
      <w:r>
        <w:t>е тарифы</w:t>
      </w:r>
      <w:r w:rsidRPr="005E35F9">
        <w:t xml:space="preserve"> на услуги по передаче тепловой энергии </w:t>
      </w:r>
      <w:r w:rsidRPr="00A9550F">
        <w:t>ООО «</w:t>
      </w:r>
      <w:r>
        <w:t>ТСН</w:t>
      </w:r>
      <w:r w:rsidRPr="00A9550F">
        <w:t>»</w:t>
      </w:r>
      <w:r>
        <w:t xml:space="preserve"> были установлены </w:t>
      </w:r>
      <w:r w:rsidRPr="005E35F9">
        <w:t>постановлени</w:t>
      </w:r>
      <w:r>
        <w:t>ем</w:t>
      </w:r>
      <w:r w:rsidRPr="005E35F9">
        <w:t xml:space="preserve"> региональной энергетической комиссии Кемеровской области </w:t>
      </w:r>
      <w:r w:rsidRPr="001A3049">
        <w:t>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w:t>
      </w:r>
      <w:r>
        <w:t>.</w:t>
      </w:r>
    </w:p>
    <w:p w14:paraId="04520830" w14:textId="77777777" w:rsidR="00577A8F" w:rsidRDefault="00577A8F" w:rsidP="00577A8F">
      <w:pPr>
        <w:pStyle w:val="1"/>
      </w:pPr>
      <w:bookmarkStart w:id="11" w:name="_Toc498416636"/>
      <w:bookmarkStart w:id="12" w:name="_Toc500769107"/>
    </w:p>
    <w:p w14:paraId="702FA505" w14:textId="5BEBE8E2" w:rsidR="00577A8F" w:rsidRPr="00963400" w:rsidRDefault="00577A8F" w:rsidP="00577A8F">
      <w:pPr>
        <w:pStyle w:val="1"/>
      </w:pPr>
      <w:r w:rsidRPr="00963400">
        <w:t>корректировкА НЕОБХОДИМОЙ ВАЛОВОЙ ВЫРУЧКИ на УСЛУГИ ПО передачЕ тепловой энергии на 201</w:t>
      </w:r>
      <w:r>
        <w:t>8</w:t>
      </w:r>
      <w:r w:rsidRPr="00963400">
        <w:t xml:space="preserve"> год</w:t>
      </w:r>
      <w:bookmarkEnd w:id="11"/>
      <w:bookmarkEnd w:id="12"/>
      <w:r w:rsidRPr="00963400">
        <w:t xml:space="preserve"> </w:t>
      </w:r>
    </w:p>
    <w:p w14:paraId="6EDAAE05" w14:textId="5A10C3FF" w:rsidR="00577A8F" w:rsidRDefault="00577A8F" w:rsidP="00577A8F">
      <w:pPr>
        <w:ind w:firstLine="720"/>
        <w:jc w:val="both"/>
      </w:pPr>
      <w:r w:rsidRPr="007F242C">
        <w:t>Тарифы предприятия подлежат регулированию согласно</w:t>
      </w:r>
      <w:r>
        <w:t xml:space="preserve"> положениям </w:t>
      </w:r>
      <w:r w:rsidRPr="007F242C">
        <w:t>стать</w:t>
      </w:r>
      <w:r>
        <w:t>и</w:t>
      </w:r>
      <w:r w:rsidRPr="007F242C">
        <w:t xml:space="preserve"> 8 Федерального закона от 27.07.2010 №190-ФЗ «О теплоснабжении», поскольку </w:t>
      </w:r>
      <w:r>
        <w:t>ООО «ТСН» осуществляет услуги по передаче</w:t>
      </w:r>
      <w:r w:rsidRPr="007F242C">
        <w:t xml:space="preserve"> тепловой энергии (</w:t>
      </w:r>
      <w:r>
        <w:t>теплоносителя)</w:t>
      </w:r>
      <w:r w:rsidRPr="007F242C">
        <w:t>.</w:t>
      </w:r>
    </w:p>
    <w:p w14:paraId="5652E3BC" w14:textId="77777777" w:rsidR="00577A8F" w:rsidRDefault="00577A8F" w:rsidP="00577A8F">
      <w:pPr>
        <w:ind w:firstLine="720"/>
        <w:jc w:val="both"/>
      </w:pPr>
      <w:r w:rsidRPr="00AD43DE">
        <w:t>Действующее законодательство предусматривает необходимость экономической обоснованности включаемых в тарифную базу расходов.</w:t>
      </w:r>
    </w:p>
    <w:p w14:paraId="44F78F1E" w14:textId="77777777" w:rsidR="00577A8F" w:rsidRPr="007D584C" w:rsidRDefault="00577A8F" w:rsidP="00577A8F">
      <w:pPr>
        <w:autoSpaceDE w:val="0"/>
        <w:autoSpaceDN w:val="0"/>
        <w:adjustRightInd w:val="0"/>
        <w:ind w:firstLine="720"/>
        <w:jc w:val="both"/>
      </w:pPr>
      <w:r w:rsidRPr="007D584C">
        <w:t>Необходимая валовая выручка для расчета тарифов методом индексации установленных тарифов определя</w:t>
      </w:r>
      <w:r>
        <w:t>лась</w:t>
      </w:r>
      <w:r w:rsidRPr="007D584C">
        <w:t xml:space="preserve">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683A5A59" w14:textId="77777777" w:rsidR="00577A8F" w:rsidRPr="00AD43DE" w:rsidRDefault="00577A8F" w:rsidP="00577A8F">
      <w:pPr>
        <w:spacing w:line="360" w:lineRule="auto"/>
        <w:ind w:firstLine="720"/>
        <w:jc w:val="both"/>
      </w:pPr>
    </w:p>
    <w:p w14:paraId="21A8EA1E" w14:textId="77777777" w:rsidR="00577A8F" w:rsidRPr="000C6C91" w:rsidRDefault="00577A8F" w:rsidP="00577A8F">
      <w:pPr>
        <w:pStyle w:val="1"/>
        <w:numPr>
          <w:ilvl w:val="1"/>
          <w:numId w:val="2"/>
        </w:numPr>
      </w:pPr>
      <w:bookmarkStart w:id="13" w:name="_Toc498416637"/>
      <w:bookmarkStart w:id="14" w:name="_Toc500769108"/>
      <w:r w:rsidRPr="00963400">
        <w:lastRenderedPageBreak/>
        <w:t xml:space="preserve">Определение полезного отпуска тепловой энергии на </w:t>
      </w:r>
      <w:r>
        <w:t>2018 год</w:t>
      </w:r>
      <w:bookmarkEnd w:id="13"/>
      <w:bookmarkEnd w:id="14"/>
    </w:p>
    <w:p w14:paraId="682A35F2" w14:textId="77777777" w:rsidR="00577A8F" w:rsidRPr="00BF4802" w:rsidRDefault="00577A8F" w:rsidP="00577A8F">
      <w:pPr>
        <w:autoSpaceDE w:val="0"/>
        <w:autoSpaceDN w:val="0"/>
        <w:adjustRightInd w:val="0"/>
        <w:ind w:firstLine="720"/>
        <w:jc w:val="both"/>
      </w:pPr>
      <w:r w:rsidRPr="00BF4802">
        <w:t>В схеме теплоснабжения г. Новокузнецка информация по теплосетевым организациям отсутствует.</w:t>
      </w:r>
    </w:p>
    <w:p w14:paraId="366475D5" w14:textId="77777777" w:rsidR="00577A8F" w:rsidRPr="00BF4802" w:rsidRDefault="00577A8F" w:rsidP="00577A8F">
      <w:pPr>
        <w:autoSpaceDE w:val="0"/>
        <w:autoSpaceDN w:val="0"/>
        <w:adjustRightInd w:val="0"/>
        <w:ind w:firstLine="720"/>
        <w:jc w:val="both"/>
      </w:pPr>
      <w:r w:rsidRPr="00BF4802">
        <w:t>Объем поступления тепловой энергии в сеть сформирован</w:t>
      </w:r>
      <w:r>
        <w:t>, как отпуск АО </w:t>
      </w:r>
      <w:r w:rsidRPr="00BF4802">
        <w:t xml:space="preserve">«Кузнецкая ТЭЦ» за вычетом потребителей на коллекторах. </w:t>
      </w:r>
    </w:p>
    <w:p w14:paraId="47093BF4" w14:textId="77777777" w:rsidR="00577A8F" w:rsidRDefault="00577A8F" w:rsidP="00577A8F">
      <w:pPr>
        <w:autoSpaceDE w:val="0"/>
        <w:autoSpaceDN w:val="0"/>
        <w:adjustRightInd w:val="0"/>
        <w:ind w:firstLine="720"/>
        <w:jc w:val="both"/>
      </w:pPr>
      <w:r w:rsidRPr="00976DA4">
        <w:t>Нормативы потерь тепловой энергии для собственных тепловых сетей утверждены приказом Министерства энергетики России от 18.07.2016 №688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св</w:t>
      </w:r>
      <w:r>
        <w:t xml:space="preserve">ыше 500 тысяч человек и более». </w:t>
      </w:r>
      <w:r w:rsidRPr="00976DA4">
        <w:t>В соответствии с ним величина потерь составляет 125,124 тыс. Гкал. Также в данном тепловом контуре участв</w:t>
      </w:r>
      <w:r>
        <w:t>уют арендованные у МП </w:t>
      </w:r>
      <w:r w:rsidRPr="00976DA4">
        <w:t>НГО «ССК</w:t>
      </w:r>
      <w:r>
        <w:t xml:space="preserve">» тепловые </w:t>
      </w:r>
      <w:r w:rsidRPr="00976DA4">
        <w:t>сети</w:t>
      </w:r>
      <w:r>
        <w:t>, потери</w:t>
      </w:r>
      <w:r w:rsidRPr="00976DA4">
        <w:t xml:space="preserve"> по которым составляют 159,944 тыс. Гкал.</w:t>
      </w:r>
    </w:p>
    <w:p w14:paraId="484DD5BC" w14:textId="77777777" w:rsidR="00577A8F" w:rsidRDefault="00577A8F" w:rsidP="00577A8F">
      <w:pPr>
        <w:autoSpaceDE w:val="0"/>
        <w:autoSpaceDN w:val="0"/>
        <w:adjustRightInd w:val="0"/>
        <w:spacing w:line="360" w:lineRule="auto"/>
        <w:ind w:firstLine="720"/>
        <w:jc w:val="both"/>
      </w:pPr>
    </w:p>
    <w:p w14:paraId="23DC288A" w14:textId="77777777" w:rsidR="00577A8F" w:rsidRPr="009E472B" w:rsidRDefault="00577A8F" w:rsidP="00577A8F">
      <w:pPr>
        <w:numPr>
          <w:ilvl w:val="0"/>
          <w:numId w:val="3"/>
        </w:numPr>
        <w:ind w:right="-142"/>
        <w:jc w:val="right"/>
        <w:rPr>
          <w:color w:val="000000"/>
        </w:rPr>
      </w:pPr>
    </w:p>
    <w:tbl>
      <w:tblPr>
        <w:tblW w:w="9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701"/>
        <w:gridCol w:w="1701"/>
        <w:gridCol w:w="1769"/>
      </w:tblGrid>
      <w:tr w:rsidR="00577A8F" w:rsidRPr="00AB404A" w14:paraId="1436ECCE" w14:textId="77777777" w:rsidTr="00BA7711">
        <w:trPr>
          <w:trHeight w:val="269"/>
        </w:trPr>
        <w:tc>
          <w:tcPr>
            <w:tcW w:w="4531" w:type="dxa"/>
            <w:tcBorders>
              <w:top w:val="nil"/>
              <w:left w:val="nil"/>
              <w:bottom w:val="nil"/>
              <w:right w:val="nil"/>
            </w:tcBorders>
            <w:shd w:val="clear" w:color="auto" w:fill="FFFFFF"/>
            <w:vAlign w:val="center"/>
          </w:tcPr>
          <w:p w14:paraId="500BF898" w14:textId="77777777" w:rsidR="00577A8F" w:rsidRPr="00AB404A" w:rsidRDefault="00577A8F" w:rsidP="00BA7711">
            <w:pPr>
              <w:jc w:val="center"/>
            </w:pPr>
          </w:p>
        </w:tc>
        <w:tc>
          <w:tcPr>
            <w:tcW w:w="1701" w:type="dxa"/>
            <w:tcBorders>
              <w:top w:val="nil"/>
              <w:left w:val="nil"/>
              <w:bottom w:val="nil"/>
              <w:right w:val="nil"/>
            </w:tcBorders>
            <w:shd w:val="clear" w:color="auto" w:fill="FFFFFF"/>
            <w:vAlign w:val="center"/>
          </w:tcPr>
          <w:p w14:paraId="764CBD7A" w14:textId="77777777" w:rsidR="00577A8F" w:rsidRPr="00AB404A" w:rsidRDefault="00577A8F" w:rsidP="00BA7711">
            <w:pPr>
              <w:jc w:val="center"/>
            </w:pPr>
          </w:p>
        </w:tc>
        <w:tc>
          <w:tcPr>
            <w:tcW w:w="1701" w:type="dxa"/>
            <w:tcBorders>
              <w:top w:val="nil"/>
              <w:left w:val="nil"/>
              <w:bottom w:val="nil"/>
              <w:right w:val="nil"/>
            </w:tcBorders>
            <w:shd w:val="clear" w:color="auto" w:fill="FFFFFF"/>
            <w:vAlign w:val="center"/>
          </w:tcPr>
          <w:p w14:paraId="790DDE7D" w14:textId="77777777" w:rsidR="00577A8F" w:rsidRPr="00AB404A" w:rsidRDefault="00577A8F" w:rsidP="00BA7711">
            <w:pPr>
              <w:jc w:val="center"/>
            </w:pPr>
          </w:p>
        </w:tc>
        <w:tc>
          <w:tcPr>
            <w:tcW w:w="1769" w:type="dxa"/>
            <w:tcBorders>
              <w:top w:val="nil"/>
              <w:left w:val="nil"/>
              <w:bottom w:val="nil"/>
              <w:right w:val="nil"/>
            </w:tcBorders>
            <w:shd w:val="clear" w:color="auto" w:fill="FFFFFF"/>
            <w:vAlign w:val="center"/>
          </w:tcPr>
          <w:p w14:paraId="241D5447" w14:textId="77777777" w:rsidR="00577A8F" w:rsidRPr="00AB404A" w:rsidRDefault="00577A8F" w:rsidP="00BA7711">
            <w:pPr>
              <w:jc w:val="right"/>
            </w:pPr>
          </w:p>
        </w:tc>
      </w:tr>
      <w:tr w:rsidR="00577A8F" w:rsidRPr="00AB404A" w14:paraId="189087BC" w14:textId="77777777" w:rsidTr="00BA7711">
        <w:trPr>
          <w:trHeight w:val="269"/>
        </w:trPr>
        <w:tc>
          <w:tcPr>
            <w:tcW w:w="4531" w:type="dxa"/>
            <w:tcBorders>
              <w:top w:val="nil"/>
              <w:left w:val="nil"/>
              <w:bottom w:val="single" w:sz="4" w:space="0" w:color="auto"/>
              <w:right w:val="nil"/>
            </w:tcBorders>
            <w:shd w:val="clear" w:color="auto" w:fill="FFFFFF"/>
            <w:vAlign w:val="center"/>
          </w:tcPr>
          <w:p w14:paraId="1A27597B" w14:textId="77777777" w:rsidR="00577A8F" w:rsidRPr="00AB404A" w:rsidRDefault="00577A8F" w:rsidP="00BA7711">
            <w:pPr>
              <w:jc w:val="center"/>
            </w:pPr>
          </w:p>
        </w:tc>
        <w:tc>
          <w:tcPr>
            <w:tcW w:w="1701" w:type="dxa"/>
            <w:tcBorders>
              <w:top w:val="nil"/>
              <w:left w:val="nil"/>
              <w:bottom w:val="single" w:sz="4" w:space="0" w:color="auto"/>
              <w:right w:val="nil"/>
            </w:tcBorders>
            <w:shd w:val="clear" w:color="auto" w:fill="FFFFFF"/>
            <w:vAlign w:val="center"/>
          </w:tcPr>
          <w:p w14:paraId="72A07176" w14:textId="77777777" w:rsidR="00577A8F" w:rsidRPr="00AB404A" w:rsidRDefault="00577A8F" w:rsidP="00BA7711">
            <w:pPr>
              <w:jc w:val="center"/>
            </w:pPr>
          </w:p>
        </w:tc>
        <w:tc>
          <w:tcPr>
            <w:tcW w:w="1701" w:type="dxa"/>
            <w:tcBorders>
              <w:top w:val="nil"/>
              <w:left w:val="nil"/>
              <w:bottom w:val="single" w:sz="4" w:space="0" w:color="auto"/>
              <w:right w:val="nil"/>
            </w:tcBorders>
            <w:shd w:val="clear" w:color="auto" w:fill="FFFFFF"/>
            <w:vAlign w:val="center"/>
          </w:tcPr>
          <w:p w14:paraId="102DBB66" w14:textId="77777777" w:rsidR="00577A8F" w:rsidRPr="00AB404A" w:rsidRDefault="00577A8F" w:rsidP="00BA7711">
            <w:pPr>
              <w:jc w:val="center"/>
            </w:pPr>
          </w:p>
        </w:tc>
        <w:tc>
          <w:tcPr>
            <w:tcW w:w="1769" w:type="dxa"/>
            <w:tcBorders>
              <w:top w:val="nil"/>
              <w:left w:val="nil"/>
              <w:bottom w:val="single" w:sz="4" w:space="0" w:color="auto"/>
              <w:right w:val="nil"/>
            </w:tcBorders>
            <w:shd w:val="clear" w:color="auto" w:fill="FFFFFF"/>
            <w:vAlign w:val="center"/>
          </w:tcPr>
          <w:p w14:paraId="457AF186" w14:textId="77777777" w:rsidR="00577A8F" w:rsidRPr="00AB404A" w:rsidRDefault="00577A8F" w:rsidP="00BA7711">
            <w:pPr>
              <w:jc w:val="right"/>
            </w:pPr>
            <w:r w:rsidRPr="00AB404A">
              <w:t>тыс. Гкал</w:t>
            </w:r>
          </w:p>
        </w:tc>
      </w:tr>
      <w:tr w:rsidR="00577A8F" w:rsidRPr="007E6F7E" w14:paraId="085694E3" w14:textId="77777777" w:rsidTr="00BA7711">
        <w:trPr>
          <w:trHeight w:val="315"/>
        </w:trPr>
        <w:tc>
          <w:tcPr>
            <w:tcW w:w="4531" w:type="dxa"/>
            <w:tcBorders>
              <w:top w:val="single" w:sz="4" w:space="0" w:color="auto"/>
            </w:tcBorders>
            <w:shd w:val="clear" w:color="auto" w:fill="FFFFFF"/>
            <w:vAlign w:val="center"/>
            <w:hideMark/>
          </w:tcPr>
          <w:p w14:paraId="7BB3F9E8" w14:textId="77777777" w:rsidR="00577A8F" w:rsidRPr="007E6F7E" w:rsidRDefault="00577A8F" w:rsidP="00BA7711">
            <w:pPr>
              <w:jc w:val="center"/>
            </w:pPr>
            <w:r w:rsidRPr="007E6F7E">
              <w:t>Наименование показателя</w:t>
            </w:r>
          </w:p>
        </w:tc>
        <w:tc>
          <w:tcPr>
            <w:tcW w:w="1701" w:type="dxa"/>
            <w:tcBorders>
              <w:top w:val="single" w:sz="4" w:space="0" w:color="auto"/>
            </w:tcBorders>
            <w:shd w:val="clear" w:color="auto" w:fill="FFFFFF"/>
            <w:vAlign w:val="center"/>
            <w:hideMark/>
          </w:tcPr>
          <w:p w14:paraId="4287257A" w14:textId="77777777" w:rsidR="00577A8F" w:rsidRPr="007E6F7E" w:rsidRDefault="00577A8F" w:rsidP="00BA7711">
            <w:pPr>
              <w:jc w:val="center"/>
            </w:pPr>
            <w:r w:rsidRPr="007E6F7E">
              <w:t>2018 год</w:t>
            </w:r>
          </w:p>
        </w:tc>
        <w:tc>
          <w:tcPr>
            <w:tcW w:w="1701" w:type="dxa"/>
            <w:tcBorders>
              <w:top w:val="single" w:sz="4" w:space="0" w:color="auto"/>
            </w:tcBorders>
            <w:shd w:val="clear" w:color="auto" w:fill="FFFFFF"/>
            <w:vAlign w:val="center"/>
            <w:hideMark/>
          </w:tcPr>
          <w:p w14:paraId="55B59E3F" w14:textId="77777777" w:rsidR="00577A8F" w:rsidRPr="007E6F7E" w:rsidRDefault="00577A8F" w:rsidP="00BA7711">
            <w:pPr>
              <w:jc w:val="center"/>
            </w:pPr>
            <w:r w:rsidRPr="007E6F7E">
              <w:t>1 полугодие</w:t>
            </w:r>
          </w:p>
        </w:tc>
        <w:tc>
          <w:tcPr>
            <w:tcW w:w="1769" w:type="dxa"/>
            <w:tcBorders>
              <w:top w:val="single" w:sz="4" w:space="0" w:color="auto"/>
            </w:tcBorders>
            <w:shd w:val="clear" w:color="auto" w:fill="FFFFFF"/>
            <w:vAlign w:val="center"/>
            <w:hideMark/>
          </w:tcPr>
          <w:p w14:paraId="3384CA6D" w14:textId="77777777" w:rsidR="00577A8F" w:rsidRPr="007E6F7E" w:rsidRDefault="00577A8F" w:rsidP="00BA7711">
            <w:pPr>
              <w:tabs>
                <w:tab w:val="left" w:pos="1553"/>
              </w:tabs>
              <w:jc w:val="center"/>
            </w:pPr>
            <w:r w:rsidRPr="007E6F7E">
              <w:t>2 полугодие</w:t>
            </w:r>
          </w:p>
        </w:tc>
      </w:tr>
      <w:tr w:rsidR="00577A8F" w:rsidRPr="00AB404A" w14:paraId="63154947" w14:textId="77777777" w:rsidTr="00BA7711">
        <w:trPr>
          <w:trHeight w:val="270"/>
        </w:trPr>
        <w:tc>
          <w:tcPr>
            <w:tcW w:w="4531" w:type="dxa"/>
            <w:tcBorders>
              <w:top w:val="single" w:sz="4" w:space="0" w:color="auto"/>
            </w:tcBorders>
            <w:shd w:val="clear" w:color="auto" w:fill="auto"/>
            <w:vAlign w:val="center"/>
            <w:hideMark/>
          </w:tcPr>
          <w:p w14:paraId="7C9A8168" w14:textId="77777777" w:rsidR="00577A8F" w:rsidRPr="007E6F7E" w:rsidRDefault="00577A8F" w:rsidP="00BA7711">
            <w:r w:rsidRPr="007E6F7E">
              <w:t>Поступление тепловой энергии в сеть</w:t>
            </w:r>
          </w:p>
        </w:tc>
        <w:tc>
          <w:tcPr>
            <w:tcW w:w="1701" w:type="dxa"/>
            <w:tcBorders>
              <w:top w:val="single" w:sz="4" w:space="0" w:color="auto"/>
            </w:tcBorders>
            <w:shd w:val="clear" w:color="auto" w:fill="auto"/>
            <w:vAlign w:val="center"/>
          </w:tcPr>
          <w:p w14:paraId="4E6374C8" w14:textId="77777777" w:rsidR="00577A8F" w:rsidRPr="00414899" w:rsidRDefault="00577A8F" w:rsidP="00BA7711">
            <w:pPr>
              <w:jc w:val="center"/>
            </w:pPr>
            <w:r>
              <w:t>2 154,572</w:t>
            </w:r>
          </w:p>
        </w:tc>
        <w:tc>
          <w:tcPr>
            <w:tcW w:w="1701" w:type="dxa"/>
            <w:tcBorders>
              <w:top w:val="single" w:sz="4" w:space="0" w:color="auto"/>
            </w:tcBorders>
            <w:shd w:val="clear" w:color="auto" w:fill="auto"/>
            <w:vAlign w:val="center"/>
          </w:tcPr>
          <w:p w14:paraId="5883FC30" w14:textId="77777777" w:rsidR="00577A8F" w:rsidRPr="00414899" w:rsidRDefault="00577A8F" w:rsidP="00BA7711">
            <w:pPr>
              <w:jc w:val="center"/>
            </w:pPr>
            <w:r>
              <w:t>1 209,104</w:t>
            </w:r>
          </w:p>
        </w:tc>
        <w:tc>
          <w:tcPr>
            <w:tcW w:w="1769" w:type="dxa"/>
            <w:tcBorders>
              <w:top w:val="single" w:sz="4" w:space="0" w:color="auto"/>
            </w:tcBorders>
            <w:shd w:val="clear" w:color="auto" w:fill="auto"/>
            <w:vAlign w:val="center"/>
          </w:tcPr>
          <w:p w14:paraId="5A6EADFA" w14:textId="77777777" w:rsidR="00577A8F" w:rsidRPr="00414899" w:rsidRDefault="00577A8F" w:rsidP="00BA7711">
            <w:pPr>
              <w:jc w:val="center"/>
            </w:pPr>
            <w:r>
              <w:t>945,468</w:t>
            </w:r>
          </w:p>
        </w:tc>
      </w:tr>
      <w:tr w:rsidR="00577A8F" w:rsidRPr="00AB404A" w14:paraId="3501ACB9" w14:textId="77777777" w:rsidTr="00BA7711">
        <w:trPr>
          <w:trHeight w:val="255"/>
        </w:trPr>
        <w:tc>
          <w:tcPr>
            <w:tcW w:w="4531" w:type="dxa"/>
            <w:shd w:val="clear" w:color="auto" w:fill="auto"/>
            <w:vAlign w:val="center"/>
            <w:hideMark/>
          </w:tcPr>
          <w:p w14:paraId="42A9137E" w14:textId="77777777" w:rsidR="00577A8F" w:rsidRPr="007E6F7E" w:rsidRDefault="00577A8F" w:rsidP="00BA7711">
            <w:r w:rsidRPr="007E6F7E">
              <w:t>Потери тепловой энергии в сетях</w:t>
            </w:r>
          </w:p>
        </w:tc>
        <w:tc>
          <w:tcPr>
            <w:tcW w:w="1701" w:type="dxa"/>
            <w:shd w:val="clear" w:color="auto" w:fill="auto"/>
            <w:vAlign w:val="center"/>
          </w:tcPr>
          <w:p w14:paraId="6B5D956C" w14:textId="77777777" w:rsidR="00577A8F" w:rsidRPr="00414899" w:rsidRDefault="00577A8F" w:rsidP="00BA7711">
            <w:pPr>
              <w:jc w:val="center"/>
            </w:pPr>
            <w:r>
              <w:t>285,068</w:t>
            </w:r>
          </w:p>
        </w:tc>
        <w:tc>
          <w:tcPr>
            <w:tcW w:w="1701" w:type="dxa"/>
            <w:shd w:val="clear" w:color="auto" w:fill="auto"/>
            <w:vAlign w:val="center"/>
          </w:tcPr>
          <w:p w14:paraId="003A4979" w14:textId="77777777" w:rsidR="00577A8F" w:rsidRPr="00414899" w:rsidRDefault="00577A8F" w:rsidP="00BA7711">
            <w:pPr>
              <w:jc w:val="center"/>
            </w:pPr>
            <w:r>
              <w:t>150,493</w:t>
            </w:r>
          </w:p>
        </w:tc>
        <w:tc>
          <w:tcPr>
            <w:tcW w:w="1769" w:type="dxa"/>
            <w:shd w:val="clear" w:color="auto" w:fill="auto"/>
            <w:vAlign w:val="center"/>
          </w:tcPr>
          <w:p w14:paraId="57215689" w14:textId="77777777" w:rsidR="00577A8F" w:rsidRPr="00414899" w:rsidRDefault="00577A8F" w:rsidP="00BA7711">
            <w:pPr>
              <w:jc w:val="center"/>
            </w:pPr>
            <w:r>
              <w:t>134,575</w:t>
            </w:r>
          </w:p>
        </w:tc>
      </w:tr>
      <w:tr w:rsidR="00577A8F" w:rsidRPr="00AB404A" w14:paraId="2FA48C0D" w14:textId="77777777" w:rsidTr="00BA7711">
        <w:trPr>
          <w:trHeight w:val="255"/>
        </w:trPr>
        <w:tc>
          <w:tcPr>
            <w:tcW w:w="4531" w:type="dxa"/>
            <w:shd w:val="clear" w:color="auto" w:fill="auto"/>
            <w:vAlign w:val="center"/>
          </w:tcPr>
          <w:p w14:paraId="1C4C0D1A" w14:textId="77777777" w:rsidR="00577A8F" w:rsidRPr="007E6F7E" w:rsidRDefault="00577A8F" w:rsidP="00BA7711">
            <w:pPr>
              <w:rPr>
                <w:b/>
              </w:rPr>
            </w:pPr>
            <w:r w:rsidRPr="007E6F7E">
              <w:rPr>
                <w:b/>
              </w:rPr>
              <w:t>Полезный отпуск тепловой энергии</w:t>
            </w:r>
          </w:p>
        </w:tc>
        <w:tc>
          <w:tcPr>
            <w:tcW w:w="1701" w:type="dxa"/>
            <w:shd w:val="clear" w:color="auto" w:fill="auto"/>
            <w:vAlign w:val="center"/>
          </w:tcPr>
          <w:p w14:paraId="2C9F5465" w14:textId="77777777" w:rsidR="00577A8F" w:rsidRPr="00EF351F" w:rsidRDefault="00577A8F" w:rsidP="00BA7711">
            <w:pPr>
              <w:jc w:val="center"/>
              <w:rPr>
                <w:b/>
              </w:rPr>
            </w:pPr>
            <w:r>
              <w:rPr>
                <w:b/>
              </w:rPr>
              <w:t>1 869,504</w:t>
            </w:r>
          </w:p>
        </w:tc>
        <w:tc>
          <w:tcPr>
            <w:tcW w:w="1701" w:type="dxa"/>
            <w:shd w:val="clear" w:color="auto" w:fill="auto"/>
            <w:vAlign w:val="center"/>
          </w:tcPr>
          <w:p w14:paraId="77757823" w14:textId="77777777" w:rsidR="00577A8F" w:rsidRPr="00EF351F" w:rsidRDefault="00577A8F" w:rsidP="00BA7711">
            <w:pPr>
              <w:jc w:val="center"/>
              <w:rPr>
                <w:b/>
              </w:rPr>
            </w:pPr>
            <w:r>
              <w:rPr>
                <w:b/>
              </w:rPr>
              <w:t>1 058,611</w:t>
            </w:r>
          </w:p>
        </w:tc>
        <w:tc>
          <w:tcPr>
            <w:tcW w:w="1769" w:type="dxa"/>
            <w:shd w:val="clear" w:color="auto" w:fill="auto"/>
            <w:vAlign w:val="center"/>
          </w:tcPr>
          <w:p w14:paraId="708EC18F" w14:textId="77777777" w:rsidR="00577A8F" w:rsidRPr="00EF351F" w:rsidRDefault="00577A8F" w:rsidP="00BA7711">
            <w:pPr>
              <w:jc w:val="center"/>
              <w:rPr>
                <w:b/>
              </w:rPr>
            </w:pPr>
            <w:r>
              <w:rPr>
                <w:b/>
              </w:rPr>
              <w:t>810,893</w:t>
            </w:r>
          </w:p>
        </w:tc>
      </w:tr>
    </w:tbl>
    <w:p w14:paraId="5977EE5D" w14:textId="53F4555B" w:rsidR="00577A8F" w:rsidRDefault="00577A8F" w:rsidP="00577A8F">
      <w:pPr>
        <w:spacing w:line="360" w:lineRule="auto"/>
        <w:ind w:firstLine="720"/>
        <w:jc w:val="both"/>
      </w:pPr>
    </w:p>
    <w:p w14:paraId="792A700D" w14:textId="77777777" w:rsidR="00577A8F" w:rsidRPr="006F11FF" w:rsidRDefault="00577A8F" w:rsidP="00577A8F">
      <w:pPr>
        <w:pStyle w:val="1"/>
        <w:numPr>
          <w:ilvl w:val="1"/>
          <w:numId w:val="2"/>
        </w:numPr>
      </w:pPr>
      <w:bookmarkStart w:id="15" w:name="_Toc498416638"/>
      <w:bookmarkStart w:id="16" w:name="_Toc500769109"/>
      <w:r w:rsidRPr="006F11FF">
        <w:t>Расчет операционных (подконтрольных) расходов на очередной год долгосрочного периода регулирования</w:t>
      </w:r>
      <w:bookmarkEnd w:id="15"/>
      <w:bookmarkEnd w:id="16"/>
    </w:p>
    <w:p w14:paraId="6C1997AF" w14:textId="77777777" w:rsidR="00577A8F" w:rsidRDefault="00577A8F" w:rsidP="00577A8F">
      <w:pPr>
        <w:tabs>
          <w:tab w:val="left" w:pos="1890"/>
        </w:tabs>
        <w:ind w:firstLine="720"/>
        <w:jc w:val="both"/>
      </w:pPr>
      <w: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«ТСН</w:t>
      </w:r>
      <w:r w:rsidRPr="00AD2987">
        <w:t>»</w:t>
      </w:r>
      <w:r>
        <w:t>, в соответствии с пунктом 52 Методических указаний, по формуле 10:</w:t>
      </w:r>
    </w:p>
    <w:p w14:paraId="2CDD033F" w14:textId="4C53B1C5" w:rsidR="00577A8F" w:rsidRPr="00F75C7A" w:rsidRDefault="00577A8F" w:rsidP="00577A8F">
      <w:pPr>
        <w:ind w:firstLine="720"/>
        <w:jc w:val="both"/>
      </w:pPr>
      <w:r w:rsidRPr="00F75C7A">
        <w:rPr>
          <w:noProof/>
        </w:rPr>
        <w:drawing>
          <wp:inline distT="0" distB="0" distL="0" distR="0" wp14:anchorId="28C5F9DF" wp14:editId="64EBFCF2">
            <wp:extent cx="5591175" cy="6000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5D2464E" w14:textId="77777777" w:rsidR="00577A8F" w:rsidRPr="00CC47A7" w:rsidRDefault="00577A8F" w:rsidP="00577A8F">
      <w:pPr>
        <w:tabs>
          <w:tab w:val="left" w:pos="1890"/>
        </w:tabs>
        <w:ind w:firstLine="720"/>
        <w:jc w:val="both"/>
      </w:pPr>
      <w:r w:rsidRPr="00CC47A7">
        <w:t>ООО «Т</w:t>
      </w:r>
      <w:r>
        <w:t>СН</w:t>
      </w:r>
      <w:r w:rsidRPr="00CC47A7">
        <w:t>» заявили на 2018 год количество условных единиц, относимых к активам организации, осуществляющей деятельность по передаче тепловой энергии, теплоносителя на уровне 6</w:t>
      </w:r>
      <w:r>
        <w:t> </w:t>
      </w:r>
      <w:r w:rsidRPr="00CC47A7">
        <w:t>262,938, в том числе 3</w:t>
      </w:r>
      <w:r>
        <w:t> </w:t>
      </w:r>
      <w:r w:rsidRPr="00CC47A7">
        <w:t>273,408</w:t>
      </w:r>
      <w:r>
        <w:t xml:space="preserve"> – </w:t>
      </w:r>
      <w:r w:rsidRPr="00CC47A7">
        <w:t>по тепловым сетям, находящимися в собственности, 2</w:t>
      </w:r>
      <w:r>
        <w:t> </w:t>
      </w:r>
      <w:r w:rsidRPr="00CC47A7">
        <w:t>758,467</w:t>
      </w:r>
      <w:r>
        <w:t xml:space="preserve"> –</w:t>
      </w:r>
      <w:r w:rsidRPr="00CC47A7">
        <w:t xml:space="preserve"> по арендованным тепловым сетям и 231,064</w:t>
      </w:r>
      <w:r>
        <w:t xml:space="preserve"> –</w:t>
      </w:r>
      <w:r w:rsidRPr="00CC47A7">
        <w:t xml:space="preserve"> по бесхозяйным тепловым сетям. Увеличение количества условных единиц по сравнению с планом 2017 года по предложениям предприятия составляет 2</w:t>
      </w:r>
      <w:r>
        <w:t> </w:t>
      </w:r>
      <w:r w:rsidRPr="00CC47A7">
        <w:t xml:space="preserve">989,53. </w:t>
      </w:r>
    </w:p>
    <w:p w14:paraId="5EDFDD93" w14:textId="77777777" w:rsidR="00577A8F" w:rsidRPr="00CC47A7" w:rsidRDefault="00577A8F" w:rsidP="00577A8F">
      <w:pPr>
        <w:tabs>
          <w:tab w:val="left" w:pos="1890"/>
        </w:tabs>
        <w:ind w:firstLine="720"/>
        <w:jc w:val="both"/>
      </w:pPr>
      <w:r w:rsidRPr="00CC47A7">
        <w:t>Увеличение количества условных единиц вызвано увеличением протяженности тепловых сетей за счет дополнительно переданных тепловых сетей, как в аренду</w:t>
      </w:r>
      <w:r>
        <w:t xml:space="preserve"> (на основании договора </w:t>
      </w:r>
      <w:r w:rsidRPr="00EA209B">
        <w:t xml:space="preserve">от </w:t>
      </w:r>
      <w:r>
        <w:t>08.08.2017 № ТСН-17/11)</w:t>
      </w:r>
      <w:r w:rsidRPr="00CC47A7">
        <w:t xml:space="preserve">, так и путем закрепления за организацией бесхозяйных тепловых сетей </w:t>
      </w:r>
      <w:r>
        <w:t>(</w:t>
      </w:r>
      <w:r w:rsidRPr="00CC47A7">
        <w:t>согласно распоряжению Администрации города Новокузнецка №1273/а от 08.08.2017</w:t>
      </w:r>
      <w:r>
        <w:t>)</w:t>
      </w:r>
      <w:r w:rsidRPr="00CC47A7">
        <w:t>.</w:t>
      </w:r>
    </w:p>
    <w:p w14:paraId="4D4435EE" w14:textId="77777777" w:rsidR="00577A8F" w:rsidRDefault="00577A8F" w:rsidP="00577A8F">
      <w:pPr>
        <w:tabs>
          <w:tab w:val="left" w:pos="1890"/>
        </w:tabs>
        <w:ind w:firstLine="720"/>
        <w:jc w:val="both"/>
      </w:pPr>
      <w:r>
        <w:t>Экспертами проанализированы</w:t>
      </w:r>
      <w:r w:rsidRPr="00CC47A7">
        <w:t xml:space="preserve"> представленные предприятием расчеты количества условных единиц и предлагается принять для расчета 5</w:t>
      </w:r>
      <w:r>
        <w:t> </w:t>
      </w:r>
      <w:r w:rsidRPr="00CC47A7">
        <w:t>907,99, в том числе 3</w:t>
      </w:r>
      <w:r>
        <w:t> </w:t>
      </w:r>
      <w:r w:rsidRPr="00CC47A7">
        <w:t xml:space="preserve">273,408 </w:t>
      </w:r>
      <w:r>
        <w:t xml:space="preserve">– </w:t>
      </w:r>
      <w:r w:rsidRPr="00CC47A7">
        <w:t>по тепловым сетям, находящимися в собственности, 2</w:t>
      </w:r>
      <w:r>
        <w:t> </w:t>
      </w:r>
      <w:r w:rsidRPr="00CC47A7">
        <w:t xml:space="preserve">417,623 </w:t>
      </w:r>
      <w:r>
        <w:t xml:space="preserve">– </w:t>
      </w:r>
      <w:r w:rsidRPr="00CC47A7">
        <w:t xml:space="preserve">по арендованным тепловым сетям и 216,959 </w:t>
      </w:r>
      <w:r>
        <w:t xml:space="preserve">– </w:t>
      </w:r>
      <w:r w:rsidRPr="00CC47A7">
        <w:t xml:space="preserve">по бесхозяйным тепловым сетям. </w:t>
      </w:r>
    </w:p>
    <w:p w14:paraId="4CD5CA05" w14:textId="77777777" w:rsidR="00577A8F" w:rsidRDefault="00577A8F" w:rsidP="00577A8F">
      <w:pPr>
        <w:tabs>
          <w:tab w:val="left" w:pos="1890"/>
        </w:tabs>
        <w:ind w:firstLine="720"/>
        <w:jc w:val="both"/>
      </w:pPr>
      <w:r w:rsidRPr="00CC47A7">
        <w:t xml:space="preserve">Корректировка количества </w:t>
      </w:r>
      <w:r>
        <w:t xml:space="preserve">заявленных </w:t>
      </w:r>
      <w:r w:rsidRPr="00CC47A7">
        <w:t>условных единиц вызвана исключением из расчет</w:t>
      </w:r>
      <w:r>
        <w:t>а</w:t>
      </w:r>
      <w:r w:rsidRPr="00CC47A7">
        <w:t xml:space="preserve"> условных единиц по расчетной присоединенной тепловой мощности для тепловых </w:t>
      </w:r>
      <w:r w:rsidRPr="00CC47A7">
        <w:lastRenderedPageBreak/>
        <w:t xml:space="preserve">сетей, находящихся в аренде, так как фактического увеличения подключенной тепловой мощности не произошло и данные условные единицы учтены в количестве условных единиц по собственным тепловым сетям. </w:t>
      </w:r>
    </w:p>
    <w:p w14:paraId="40B4047F" w14:textId="77777777" w:rsidR="00577A8F" w:rsidRPr="00CC47A7" w:rsidRDefault="00577A8F" w:rsidP="00577A8F">
      <w:pPr>
        <w:tabs>
          <w:tab w:val="left" w:pos="1890"/>
        </w:tabs>
        <w:ind w:firstLine="720"/>
        <w:jc w:val="both"/>
      </w:pPr>
      <w:r w:rsidRPr="00CC47A7">
        <w:t xml:space="preserve">Корректировка количества </w:t>
      </w:r>
      <w:r>
        <w:t xml:space="preserve">заявленных </w:t>
      </w:r>
      <w:r w:rsidRPr="00CC47A7">
        <w:t>условных единиц по бесхозяйным тепловым сетям вызвана их пересчетом и приведением в соответствие действующей методике расчета.</w:t>
      </w:r>
    </w:p>
    <w:p w14:paraId="551D5E71" w14:textId="77777777" w:rsidR="00577A8F" w:rsidRPr="002238FF" w:rsidRDefault="00577A8F" w:rsidP="00577A8F">
      <w:pPr>
        <w:tabs>
          <w:tab w:val="left" w:pos="1890"/>
        </w:tabs>
        <w:ind w:firstLine="720"/>
        <w:jc w:val="both"/>
      </w:pPr>
      <w:r w:rsidRPr="00CC47A7">
        <w:t>Таким образом, индекс изменения активов эксперты принимают равным</w:t>
      </w:r>
      <w:r w:rsidRPr="00613ECC">
        <w:rPr>
          <w:color w:val="FF0000"/>
        </w:rPr>
        <w:t xml:space="preserve"> </w:t>
      </w:r>
      <w:r w:rsidRPr="002238FF">
        <w:t xml:space="preserve">80,48%. </w:t>
      </w:r>
    </w:p>
    <w:p w14:paraId="62BCFAE0" w14:textId="77777777" w:rsidR="00577A8F" w:rsidRPr="00953B32" w:rsidRDefault="00577A8F" w:rsidP="00577A8F">
      <w:pPr>
        <w:tabs>
          <w:tab w:val="left" w:pos="1890"/>
        </w:tabs>
        <w:ind w:firstLine="720"/>
        <w:jc w:val="both"/>
      </w:pPr>
      <w:r w:rsidRPr="00953B32">
        <w:t>На момент составления данного отчёта эксперты руководствовались Прогнозом Минэкономразвития</w:t>
      </w:r>
      <w:r>
        <w:t xml:space="preserve"> РФ</w:t>
      </w:r>
      <w:r w:rsidRPr="00953B32">
        <w:t>, оп</w:t>
      </w:r>
      <w:r>
        <w:t>убликованным на сайте 24</w:t>
      </w:r>
      <w:r w:rsidRPr="00953B32">
        <w:t xml:space="preserve">.11.2016, в соответствии с которым, ИПЦ на 2018 год составит 104,0 %. </w:t>
      </w:r>
    </w:p>
    <w:p w14:paraId="06F15DD0" w14:textId="77777777" w:rsidR="00577A8F" w:rsidRDefault="00577A8F" w:rsidP="00577A8F">
      <w:pPr>
        <w:tabs>
          <w:tab w:val="left" w:pos="1890"/>
        </w:tabs>
        <w:ind w:firstLine="720"/>
        <w:jc w:val="both"/>
      </w:pPr>
      <w:r>
        <w:t>Таким образом, рост операционных расходов на 2018 год от уровня 2017 года составит 165,1 %.</w:t>
      </w:r>
    </w:p>
    <w:p w14:paraId="74A8A065" w14:textId="15297F05" w:rsidR="00577A8F" w:rsidRDefault="00577A8F" w:rsidP="00577A8F">
      <w:pPr>
        <w:tabs>
          <w:tab w:val="left" w:pos="1890"/>
        </w:tabs>
        <w:jc w:val="both"/>
      </w:pPr>
      <w:r w:rsidRPr="00687D3C">
        <w:rPr>
          <w:noProof/>
          <w:color w:val="000000"/>
          <w:position w:val="-12"/>
          <w:sz w:val="26"/>
          <w:szCs w:val="26"/>
        </w:rPr>
        <w:drawing>
          <wp:inline distT="0" distB="0" distL="0" distR="0" wp14:anchorId="4E0FB461" wp14:editId="6425B1F9">
            <wp:extent cx="485775"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5A68BE">
        <w:rPr>
          <w:color w:val="000000"/>
        </w:rPr>
        <w:t>=</w:t>
      </w:r>
      <w:r w:rsidRPr="00613ECC">
        <w:t>181</w:t>
      </w:r>
      <w:r>
        <w:t> </w:t>
      </w:r>
      <w:r w:rsidRPr="00613ECC">
        <w:t>171</w:t>
      </w:r>
      <w:r>
        <w:t> </w:t>
      </w:r>
      <w:proofErr w:type="spellStart"/>
      <w:r>
        <w:t>тыс.руб</w:t>
      </w:r>
      <w:proofErr w:type="spellEnd"/>
      <w:r>
        <w:t>. *(1-1/100)*(1+0,04)*(1+0,75*80,48%)=</w:t>
      </w:r>
      <w:r w:rsidRPr="00284E52">
        <w:t xml:space="preserve">299 131 </w:t>
      </w:r>
      <w:proofErr w:type="spellStart"/>
      <w:r>
        <w:t>тыс.руб</w:t>
      </w:r>
      <w:proofErr w:type="spellEnd"/>
      <w:r>
        <w:t>.</w:t>
      </w:r>
    </w:p>
    <w:p w14:paraId="041E2680" w14:textId="77777777" w:rsidR="00577A8F" w:rsidRDefault="00577A8F" w:rsidP="00577A8F">
      <w:pPr>
        <w:tabs>
          <w:tab w:val="left" w:pos="1890"/>
        </w:tabs>
        <w:spacing w:line="360" w:lineRule="auto"/>
        <w:ind w:firstLine="720"/>
        <w:jc w:val="both"/>
      </w:pPr>
    </w:p>
    <w:p w14:paraId="13B7ADE1" w14:textId="77777777" w:rsidR="00577A8F" w:rsidRDefault="00577A8F" w:rsidP="00577A8F">
      <w:pPr>
        <w:tabs>
          <w:tab w:val="left" w:pos="1890"/>
        </w:tabs>
        <w:spacing w:line="360" w:lineRule="auto"/>
        <w:ind w:firstLine="720"/>
        <w:jc w:val="both"/>
        <w:sectPr w:rsidR="00577A8F" w:rsidSect="00BA7711">
          <w:headerReference w:type="default" r:id="rId10"/>
          <w:pgSz w:w="11906" w:h="16838"/>
          <w:pgMar w:top="1134" w:right="567" w:bottom="1134" w:left="1701" w:header="709" w:footer="709" w:gutter="0"/>
          <w:cols w:space="708"/>
          <w:docGrid w:linePitch="360"/>
        </w:sectPr>
      </w:pPr>
    </w:p>
    <w:p w14:paraId="08965F1E" w14:textId="77777777" w:rsidR="00577A8F" w:rsidRDefault="00577A8F" w:rsidP="00577A8F">
      <w:pPr>
        <w:tabs>
          <w:tab w:val="left" w:pos="1890"/>
        </w:tabs>
        <w:ind w:firstLine="720"/>
        <w:jc w:val="both"/>
      </w:pPr>
      <w:r>
        <w:lastRenderedPageBreak/>
        <w:t xml:space="preserve">Итого, сумма операционных расходов, подлежащая включению в необходимую валовую выручку на передачу тепловой энергии в 2018 году, по мнению экспертов, составит </w:t>
      </w:r>
      <w:r w:rsidRPr="00DB76FC">
        <w:t xml:space="preserve">299 131 </w:t>
      </w:r>
      <w:r>
        <w:t>тыс. руб.</w:t>
      </w:r>
    </w:p>
    <w:p w14:paraId="0BCBB53A" w14:textId="77777777" w:rsidR="00577A8F" w:rsidRPr="009E472B" w:rsidRDefault="00577A8F" w:rsidP="00577A8F">
      <w:pPr>
        <w:numPr>
          <w:ilvl w:val="0"/>
          <w:numId w:val="3"/>
        </w:numPr>
        <w:ind w:right="-142"/>
        <w:jc w:val="right"/>
        <w:rPr>
          <w:color w:val="000000"/>
        </w:rPr>
      </w:pPr>
    </w:p>
    <w:p w14:paraId="20F435CF" w14:textId="77777777" w:rsidR="00577A8F" w:rsidRPr="002B6C4C" w:rsidRDefault="00577A8F" w:rsidP="00577A8F">
      <w:pPr>
        <w:tabs>
          <w:tab w:val="left" w:pos="1890"/>
        </w:tabs>
        <w:ind w:firstLine="720"/>
        <w:jc w:val="center"/>
        <w:rPr>
          <w:b/>
        </w:rPr>
      </w:pPr>
      <w:r>
        <w:rPr>
          <w:b/>
        </w:rPr>
        <w:t>Расчёт</w:t>
      </w:r>
      <w:r w:rsidRPr="002B6C4C">
        <w:rPr>
          <w:b/>
        </w:rPr>
        <w:t xml:space="preserve"> операционных расходов</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101"/>
        <w:gridCol w:w="1327"/>
        <w:gridCol w:w="1718"/>
        <w:gridCol w:w="1769"/>
      </w:tblGrid>
      <w:tr w:rsidR="00577A8F" w:rsidRPr="00780221" w14:paraId="287F5483" w14:textId="77777777" w:rsidTr="00BA7711">
        <w:trPr>
          <w:trHeight w:val="863"/>
          <w:jc w:val="center"/>
        </w:trPr>
        <w:tc>
          <w:tcPr>
            <w:tcW w:w="710" w:type="dxa"/>
            <w:shd w:val="clear" w:color="auto" w:fill="auto"/>
            <w:vAlign w:val="center"/>
            <w:hideMark/>
          </w:tcPr>
          <w:p w14:paraId="53C10177" w14:textId="77777777" w:rsidR="00577A8F" w:rsidRPr="00780221" w:rsidRDefault="00577A8F" w:rsidP="00BA7711">
            <w:pPr>
              <w:jc w:val="center"/>
            </w:pPr>
            <w:r w:rsidRPr="00780221">
              <w:t>№</w:t>
            </w:r>
            <w:r w:rsidRPr="00780221">
              <w:br/>
              <w:t>п. п.</w:t>
            </w:r>
          </w:p>
        </w:tc>
        <w:tc>
          <w:tcPr>
            <w:tcW w:w="4101" w:type="dxa"/>
            <w:shd w:val="clear" w:color="auto" w:fill="auto"/>
            <w:vAlign w:val="center"/>
            <w:hideMark/>
          </w:tcPr>
          <w:p w14:paraId="2E622612" w14:textId="77777777" w:rsidR="00577A8F" w:rsidRPr="00780221" w:rsidRDefault="00577A8F" w:rsidP="00BA7711">
            <w:pPr>
              <w:jc w:val="center"/>
            </w:pPr>
            <w:r>
              <w:t>Показатель</w:t>
            </w:r>
          </w:p>
        </w:tc>
        <w:tc>
          <w:tcPr>
            <w:tcW w:w="1327" w:type="dxa"/>
            <w:shd w:val="clear" w:color="auto" w:fill="auto"/>
            <w:vAlign w:val="center"/>
            <w:hideMark/>
          </w:tcPr>
          <w:p w14:paraId="065B5357" w14:textId="77777777" w:rsidR="00577A8F" w:rsidRPr="00780221" w:rsidRDefault="00577A8F" w:rsidP="00BA7711">
            <w:pPr>
              <w:jc w:val="center"/>
            </w:pPr>
            <w:r w:rsidRPr="00780221">
              <w:t>Единица измерения</w:t>
            </w:r>
          </w:p>
        </w:tc>
        <w:tc>
          <w:tcPr>
            <w:tcW w:w="1718" w:type="dxa"/>
            <w:vAlign w:val="center"/>
          </w:tcPr>
          <w:p w14:paraId="7898D910" w14:textId="77777777" w:rsidR="00577A8F" w:rsidRPr="00780221" w:rsidRDefault="00577A8F" w:rsidP="00BA7711">
            <w:pPr>
              <w:jc w:val="center"/>
            </w:pPr>
            <w:r>
              <w:t>Утверждено на 2017</w:t>
            </w:r>
            <w:r w:rsidRPr="00780221">
              <w:t xml:space="preserve"> год</w:t>
            </w:r>
          </w:p>
        </w:tc>
        <w:tc>
          <w:tcPr>
            <w:tcW w:w="1769" w:type="dxa"/>
            <w:vAlign w:val="center"/>
          </w:tcPr>
          <w:p w14:paraId="1ACC3E50" w14:textId="77777777" w:rsidR="00577A8F" w:rsidRPr="00780221" w:rsidRDefault="00577A8F" w:rsidP="00BA7711">
            <w:pPr>
              <w:jc w:val="center"/>
            </w:pPr>
            <w:r>
              <w:t>Предложения экспертов на 2018</w:t>
            </w:r>
            <w:r w:rsidRPr="00780221">
              <w:t xml:space="preserve"> год</w:t>
            </w:r>
          </w:p>
        </w:tc>
      </w:tr>
      <w:tr w:rsidR="00577A8F" w:rsidRPr="00D132EA" w14:paraId="1AADB982" w14:textId="77777777" w:rsidTr="00BA7711">
        <w:trPr>
          <w:trHeight w:val="300"/>
          <w:jc w:val="center"/>
        </w:trPr>
        <w:tc>
          <w:tcPr>
            <w:tcW w:w="710" w:type="dxa"/>
            <w:shd w:val="clear" w:color="auto" w:fill="auto"/>
            <w:noWrap/>
            <w:vAlign w:val="center"/>
            <w:hideMark/>
          </w:tcPr>
          <w:p w14:paraId="37D9EA13" w14:textId="77777777" w:rsidR="00577A8F" w:rsidRPr="00D132EA" w:rsidRDefault="00577A8F" w:rsidP="00BA7711">
            <w:pPr>
              <w:jc w:val="center"/>
            </w:pPr>
            <w:r w:rsidRPr="00D132EA">
              <w:t>1</w:t>
            </w:r>
          </w:p>
        </w:tc>
        <w:tc>
          <w:tcPr>
            <w:tcW w:w="4101" w:type="dxa"/>
            <w:shd w:val="clear" w:color="auto" w:fill="auto"/>
            <w:noWrap/>
            <w:vAlign w:val="center"/>
            <w:hideMark/>
          </w:tcPr>
          <w:p w14:paraId="3DF5B57E" w14:textId="77777777" w:rsidR="00577A8F" w:rsidRPr="00D132EA" w:rsidRDefault="00577A8F" w:rsidP="00BA7711">
            <w:pPr>
              <w:jc w:val="center"/>
            </w:pPr>
            <w:r w:rsidRPr="00D132EA">
              <w:t>2</w:t>
            </w:r>
          </w:p>
        </w:tc>
        <w:tc>
          <w:tcPr>
            <w:tcW w:w="1327" w:type="dxa"/>
            <w:shd w:val="clear" w:color="auto" w:fill="auto"/>
            <w:noWrap/>
            <w:vAlign w:val="center"/>
            <w:hideMark/>
          </w:tcPr>
          <w:p w14:paraId="16406D68" w14:textId="77777777" w:rsidR="00577A8F" w:rsidRPr="00D132EA" w:rsidRDefault="00577A8F" w:rsidP="00BA7711">
            <w:pPr>
              <w:jc w:val="center"/>
            </w:pPr>
            <w:r w:rsidRPr="00D132EA">
              <w:t>3</w:t>
            </w:r>
          </w:p>
        </w:tc>
        <w:tc>
          <w:tcPr>
            <w:tcW w:w="1718" w:type="dxa"/>
            <w:vAlign w:val="center"/>
          </w:tcPr>
          <w:p w14:paraId="40B1DEF6" w14:textId="77777777" w:rsidR="00577A8F" w:rsidRPr="00D132EA" w:rsidRDefault="00577A8F" w:rsidP="00BA7711">
            <w:pPr>
              <w:jc w:val="center"/>
            </w:pPr>
            <w:r w:rsidRPr="00D132EA">
              <w:t>4</w:t>
            </w:r>
          </w:p>
        </w:tc>
        <w:tc>
          <w:tcPr>
            <w:tcW w:w="1769" w:type="dxa"/>
            <w:vAlign w:val="center"/>
          </w:tcPr>
          <w:p w14:paraId="02C35558" w14:textId="77777777" w:rsidR="00577A8F" w:rsidRPr="00D132EA" w:rsidRDefault="00577A8F" w:rsidP="00BA7711">
            <w:pPr>
              <w:jc w:val="center"/>
            </w:pPr>
            <w:r>
              <w:t>5</w:t>
            </w:r>
          </w:p>
        </w:tc>
      </w:tr>
      <w:tr w:rsidR="00577A8F" w:rsidRPr="00642B1E" w14:paraId="0CF4FC78" w14:textId="77777777" w:rsidTr="00BA7711">
        <w:trPr>
          <w:trHeight w:val="268"/>
          <w:jc w:val="center"/>
        </w:trPr>
        <w:tc>
          <w:tcPr>
            <w:tcW w:w="710" w:type="dxa"/>
            <w:shd w:val="clear" w:color="auto" w:fill="auto"/>
            <w:noWrap/>
            <w:vAlign w:val="center"/>
            <w:hideMark/>
          </w:tcPr>
          <w:p w14:paraId="15B26DF9" w14:textId="77777777" w:rsidR="00577A8F" w:rsidRPr="00780221" w:rsidRDefault="00577A8F" w:rsidP="00BA7711">
            <w:pPr>
              <w:jc w:val="center"/>
            </w:pPr>
            <w:r w:rsidRPr="00780221">
              <w:t>1</w:t>
            </w:r>
          </w:p>
        </w:tc>
        <w:tc>
          <w:tcPr>
            <w:tcW w:w="4101" w:type="dxa"/>
            <w:shd w:val="clear" w:color="auto" w:fill="auto"/>
            <w:vAlign w:val="center"/>
            <w:hideMark/>
          </w:tcPr>
          <w:p w14:paraId="7931A758" w14:textId="77777777" w:rsidR="00577A8F" w:rsidRPr="003D5A03" w:rsidRDefault="00577A8F" w:rsidP="00BA7711">
            <w:r w:rsidRPr="003D5A03">
              <w:t>Индекс потребительских цен на расчетный период регулирования (ИПЦ)</w:t>
            </w:r>
          </w:p>
        </w:tc>
        <w:tc>
          <w:tcPr>
            <w:tcW w:w="1327" w:type="dxa"/>
            <w:shd w:val="clear" w:color="auto" w:fill="auto"/>
            <w:noWrap/>
            <w:vAlign w:val="center"/>
          </w:tcPr>
          <w:p w14:paraId="00EDDC86" w14:textId="77777777" w:rsidR="00577A8F" w:rsidRPr="003D5A03" w:rsidRDefault="00577A8F" w:rsidP="00BA7711">
            <w:pPr>
              <w:jc w:val="center"/>
            </w:pPr>
          </w:p>
        </w:tc>
        <w:tc>
          <w:tcPr>
            <w:tcW w:w="1718" w:type="dxa"/>
            <w:vAlign w:val="center"/>
          </w:tcPr>
          <w:p w14:paraId="4031B667" w14:textId="77777777" w:rsidR="00577A8F" w:rsidRPr="002C2B0C" w:rsidRDefault="00577A8F" w:rsidP="00BA7711">
            <w:pPr>
              <w:jc w:val="center"/>
            </w:pPr>
            <w:r>
              <w:t>-</w:t>
            </w:r>
          </w:p>
        </w:tc>
        <w:tc>
          <w:tcPr>
            <w:tcW w:w="1769" w:type="dxa"/>
            <w:vAlign w:val="center"/>
          </w:tcPr>
          <w:p w14:paraId="4E2F7053" w14:textId="77777777" w:rsidR="00577A8F" w:rsidRPr="00715522" w:rsidRDefault="00577A8F" w:rsidP="00BA7711">
            <w:pPr>
              <w:jc w:val="center"/>
            </w:pPr>
            <w:r>
              <w:t>1,04</w:t>
            </w:r>
          </w:p>
        </w:tc>
      </w:tr>
      <w:tr w:rsidR="00577A8F" w:rsidRPr="00642B1E" w14:paraId="21809726" w14:textId="77777777" w:rsidTr="00BA7711">
        <w:trPr>
          <w:trHeight w:val="442"/>
          <w:jc w:val="center"/>
        </w:trPr>
        <w:tc>
          <w:tcPr>
            <w:tcW w:w="710" w:type="dxa"/>
            <w:shd w:val="clear" w:color="auto" w:fill="auto"/>
            <w:noWrap/>
            <w:vAlign w:val="center"/>
            <w:hideMark/>
          </w:tcPr>
          <w:p w14:paraId="2D8632AE" w14:textId="77777777" w:rsidR="00577A8F" w:rsidRPr="00780221" w:rsidRDefault="00577A8F" w:rsidP="00BA7711">
            <w:pPr>
              <w:jc w:val="center"/>
            </w:pPr>
            <w:r w:rsidRPr="00780221">
              <w:t>2</w:t>
            </w:r>
          </w:p>
        </w:tc>
        <w:tc>
          <w:tcPr>
            <w:tcW w:w="4101" w:type="dxa"/>
            <w:shd w:val="clear" w:color="auto" w:fill="auto"/>
            <w:vAlign w:val="center"/>
            <w:hideMark/>
          </w:tcPr>
          <w:p w14:paraId="105301B3" w14:textId="77777777" w:rsidR="00577A8F" w:rsidRPr="003D5A03" w:rsidRDefault="00577A8F" w:rsidP="00BA7711">
            <w:r w:rsidRPr="003D5A03">
              <w:t>Индекс эффективности операционных расходов (ИР)</w:t>
            </w:r>
          </w:p>
        </w:tc>
        <w:tc>
          <w:tcPr>
            <w:tcW w:w="1327" w:type="dxa"/>
            <w:shd w:val="clear" w:color="auto" w:fill="auto"/>
            <w:noWrap/>
            <w:vAlign w:val="center"/>
          </w:tcPr>
          <w:p w14:paraId="5B74E440" w14:textId="77777777" w:rsidR="00577A8F" w:rsidRPr="003D5A03" w:rsidRDefault="00577A8F" w:rsidP="00BA7711">
            <w:pPr>
              <w:jc w:val="center"/>
            </w:pPr>
          </w:p>
        </w:tc>
        <w:tc>
          <w:tcPr>
            <w:tcW w:w="1718" w:type="dxa"/>
            <w:vAlign w:val="center"/>
          </w:tcPr>
          <w:p w14:paraId="2E655C3E" w14:textId="77777777" w:rsidR="00577A8F" w:rsidRPr="002C2B0C" w:rsidRDefault="00577A8F" w:rsidP="00BA7711">
            <w:pPr>
              <w:jc w:val="center"/>
            </w:pPr>
            <w:r>
              <w:t>-</w:t>
            </w:r>
          </w:p>
        </w:tc>
        <w:tc>
          <w:tcPr>
            <w:tcW w:w="1769" w:type="dxa"/>
            <w:vAlign w:val="center"/>
          </w:tcPr>
          <w:p w14:paraId="01908D12" w14:textId="77777777" w:rsidR="00577A8F" w:rsidRPr="00715522" w:rsidRDefault="00577A8F" w:rsidP="00BA7711">
            <w:pPr>
              <w:jc w:val="center"/>
            </w:pPr>
            <w:r w:rsidRPr="00715522">
              <w:t>1%</w:t>
            </w:r>
          </w:p>
        </w:tc>
      </w:tr>
      <w:tr w:rsidR="00577A8F" w:rsidRPr="00642B1E" w14:paraId="7BF1FA74" w14:textId="77777777" w:rsidTr="00BA7711">
        <w:trPr>
          <w:trHeight w:val="192"/>
          <w:jc w:val="center"/>
        </w:trPr>
        <w:tc>
          <w:tcPr>
            <w:tcW w:w="710" w:type="dxa"/>
            <w:shd w:val="clear" w:color="auto" w:fill="auto"/>
            <w:noWrap/>
            <w:vAlign w:val="center"/>
            <w:hideMark/>
          </w:tcPr>
          <w:p w14:paraId="5D335BB4" w14:textId="77777777" w:rsidR="00577A8F" w:rsidRPr="00780221" w:rsidRDefault="00577A8F" w:rsidP="00BA7711">
            <w:pPr>
              <w:jc w:val="center"/>
            </w:pPr>
            <w:r w:rsidRPr="00780221">
              <w:t>3</w:t>
            </w:r>
          </w:p>
        </w:tc>
        <w:tc>
          <w:tcPr>
            <w:tcW w:w="4101" w:type="dxa"/>
            <w:shd w:val="clear" w:color="auto" w:fill="auto"/>
            <w:vAlign w:val="center"/>
            <w:hideMark/>
          </w:tcPr>
          <w:p w14:paraId="1651F800" w14:textId="77777777" w:rsidR="00577A8F" w:rsidRPr="003D5A03" w:rsidRDefault="00577A8F" w:rsidP="00BA7711">
            <w:r w:rsidRPr="003D5A03">
              <w:t>Индекс изменения количества активов (ИКА)</w:t>
            </w:r>
          </w:p>
        </w:tc>
        <w:tc>
          <w:tcPr>
            <w:tcW w:w="1327" w:type="dxa"/>
            <w:shd w:val="clear" w:color="auto" w:fill="auto"/>
            <w:noWrap/>
            <w:vAlign w:val="center"/>
          </w:tcPr>
          <w:p w14:paraId="61A3CD7F" w14:textId="77777777" w:rsidR="00577A8F" w:rsidRPr="003D5A03" w:rsidRDefault="00577A8F" w:rsidP="00BA7711">
            <w:pPr>
              <w:jc w:val="center"/>
            </w:pPr>
          </w:p>
        </w:tc>
        <w:tc>
          <w:tcPr>
            <w:tcW w:w="1718" w:type="dxa"/>
            <w:vAlign w:val="center"/>
          </w:tcPr>
          <w:p w14:paraId="640F7580" w14:textId="77777777" w:rsidR="00577A8F" w:rsidRPr="002C2B0C" w:rsidRDefault="00577A8F" w:rsidP="00BA7711">
            <w:pPr>
              <w:jc w:val="center"/>
            </w:pPr>
            <w:r>
              <w:t>-</w:t>
            </w:r>
          </w:p>
        </w:tc>
        <w:tc>
          <w:tcPr>
            <w:tcW w:w="1769" w:type="dxa"/>
            <w:vAlign w:val="center"/>
          </w:tcPr>
          <w:p w14:paraId="401B8CB6" w14:textId="77777777" w:rsidR="00577A8F" w:rsidRPr="00715522" w:rsidRDefault="00577A8F" w:rsidP="00BA7711">
            <w:pPr>
              <w:jc w:val="center"/>
            </w:pPr>
            <w:r w:rsidRPr="00715522">
              <w:t>0</w:t>
            </w:r>
          </w:p>
        </w:tc>
      </w:tr>
      <w:tr w:rsidR="00577A8F" w:rsidRPr="00642B1E" w14:paraId="51A432C0" w14:textId="77777777" w:rsidTr="00BA7711">
        <w:trPr>
          <w:trHeight w:val="496"/>
          <w:jc w:val="center"/>
        </w:trPr>
        <w:tc>
          <w:tcPr>
            <w:tcW w:w="710" w:type="dxa"/>
            <w:shd w:val="clear" w:color="auto" w:fill="auto"/>
            <w:noWrap/>
            <w:vAlign w:val="center"/>
            <w:hideMark/>
          </w:tcPr>
          <w:p w14:paraId="0D223A44" w14:textId="77777777" w:rsidR="00577A8F" w:rsidRPr="00780221" w:rsidRDefault="00577A8F" w:rsidP="00BA7711">
            <w:pPr>
              <w:jc w:val="center"/>
            </w:pPr>
            <w:r w:rsidRPr="00780221">
              <w:t>3.1</w:t>
            </w:r>
          </w:p>
        </w:tc>
        <w:tc>
          <w:tcPr>
            <w:tcW w:w="4101" w:type="dxa"/>
            <w:shd w:val="clear" w:color="auto" w:fill="auto"/>
            <w:vAlign w:val="center"/>
            <w:hideMark/>
          </w:tcPr>
          <w:p w14:paraId="7521FB92" w14:textId="77777777" w:rsidR="00577A8F" w:rsidRPr="003D5A03" w:rsidRDefault="00577A8F" w:rsidP="00BA7711">
            <w:r w:rsidRPr="003D5A03">
              <w:t>количество условных единиц, относящихся к активам, необходимым для осуществления регулируемой деятельности</w:t>
            </w:r>
          </w:p>
        </w:tc>
        <w:tc>
          <w:tcPr>
            <w:tcW w:w="1327" w:type="dxa"/>
            <w:shd w:val="clear" w:color="auto" w:fill="auto"/>
            <w:noWrap/>
            <w:vAlign w:val="center"/>
          </w:tcPr>
          <w:p w14:paraId="33BD0B13" w14:textId="77777777" w:rsidR="00577A8F" w:rsidRPr="003D5A03" w:rsidRDefault="00577A8F" w:rsidP="00BA7711">
            <w:pPr>
              <w:jc w:val="center"/>
            </w:pPr>
            <w:r w:rsidRPr="003D5A03">
              <w:t>у.е.</w:t>
            </w:r>
          </w:p>
        </w:tc>
        <w:tc>
          <w:tcPr>
            <w:tcW w:w="1718" w:type="dxa"/>
            <w:vAlign w:val="center"/>
          </w:tcPr>
          <w:p w14:paraId="765E9544" w14:textId="77777777" w:rsidR="00577A8F" w:rsidRPr="0025284C" w:rsidRDefault="00577A8F" w:rsidP="00BA7711">
            <w:pPr>
              <w:jc w:val="center"/>
            </w:pPr>
            <w:r w:rsidRPr="00DB76FC">
              <w:t>3</w:t>
            </w:r>
            <w:r>
              <w:t xml:space="preserve"> </w:t>
            </w:r>
            <w:r w:rsidRPr="00DB76FC">
              <w:t>273,408</w:t>
            </w:r>
          </w:p>
        </w:tc>
        <w:tc>
          <w:tcPr>
            <w:tcW w:w="1769" w:type="dxa"/>
            <w:vAlign w:val="center"/>
          </w:tcPr>
          <w:p w14:paraId="259148D7" w14:textId="77777777" w:rsidR="00577A8F" w:rsidRDefault="00577A8F" w:rsidP="00BA7711">
            <w:pPr>
              <w:jc w:val="center"/>
            </w:pPr>
            <w:r w:rsidRPr="00DB76FC">
              <w:t>5</w:t>
            </w:r>
            <w:r>
              <w:t xml:space="preserve"> </w:t>
            </w:r>
            <w:r w:rsidRPr="00DB76FC">
              <w:t>907,990</w:t>
            </w:r>
          </w:p>
        </w:tc>
      </w:tr>
      <w:tr w:rsidR="00577A8F" w:rsidRPr="00642B1E" w14:paraId="5EE3420D" w14:textId="77777777" w:rsidTr="00BA7711">
        <w:trPr>
          <w:trHeight w:val="348"/>
          <w:jc w:val="center"/>
        </w:trPr>
        <w:tc>
          <w:tcPr>
            <w:tcW w:w="710" w:type="dxa"/>
            <w:shd w:val="clear" w:color="auto" w:fill="auto"/>
            <w:noWrap/>
            <w:vAlign w:val="center"/>
            <w:hideMark/>
          </w:tcPr>
          <w:p w14:paraId="233BD701" w14:textId="77777777" w:rsidR="00577A8F" w:rsidRPr="00780221" w:rsidRDefault="00577A8F" w:rsidP="00BA7711">
            <w:pPr>
              <w:jc w:val="center"/>
            </w:pPr>
            <w:r w:rsidRPr="00780221">
              <w:t>3.2</w:t>
            </w:r>
          </w:p>
        </w:tc>
        <w:tc>
          <w:tcPr>
            <w:tcW w:w="4101" w:type="dxa"/>
            <w:shd w:val="clear" w:color="auto" w:fill="auto"/>
            <w:vAlign w:val="center"/>
            <w:hideMark/>
          </w:tcPr>
          <w:p w14:paraId="49B40061" w14:textId="77777777" w:rsidR="00577A8F" w:rsidRPr="003D5A03" w:rsidRDefault="00577A8F" w:rsidP="00BA7711">
            <w:r w:rsidRPr="003D5A03">
              <w:t>установленная тепловая мощность источника тепловой энергии</w:t>
            </w:r>
          </w:p>
        </w:tc>
        <w:tc>
          <w:tcPr>
            <w:tcW w:w="1327" w:type="dxa"/>
            <w:shd w:val="clear" w:color="auto" w:fill="auto"/>
            <w:noWrap/>
            <w:vAlign w:val="center"/>
          </w:tcPr>
          <w:p w14:paraId="197F59DD" w14:textId="77777777" w:rsidR="00577A8F" w:rsidRPr="003D5A03" w:rsidRDefault="00577A8F" w:rsidP="00BA7711">
            <w:pPr>
              <w:jc w:val="center"/>
            </w:pPr>
            <w:r w:rsidRPr="003D5A03">
              <w:t>Гкал/ч</w:t>
            </w:r>
          </w:p>
        </w:tc>
        <w:tc>
          <w:tcPr>
            <w:tcW w:w="1718" w:type="dxa"/>
            <w:vAlign w:val="center"/>
          </w:tcPr>
          <w:p w14:paraId="45A737D8" w14:textId="77777777" w:rsidR="00577A8F" w:rsidRPr="002C2B0C" w:rsidRDefault="00577A8F" w:rsidP="00BA7711">
            <w:pPr>
              <w:jc w:val="center"/>
            </w:pPr>
            <w:r>
              <w:t>-</w:t>
            </w:r>
          </w:p>
        </w:tc>
        <w:tc>
          <w:tcPr>
            <w:tcW w:w="1769" w:type="dxa"/>
            <w:vAlign w:val="center"/>
          </w:tcPr>
          <w:p w14:paraId="3B163B07" w14:textId="77777777" w:rsidR="00577A8F" w:rsidRPr="00715522" w:rsidRDefault="00577A8F" w:rsidP="00BA7711">
            <w:pPr>
              <w:jc w:val="center"/>
            </w:pPr>
            <w:r>
              <w:t>-</w:t>
            </w:r>
          </w:p>
        </w:tc>
      </w:tr>
      <w:tr w:rsidR="00577A8F" w:rsidRPr="00642B1E" w14:paraId="0E6936EA" w14:textId="77777777" w:rsidTr="00BA7711">
        <w:trPr>
          <w:trHeight w:val="298"/>
          <w:jc w:val="center"/>
        </w:trPr>
        <w:tc>
          <w:tcPr>
            <w:tcW w:w="710" w:type="dxa"/>
            <w:shd w:val="clear" w:color="auto" w:fill="auto"/>
            <w:noWrap/>
            <w:vAlign w:val="center"/>
            <w:hideMark/>
          </w:tcPr>
          <w:p w14:paraId="4F69C3A4" w14:textId="77777777" w:rsidR="00577A8F" w:rsidRPr="00780221" w:rsidRDefault="00577A8F" w:rsidP="00BA7711">
            <w:pPr>
              <w:jc w:val="center"/>
            </w:pPr>
            <w:r w:rsidRPr="00780221">
              <w:t>4</w:t>
            </w:r>
          </w:p>
        </w:tc>
        <w:tc>
          <w:tcPr>
            <w:tcW w:w="4101" w:type="dxa"/>
            <w:shd w:val="clear" w:color="auto" w:fill="auto"/>
            <w:vAlign w:val="center"/>
            <w:hideMark/>
          </w:tcPr>
          <w:p w14:paraId="27833908" w14:textId="77777777" w:rsidR="00577A8F" w:rsidRPr="003D5A03" w:rsidRDefault="00577A8F" w:rsidP="00BA7711">
            <w:r w:rsidRPr="003D5A03">
              <w:t>Коэффициент эластичности затрат по росту активов (</w:t>
            </w:r>
            <w:proofErr w:type="spellStart"/>
            <w:r w:rsidRPr="003D5A03">
              <w:t>К</w:t>
            </w:r>
            <w:r w:rsidRPr="003D5A03">
              <w:rPr>
                <w:vertAlign w:val="subscript"/>
              </w:rPr>
              <w:t>эл</w:t>
            </w:r>
            <w:proofErr w:type="spellEnd"/>
            <w:r w:rsidRPr="003D5A03">
              <w:t>)</w:t>
            </w:r>
          </w:p>
        </w:tc>
        <w:tc>
          <w:tcPr>
            <w:tcW w:w="1327" w:type="dxa"/>
            <w:shd w:val="clear" w:color="auto" w:fill="auto"/>
            <w:noWrap/>
            <w:vAlign w:val="center"/>
          </w:tcPr>
          <w:p w14:paraId="702FA233" w14:textId="77777777" w:rsidR="00577A8F" w:rsidRPr="003D5A03" w:rsidRDefault="00577A8F" w:rsidP="00BA7711">
            <w:pPr>
              <w:jc w:val="center"/>
            </w:pPr>
          </w:p>
        </w:tc>
        <w:tc>
          <w:tcPr>
            <w:tcW w:w="1718" w:type="dxa"/>
            <w:vAlign w:val="center"/>
          </w:tcPr>
          <w:p w14:paraId="6E6E6481" w14:textId="77777777" w:rsidR="00577A8F" w:rsidRPr="002C2B0C" w:rsidRDefault="00577A8F" w:rsidP="00BA7711">
            <w:pPr>
              <w:jc w:val="center"/>
            </w:pPr>
            <w:r>
              <w:t>-</w:t>
            </w:r>
          </w:p>
        </w:tc>
        <w:tc>
          <w:tcPr>
            <w:tcW w:w="1769" w:type="dxa"/>
            <w:vAlign w:val="center"/>
          </w:tcPr>
          <w:p w14:paraId="1C128AF2" w14:textId="77777777" w:rsidR="00577A8F" w:rsidRPr="00715522" w:rsidRDefault="00577A8F" w:rsidP="00BA7711">
            <w:pPr>
              <w:jc w:val="center"/>
            </w:pPr>
            <w:r w:rsidRPr="00715522">
              <w:t>0,75</w:t>
            </w:r>
          </w:p>
        </w:tc>
      </w:tr>
      <w:tr w:rsidR="00577A8F" w:rsidRPr="00780221" w14:paraId="4AED8FD0" w14:textId="77777777" w:rsidTr="00BA7711">
        <w:trPr>
          <w:trHeight w:val="262"/>
          <w:jc w:val="center"/>
        </w:trPr>
        <w:tc>
          <w:tcPr>
            <w:tcW w:w="710" w:type="dxa"/>
            <w:shd w:val="clear" w:color="auto" w:fill="auto"/>
            <w:noWrap/>
            <w:vAlign w:val="center"/>
            <w:hideMark/>
          </w:tcPr>
          <w:p w14:paraId="756C700B" w14:textId="77777777" w:rsidR="00577A8F" w:rsidRPr="00780221" w:rsidRDefault="00577A8F" w:rsidP="00BA7711">
            <w:pPr>
              <w:jc w:val="center"/>
            </w:pPr>
            <w:r w:rsidRPr="00780221">
              <w:t>5</w:t>
            </w:r>
          </w:p>
        </w:tc>
        <w:tc>
          <w:tcPr>
            <w:tcW w:w="4101" w:type="dxa"/>
            <w:shd w:val="clear" w:color="auto" w:fill="auto"/>
            <w:vAlign w:val="center"/>
            <w:hideMark/>
          </w:tcPr>
          <w:p w14:paraId="5C13494F" w14:textId="77777777" w:rsidR="00577A8F" w:rsidRPr="00780221" w:rsidRDefault="00577A8F" w:rsidP="00BA7711">
            <w:pPr>
              <w:rPr>
                <w:b/>
              </w:rPr>
            </w:pPr>
            <w:r w:rsidRPr="00780221">
              <w:rPr>
                <w:b/>
              </w:rPr>
              <w:t>Операционные (подконтрольные)</w:t>
            </w:r>
            <w:r>
              <w:rPr>
                <w:b/>
              </w:rPr>
              <w:t xml:space="preserve"> </w:t>
            </w:r>
            <w:r w:rsidRPr="00780221">
              <w:rPr>
                <w:b/>
              </w:rPr>
              <w:t>расходы</w:t>
            </w:r>
          </w:p>
        </w:tc>
        <w:tc>
          <w:tcPr>
            <w:tcW w:w="1327" w:type="dxa"/>
            <w:shd w:val="clear" w:color="auto" w:fill="auto"/>
            <w:noWrap/>
            <w:vAlign w:val="center"/>
          </w:tcPr>
          <w:p w14:paraId="6AF04A84" w14:textId="77777777" w:rsidR="00577A8F" w:rsidRPr="00780221" w:rsidRDefault="00577A8F" w:rsidP="00BA7711">
            <w:pPr>
              <w:jc w:val="center"/>
            </w:pPr>
            <w:r w:rsidRPr="00780221">
              <w:t>тыс. руб.</w:t>
            </w:r>
          </w:p>
        </w:tc>
        <w:tc>
          <w:tcPr>
            <w:tcW w:w="1718" w:type="dxa"/>
            <w:vAlign w:val="center"/>
          </w:tcPr>
          <w:p w14:paraId="1F679C99" w14:textId="77777777" w:rsidR="00577A8F" w:rsidRPr="00A91A03" w:rsidRDefault="00577A8F" w:rsidP="00BA7711">
            <w:pPr>
              <w:jc w:val="center"/>
              <w:rPr>
                <w:b/>
              </w:rPr>
            </w:pPr>
            <w:r w:rsidRPr="00A91A03">
              <w:rPr>
                <w:b/>
              </w:rPr>
              <w:t>181 171</w:t>
            </w:r>
          </w:p>
        </w:tc>
        <w:tc>
          <w:tcPr>
            <w:tcW w:w="1769" w:type="dxa"/>
            <w:vAlign w:val="center"/>
          </w:tcPr>
          <w:p w14:paraId="64EF49C2" w14:textId="77777777" w:rsidR="00577A8F" w:rsidRPr="00A91A03" w:rsidRDefault="00577A8F" w:rsidP="00BA7711">
            <w:pPr>
              <w:jc w:val="center"/>
              <w:rPr>
                <w:b/>
              </w:rPr>
            </w:pPr>
            <w:r w:rsidRPr="00DB76FC">
              <w:rPr>
                <w:b/>
              </w:rPr>
              <w:t>299 131</w:t>
            </w:r>
          </w:p>
        </w:tc>
      </w:tr>
    </w:tbl>
    <w:p w14:paraId="16B2ED77" w14:textId="77777777" w:rsidR="00577A8F" w:rsidRDefault="00577A8F" w:rsidP="00577A8F">
      <w:pPr>
        <w:tabs>
          <w:tab w:val="left" w:pos="1890"/>
        </w:tabs>
        <w:spacing w:line="360" w:lineRule="auto"/>
        <w:ind w:firstLine="720"/>
        <w:jc w:val="both"/>
        <w:sectPr w:rsidR="00577A8F" w:rsidSect="00BA7711">
          <w:pgSz w:w="11906" w:h="16838"/>
          <w:pgMar w:top="1134" w:right="567" w:bottom="1134" w:left="1701" w:header="709" w:footer="709" w:gutter="0"/>
          <w:cols w:space="708"/>
          <w:docGrid w:linePitch="360"/>
        </w:sectPr>
      </w:pPr>
      <w:bookmarkStart w:id="17" w:name="_Toc498416639"/>
    </w:p>
    <w:p w14:paraId="694CABF8" w14:textId="77777777" w:rsidR="00577A8F" w:rsidRPr="002B6C4C" w:rsidRDefault="00577A8F" w:rsidP="00577A8F">
      <w:pPr>
        <w:pStyle w:val="1"/>
        <w:numPr>
          <w:ilvl w:val="1"/>
          <w:numId w:val="2"/>
        </w:numPr>
      </w:pPr>
      <w:bookmarkStart w:id="18" w:name="_Toc500769110"/>
      <w:r>
        <w:lastRenderedPageBreak/>
        <w:t>Р</w:t>
      </w:r>
      <w:r w:rsidRPr="002B6C4C">
        <w:t>асчет неподконтрольных расходов на очередной год долгосрочного периода регулирования</w:t>
      </w:r>
      <w:bookmarkEnd w:id="17"/>
      <w:bookmarkEnd w:id="18"/>
    </w:p>
    <w:p w14:paraId="491BD002" w14:textId="77777777" w:rsidR="00577A8F" w:rsidRPr="00B12F2A" w:rsidRDefault="00577A8F" w:rsidP="00577A8F">
      <w:pPr>
        <w:pStyle w:val="3"/>
        <w:spacing w:line="240" w:lineRule="auto"/>
      </w:pPr>
      <w:bookmarkStart w:id="19" w:name="_Toc499209743"/>
      <w:bookmarkStart w:id="20" w:name="_Toc500769111"/>
      <w:r w:rsidRPr="00B12F2A">
        <w:t>Арендная плата</w:t>
      </w:r>
      <w:bookmarkEnd w:id="19"/>
      <w:bookmarkEnd w:id="20"/>
    </w:p>
    <w:p w14:paraId="4B07B7EA" w14:textId="77777777" w:rsidR="00577A8F" w:rsidRPr="00B12F2A" w:rsidRDefault="00577A8F" w:rsidP="00577A8F">
      <w:pPr>
        <w:tabs>
          <w:tab w:val="left" w:pos="1890"/>
        </w:tabs>
        <w:ind w:firstLine="720"/>
        <w:jc w:val="both"/>
      </w:pPr>
      <w:r w:rsidRPr="00B12F2A">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2276806" w14:textId="77777777" w:rsidR="00577A8F" w:rsidRPr="00B12F2A" w:rsidRDefault="00577A8F" w:rsidP="00577A8F">
      <w:pPr>
        <w:tabs>
          <w:tab w:val="left" w:pos="1890"/>
        </w:tabs>
        <w:ind w:firstLine="720"/>
        <w:jc w:val="both"/>
      </w:pPr>
      <w:r w:rsidRPr="00B12F2A">
        <w:t>Предприятием представлены следующие документы:</w:t>
      </w:r>
    </w:p>
    <w:p w14:paraId="3CCE63C1" w14:textId="77777777" w:rsidR="00577A8F" w:rsidRPr="00B12F2A" w:rsidRDefault="00577A8F" w:rsidP="00577A8F">
      <w:pPr>
        <w:tabs>
          <w:tab w:val="left" w:pos="1890"/>
        </w:tabs>
        <w:ind w:firstLine="720"/>
        <w:jc w:val="both"/>
      </w:pPr>
      <w:r w:rsidRPr="00B12F2A">
        <w:t xml:space="preserve"> - Отчет от 28.07.2017 об оценке рыночной стоимости недвижимого имущества - теплосетевых комплексов, расположенных по адресу: Кемеровская область, г. Новокузнецк (Регистрационный №171/2017).</w:t>
      </w:r>
    </w:p>
    <w:p w14:paraId="54D5B815" w14:textId="77777777" w:rsidR="00577A8F" w:rsidRPr="00B12F2A" w:rsidRDefault="00577A8F" w:rsidP="00577A8F">
      <w:pPr>
        <w:tabs>
          <w:tab w:val="left" w:pos="1890"/>
        </w:tabs>
        <w:ind w:firstLine="720"/>
        <w:jc w:val="both"/>
      </w:pPr>
      <w:r w:rsidRPr="00B12F2A">
        <w:t xml:space="preserve"> - Отчет от 08.08.2017 об оценке рыночной стоимости (размера) арендной платы за использование в течение одного платежного периода (месяца)объекта аренды - теплосетевых комплексов, расположенных  по адресу: Кемеровская область, г. Новокузнецк, различные районы (Регистрационный №176/2017).</w:t>
      </w:r>
    </w:p>
    <w:p w14:paraId="2603EDB9" w14:textId="77777777" w:rsidR="00577A8F" w:rsidRPr="00B12F2A" w:rsidRDefault="00577A8F" w:rsidP="00577A8F">
      <w:pPr>
        <w:tabs>
          <w:tab w:val="left" w:pos="1890"/>
        </w:tabs>
        <w:ind w:firstLine="720"/>
        <w:jc w:val="both"/>
      </w:pPr>
      <w:r w:rsidRPr="00B12F2A">
        <w:t xml:space="preserve"> - Договор аренды недвижимого имущества от 08.08.2017 №ТСН-17/11 с МП НГО «ССК».</w:t>
      </w:r>
    </w:p>
    <w:p w14:paraId="7FC3A1DA" w14:textId="77777777" w:rsidR="00577A8F" w:rsidRPr="00B12F2A" w:rsidRDefault="00577A8F" w:rsidP="00577A8F">
      <w:pPr>
        <w:tabs>
          <w:tab w:val="left" w:pos="1890"/>
        </w:tabs>
        <w:ind w:firstLine="720"/>
        <w:jc w:val="both"/>
      </w:pPr>
      <w:r w:rsidRPr="00B12F2A">
        <w:t>Указанные отчеты оценки могут быть приняты на основании следующего:</w:t>
      </w:r>
    </w:p>
    <w:p w14:paraId="0F252B9F" w14:textId="77777777" w:rsidR="00577A8F" w:rsidRPr="00B12F2A" w:rsidRDefault="00577A8F" w:rsidP="00577A8F">
      <w:pPr>
        <w:tabs>
          <w:tab w:val="left" w:pos="1890"/>
        </w:tabs>
        <w:ind w:firstLine="720"/>
        <w:jc w:val="both"/>
      </w:pPr>
      <w:r w:rsidRPr="00B12F2A">
        <w:t>Заказчиком оценки является Акционерное общество «Межрегиональная теплосетевая компания». Цель отчетов оценки – определение рыночной стоимости имущества МП «ССК» с выделением конкретных теплосетевых комплексов, расположенных по адресу: Кемеровская область, г. Новокузнецк, а также оценка рыночной стоимости (размера) арендной платы за использование в течение одного платежного периода (месяца)</w:t>
      </w:r>
      <w:r>
        <w:t xml:space="preserve"> </w:t>
      </w:r>
      <w:r w:rsidRPr="00B12F2A">
        <w:t xml:space="preserve">объекта аренды - теплосетевых комплексов, расположенных  по адресу: Кемеровская область, г. Новокузнецк, различные районы. </w:t>
      </w:r>
    </w:p>
    <w:p w14:paraId="20073D51" w14:textId="77777777" w:rsidR="00577A8F" w:rsidRPr="00B12F2A" w:rsidRDefault="00577A8F" w:rsidP="00577A8F">
      <w:pPr>
        <w:tabs>
          <w:tab w:val="left" w:pos="1890"/>
        </w:tabs>
        <w:ind w:firstLine="720"/>
        <w:jc w:val="both"/>
      </w:pPr>
      <w:r w:rsidRPr="00B12F2A">
        <w:t>В соответствии со ст.6 Федерального закона от 29.07.1998  №135 - ФЗ «Об оценочной деятельности в Российской Федерации»: - Российская Федерация, субъекты Российской Федерации или муниципальные образования, физические лица и юридические лица имеют право на проведение оценщиком оценки любых принадлежащих им объектов оценки на основаниях и условиях, предусмотренных настоящим Федеральным законом.</w:t>
      </w:r>
    </w:p>
    <w:p w14:paraId="50C81C00" w14:textId="77777777" w:rsidR="00577A8F" w:rsidRPr="00B12F2A" w:rsidRDefault="00577A8F" w:rsidP="00577A8F">
      <w:pPr>
        <w:tabs>
          <w:tab w:val="left" w:pos="1890"/>
        </w:tabs>
        <w:ind w:firstLine="720"/>
        <w:jc w:val="both"/>
      </w:pPr>
      <w:r w:rsidRPr="00B12F2A">
        <w:t xml:space="preserve">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 </w:t>
      </w:r>
    </w:p>
    <w:p w14:paraId="27E70218" w14:textId="77777777" w:rsidR="00577A8F" w:rsidRPr="00B12F2A" w:rsidRDefault="00577A8F" w:rsidP="00577A8F">
      <w:pPr>
        <w:tabs>
          <w:tab w:val="left" w:pos="1890"/>
        </w:tabs>
        <w:ind w:firstLine="720"/>
        <w:jc w:val="both"/>
      </w:pPr>
      <w:r w:rsidRPr="00B12F2A">
        <w:t>В отношении оценки объектов, принадлежащих Российской Федерации, субъектам Российской Федерации или муниципальным образованиям, договор на проведение оценки от имени заказчика заключается лицом, уполномоченным собственником согласно ст. 10 Федерального закона от 29.07.1998 № 135-ФЗ «Об оценочной деятельности в Российской Федерации».</w:t>
      </w:r>
    </w:p>
    <w:p w14:paraId="6448213E" w14:textId="77777777" w:rsidR="00577A8F" w:rsidRPr="00B12F2A" w:rsidRDefault="00577A8F" w:rsidP="00577A8F">
      <w:pPr>
        <w:tabs>
          <w:tab w:val="left" w:pos="1890"/>
        </w:tabs>
        <w:ind w:firstLine="720"/>
        <w:jc w:val="both"/>
      </w:pPr>
      <w:r w:rsidRPr="00B12F2A">
        <w:t>В материалах дела представлено письмо первого заместителя главы города Новокузнецка от 25.07.2017 №2/3444, который  обратился с просьбой рассмотреть возможность заключения договора аренды тепловых сетей в контуре АО «Кузнецкая ТЭЦ» для подготовки теплосетевого комплекса к зимнему отопительному периоду и обслуживания его в течение всего срока аренды, в том числе с 01.08.2017 на срок проведения конкурсным управляющим МП «ССК» конкурсных процедур по определению арендатора - краткосрочный договор аренды теплосетевого комплекса для проведения неотложных мероприятий по подготовке к зиме и обеспечения поставки тепловой энергии и горячей воды потребителям, и принять участие в торгах на право аренды ТСК МП «ССК», используемого для оказания услуг по передаче тепловой энергии.</w:t>
      </w:r>
    </w:p>
    <w:p w14:paraId="3E302F26" w14:textId="77777777" w:rsidR="00577A8F" w:rsidRPr="00B12F2A" w:rsidRDefault="00577A8F" w:rsidP="00577A8F">
      <w:pPr>
        <w:tabs>
          <w:tab w:val="left" w:pos="1890"/>
        </w:tabs>
        <w:ind w:firstLine="720"/>
        <w:jc w:val="both"/>
      </w:pPr>
      <w:r w:rsidRPr="00B12F2A">
        <w:t xml:space="preserve">Первым заместителем главы города Новокузнецка выполнены требования п. 1 ч. 1 ст. 6 Федерального закона от 27.07.2010 №190-ФЗ «О теплоснабжении» и реализованы полномочия органов местного самоуправления поселений, городских округов по организации </w:t>
      </w:r>
      <w:r w:rsidRPr="00B12F2A">
        <w:lastRenderedPageBreak/>
        <w:t>теплоснабжения на соответствующих территориях отнесена организация обеспечения надежного теплоснабжения потребителей на территориях поселений, городских округов, в том числе по принятию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по предотвращению возникновения чрезвычайной ситуации в городе Новокузнецке.</w:t>
      </w:r>
    </w:p>
    <w:p w14:paraId="598DA6A9" w14:textId="77777777" w:rsidR="00577A8F" w:rsidRDefault="00577A8F" w:rsidP="00577A8F">
      <w:pPr>
        <w:tabs>
          <w:tab w:val="left" w:pos="1890"/>
        </w:tabs>
        <w:ind w:firstLine="720"/>
        <w:jc w:val="both"/>
      </w:pPr>
      <w:r w:rsidRPr="00B12F2A">
        <w:t>Таким образом, собственник муниципального имущества уполномочил заказчика, представившего отчёты оценки, согласно ст. 10 Федерального закона от 29.07.1998 № 135-ФЗ «Об оценочной деятельности в Российской Федерации».</w:t>
      </w:r>
    </w:p>
    <w:p w14:paraId="2A3F83C7" w14:textId="77777777" w:rsidR="00577A8F" w:rsidRPr="00B12F2A" w:rsidRDefault="00577A8F" w:rsidP="00577A8F">
      <w:pPr>
        <w:tabs>
          <w:tab w:val="left" w:pos="1890"/>
        </w:tabs>
        <w:ind w:firstLine="720"/>
        <w:jc w:val="both"/>
      </w:pPr>
      <w:r>
        <w:t>В соответствии с отчётом по оценке рыночной стоимости арендной платы была определена её величина в размере 7 269,217 тыс. руб./мес.</w:t>
      </w:r>
    </w:p>
    <w:p w14:paraId="61AF2FB9" w14:textId="77777777" w:rsidR="00577A8F" w:rsidRPr="00B12F2A" w:rsidRDefault="00577A8F" w:rsidP="00577A8F">
      <w:pPr>
        <w:tabs>
          <w:tab w:val="left" w:pos="1890"/>
        </w:tabs>
        <w:ind w:firstLine="720"/>
        <w:jc w:val="both"/>
      </w:pPr>
      <w:r w:rsidRPr="00B12F2A">
        <w:t>Предприятием заявлены расходы по данной статье на 2018 год в соответствии с договором аренды недвижимого имущества от 08.08.2017 №ТСН-17/11 в сумме 26 868 тыс. руб. (в годовом исчислении)</w:t>
      </w:r>
      <w:r>
        <w:t>, исходя из месячного платежа 2 239,008 тыс. руб./мес.</w:t>
      </w:r>
      <w:r w:rsidRPr="00B12F2A">
        <w:t xml:space="preserve">, </w:t>
      </w:r>
      <w:r>
        <w:t>размер</w:t>
      </w:r>
      <w:r w:rsidRPr="00B12F2A">
        <w:t xml:space="preserve"> которого значительно ниже оценки рыночной стоимости (размера) арендной платы.</w:t>
      </w:r>
    </w:p>
    <w:p w14:paraId="18C6C286" w14:textId="77777777" w:rsidR="00577A8F" w:rsidRPr="00B12F2A" w:rsidRDefault="00577A8F" w:rsidP="00577A8F">
      <w:pPr>
        <w:tabs>
          <w:tab w:val="left" w:pos="1890"/>
        </w:tabs>
        <w:ind w:firstLine="720"/>
        <w:jc w:val="both"/>
      </w:pPr>
      <w:r w:rsidRPr="00B12F2A">
        <w:t>Эксперты предлагают при расчёте НВВ на передачу тепловой энергии учесть затраты по аренде в размере 26 602 тыс. руб. (исключив рентабельность).</w:t>
      </w:r>
    </w:p>
    <w:p w14:paraId="1C213AE4" w14:textId="77777777" w:rsidR="00577A8F" w:rsidRPr="00B12F2A" w:rsidRDefault="00577A8F" w:rsidP="00577A8F">
      <w:pPr>
        <w:tabs>
          <w:tab w:val="left" w:pos="1890"/>
        </w:tabs>
        <w:ind w:firstLine="720"/>
        <w:jc w:val="both"/>
      </w:pPr>
      <w:r w:rsidRPr="00B12F2A">
        <w:t>Корректировка в сторону снижения – 266 тыс. руб.</w:t>
      </w:r>
    </w:p>
    <w:p w14:paraId="54F2E6E3" w14:textId="77777777" w:rsidR="00577A8F" w:rsidRPr="005242E8" w:rsidRDefault="00577A8F" w:rsidP="00577A8F">
      <w:pPr>
        <w:pStyle w:val="3"/>
        <w:spacing w:line="240" w:lineRule="auto"/>
      </w:pPr>
      <w:bookmarkStart w:id="21" w:name="_Toc500313286"/>
      <w:bookmarkStart w:id="22" w:name="_Toc500416643"/>
      <w:bookmarkStart w:id="23" w:name="_Toc500769112"/>
      <w:r w:rsidRPr="005242E8">
        <w:t>Плата за негативное воздействие на окружающую среду</w:t>
      </w:r>
      <w:bookmarkEnd w:id="21"/>
      <w:bookmarkEnd w:id="22"/>
      <w:bookmarkEnd w:id="23"/>
      <w:r w:rsidRPr="005242E8">
        <w:t xml:space="preserve"> </w:t>
      </w:r>
    </w:p>
    <w:p w14:paraId="059062B8" w14:textId="77777777" w:rsidR="00577A8F" w:rsidRPr="005242E8" w:rsidRDefault="00577A8F" w:rsidP="00577A8F">
      <w:pPr>
        <w:tabs>
          <w:tab w:val="left" w:pos="1890"/>
        </w:tabs>
        <w:ind w:firstLine="720"/>
        <w:jc w:val="both"/>
      </w:pPr>
      <w:r w:rsidRPr="005242E8">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F27CE91" w14:textId="77777777" w:rsidR="00577A8F" w:rsidRPr="005242E8" w:rsidRDefault="00577A8F" w:rsidP="00577A8F">
      <w:pPr>
        <w:tabs>
          <w:tab w:val="left" w:pos="1890"/>
        </w:tabs>
        <w:ind w:firstLine="720"/>
        <w:jc w:val="both"/>
      </w:pPr>
      <w:r w:rsidRPr="005242E8">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w:t>
      </w:r>
      <w:r>
        <w:t xml:space="preserve">№ </w:t>
      </w:r>
      <w:r w:rsidRPr="005242E8">
        <w:t>632.</w:t>
      </w:r>
    </w:p>
    <w:p w14:paraId="052C3A1D" w14:textId="77777777" w:rsidR="00577A8F" w:rsidRPr="005242E8" w:rsidRDefault="00577A8F" w:rsidP="00577A8F">
      <w:pPr>
        <w:tabs>
          <w:tab w:val="left" w:pos="1890"/>
        </w:tabs>
        <w:ind w:firstLine="720"/>
        <w:jc w:val="both"/>
      </w:pPr>
      <w:r w:rsidRPr="005242E8">
        <w:t>Законодательство предусматривает взимание платы за следующие виды вредного воздействия на окружающую среду:</w:t>
      </w:r>
    </w:p>
    <w:p w14:paraId="0CBE2F2C" w14:textId="77777777" w:rsidR="00577A8F" w:rsidRPr="005242E8" w:rsidRDefault="00577A8F" w:rsidP="00577A8F">
      <w:pPr>
        <w:tabs>
          <w:tab w:val="left" w:pos="1890"/>
        </w:tabs>
        <w:ind w:firstLine="720"/>
        <w:jc w:val="both"/>
      </w:pPr>
      <w:r w:rsidRPr="005242E8">
        <w:t>1) выброс в атмосферу загрязняющих веществ от стационарных и передвижных источников;</w:t>
      </w:r>
    </w:p>
    <w:p w14:paraId="77246D25" w14:textId="77777777" w:rsidR="00577A8F" w:rsidRPr="005242E8" w:rsidRDefault="00577A8F" w:rsidP="00577A8F">
      <w:pPr>
        <w:tabs>
          <w:tab w:val="left" w:pos="1890"/>
        </w:tabs>
        <w:ind w:firstLine="720"/>
        <w:jc w:val="both"/>
      </w:pPr>
      <w:r w:rsidRPr="005242E8">
        <w:t>2) сброс загрязняющих веществ в поверхностные и подземные водные объекты;</w:t>
      </w:r>
    </w:p>
    <w:p w14:paraId="4B7C0D31" w14:textId="77777777" w:rsidR="00577A8F" w:rsidRPr="005242E8" w:rsidRDefault="00577A8F" w:rsidP="00577A8F">
      <w:pPr>
        <w:tabs>
          <w:tab w:val="left" w:pos="1890"/>
        </w:tabs>
        <w:ind w:firstLine="720"/>
        <w:jc w:val="both"/>
      </w:pPr>
      <w:r w:rsidRPr="005242E8">
        <w:t>3) размещение отходов;</w:t>
      </w:r>
    </w:p>
    <w:p w14:paraId="7112E83D" w14:textId="77777777" w:rsidR="00577A8F" w:rsidRPr="005242E8" w:rsidRDefault="00577A8F" w:rsidP="00577A8F">
      <w:pPr>
        <w:tabs>
          <w:tab w:val="left" w:pos="1890"/>
        </w:tabs>
        <w:ind w:firstLine="720"/>
        <w:jc w:val="both"/>
      </w:pPr>
      <w:r w:rsidRPr="005242E8">
        <w:t>4) другие виды вредного воздействия (шум, вибрация, электромагнитные и радиационные воздействия и т.п.).</w:t>
      </w:r>
    </w:p>
    <w:p w14:paraId="7D646B63" w14:textId="77777777" w:rsidR="00577A8F" w:rsidRPr="005242E8" w:rsidRDefault="00577A8F" w:rsidP="00577A8F">
      <w:pPr>
        <w:tabs>
          <w:tab w:val="left" w:pos="1890"/>
        </w:tabs>
        <w:ind w:firstLine="720"/>
        <w:jc w:val="both"/>
      </w:pPr>
      <w:r w:rsidRPr="005242E8">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t>Правительства РФ от 12.06.2003 №</w:t>
      </w:r>
      <w:r w:rsidRPr="005242E8">
        <w:t>344).</w:t>
      </w:r>
    </w:p>
    <w:p w14:paraId="10789F4B" w14:textId="77777777" w:rsidR="00577A8F" w:rsidRPr="005242E8" w:rsidRDefault="00577A8F" w:rsidP="00577A8F">
      <w:pPr>
        <w:tabs>
          <w:tab w:val="left" w:pos="1890"/>
        </w:tabs>
        <w:ind w:firstLine="720"/>
        <w:jc w:val="both"/>
      </w:pPr>
      <w:r w:rsidRPr="005242E8">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E83AA21" w14:textId="77777777" w:rsidR="00577A8F" w:rsidRPr="005242E8" w:rsidRDefault="00577A8F" w:rsidP="00577A8F">
      <w:pPr>
        <w:tabs>
          <w:tab w:val="left" w:pos="1890"/>
        </w:tabs>
        <w:ind w:firstLine="720"/>
        <w:jc w:val="both"/>
      </w:pPr>
      <w:r w:rsidRPr="005242E8">
        <w:t>Предприятие планирует по данной статье расходы на 201</w:t>
      </w:r>
      <w:r>
        <w:t>8</w:t>
      </w:r>
      <w:r w:rsidRPr="005242E8">
        <w:t xml:space="preserve"> год в размере </w:t>
      </w:r>
      <w:r>
        <w:t>1</w:t>
      </w:r>
      <w:r w:rsidRPr="005242E8">
        <w:t> тыс. руб.</w:t>
      </w:r>
    </w:p>
    <w:p w14:paraId="1C22A26F" w14:textId="77777777" w:rsidR="00577A8F" w:rsidRPr="005242E8" w:rsidRDefault="00577A8F" w:rsidP="00577A8F">
      <w:pPr>
        <w:tabs>
          <w:tab w:val="left" w:pos="1890"/>
        </w:tabs>
        <w:ind w:firstLine="720"/>
        <w:jc w:val="both"/>
      </w:pPr>
      <w:r w:rsidRPr="005242E8">
        <w:t xml:space="preserve">Фактические расходы за </w:t>
      </w:r>
      <w:r>
        <w:t>2016</w:t>
      </w:r>
      <w:r w:rsidRPr="005242E8">
        <w:t xml:space="preserve"> год отсут</w:t>
      </w:r>
      <w:r>
        <w:t>ст</w:t>
      </w:r>
      <w:r w:rsidRPr="005242E8">
        <w:t>вуют.</w:t>
      </w:r>
    </w:p>
    <w:p w14:paraId="77BE4C45" w14:textId="77777777" w:rsidR="00577A8F" w:rsidRPr="005242E8" w:rsidRDefault="00577A8F" w:rsidP="00577A8F">
      <w:pPr>
        <w:tabs>
          <w:tab w:val="left" w:pos="1890"/>
        </w:tabs>
        <w:ind w:firstLine="720"/>
        <w:jc w:val="both"/>
      </w:pPr>
      <w:r w:rsidRPr="005242E8">
        <w:t>Эксперты предлагают не</w:t>
      </w:r>
      <w:r>
        <w:t xml:space="preserve"> включа</w:t>
      </w:r>
      <w:r w:rsidRPr="005242E8">
        <w:t>ть в НВВ данные затраты</w:t>
      </w:r>
      <w:r>
        <w:t>.</w:t>
      </w:r>
    </w:p>
    <w:p w14:paraId="1EEA9C6F" w14:textId="77777777" w:rsidR="00577A8F" w:rsidRPr="00C16EC2" w:rsidRDefault="00577A8F" w:rsidP="00577A8F">
      <w:pPr>
        <w:pStyle w:val="3"/>
        <w:spacing w:line="240" w:lineRule="auto"/>
      </w:pPr>
      <w:bookmarkStart w:id="24" w:name="_Toc498611577"/>
      <w:bookmarkStart w:id="25" w:name="_Toc500769113"/>
      <w:r w:rsidRPr="00C16EC2">
        <w:t>Расходы на обязательное страхование</w:t>
      </w:r>
      <w:bookmarkEnd w:id="24"/>
      <w:bookmarkEnd w:id="25"/>
    </w:p>
    <w:p w14:paraId="29801F66" w14:textId="77777777" w:rsidR="00577A8F" w:rsidRPr="008120AC" w:rsidRDefault="00577A8F" w:rsidP="00577A8F">
      <w:pPr>
        <w:ind w:firstLine="851"/>
        <w:jc w:val="both"/>
      </w:pPr>
      <w:r w:rsidRPr="008120AC">
        <w:t>В соответствии с п.5 ст. 253 НК РФ расходы на обязательное и добровольное страхование</w:t>
      </w:r>
      <w:r>
        <w:t xml:space="preserve"> относятся к расходам, связанным</w:t>
      </w:r>
      <w:r w:rsidRPr="008120AC">
        <w:t xml:space="preserve"> с производством и реализацией</w:t>
      </w:r>
      <w:r>
        <w:t xml:space="preserve"> услуг</w:t>
      </w:r>
      <w:r w:rsidRPr="008120AC">
        <w:t>.</w:t>
      </w:r>
    </w:p>
    <w:p w14:paraId="33415410" w14:textId="77777777" w:rsidR="00577A8F" w:rsidRPr="008120AC" w:rsidRDefault="00577A8F" w:rsidP="00577A8F">
      <w:pPr>
        <w:ind w:firstLine="851"/>
        <w:jc w:val="both"/>
      </w:pPr>
      <w:r w:rsidRPr="008120AC">
        <w:t xml:space="preserve">В данной статье предприятие предлагает расходы на страхование ОПО в размере </w:t>
      </w:r>
      <w:r>
        <w:t>8</w:t>
      </w:r>
      <w:r w:rsidRPr="008120AC">
        <w:t xml:space="preserve"> тыс. руб. </w:t>
      </w:r>
    </w:p>
    <w:p w14:paraId="6C42B2A4" w14:textId="77777777" w:rsidR="00577A8F" w:rsidRPr="00661B7B" w:rsidRDefault="00577A8F" w:rsidP="00577A8F">
      <w:pPr>
        <w:ind w:firstLine="851"/>
        <w:jc w:val="both"/>
      </w:pPr>
      <w:r w:rsidRPr="00661B7B">
        <w:lastRenderedPageBreak/>
        <w:t xml:space="preserve">Предприятием представлен договор </w:t>
      </w:r>
      <w:r w:rsidRPr="00BB0117">
        <w:t>№V51877-0002310 от 30.03.2017</w:t>
      </w:r>
      <w:r>
        <w:t xml:space="preserve"> с ООО </w:t>
      </w:r>
      <w:r w:rsidRPr="00661B7B">
        <w:t xml:space="preserve">СК </w:t>
      </w:r>
      <w:r>
        <w:t>«ВТБ Страхование»</w:t>
      </w:r>
      <w:r w:rsidRPr="00661B7B">
        <w:t>, на основании которого экспертами учтены в смете расходов затраты на страхование на 201</w:t>
      </w:r>
      <w:r>
        <w:t>8</w:t>
      </w:r>
      <w:r w:rsidRPr="00661B7B">
        <w:t xml:space="preserve"> год в размере </w:t>
      </w:r>
      <w:r>
        <w:t>8 </w:t>
      </w:r>
      <w:r w:rsidRPr="00661B7B">
        <w:t>тыс. руб.</w:t>
      </w:r>
    </w:p>
    <w:p w14:paraId="14DB90E4" w14:textId="77777777" w:rsidR="00577A8F" w:rsidRPr="00603781" w:rsidRDefault="00577A8F" w:rsidP="00577A8F">
      <w:pPr>
        <w:pStyle w:val="3"/>
        <w:spacing w:line="240" w:lineRule="auto"/>
      </w:pPr>
      <w:bookmarkStart w:id="26" w:name="_Toc498611578"/>
      <w:bookmarkStart w:id="27" w:name="_Toc500769114"/>
      <w:r w:rsidRPr="00603781">
        <w:t>Налог на имущество</w:t>
      </w:r>
      <w:bookmarkEnd w:id="26"/>
      <w:bookmarkEnd w:id="27"/>
    </w:p>
    <w:p w14:paraId="465247B4" w14:textId="77777777" w:rsidR="00577A8F" w:rsidRPr="00603781" w:rsidRDefault="00577A8F" w:rsidP="00577A8F">
      <w:pPr>
        <w:ind w:firstLine="720"/>
        <w:jc w:val="both"/>
      </w:pPr>
      <w:r w:rsidRPr="00603781">
        <w:t xml:space="preserve">На территории Кемеровской области налог на имущество введен в действие Законом Кемеровской области от 26.11.2003 №60-ОЗ. </w:t>
      </w:r>
    </w:p>
    <w:p w14:paraId="5D95AC2A" w14:textId="77777777" w:rsidR="00577A8F" w:rsidRPr="00603781" w:rsidRDefault="00577A8F" w:rsidP="00577A8F">
      <w:pPr>
        <w:ind w:firstLine="720"/>
        <w:jc w:val="both"/>
      </w:pPr>
      <w:r w:rsidRPr="00603781">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51FAB70D" w14:textId="77777777" w:rsidR="00577A8F" w:rsidRPr="00EA5BD7" w:rsidRDefault="00577A8F" w:rsidP="00577A8F">
      <w:pPr>
        <w:ind w:firstLine="720"/>
        <w:jc w:val="both"/>
      </w:pPr>
      <w:r w:rsidRPr="00EA5BD7">
        <w:t xml:space="preserve">По данной статье предприятие предлагает расходы в сумме </w:t>
      </w:r>
      <w:r>
        <w:t>4 </w:t>
      </w:r>
      <w:r w:rsidRPr="00BB0117">
        <w:t>482</w:t>
      </w:r>
      <w:r>
        <w:t> тыс. </w:t>
      </w:r>
      <w:r w:rsidRPr="00EA5BD7">
        <w:t xml:space="preserve">руб. </w:t>
      </w:r>
    </w:p>
    <w:p w14:paraId="1A4D47DD" w14:textId="77777777" w:rsidR="00577A8F" w:rsidRPr="00AE7998" w:rsidRDefault="00577A8F" w:rsidP="00577A8F">
      <w:pPr>
        <w:ind w:firstLine="720"/>
        <w:jc w:val="both"/>
      </w:pPr>
      <w:r w:rsidRPr="00AE7998">
        <w:t xml:space="preserve">В качестве обоснования представлены налоговые декларации за 2016 год, </w:t>
      </w:r>
      <w:r w:rsidRPr="00B36949">
        <w:t>подтверждение факта по налогам за 2016 год</w:t>
      </w:r>
      <w:r>
        <w:t>,</w:t>
      </w:r>
      <w:r w:rsidRPr="00AE7998">
        <w:t xml:space="preserve"> расчёты на 2018 год.</w:t>
      </w:r>
    </w:p>
    <w:p w14:paraId="21CAB078" w14:textId="77777777" w:rsidR="00577A8F" w:rsidRPr="00AE7998" w:rsidRDefault="00577A8F" w:rsidP="00577A8F">
      <w:pPr>
        <w:ind w:firstLine="720"/>
        <w:jc w:val="both"/>
      </w:pPr>
      <w:r>
        <w:t>Фактические расходы на уплату налога на имущество за 2016 год составили 4 275 тыс. руб.</w:t>
      </w:r>
    </w:p>
    <w:p w14:paraId="77E0B47F" w14:textId="77777777" w:rsidR="00577A8F" w:rsidRDefault="00577A8F" w:rsidP="00577A8F">
      <w:pPr>
        <w:ind w:firstLine="720"/>
        <w:jc w:val="both"/>
      </w:pPr>
      <w:r w:rsidRPr="00AE7998">
        <w:t>Эксперты, изучив представленные материалы, считаю</w:t>
      </w:r>
      <w:r>
        <w:t>т</w:t>
      </w:r>
      <w:r w:rsidRPr="00AE7998">
        <w:t xml:space="preserve"> </w:t>
      </w:r>
      <w:r>
        <w:t>экономически обоснованным учесть при расчёте НВВ на 2018 год налог на имущество в размере 4 275 тыс. руб., в соответствии с фактом предприятия</w:t>
      </w:r>
      <w:r w:rsidRPr="00AE7998">
        <w:t>.</w:t>
      </w:r>
    </w:p>
    <w:p w14:paraId="0279623A" w14:textId="77777777" w:rsidR="00577A8F" w:rsidRPr="00AE7998" w:rsidRDefault="00577A8F" w:rsidP="00577A8F">
      <w:pPr>
        <w:ind w:firstLine="720"/>
        <w:jc w:val="both"/>
      </w:pPr>
      <w:r>
        <w:t>Корректировка в сторону снижения – 207 тыс. руб.</w:t>
      </w:r>
    </w:p>
    <w:p w14:paraId="4CEE00F2" w14:textId="77777777" w:rsidR="00577A8F" w:rsidRPr="00FE08F4" w:rsidRDefault="00577A8F" w:rsidP="00577A8F">
      <w:pPr>
        <w:pStyle w:val="3"/>
        <w:spacing w:line="240" w:lineRule="auto"/>
      </w:pPr>
      <w:bookmarkStart w:id="28" w:name="_Toc498611579"/>
      <w:bookmarkStart w:id="29" w:name="_Toc500769115"/>
      <w:r w:rsidRPr="00FE08F4">
        <w:t>Налог на землю и аренда земли</w:t>
      </w:r>
      <w:bookmarkEnd w:id="28"/>
      <w:bookmarkEnd w:id="29"/>
    </w:p>
    <w:p w14:paraId="61A71CEB" w14:textId="77777777" w:rsidR="00577A8F" w:rsidRPr="00FE08F4" w:rsidRDefault="00577A8F" w:rsidP="00577A8F">
      <w:pPr>
        <w:ind w:firstLine="720"/>
        <w:jc w:val="both"/>
      </w:pPr>
      <w:r w:rsidRPr="00FE08F4">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30D4C32" w14:textId="77777777" w:rsidR="00577A8F" w:rsidRDefault="00577A8F" w:rsidP="00577A8F">
      <w:pPr>
        <w:ind w:firstLine="720"/>
        <w:jc w:val="both"/>
      </w:pPr>
      <w:r w:rsidRPr="00FE08F4">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1030F86D" w14:textId="77777777" w:rsidR="00577A8F" w:rsidRPr="00AE7998" w:rsidRDefault="00577A8F" w:rsidP="00577A8F">
      <w:pPr>
        <w:ind w:firstLine="720"/>
        <w:jc w:val="both"/>
      </w:pPr>
      <w:r w:rsidRPr="00AE7998">
        <w:t xml:space="preserve">Расходы по </w:t>
      </w:r>
      <w:r>
        <w:t>налогу на землю и аренде земли</w:t>
      </w:r>
      <w:r w:rsidRPr="00AE7998">
        <w:t xml:space="preserve"> планируются предприятием в размере </w:t>
      </w:r>
      <w:r w:rsidRPr="00BB0117">
        <w:t>402</w:t>
      </w:r>
      <w:r>
        <w:t> </w:t>
      </w:r>
      <w:r w:rsidRPr="00AE7998">
        <w:t>тыс. руб.</w:t>
      </w:r>
    </w:p>
    <w:p w14:paraId="41B73468" w14:textId="77777777" w:rsidR="00577A8F" w:rsidRDefault="00577A8F" w:rsidP="00577A8F">
      <w:pPr>
        <w:ind w:firstLine="720"/>
        <w:jc w:val="both"/>
      </w:pPr>
      <w:r w:rsidRPr="00AE7998">
        <w:t xml:space="preserve">В качестве обоснования представлены налоговые декларации за 2016 год, расчёты арендной платы за землю, </w:t>
      </w:r>
      <w:r w:rsidRPr="00B36949">
        <w:t>подтверждение факта по налогам за 2016 год</w:t>
      </w:r>
      <w:r>
        <w:t>,</w:t>
      </w:r>
      <w:r w:rsidRPr="00AE7998">
        <w:t xml:space="preserve"> расчёты на 2018 год.</w:t>
      </w:r>
    </w:p>
    <w:p w14:paraId="2C624636" w14:textId="77777777" w:rsidR="00577A8F" w:rsidRPr="00AE7998" w:rsidRDefault="00577A8F" w:rsidP="00577A8F">
      <w:pPr>
        <w:ind w:firstLine="720"/>
        <w:jc w:val="both"/>
      </w:pPr>
      <w:r>
        <w:t>Фактические расходы по данной статье за 2016 год составили 658 тыс. руб.</w:t>
      </w:r>
    </w:p>
    <w:p w14:paraId="512C4395" w14:textId="77777777" w:rsidR="00577A8F" w:rsidRDefault="00577A8F" w:rsidP="00577A8F">
      <w:pPr>
        <w:ind w:firstLine="720"/>
        <w:jc w:val="both"/>
      </w:pPr>
      <w:r w:rsidRPr="00AE7998">
        <w:t>Эксперты, изучив представленные материалы, считаю возможным согласиться с предложениями предприятия.</w:t>
      </w:r>
    </w:p>
    <w:p w14:paraId="171E016A" w14:textId="77777777" w:rsidR="00577A8F" w:rsidRPr="00AE7998" w:rsidRDefault="00577A8F" w:rsidP="00577A8F">
      <w:pPr>
        <w:pStyle w:val="3"/>
        <w:spacing w:line="240" w:lineRule="auto"/>
      </w:pPr>
      <w:bookmarkStart w:id="30" w:name="_Toc500769116"/>
      <w:r w:rsidRPr="00AE7998">
        <w:t>Отчисления на социальные нужды</w:t>
      </w:r>
      <w:bookmarkEnd w:id="30"/>
    </w:p>
    <w:p w14:paraId="7528F574" w14:textId="77777777" w:rsidR="00577A8F" w:rsidRDefault="00577A8F" w:rsidP="00577A8F">
      <w:pPr>
        <w:tabs>
          <w:tab w:val="left" w:pos="1890"/>
        </w:tabs>
        <w:ind w:firstLine="720"/>
        <w:jc w:val="both"/>
      </w:pPr>
      <w:r>
        <w:t>В расходы по статье «Отчисления на социальные нужды» включаются:</w:t>
      </w:r>
    </w:p>
    <w:p w14:paraId="3F5D5AF4" w14:textId="77777777" w:rsidR="00577A8F" w:rsidRDefault="00577A8F" w:rsidP="00577A8F">
      <w:pPr>
        <w:tabs>
          <w:tab w:val="left" w:pos="1890"/>
        </w:tabs>
        <w:ind w:firstLine="720"/>
        <w:jc w:val="both"/>
      </w:pPr>
      <w:r>
        <w:t>- сумма страховых взносов в соответствии с Федеральным законом от 24.07.2009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7B770732" w14:textId="77777777" w:rsidR="00577A8F" w:rsidRDefault="00577A8F" w:rsidP="00577A8F">
      <w:pPr>
        <w:tabs>
          <w:tab w:val="left" w:pos="1890"/>
        </w:tabs>
        <w:ind w:firstLine="720"/>
        <w:jc w:val="both"/>
      </w:pPr>
      <w: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w:t>
      </w:r>
      <w:r>
        <w:lastRenderedPageBreak/>
        <w:t>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w:t>
      </w:r>
    </w:p>
    <w:p w14:paraId="205C1116" w14:textId="77777777" w:rsidR="00577A8F" w:rsidRPr="00F314D1" w:rsidRDefault="00577A8F" w:rsidP="00577A8F">
      <w:pPr>
        <w:tabs>
          <w:tab w:val="left" w:pos="1890"/>
        </w:tabs>
        <w:ind w:firstLine="720"/>
        <w:jc w:val="both"/>
      </w:pPr>
      <w:r w:rsidRPr="00F314D1">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07083FA7" w14:textId="77777777" w:rsidR="00577A8F" w:rsidRDefault="00577A8F" w:rsidP="00577A8F">
      <w:pPr>
        <w:tabs>
          <w:tab w:val="left" w:pos="1890"/>
        </w:tabs>
        <w:ind w:firstLine="720"/>
        <w:jc w:val="both"/>
      </w:pPr>
      <w:r w:rsidRPr="00F314D1">
        <w:t>На основ</w:t>
      </w:r>
      <w:r>
        <w:t>ании</w:t>
      </w:r>
      <w:r w:rsidRPr="00F314D1">
        <w:t xml:space="preserve"> доли операционных расходов, приходящейся на фонд оплаты труда, эксперты рассчитали величину затрат по данной статье, которая составила </w:t>
      </w:r>
      <w:r w:rsidRPr="00B25B21">
        <w:t>5</w:t>
      </w:r>
      <w:r>
        <w:t>70 </w:t>
      </w:r>
      <w:r w:rsidRPr="00F314D1">
        <w:t>тыс. руб., учитывая значение, указанное в уведомлени</w:t>
      </w:r>
      <w:r>
        <w:t>и</w:t>
      </w:r>
      <w:r w:rsidRPr="00F314D1">
        <w:t xml:space="preserve"> о размере страховых взносов на обязательное социальное страхование от несчастных случаев на производстве и профессиональных заболеваний, равное </w:t>
      </w:r>
      <w:r>
        <w:t>0,2</w:t>
      </w:r>
      <w:r w:rsidRPr="00F314D1">
        <w:t xml:space="preserve">%. </w:t>
      </w:r>
    </w:p>
    <w:p w14:paraId="3005F31B" w14:textId="77777777" w:rsidR="00577A8F" w:rsidRPr="006F7BC2" w:rsidRDefault="00577A8F" w:rsidP="00577A8F">
      <w:pPr>
        <w:pStyle w:val="3"/>
        <w:spacing w:line="240" w:lineRule="auto"/>
      </w:pPr>
      <w:bookmarkStart w:id="31" w:name="_Toc498611583"/>
      <w:bookmarkStart w:id="32" w:name="_Toc500769117"/>
      <w:r w:rsidRPr="006F7BC2">
        <w:t>Амортизация основных средств и нематериальных активов</w:t>
      </w:r>
      <w:bookmarkEnd w:id="31"/>
      <w:bookmarkEnd w:id="32"/>
    </w:p>
    <w:p w14:paraId="6F4C0DD9" w14:textId="77777777" w:rsidR="00577A8F" w:rsidRPr="006F7BC2" w:rsidRDefault="00577A8F" w:rsidP="00577A8F">
      <w:pPr>
        <w:tabs>
          <w:tab w:val="left" w:pos="1890"/>
        </w:tabs>
        <w:ind w:firstLine="720"/>
        <w:jc w:val="both"/>
      </w:pPr>
      <w:r w:rsidRPr="006F7BC2">
        <w:t>К основным средствам активы относятся при одновременном выполнении ряда условий, а именно:</w:t>
      </w:r>
    </w:p>
    <w:p w14:paraId="53BC4321" w14:textId="77777777" w:rsidR="00577A8F" w:rsidRPr="006F7BC2" w:rsidRDefault="00577A8F" w:rsidP="00577A8F">
      <w:pPr>
        <w:tabs>
          <w:tab w:val="left" w:pos="1890"/>
        </w:tabs>
        <w:ind w:firstLine="720"/>
        <w:jc w:val="both"/>
      </w:pPr>
      <w:r w:rsidRPr="006F7BC2">
        <w:t>- использование в производственной деятельности или для управленческих нужд;</w:t>
      </w:r>
    </w:p>
    <w:p w14:paraId="78682838" w14:textId="77777777" w:rsidR="00577A8F" w:rsidRPr="006F7BC2" w:rsidRDefault="00577A8F" w:rsidP="00577A8F">
      <w:pPr>
        <w:tabs>
          <w:tab w:val="left" w:pos="1890"/>
        </w:tabs>
        <w:ind w:firstLine="720"/>
        <w:jc w:val="both"/>
      </w:pPr>
      <w:r w:rsidRPr="006F7BC2">
        <w:t>- использование более 12 месяцев;</w:t>
      </w:r>
    </w:p>
    <w:p w14:paraId="4EDBE760" w14:textId="77777777" w:rsidR="00577A8F" w:rsidRPr="006F7BC2" w:rsidRDefault="00577A8F" w:rsidP="00577A8F">
      <w:pPr>
        <w:tabs>
          <w:tab w:val="left" w:pos="1890"/>
        </w:tabs>
        <w:ind w:firstLine="720"/>
        <w:jc w:val="both"/>
      </w:pPr>
      <w:r w:rsidRPr="006F7BC2">
        <w:t>- способность приносить доход;</w:t>
      </w:r>
    </w:p>
    <w:p w14:paraId="6548319A" w14:textId="77777777" w:rsidR="00577A8F" w:rsidRPr="006F7BC2" w:rsidRDefault="00577A8F" w:rsidP="00577A8F">
      <w:pPr>
        <w:tabs>
          <w:tab w:val="left" w:pos="1890"/>
        </w:tabs>
        <w:ind w:firstLine="720"/>
        <w:jc w:val="both"/>
      </w:pPr>
      <w:r w:rsidRPr="006F7BC2">
        <w:t>- если не планируется дальнейшая перепродажа.</w:t>
      </w:r>
    </w:p>
    <w:p w14:paraId="1DA3D815" w14:textId="77777777" w:rsidR="00577A8F" w:rsidRPr="006F7BC2" w:rsidRDefault="00577A8F" w:rsidP="00577A8F">
      <w:pPr>
        <w:tabs>
          <w:tab w:val="left" w:pos="1890"/>
        </w:tabs>
        <w:ind w:firstLine="720"/>
        <w:jc w:val="both"/>
      </w:pPr>
      <w:r w:rsidRPr="006F7BC2">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31A57020" w14:textId="77777777" w:rsidR="00577A8F" w:rsidRPr="006F7BC2" w:rsidRDefault="00577A8F" w:rsidP="00577A8F">
      <w:pPr>
        <w:tabs>
          <w:tab w:val="left" w:pos="1890"/>
        </w:tabs>
        <w:ind w:firstLine="720"/>
        <w:jc w:val="both"/>
      </w:pPr>
      <w:r w:rsidRPr="006F7BC2">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2CB54F1" w14:textId="77777777" w:rsidR="00577A8F" w:rsidRPr="00CA5CAE" w:rsidRDefault="00577A8F" w:rsidP="00577A8F">
      <w:pPr>
        <w:tabs>
          <w:tab w:val="left" w:pos="1890"/>
        </w:tabs>
        <w:ind w:firstLine="720"/>
        <w:jc w:val="both"/>
      </w:pPr>
      <w:r w:rsidRPr="00CA5CAE">
        <w:t xml:space="preserve">Предприятие предлагает расходы на амортизацию в размере </w:t>
      </w:r>
      <w:r w:rsidRPr="00493703">
        <w:t>53</w:t>
      </w:r>
      <w:r>
        <w:t> </w:t>
      </w:r>
      <w:r w:rsidRPr="00493703">
        <w:t>275</w:t>
      </w:r>
      <w:r>
        <w:t> </w:t>
      </w:r>
      <w:r w:rsidRPr="00CA5CAE">
        <w:t xml:space="preserve">тыс. руб. </w:t>
      </w:r>
    </w:p>
    <w:p w14:paraId="3D8668CF" w14:textId="77777777" w:rsidR="00577A8F" w:rsidRDefault="00577A8F" w:rsidP="00577A8F">
      <w:pPr>
        <w:tabs>
          <w:tab w:val="left" w:pos="1890"/>
        </w:tabs>
        <w:ind w:firstLine="720"/>
        <w:jc w:val="both"/>
      </w:pPr>
      <w:r w:rsidRPr="006F7BC2">
        <w:t>Предприятием представлены в качестве обоснования расчеты по амортизации на 201</w:t>
      </w:r>
      <w:r>
        <w:t>8</w:t>
      </w:r>
      <w:r w:rsidRPr="006F7BC2">
        <w:t xml:space="preserve"> год, а также </w:t>
      </w:r>
      <w:r>
        <w:t>фактические расходы за 2016 год (формы №11)</w:t>
      </w:r>
      <w:r w:rsidRPr="006F7BC2">
        <w:t>.</w:t>
      </w:r>
    </w:p>
    <w:p w14:paraId="686F9D12" w14:textId="77777777" w:rsidR="00577A8F" w:rsidRPr="00CA7849" w:rsidRDefault="00577A8F" w:rsidP="00577A8F">
      <w:pPr>
        <w:tabs>
          <w:tab w:val="left" w:pos="1890"/>
        </w:tabs>
        <w:ind w:firstLine="720"/>
        <w:jc w:val="both"/>
      </w:pPr>
      <w:r>
        <w:t>Фактические расходы на амортизацию в 2016 году составили 49 044 тыс. руб.</w:t>
      </w:r>
    </w:p>
    <w:p w14:paraId="1CE9AD82" w14:textId="77777777" w:rsidR="00577A8F" w:rsidRPr="006F7BC2" w:rsidRDefault="00577A8F" w:rsidP="00577A8F">
      <w:pPr>
        <w:tabs>
          <w:tab w:val="left" w:pos="1890"/>
        </w:tabs>
        <w:ind w:firstLine="720"/>
        <w:jc w:val="both"/>
      </w:pPr>
      <w:r>
        <w:t xml:space="preserve">Эксперты предлагают учесть при расчете НВВ на передачу тепловой энергии амортизацию в размере </w:t>
      </w:r>
      <w:r w:rsidRPr="00493703">
        <w:t>49</w:t>
      </w:r>
      <w:r>
        <w:t> </w:t>
      </w:r>
      <w:r w:rsidRPr="00493703">
        <w:t>0</w:t>
      </w:r>
      <w:r>
        <w:t xml:space="preserve">44 тыс. руб., </w:t>
      </w:r>
      <w:r w:rsidRPr="004311F4">
        <w:t>исходя из начи</w:t>
      </w:r>
      <w:r>
        <w:t>слений за 2016 год.</w:t>
      </w:r>
    </w:p>
    <w:p w14:paraId="4BB21244" w14:textId="77777777" w:rsidR="00577A8F" w:rsidRDefault="00577A8F" w:rsidP="00577A8F">
      <w:pPr>
        <w:tabs>
          <w:tab w:val="left" w:pos="1890"/>
        </w:tabs>
        <w:ind w:firstLine="720"/>
        <w:jc w:val="both"/>
      </w:pPr>
      <w:r>
        <w:t>Корректировка в сторону снижения – 4 231 тыс. руб.</w:t>
      </w:r>
    </w:p>
    <w:p w14:paraId="3460CFC9" w14:textId="77777777" w:rsidR="00577A8F" w:rsidRPr="00A03F8B" w:rsidRDefault="00577A8F" w:rsidP="00577A8F">
      <w:pPr>
        <w:pStyle w:val="3"/>
        <w:spacing w:line="240" w:lineRule="auto"/>
      </w:pPr>
      <w:bookmarkStart w:id="33" w:name="_Toc500313294"/>
      <w:bookmarkStart w:id="34" w:name="_Toc500318547"/>
      <w:bookmarkStart w:id="35" w:name="_Toc500769118"/>
      <w:r>
        <w:t>Налог на прибыль</w:t>
      </w:r>
      <w:bookmarkEnd w:id="33"/>
      <w:bookmarkEnd w:id="34"/>
      <w:bookmarkEnd w:id="35"/>
    </w:p>
    <w:p w14:paraId="01102EB6" w14:textId="77777777" w:rsidR="00577A8F" w:rsidRDefault="00577A8F" w:rsidP="00577A8F">
      <w:pPr>
        <w:tabs>
          <w:tab w:val="left" w:pos="1890"/>
        </w:tabs>
        <w:ind w:firstLine="720"/>
        <w:jc w:val="both"/>
      </w:pPr>
      <w:r>
        <w:t>Расходы по уплате налога на прибыль предусмотрены главой 25 Налогового Кодекса РФ, а также Методическими указания, и на 2018 год должны быть учтены в необходимой валовой выручке предприятия в размере 20% от налогооблагаемой базы по налогу на прибыль.</w:t>
      </w:r>
    </w:p>
    <w:p w14:paraId="64DCA3AD" w14:textId="77777777" w:rsidR="00577A8F" w:rsidRDefault="00577A8F" w:rsidP="00577A8F">
      <w:pPr>
        <w:tabs>
          <w:tab w:val="left" w:pos="1890"/>
        </w:tabs>
        <w:ind w:firstLine="720"/>
        <w:jc w:val="both"/>
      </w:pPr>
      <w:r>
        <w:t>Предприятием заявлены расходы по статье на уровне 7 753 тыс. руб.</w:t>
      </w:r>
    </w:p>
    <w:p w14:paraId="7F802073" w14:textId="77777777" w:rsidR="00577A8F" w:rsidRDefault="00577A8F" w:rsidP="00577A8F">
      <w:pPr>
        <w:tabs>
          <w:tab w:val="left" w:pos="1890"/>
        </w:tabs>
        <w:ind w:firstLine="720"/>
        <w:jc w:val="both"/>
      </w:pPr>
      <w:r>
        <w:t>В связи с корректировкой расходов, входящих в налогооблагаемую базу, налог на прибыль составит 6 494 тыс. руб.</w:t>
      </w:r>
    </w:p>
    <w:p w14:paraId="7169EA10" w14:textId="77777777" w:rsidR="00577A8F" w:rsidRDefault="00577A8F" w:rsidP="00577A8F">
      <w:pPr>
        <w:tabs>
          <w:tab w:val="left" w:pos="1890"/>
        </w:tabs>
        <w:ind w:firstLine="720"/>
        <w:jc w:val="both"/>
      </w:pPr>
    </w:p>
    <w:p w14:paraId="0745659F" w14:textId="77777777" w:rsidR="00577A8F" w:rsidRDefault="00577A8F" w:rsidP="00577A8F">
      <w:pPr>
        <w:tabs>
          <w:tab w:val="left" w:pos="1890"/>
        </w:tabs>
        <w:ind w:firstLine="720"/>
        <w:jc w:val="both"/>
      </w:pPr>
      <w:r>
        <w:t>Итого, сумма неподконтрольных расходов, подлежащая включению в необходимую валовую выручку на передачу тепловой энергии в 2018 году, по мнению экспертов, составит 87 395 тыс. руб.</w:t>
      </w:r>
    </w:p>
    <w:p w14:paraId="0C583758" w14:textId="77777777" w:rsidR="00577A8F" w:rsidRDefault="00577A8F" w:rsidP="00577A8F">
      <w:pPr>
        <w:tabs>
          <w:tab w:val="left" w:pos="1890"/>
        </w:tabs>
        <w:spacing w:line="360" w:lineRule="auto"/>
        <w:ind w:firstLine="720"/>
        <w:jc w:val="both"/>
        <w:sectPr w:rsidR="00577A8F" w:rsidSect="00BA7711">
          <w:pgSz w:w="11906" w:h="16838"/>
          <w:pgMar w:top="1134" w:right="567" w:bottom="1134" w:left="1701" w:header="709" w:footer="709" w:gutter="0"/>
          <w:cols w:space="708"/>
          <w:docGrid w:linePitch="360"/>
        </w:sectPr>
      </w:pPr>
    </w:p>
    <w:p w14:paraId="2F4FCF63" w14:textId="77777777" w:rsidR="00577A8F" w:rsidRDefault="00577A8F" w:rsidP="00577A8F">
      <w:pPr>
        <w:numPr>
          <w:ilvl w:val="0"/>
          <w:numId w:val="3"/>
        </w:numPr>
        <w:ind w:right="-142"/>
        <w:jc w:val="right"/>
      </w:pPr>
    </w:p>
    <w:p w14:paraId="23D3C715" w14:textId="77777777" w:rsidR="00577A8F" w:rsidRPr="00EC5841" w:rsidRDefault="00577A8F" w:rsidP="00577A8F">
      <w:pPr>
        <w:tabs>
          <w:tab w:val="left" w:pos="1890"/>
        </w:tabs>
        <w:ind w:firstLine="720"/>
        <w:jc w:val="center"/>
        <w:rPr>
          <w:b/>
        </w:rPr>
      </w:pPr>
      <w:r>
        <w:rPr>
          <w:b/>
        </w:rPr>
        <w:t>Расчёт</w:t>
      </w:r>
      <w:r w:rsidRPr="00EC5841">
        <w:rPr>
          <w:b/>
        </w:rPr>
        <w:t xml:space="preserve"> неподконтрольных расходов</w:t>
      </w:r>
    </w:p>
    <w:p w14:paraId="0E893A5D" w14:textId="77777777" w:rsidR="00577A8F" w:rsidRPr="00EC5841" w:rsidRDefault="00577A8F" w:rsidP="00577A8F">
      <w:pPr>
        <w:tabs>
          <w:tab w:val="left" w:pos="1890"/>
        </w:tabs>
        <w:ind w:firstLine="720"/>
        <w:jc w:val="right"/>
      </w:pPr>
      <w:r w:rsidRPr="00EC5841">
        <w:t>тыс. руб.</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744"/>
        <w:gridCol w:w="1733"/>
        <w:gridCol w:w="1705"/>
        <w:gridCol w:w="1832"/>
      </w:tblGrid>
      <w:tr w:rsidR="00577A8F" w:rsidRPr="00272133" w14:paraId="15A76CD5" w14:textId="77777777" w:rsidTr="00BA7711">
        <w:trPr>
          <w:trHeight w:val="417"/>
          <w:tblHeader/>
          <w:jc w:val="center"/>
        </w:trPr>
        <w:tc>
          <w:tcPr>
            <w:tcW w:w="741" w:type="dxa"/>
            <w:shd w:val="clear" w:color="auto" w:fill="auto"/>
            <w:vAlign w:val="center"/>
            <w:hideMark/>
          </w:tcPr>
          <w:p w14:paraId="4190AB12" w14:textId="77777777" w:rsidR="00577A8F" w:rsidRPr="00272133" w:rsidRDefault="00577A8F" w:rsidP="00BA7711">
            <w:pPr>
              <w:jc w:val="center"/>
            </w:pPr>
            <w:bookmarkStart w:id="36" w:name="_Toc498416640"/>
            <w:r w:rsidRPr="00272133">
              <w:t>№</w:t>
            </w:r>
            <w:r w:rsidRPr="00272133">
              <w:br/>
              <w:t>п. п.</w:t>
            </w:r>
          </w:p>
        </w:tc>
        <w:tc>
          <w:tcPr>
            <w:tcW w:w="3744" w:type="dxa"/>
            <w:shd w:val="clear" w:color="auto" w:fill="auto"/>
            <w:noWrap/>
            <w:vAlign w:val="center"/>
            <w:hideMark/>
          </w:tcPr>
          <w:p w14:paraId="65FFAE99" w14:textId="77777777" w:rsidR="00577A8F" w:rsidRPr="00272133" w:rsidRDefault="00577A8F" w:rsidP="00BA7711">
            <w:pPr>
              <w:jc w:val="center"/>
            </w:pPr>
            <w:r w:rsidRPr="00272133">
              <w:t>Показатель</w:t>
            </w:r>
          </w:p>
        </w:tc>
        <w:tc>
          <w:tcPr>
            <w:tcW w:w="1733" w:type="dxa"/>
            <w:shd w:val="clear" w:color="auto" w:fill="auto"/>
            <w:vAlign w:val="center"/>
          </w:tcPr>
          <w:p w14:paraId="1CDA145A" w14:textId="77777777" w:rsidR="00577A8F" w:rsidRPr="00272133" w:rsidRDefault="00577A8F" w:rsidP="00BA7711">
            <w:pPr>
              <w:jc w:val="center"/>
            </w:pPr>
            <w:r>
              <w:t>Предложение предприятия на 2018 год</w:t>
            </w:r>
          </w:p>
        </w:tc>
        <w:tc>
          <w:tcPr>
            <w:tcW w:w="1705" w:type="dxa"/>
            <w:shd w:val="clear" w:color="auto" w:fill="auto"/>
            <w:vAlign w:val="center"/>
          </w:tcPr>
          <w:p w14:paraId="754B8254" w14:textId="77777777" w:rsidR="00577A8F" w:rsidRPr="00272133" w:rsidRDefault="00577A8F" w:rsidP="00BA7711">
            <w:pPr>
              <w:jc w:val="center"/>
            </w:pPr>
            <w:r w:rsidRPr="00272133">
              <w:t>Предложени</w:t>
            </w:r>
            <w:r>
              <w:t>е</w:t>
            </w:r>
            <w:r w:rsidRPr="00272133">
              <w:t xml:space="preserve"> экспертов на 2018 год</w:t>
            </w:r>
          </w:p>
        </w:tc>
        <w:tc>
          <w:tcPr>
            <w:tcW w:w="1832" w:type="dxa"/>
            <w:vAlign w:val="center"/>
          </w:tcPr>
          <w:p w14:paraId="6CD3D536" w14:textId="77777777" w:rsidR="00577A8F" w:rsidRPr="00272133" w:rsidRDefault="00577A8F" w:rsidP="00BA7711">
            <w:pPr>
              <w:jc w:val="center"/>
            </w:pPr>
            <w:r>
              <w:t>Корректировка</w:t>
            </w:r>
          </w:p>
        </w:tc>
      </w:tr>
      <w:tr w:rsidR="00577A8F" w:rsidRPr="0021789F" w14:paraId="53E09EF2" w14:textId="77777777" w:rsidTr="00BA7711">
        <w:trPr>
          <w:trHeight w:val="525"/>
          <w:jc w:val="center"/>
        </w:trPr>
        <w:tc>
          <w:tcPr>
            <w:tcW w:w="741" w:type="dxa"/>
            <w:shd w:val="clear" w:color="auto" w:fill="auto"/>
            <w:noWrap/>
            <w:vAlign w:val="center"/>
            <w:hideMark/>
          </w:tcPr>
          <w:p w14:paraId="5306F6BA" w14:textId="77777777" w:rsidR="00577A8F" w:rsidRPr="00272133" w:rsidRDefault="00577A8F" w:rsidP="00BA7711">
            <w:pPr>
              <w:jc w:val="center"/>
            </w:pPr>
            <w:r w:rsidRPr="00272133">
              <w:t>1.1</w:t>
            </w:r>
          </w:p>
        </w:tc>
        <w:tc>
          <w:tcPr>
            <w:tcW w:w="3744" w:type="dxa"/>
            <w:shd w:val="clear" w:color="auto" w:fill="auto"/>
            <w:vAlign w:val="center"/>
            <w:hideMark/>
          </w:tcPr>
          <w:p w14:paraId="4D34251F" w14:textId="77777777" w:rsidR="00577A8F" w:rsidRPr="00272133" w:rsidRDefault="00577A8F" w:rsidP="00BA7711">
            <w:r w:rsidRPr="00272133">
              <w:t>Расходы на оплату услуг, оказываемых организациями, осуществляющими регулируемые виды деятельности</w:t>
            </w:r>
          </w:p>
        </w:tc>
        <w:tc>
          <w:tcPr>
            <w:tcW w:w="1733" w:type="dxa"/>
            <w:shd w:val="clear" w:color="auto" w:fill="auto"/>
            <w:vAlign w:val="center"/>
          </w:tcPr>
          <w:p w14:paraId="6480F126" w14:textId="77777777" w:rsidR="00577A8F" w:rsidRPr="0021789F" w:rsidRDefault="00577A8F" w:rsidP="00BA7711">
            <w:pPr>
              <w:jc w:val="center"/>
            </w:pPr>
            <w:r>
              <w:t>0</w:t>
            </w:r>
          </w:p>
        </w:tc>
        <w:tc>
          <w:tcPr>
            <w:tcW w:w="1705" w:type="dxa"/>
            <w:shd w:val="clear" w:color="auto" w:fill="auto"/>
            <w:vAlign w:val="center"/>
          </w:tcPr>
          <w:p w14:paraId="41B0254F" w14:textId="77777777" w:rsidR="00577A8F" w:rsidRPr="0060794E" w:rsidRDefault="00577A8F" w:rsidP="00BA7711">
            <w:pPr>
              <w:jc w:val="center"/>
            </w:pPr>
            <w:r w:rsidRPr="0060794E">
              <w:t>0</w:t>
            </w:r>
          </w:p>
        </w:tc>
        <w:tc>
          <w:tcPr>
            <w:tcW w:w="1832" w:type="dxa"/>
            <w:vAlign w:val="center"/>
          </w:tcPr>
          <w:p w14:paraId="1D940DC2" w14:textId="77777777" w:rsidR="00577A8F" w:rsidRPr="0060794E" w:rsidRDefault="00577A8F" w:rsidP="00BA7711">
            <w:pPr>
              <w:jc w:val="center"/>
            </w:pPr>
            <w:r w:rsidRPr="0060794E">
              <w:t>0</w:t>
            </w:r>
          </w:p>
        </w:tc>
      </w:tr>
      <w:tr w:rsidR="00577A8F" w:rsidRPr="0021789F" w14:paraId="744BEFC4" w14:textId="77777777" w:rsidTr="00BA7711">
        <w:trPr>
          <w:trHeight w:val="300"/>
          <w:jc w:val="center"/>
        </w:trPr>
        <w:tc>
          <w:tcPr>
            <w:tcW w:w="741" w:type="dxa"/>
            <w:shd w:val="clear" w:color="auto" w:fill="auto"/>
            <w:noWrap/>
            <w:vAlign w:val="center"/>
            <w:hideMark/>
          </w:tcPr>
          <w:p w14:paraId="6B3E9117" w14:textId="77777777" w:rsidR="00577A8F" w:rsidRPr="00272133" w:rsidRDefault="00577A8F" w:rsidP="00BA7711">
            <w:pPr>
              <w:jc w:val="center"/>
            </w:pPr>
            <w:r w:rsidRPr="00272133">
              <w:t>1.2</w:t>
            </w:r>
          </w:p>
        </w:tc>
        <w:tc>
          <w:tcPr>
            <w:tcW w:w="3744" w:type="dxa"/>
            <w:shd w:val="clear" w:color="auto" w:fill="auto"/>
            <w:noWrap/>
            <w:vAlign w:val="center"/>
            <w:hideMark/>
          </w:tcPr>
          <w:p w14:paraId="5A50FDC4" w14:textId="77777777" w:rsidR="00577A8F" w:rsidRPr="00272133" w:rsidRDefault="00577A8F" w:rsidP="00BA7711">
            <w:r w:rsidRPr="00272133">
              <w:t>Арендная плата</w:t>
            </w:r>
          </w:p>
        </w:tc>
        <w:tc>
          <w:tcPr>
            <w:tcW w:w="1733" w:type="dxa"/>
            <w:shd w:val="clear" w:color="auto" w:fill="auto"/>
            <w:vAlign w:val="center"/>
          </w:tcPr>
          <w:p w14:paraId="70241CF2" w14:textId="77777777" w:rsidR="00577A8F" w:rsidRPr="0031414C" w:rsidRDefault="00577A8F" w:rsidP="00BA7711">
            <w:pPr>
              <w:jc w:val="center"/>
            </w:pPr>
            <w:r w:rsidRPr="0031414C">
              <w:t>26 868</w:t>
            </w:r>
          </w:p>
        </w:tc>
        <w:tc>
          <w:tcPr>
            <w:tcW w:w="1705" w:type="dxa"/>
            <w:shd w:val="clear" w:color="auto" w:fill="auto"/>
            <w:vAlign w:val="center"/>
          </w:tcPr>
          <w:p w14:paraId="34775A77" w14:textId="77777777" w:rsidR="00577A8F" w:rsidRPr="0060794E" w:rsidRDefault="00577A8F" w:rsidP="00BA7711">
            <w:pPr>
              <w:jc w:val="center"/>
            </w:pPr>
            <w:r w:rsidRPr="0060794E">
              <w:t>26 602</w:t>
            </w:r>
          </w:p>
        </w:tc>
        <w:tc>
          <w:tcPr>
            <w:tcW w:w="1832" w:type="dxa"/>
            <w:vAlign w:val="center"/>
          </w:tcPr>
          <w:p w14:paraId="61D64618" w14:textId="77777777" w:rsidR="00577A8F" w:rsidRPr="0060794E" w:rsidRDefault="00577A8F" w:rsidP="00BA7711">
            <w:pPr>
              <w:jc w:val="center"/>
            </w:pPr>
            <w:r w:rsidRPr="0060794E">
              <w:t>-266</w:t>
            </w:r>
          </w:p>
        </w:tc>
      </w:tr>
      <w:tr w:rsidR="00577A8F" w:rsidRPr="0021789F" w14:paraId="6C105CEF" w14:textId="77777777" w:rsidTr="00BA7711">
        <w:trPr>
          <w:trHeight w:val="300"/>
          <w:jc w:val="center"/>
        </w:trPr>
        <w:tc>
          <w:tcPr>
            <w:tcW w:w="741" w:type="dxa"/>
            <w:shd w:val="clear" w:color="auto" w:fill="auto"/>
            <w:noWrap/>
            <w:vAlign w:val="center"/>
            <w:hideMark/>
          </w:tcPr>
          <w:p w14:paraId="203A255F" w14:textId="77777777" w:rsidR="00577A8F" w:rsidRPr="00272133" w:rsidRDefault="00577A8F" w:rsidP="00BA7711">
            <w:pPr>
              <w:jc w:val="center"/>
            </w:pPr>
            <w:r w:rsidRPr="00272133">
              <w:t>1.3</w:t>
            </w:r>
          </w:p>
        </w:tc>
        <w:tc>
          <w:tcPr>
            <w:tcW w:w="3744" w:type="dxa"/>
            <w:shd w:val="clear" w:color="auto" w:fill="auto"/>
            <w:noWrap/>
            <w:vAlign w:val="center"/>
            <w:hideMark/>
          </w:tcPr>
          <w:p w14:paraId="71B86807" w14:textId="77777777" w:rsidR="00577A8F" w:rsidRPr="00272133" w:rsidRDefault="00577A8F" w:rsidP="00BA7711">
            <w:r w:rsidRPr="00272133">
              <w:t>Концессионная плата</w:t>
            </w:r>
          </w:p>
        </w:tc>
        <w:tc>
          <w:tcPr>
            <w:tcW w:w="1733" w:type="dxa"/>
            <w:shd w:val="clear" w:color="auto" w:fill="auto"/>
            <w:vAlign w:val="center"/>
          </w:tcPr>
          <w:p w14:paraId="4A7BCF6D" w14:textId="77777777" w:rsidR="00577A8F" w:rsidRPr="0031414C" w:rsidRDefault="00577A8F" w:rsidP="00BA7711">
            <w:pPr>
              <w:jc w:val="center"/>
            </w:pPr>
            <w:r w:rsidRPr="0031414C">
              <w:t>0</w:t>
            </w:r>
          </w:p>
        </w:tc>
        <w:tc>
          <w:tcPr>
            <w:tcW w:w="1705" w:type="dxa"/>
            <w:shd w:val="clear" w:color="auto" w:fill="auto"/>
            <w:vAlign w:val="center"/>
          </w:tcPr>
          <w:p w14:paraId="0AD15E3F" w14:textId="77777777" w:rsidR="00577A8F" w:rsidRPr="0060794E" w:rsidRDefault="00577A8F" w:rsidP="00BA7711">
            <w:pPr>
              <w:jc w:val="center"/>
            </w:pPr>
            <w:r w:rsidRPr="0060794E">
              <w:t>0</w:t>
            </w:r>
          </w:p>
        </w:tc>
        <w:tc>
          <w:tcPr>
            <w:tcW w:w="1832" w:type="dxa"/>
            <w:vAlign w:val="center"/>
          </w:tcPr>
          <w:p w14:paraId="1D193B9B" w14:textId="77777777" w:rsidR="00577A8F" w:rsidRPr="0060794E" w:rsidRDefault="00577A8F" w:rsidP="00BA7711">
            <w:pPr>
              <w:jc w:val="center"/>
            </w:pPr>
            <w:r w:rsidRPr="0060794E">
              <w:t>0</w:t>
            </w:r>
          </w:p>
        </w:tc>
      </w:tr>
      <w:tr w:rsidR="00577A8F" w:rsidRPr="0021789F" w14:paraId="5B65E82F" w14:textId="77777777" w:rsidTr="00BA7711">
        <w:trPr>
          <w:trHeight w:val="513"/>
          <w:jc w:val="center"/>
        </w:trPr>
        <w:tc>
          <w:tcPr>
            <w:tcW w:w="741" w:type="dxa"/>
            <w:shd w:val="clear" w:color="auto" w:fill="auto"/>
            <w:noWrap/>
            <w:vAlign w:val="center"/>
            <w:hideMark/>
          </w:tcPr>
          <w:p w14:paraId="4ACA1C6F" w14:textId="77777777" w:rsidR="00577A8F" w:rsidRPr="00272133" w:rsidRDefault="00577A8F" w:rsidP="00BA7711">
            <w:pPr>
              <w:jc w:val="center"/>
            </w:pPr>
            <w:r w:rsidRPr="00272133">
              <w:t>1.4</w:t>
            </w:r>
          </w:p>
        </w:tc>
        <w:tc>
          <w:tcPr>
            <w:tcW w:w="3744" w:type="dxa"/>
            <w:shd w:val="clear" w:color="auto" w:fill="auto"/>
            <w:vAlign w:val="center"/>
            <w:hideMark/>
          </w:tcPr>
          <w:p w14:paraId="46B19F79" w14:textId="77777777" w:rsidR="00577A8F" w:rsidRPr="00272133" w:rsidRDefault="00577A8F" w:rsidP="00BA7711">
            <w:r w:rsidRPr="00272133">
              <w:t>Расходы на уплату налогов, сборов и других обязательных платежей, в том числе:</w:t>
            </w:r>
          </w:p>
        </w:tc>
        <w:tc>
          <w:tcPr>
            <w:tcW w:w="1733" w:type="dxa"/>
            <w:shd w:val="clear" w:color="auto" w:fill="auto"/>
            <w:vAlign w:val="center"/>
          </w:tcPr>
          <w:p w14:paraId="273FB3EF" w14:textId="77777777" w:rsidR="00577A8F" w:rsidRPr="0031414C" w:rsidRDefault="00577A8F" w:rsidP="00BA7711">
            <w:pPr>
              <w:jc w:val="center"/>
            </w:pPr>
            <w:r w:rsidRPr="0031414C">
              <w:t>5 026</w:t>
            </w:r>
          </w:p>
        </w:tc>
        <w:tc>
          <w:tcPr>
            <w:tcW w:w="1705" w:type="dxa"/>
            <w:shd w:val="clear" w:color="auto" w:fill="auto"/>
            <w:vAlign w:val="center"/>
          </w:tcPr>
          <w:p w14:paraId="51E69C88" w14:textId="77777777" w:rsidR="00577A8F" w:rsidRPr="0060794E" w:rsidRDefault="00577A8F" w:rsidP="00BA7711">
            <w:pPr>
              <w:jc w:val="center"/>
            </w:pPr>
            <w:r w:rsidRPr="0060794E">
              <w:t>4 685</w:t>
            </w:r>
          </w:p>
        </w:tc>
        <w:tc>
          <w:tcPr>
            <w:tcW w:w="1832" w:type="dxa"/>
            <w:vAlign w:val="center"/>
          </w:tcPr>
          <w:p w14:paraId="170FFCE7" w14:textId="77777777" w:rsidR="00577A8F" w:rsidRPr="0060794E" w:rsidRDefault="00577A8F" w:rsidP="00BA7711">
            <w:pPr>
              <w:jc w:val="center"/>
            </w:pPr>
            <w:r w:rsidRPr="0060794E">
              <w:t>-342</w:t>
            </w:r>
          </w:p>
        </w:tc>
      </w:tr>
      <w:tr w:rsidR="00577A8F" w:rsidRPr="0021789F" w14:paraId="0B5F8773" w14:textId="77777777" w:rsidTr="00BA7711">
        <w:trPr>
          <w:trHeight w:val="832"/>
          <w:jc w:val="center"/>
        </w:trPr>
        <w:tc>
          <w:tcPr>
            <w:tcW w:w="741" w:type="dxa"/>
            <w:shd w:val="clear" w:color="auto" w:fill="auto"/>
            <w:noWrap/>
            <w:vAlign w:val="center"/>
            <w:hideMark/>
          </w:tcPr>
          <w:p w14:paraId="6F892ABD" w14:textId="77777777" w:rsidR="00577A8F" w:rsidRPr="00272133" w:rsidRDefault="00577A8F" w:rsidP="00BA7711">
            <w:pPr>
              <w:jc w:val="center"/>
            </w:pPr>
            <w:r w:rsidRPr="00272133">
              <w:t>1.4.1</w:t>
            </w:r>
          </w:p>
        </w:tc>
        <w:tc>
          <w:tcPr>
            <w:tcW w:w="3744" w:type="dxa"/>
            <w:shd w:val="clear" w:color="auto" w:fill="auto"/>
            <w:vAlign w:val="center"/>
            <w:hideMark/>
          </w:tcPr>
          <w:p w14:paraId="7C39826D" w14:textId="77777777" w:rsidR="00577A8F" w:rsidRPr="00272133" w:rsidRDefault="00577A8F" w:rsidP="00BA7711">
            <w:r w:rsidRPr="0027213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33" w:type="dxa"/>
            <w:shd w:val="clear" w:color="auto" w:fill="auto"/>
            <w:vAlign w:val="center"/>
          </w:tcPr>
          <w:p w14:paraId="454D93D9" w14:textId="77777777" w:rsidR="00577A8F" w:rsidRPr="0031414C" w:rsidRDefault="00577A8F" w:rsidP="00BA7711">
            <w:pPr>
              <w:jc w:val="center"/>
            </w:pPr>
            <w:r w:rsidRPr="0031414C">
              <w:t>1</w:t>
            </w:r>
          </w:p>
        </w:tc>
        <w:tc>
          <w:tcPr>
            <w:tcW w:w="1705" w:type="dxa"/>
            <w:shd w:val="clear" w:color="auto" w:fill="auto"/>
            <w:vAlign w:val="center"/>
          </w:tcPr>
          <w:p w14:paraId="4C2DB63C" w14:textId="77777777" w:rsidR="00577A8F" w:rsidRPr="0060794E" w:rsidRDefault="00577A8F" w:rsidP="00BA7711">
            <w:pPr>
              <w:jc w:val="center"/>
            </w:pPr>
            <w:r w:rsidRPr="0060794E">
              <w:t>0</w:t>
            </w:r>
          </w:p>
        </w:tc>
        <w:tc>
          <w:tcPr>
            <w:tcW w:w="1832" w:type="dxa"/>
            <w:vAlign w:val="center"/>
          </w:tcPr>
          <w:p w14:paraId="10B503CD" w14:textId="77777777" w:rsidR="00577A8F" w:rsidRPr="0060794E" w:rsidRDefault="00577A8F" w:rsidP="00BA7711">
            <w:pPr>
              <w:jc w:val="center"/>
            </w:pPr>
            <w:r w:rsidRPr="0060794E">
              <w:t>-1</w:t>
            </w:r>
          </w:p>
        </w:tc>
      </w:tr>
      <w:tr w:rsidR="00577A8F" w:rsidRPr="0021789F" w14:paraId="6AF49B72" w14:textId="77777777" w:rsidTr="00BA7711">
        <w:trPr>
          <w:trHeight w:val="136"/>
          <w:jc w:val="center"/>
        </w:trPr>
        <w:tc>
          <w:tcPr>
            <w:tcW w:w="741" w:type="dxa"/>
            <w:shd w:val="clear" w:color="auto" w:fill="auto"/>
            <w:noWrap/>
            <w:vAlign w:val="center"/>
            <w:hideMark/>
          </w:tcPr>
          <w:p w14:paraId="6ADBEE30" w14:textId="77777777" w:rsidR="00577A8F" w:rsidRPr="00272133" w:rsidRDefault="00577A8F" w:rsidP="00BA7711">
            <w:pPr>
              <w:jc w:val="center"/>
            </w:pPr>
            <w:r w:rsidRPr="00272133">
              <w:t>1.4.2</w:t>
            </w:r>
          </w:p>
        </w:tc>
        <w:tc>
          <w:tcPr>
            <w:tcW w:w="3744" w:type="dxa"/>
            <w:shd w:val="clear" w:color="auto" w:fill="auto"/>
            <w:vAlign w:val="center"/>
            <w:hideMark/>
          </w:tcPr>
          <w:p w14:paraId="124D961C" w14:textId="77777777" w:rsidR="00577A8F" w:rsidRPr="00272133" w:rsidRDefault="00577A8F" w:rsidP="00BA7711">
            <w:r w:rsidRPr="00272133">
              <w:t>расходы на обязательное страхование</w:t>
            </w:r>
          </w:p>
        </w:tc>
        <w:tc>
          <w:tcPr>
            <w:tcW w:w="1733" w:type="dxa"/>
            <w:shd w:val="clear" w:color="auto" w:fill="auto"/>
            <w:vAlign w:val="center"/>
          </w:tcPr>
          <w:p w14:paraId="45846E96" w14:textId="77777777" w:rsidR="00577A8F" w:rsidRPr="0031414C" w:rsidRDefault="00577A8F" w:rsidP="00BA7711">
            <w:pPr>
              <w:jc w:val="center"/>
            </w:pPr>
            <w:r w:rsidRPr="0031414C">
              <w:t>8</w:t>
            </w:r>
          </w:p>
        </w:tc>
        <w:tc>
          <w:tcPr>
            <w:tcW w:w="1705" w:type="dxa"/>
            <w:shd w:val="clear" w:color="auto" w:fill="auto"/>
            <w:vAlign w:val="center"/>
          </w:tcPr>
          <w:p w14:paraId="04935619" w14:textId="77777777" w:rsidR="00577A8F" w:rsidRPr="0060794E" w:rsidRDefault="00577A8F" w:rsidP="00BA7711">
            <w:pPr>
              <w:jc w:val="center"/>
            </w:pPr>
            <w:r w:rsidRPr="0060794E">
              <w:t>8</w:t>
            </w:r>
          </w:p>
        </w:tc>
        <w:tc>
          <w:tcPr>
            <w:tcW w:w="1832" w:type="dxa"/>
            <w:vAlign w:val="center"/>
          </w:tcPr>
          <w:p w14:paraId="235ABC40" w14:textId="77777777" w:rsidR="00577A8F" w:rsidRPr="0060794E" w:rsidRDefault="00577A8F" w:rsidP="00BA7711">
            <w:pPr>
              <w:jc w:val="center"/>
            </w:pPr>
            <w:r w:rsidRPr="0060794E">
              <w:t>0</w:t>
            </w:r>
          </w:p>
        </w:tc>
      </w:tr>
      <w:tr w:rsidR="00577A8F" w:rsidRPr="0021789F" w14:paraId="2F8B0183" w14:textId="77777777" w:rsidTr="00BA7711">
        <w:trPr>
          <w:trHeight w:val="355"/>
          <w:jc w:val="center"/>
        </w:trPr>
        <w:tc>
          <w:tcPr>
            <w:tcW w:w="741" w:type="dxa"/>
            <w:shd w:val="clear" w:color="auto" w:fill="auto"/>
            <w:noWrap/>
            <w:vAlign w:val="center"/>
            <w:hideMark/>
          </w:tcPr>
          <w:p w14:paraId="44FC4718" w14:textId="77777777" w:rsidR="00577A8F" w:rsidRPr="00272133" w:rsidRDefault="00577A8F" w:rsidP="00BA7711">
            <w:pPr>
              <w:jc w:val="center"/>
            </w:pPr>
            <w:r w:rsidRPr="00272133">
              <w:t>1.4.3</w:t>
            </w:r>
          </w:p>
        </w:tc>
        <w:tc>
          <w:tcPr>
            <w:tcW w:w="3744" w:type="dxa"/>
            <w:shd w:val="clear" w:color="auto" w:fill="auto"/>
            <w:noWrap/>
            <w:vAlign w:val="center"/>
            <w:hideMark/>
          </w:tcPr>
          <w:p w14:paraId="1D40461A" w14:textId="77777777" w:rsidR="00577A8F" w:rsidRPr="00272133" w:rsidRDefault="00577A8F" w:rsidP="00BA7711">
            <w:r w:rsidRPr="00272133">
              <w:t xml:space="preserve">иные расходы </w:t>
            </w:r>
          </w:p>
        </w:tc>
        <w:tc>
          <w:tcPr>
            <w:tcW w:w="1733" w:type="dxa"/>
            <w:shd w:val="clear" w:color="auto" w:fill="auto"/>
            <w:vAlign w:val="center"/>
          </w:tcPr>
          <w:p w14:paraId="45CE19E1" w14:textId="77777777" w:rsidR="00577A8F" w:rsidRPr="0031414C" w:rsidRDefault="00577A8F" w:rsidP="00BA7711">
            <w:pPr>
              <w:jc w:val="center"/>
            </w:pPr>
            <w:r w:rsidRPr="0031414C">
              <w:t>5 017</w:t>
            </w:r>
          </w:p>
        </w:tc>
        <w:tc>
          <w:tcPr>
            <w:tcW w:w="1705" w:type="dxa"/>
            <w:shd w:val="clear" w:color="auto" w:fill="auto"/>
            <w:vAlign w:val="center"/>
          </w:tcPr>
          <w:p w14:paraId="0EC39CB1" w14:textId="77777777" w:rsidR="00577A8F" w:rsidRPr="0060794E" w:rsidRDefault="00577A8F" w:rsidP="00BA7711">
            <w:pPr>
              <w:jc w:val="center"/>
            </w:pPr>
            <w:r w:rsidRPr="0060794E">
              <w:t>4 677</w:t>
            </w:r>
          </w:p>
        </w:tc>
        <w:tc>
          <w:tcPr>
            <w:tcW w:w="1832" w:type="dxa"/>
            <w:vAlign w:val="center"/>
          </w:tcPr>
          <w:p w14:paraId="015EDE83" w14:textId="77777777" w:rsidR="00577A8F" w:rsidRPr="0060794E" w:rsidRDefault="00577A8F" w:rsidP="00BA7711">
            <w:pPr>
              <w:jc w:val="center"/>
            </w:pPr>
            <w:r w:rsidRPr="0060794E">
              <w:t>-340</w:t>
            </w:r>
          </w:p>
        </w:tc>
      </w:tr>
      <w:tr w:rsidR="00577A8F" w:rsidRPr="0021789F" w14:paraId="6E7CA899" w14:textId="77777777" w:rsidTr="00BA7711">
        <w:trPr>
          <w:trHeight w:val="355"/>
          <w:jc w:val="center"/>
        </w:trPr>
        <w:tc>
          <w:tcPr>
            <w:tcW w:w="741" w:type="dxa"/>
            <w:shd w:val="clear" w:color="auto" w:fill="auto"/>
            <w:noWrap/>
            <w:vAlign w:val="center"/>
          </w:tcPr>
          <w:p w14:paraId="02C5C1BB" w14:textId="77777777" w:rsidR="00577A8F" w:rsidRPr="00272133" w:rsidRDefault="00577A8F" w:rsidP="00BA7711">
            <w:pPr>
              <w:jc w:val="center"/>
            </w:pPr>
          </w:p>
        </w:tc>
        <w:tc>
          <w:tcPr>
            <w:tcW w:w="3744" w:type="dxa"/>
            <w:shd w:val="clear" w:color="auto" w:fill="auto"/>
            <w:noWrap/>
          </w:tcPr>
          <w:p w14:paraId="77A5D851" w14:textId="77777777" w:rsidR="00577A8F" w:rsidRPr="00272133" w:rsidRDefault="00577A8F" w:rsidP="00BA7711">
            <w:r w:rsidRPr="00272133">
              <w:t xml:space="preserve">- налог на имущество организаций            </w:t>
            </w:r>
          </w:p>
        </w:tc>
        <w:tc>
          <w:tcPr>
            <w:tcW w:w="1733" w:type="dxa"/>
            <w:shd w:val="clear" w:color="auto" w:fill="auto"/>
            <w:vAlign w:val="center"/>
          </w:tcPr>
          <w:p w14:paraId="30689886" w14:textId="77777777" w:rsidR="00577A8F" w:rsidRPr="0031414C" w:rsidRDefault="00577A8F" w:rsidP="00BA7711">
            <w:pPr>
              <w:jc w:val="center"/>
            </w:pPr>
            <w:r w:rsidRPr="0031414C">
              <w:t>4 482</w:t>
            </w:r>
          </w:p>
        </w:tc>
        <w:tc>
          <w:tcPr>
            <w:tcW w:w="1705" w:type="dxa"/>
            <w:shd w:val="clear" w:color="auto" w:fill="auto"/>
            <w:vAlign w:val="center"/>
          </w:tcPr>
          <w:p w14:paraId="37B00DA5" w14:textId="77777777" w:rsidR="00577A8F" w:rsidRPr="0060794E" w:rsidRDefault="00577A8F" w:rsidP="00BA7711">
            <w:pPr>
              <w:jc w:val="center"/>
            </w:pPr>
            <w:r w:rsidRPr="0060794E">
              <w:t>4 275</w:t>
            </w:r>
          </w:p>
        </w:tc>
        <w:tc>
          <w:tcPr>
            <w:tcW w:w="1832" w:type="dxa"/>
            <w:vAlign w:val="center"/>
          </w:tcPr>
          <w:p w14:paraId="780838EC" w14:textId="77777777" w:rsidR="00577A8F" w:rsidRPr="0060794E" w:rsidRDefault="00577A8F" w:rsidP="00BA7711">
            <w:pPr>
              <w:jc w:val="center"/>
            </w:pPr>
            <w:r w:rsidRPr="0060794E">
              <w:t>-207</w:t>
            </w:r>
          </w:p>
        </w:tc>
      </w:tr>
      <w:tr w:rsidR="00577A8F" w:rsidRPr="0021789F" w14:paraId="4A1D4B77" w14:textId="77777777" w:rsidTr="00BA7711">
        <w:trPr>
          <w:trHeight w:val="355"/>
          <w:jc w:val="center"/>
        </w:trPr>
        <w:tc>
          <w:tcPr>
            <w:tcW w:w="741" w:type="dxa"/>
            <w:shd w:val="clear" w:color="auto" w:fill="auto"/>
            <w:noWrap/>
            <w:vAlign w:val="center"/>
          </w:tcPr>
          <w:p w14:paraId="3F5CE0F4" w14:textId="77777777" w:rsidR="00577A8F" w:rsidRPr="00272133" w:rsidRDefault="00577A8F" w:rsidP="00BA7711">
            <w:pPr>
              <w:jc w:val="center"/>
            </w:pPr>
          </w:p>
        </w:tc>
        <w:tc>
          <w:tcPr>
            <w:tcW w:w="3744" w:type="dxa"/>
            <w:shd w:val="clear" w:color="auto" w:fill="auto"/>
            <w:noWrap/>
          </w:tcPr>
          <w:p w14:paraId="692ED5B7" w14:textId="77777777" w:rsidR="00577A8F" w:rsidRPr="00272133" w:rsidRDefault="00577A8F" w:rsidP="00BA7711">
            <w:r w:rsidRPr="00272133">
              <w:t xml:space="preserve">- земельный налог                           </w:t>
            </w:r>
          </w:p>
        </w:tc>
        <w:tc>
          <w:tcPr>
            <w:tcW w:w="1733" w:type="dxa"/>
            <w:shd w:val="clear" w:color="auto" w:fill="auto"/>
            <w:vAlign w:val="center"/>
          </w:tcPr>
          <w:p w14:paraId="44C9CEF5" w14:textId="77777777" w:rsidR="00577A8F" w:rsidRPr="0031414C" w:rsidRDefault="00577A8F" w:rsidP="00BA7711">
            <w:pPr>
              <w:jc w:val="center"/>
            </w:pPr>
            <w:r w:rsidRPr="0031414C">
              <w:t>402</w:t>
            </w:r>
          </w:p>
        </w:tc>
        <w:tc>
          <w:tcPr>
            <w:tcW w:w="1705" w:type="dxa"/>
            <w:shd w:val="clear" w:color="auto" w:fill="auto"/>
            <w:vAlign w:val="center"/>
          </w:tcPr>
          <w:p w14:paraId="0D15620D" w14:textId="77777777" w:rsidR="00577A8F" w:rsidRPr="0060794E" w:rsidRDefault="00577A8F" w:rsidP="00BA7711">
            <w:pPr>
              <w:jc w:val="center"/>
            </w:pPr>
            <w:r w:rsidRPr="0060794E">
              <w:t>402</w:t>
            </w:r>
          </w:p>
        </w:tc>
        <w:tc>
          <w:tcPr>
            <w:tcW w:w="1832" w:type="dxa"/>
            <w:vAlign w:val="center"/>
          </w:tcPr>
          <w:p w14:paraId="085F466C" w14:textId="77777777" w:rsidR="00577A8F" w:rsidRPr="0060794E" w:rsidRDefault="00577A8F" w:rsidP="00BA7711">
            <w:pPr>
              <w:jc w:val="center"/>
            </w:pPr>
            <w:r w:rsidRPr="0060794E">
              <w:t>0</w:t>
            </w:r>
          </w:p>
        </w:tc>
      </w:tr>
      <w:tr w:rsidR="00577A8F" w:rsidRPr="0021789F" w14:paraId="09253F36" w14:textId="77777777" w:rsidTr="00BA7711">
        <w:trPr>
          <w:trHeight w:val="355"/>
          <w:jc w:val="center"/>
        </w:trPr>
        <w:tc>
          <w:tcPr>
            <w:tcW w:w="741" w:type="dxa"/>
            <w:shd w:val="clear" w:color="auto" w:fill="auto"/>
            <w:noWrap/>
            <w:vAlign w:val="center"/>
          </w:tcPr>
          <w:p w14:paraId="60E4F0D7" w14:textId="77777777" w:rsidR="00577A8F" w:rsidRPr="00272133" w:rsidRDefault="00577A8F" w:rsidP="00BA7711">
            <w:pPr>
              <w:jc w:val="center"/>
            </w:pPr>
          </w:p>
        </w:tc>
        <w:tc>
          <w:tcPr>
            <w:tcW w:w="3744" w:type="dxa"/>
            <w:shd w:val="clear" w:color="auto" w:fill="auto"/>
            <w:noWrap/>
          </w:tcPr>
          <w:p w14:paraId="49F8556D" w14:textId="77777777" w:rsidR="00577A8F" w:rsidRPr="00272133" w:rsidRDefault="00577A8F" w:rsidP="00BA7711">
            <w:r w:rsidRPr="00272133">
              <w:t xml:space="preserve">- прочие налоги                             </w:t>
            </w:r>
          </w:p>
        </w:tc>
        <w:tc>
          <w:tcPr>
            <w:tcW w:w="1733" w:type="dxa"/>
            <w:shd w:val="clear" w:color="auto" w:fill="auto"/>
            <w:vAlign w:val="center"/>
          </w:tcPr>
          <w:p w14:paraId="56F210F6" w14:textId="77777777" w:rsidR="00577A8F" w:rsidRPr="0031414C" w:rsidRDefault="00577A8F" w:rsidP="00BA7711">
            <w:pPr>
              <w:jc w:val="center"/>
            </w:pPr>
            <w:r w:rsidRPr="0031414C">
              <w:t>133</w:t>
            </w:r>
          </w:p>
        </w:tc>
        <w:tc>
          <w:tcPr>
            <w:tcW w:w="1705" w:type="dxa"/>
            <w:shd w:val="clear" w:color="auto" w:fill="auto"/>
            <w:vAlign w:val="center"/>
          </w:tcPr>
          <w:p w14:paraId="1F818975" w14:textId="77777777" w:rsidR="00577A8F" w:rsidRPr="0060794E" w:rsidRDefault="00577A8F" w:rsidP="00BA7711">
            <w:pPr>
              <w:jc w:val="center"/>
            </w:pPr>
            <w:r w:rsidRPr="0060794E">
              <w:t>0</w:t>
            </w:r>
          </w:p>
        </w:tc>
        <w:tc>
          <w:tcPr>
            <w:tcW w:w="1832" w:type="dxa"/>
            <w:vAlign w:val="center"/>
          </w:tcPr>
          <w:p w14:paraId="47830A0C" w14:textId="77777777" w:rsidR="00577A8F" w:rsidRPr="0060794E" w:rsidRDefault="00577A8F" w:rsidP="00BA7711">
            <w:pPr>
              <w:jc w:val="center"/>
            </w:pPr>
            <w:r w:rsidRPr="0060794E">
              <w:t>-133</w:t>
            </w:r>
          </w:p>
        </w:tc>
      </w:tr>
      <w:tr w:rsidR="00577A8F" w:rsidRPr="0021789F" w14:paraId="5331C2E5" w14:textId="77777777" w:rsidTr="00BA7711">
        <w:trPr>
          <w:trHeight w:val="212"/>
          <w:jc w:val="center"/>
        </w:trPr>
        <w:tc>
          <w:tcPr>
            <w:tcW w:w="741" w:type="dxa"/>
            <w:shd w:val="clear" w:color="auto" w:fill="auto"/>
            <w:noWrap/>
            <w:vAlign w:val="center"/>
            <w:hideMark/>
          </w:tcPr>
          <w:p w14:paraId="74F6ADB7" w14:textId="77777777" w:rsidR="00577A8F" w:rsidRPr="00272133" w:rsidRDefault="00577A8F" w:rsidP="00BA7711">
            <w:pPr>
              <w:jc w:val="center"/>
            </w:pPr>
            <w:r w:rsidRPr="00272133">
              <w:t>1.5</w:t>
            </w:r>
          </w:p>
        </w:tc>
        <w:tc>
          <w:tcPr>
            <w:tcW w:w="3744" w:type="dxa"/>
            <w:shd w:val="clear" w:color="auto" w:fill="auto"/>
            <w:vAlign w:val="center"/>
            <w:hideMark/>
          </w:tcPr>
          <w:p w14:paraId="3673410A" w14:textId="77777777" w:rsidR="00577A8F" w:rsidRPr="00272133" w:rsidRDefault="00577A8F" w:rsidP="00BA7711">
            <w:r w:rsidRPr="00272133">
              <w:t>Отчисления на социальные нужды</w:t>
            </w:r>
          </w:p>
        </w:tc>
        <w:tc>
          <w:tcPr>
            <w:tcW w:w="1733" w:type="dxa"/>
            <w:shd w:val="clear" w:color="auto" w:fill="auto"/>
            <w:vAlign w:val="center"/>
          </w:tcPr>
          <w:p w14:paraId="7E92E456" w14:textId="77777777" w:rsidR="00577A8F" w:rsidRPr="0031414C" w:rsidRDefault="00577A8F" w:rsidP="00BA7711">
            <w:pPr>
              <w:jc w:val="center"/>
            </w:pPr>
            <w:r w:rsidRPr="0031414C">
              <w:t>14 983</w:t>
            </w:r>
          </w:p>
        </w:tc>
        <w:tc>
          <w:tcPr>
            <w:tcW w:w="1705" w:type="dxa"/>
            <w:shd w:val="clear" w:color="auto" w:fill="auto"/>
            <w:vAlign w:val="center"/>
          </w:tcPr>
          <w:p w14:paraId="644EB0ED" w14:textId="77777777" w:rsidR="00577A8F" w:rsidRPr="0060794E" w:rsidRDefault="00577A8F" w:rsidP="00BA7711">
            <w:pPr>
              <w:jc w:val="center"/>
            </w:pPr>
            <w:r w:rsidRPr="0060794E">
              <w:t>570</w:t>
            </w:r>
          </w:p>
        </w:tc>
        <w:tc>
          <w:tcPr>
            <w:tcW w:w="1832" w:type="dxa"/>
            <w:vAlign w:val="center"/>
          </w:tcPr>
          <w:p w14:paraId="39E64D57" w14:textId="77777777" w:rsidR="00577A8F" w:rsidRPr="0060794E" w:rsidRDefault="00577A8F" w:rsidP="00BA7711">
            <w:pPr>
              <w:jc w:val="center"/>
            </w:pPr>
            <w:r w:rsidRPr="0060794E">
              <w:t>-14 413</w:t>
            </w:r>
          </w:p>
        </w:tc>
      </w:tr>
      <w:tr w:rsidR="00577A8F" w:rsidRPr="0021789F" w14:paraId="3B643AB6" w14:textId="77777777" w:rsidTr="00BA7711">
        <w:trPr>
          <w:trHeight w:val="306"/>
          <w:jc w:val="center"/>
        </w:trPr>
        <w:tc>
          <w:tcPr>
            <w:tcW w:w="741" w:type="dxa"/>
            <w:shd w:val="clear" w:color="auto" w:fill="auto"/>
            <w:noWrap/>
            <w:vAlign w:val="center"/>
            <w:hideMark/>
          </w:tcPr>
          <w:p w14:paraId="370E9F30" w14:textId="77777777" w:rsidR="00577A8F" w:rsidRPr="00272133" w:rsidRDefault="00577A8F" w:rsidP="00BA7711">
            <w:pPr>
              <w:jc w:val="center"/>
            </w:pPr>
            <w:r w:rsidRPr="00272133">
              <w:t>1.6</w:t>
            </w:r>
          </w:p>
        </w:tc>
        <w:tc>
          <w:tcPr>
            <w:tcW w:w="3744" w:type="dxa"/>
            <w:shd w:val="clear" w:color="auto" w:fill="auto"/>
            <w:vAlign w:val="center"/>
            <w:hideMark/>
          </w:tcPr>
          <w:p w14:paraId="46FDBFAA" w14:textId="77777777" w:rsidR="00577A8F" w:rsidRPr="00272133" w:rsidRDefault="00577A8F" w:rsidP="00BA7711">
            <w:r w:rsidRPr="00272133">
              <w:t>Расходы по сомнительным долгам</w:t>
            </w:r>
          </w:p>
        </w:tc>
        <w:tc>
          <w:tcPr>
            <w:tcW w:w="1733" w:type="dxa"/>
            <w:shd w:val="clear" w:color="auto" w:fill="auto"/>
            <w:vAlign w:val="center"/>
          </w:tcPr>
          <w:p w14:paraId="0FAEC4B0" w14:textId="77777777" w:rsidR="00577A8F" w:rsidRPr="0031414C" w:rsidRDefault="00577A8F" w:rsidP="00BA7711">
            <w:pPr>
              <w:jc w:val="center"/>
            </w:pPr>
            <w:r w:rsidRPr="0031414C">
              <w:t>0</w:t>
            </w:r>
          </w:p>
        </w:tc>
        <w:tc>
          <w:tcPr>
            <w:tcW w:w="1705" w:type="dxa"/>
            <w:shd w:val="clear" w:color="auto" w:fill="auto"/>
            <w:vAlign w:val="center"/>
          </w:tcPr>
          <w:p w14:paraId="3EBC44F1" w14:textId="77777777" w:rsidR="00577A8F" w:rsidRPr="0060794E" w:rsidRDefault="00577A8F" w:rsidP="00BA7711">
            <w:pPr>
              <w:jc w:val="center"/>
            </w:pPr>
            <w:r w:rsidRPr="0060794E">
              <w:t>0</w:t>
            </w:r>
          </w:p>
        </w:tc>
        <w:tc>
          <w:tcPr>
            <w:tcW w:w="1832" w:type="dxa"/>
            <w:vAlign w:val="center"/>
          </w:tcPr>
          <w:p w14:paraId="57ADA372" w14:textId="77777777" w:rsidR="00577A8F" w:rsidRPr="0060794E" w:rsidRDefault="00577A8F" w:rsidP="00BA7711">
            <w:pPr>
              <w:jc w:val="center"/>
            </w:pPr>
            <w:r w:rsidRPr="0060794E">
              <w:t>0</w:t>
            </w:r>
          </w:p>
        </w:tc>
      </w:tr>
      <w:tr w:rsidR="00577A8F" w:rsidRPr="0021789F" w14:paraId="44957ED6" w14:textId="77777777" w:rsidTr="00BA7711">
        <w:trPr>
          <w:trHeight w:val="244"/>
          <w:jc w:val="center"/>
        </w:trPr>
        <w:tc>
          <w:tcPr>
            <w:tcW w:w="741" w:type="dxa"/>
            <w:shd w:val="clear" w:color="auto" w:fill="auto"/>
            <w:noWrap/>
            <w:vAlign w:val="center"/>
            <w:hideMark/>
          </w:tcPr>
          <w:p w14:paraId="0F2D19FC" w14:textId="77777777" w:rsidR="00577A8F" w:rsidRPr="00272133" w:rsidRDefault="00577A8F" w:rsidP="00BA7711">
            <w:pPr>
              <w:jc w:val="center"/>
            </w:pPr>
            <w:r w:rsidRPr="00272133">
              <w:t>1.7</w:t>
            </w:r>
          </w:p>
        </w:tc>
        <w:tc>
          <w:tcPr>
            <w:tcW w:w="3744" w:type="dxa"/>
            <w:shd w:val="clear" w:color="auto" w:fill="auto"/>
            <w:vAlign w:val="center"/>
            <w:hideMark/>
          </w:tcPr>
          <w:p w14:paraId="504A7F0F" w14:textId="77777777" w:rsidR="00577A8F" w:rsidRPr="00272133" w:rsidRDefault="00577A8F" w:rsidP="00BA7711">
            <w:r w:rsidRPr="00272133">
              <w:t>Амортизация основных средств и нематериальных активов</w:t>
            </w:r>
          </w:p>
        </w:tc>
        <w:tc>
          <w:tcPr>
            <w:tcW w:w="1733" w:type="dxa"/>
            <w:shd w:val="clear" w:color="auto" w:fill="auto"/>
            <w:vAlign w:val="center"/>
          </w:tcPr>
          <w:p w14:paraId="54F94A39" w14:textId="77777777" w:rsidR="00577A8F" w:rsidRPr="0031414C" w:rsidRDefault="00577A8F" w:rsidP="00BA7711">
            <w:pPr>
              <w:jc w:val="center"/>
            </w:pPr>
            <w:r w:rsidRPr="0031414C">
              <w:t>53 275</w:t>
            </w:r>
          </w:p>
        </w:tc>
        <w:tc>
          <w:tcPr>
            <w:tcW w:w="1705" w:type="dxa"/>
            <w:shd w:val="clear" w:color="auto" w:fill="auto"/>
            <w:vAlign w:val="center"/>
          </w:tcPr>
          <w:p w14:paraId="7AA15C7F" w14:textId="77777777" w:rsidR="00577A8F" w:rsidRPr="0060794E" w:rsidRDefault="00577A8F" w:rsidP="00BA7711">
            <w:pPr>
              <w:jc w:val="center"/>
            </w:pPr>
            <w:r w:rsidRPr="0060794E">
              <w:t>49 044</w:t>
            </w:r>
          </w:p>
        </w:tc>
        <w:tc>
          <w:tcPr>
            <w:tcW w:w="1832" w:type="dxa"/>
            <w:vAlign w:val="center"/>
          </w:tcPr>
          <w:p w14:paraId="1B6674A4" w14:textId="77777777" w:rsidR="00577A8F" w:rsidRPr="0060794E" w:rsidRDefault="00577A8F" w:rsidP="00BA7711">
            <w:pPr>
              <w:jc w:val="center"/>
            </w:pPr>
            <w:r w:rsidRPr="0060794E">
              <w:t>-4 231</w:t>
            </w:r>
          </w:p>
        </w:tc>
      </w:tr>
      <w:tr w:rsidR="00577A8F" w:rsidRPr="0021789F" w14:paraId="79120563" w14:textId="77777777" w:rsidTr="00BA7711">
        <w:trPr>
          <w:trHeight w:val="425"/>
          <w:jc w:val="center"/>
        </w:trPr>
        <w:tc>
          <w:tcPr>
            <w:tcW w:w="741" w:type="dxa"/>
            <w:shd w:val="clear" w:color="auto" w:fill="auto"/>
            <w:noWrap/>
            <w:vAlign w:val="center"/>
            <w:hideMark/>
          </w:tcPr>
          <w:p w14:paraId="362FA79E" w14:textId="77777777" w:rsidR="00577A8F" w:rsidRPr="00272133" w:rsidRDefault="00577A8F" w:rsidP="00BA7711">
            <w:pPr>
              <w:jc w:val="center"/>
            </w:pPr>
            <w:r>
              <w:t>1.8</w:t>
            </w:r>
          </w:p>
        </w:tc>
        <w:tc>
          <w:tcPr>
            <w:tcW w:w="3744" w:type="dxa"/>
            <w:shd w:val="clear" w:color="auto" w:fill="auto"/>
            <w:vAlign w:val="center"/>
            <w:hideMark/>
          </w:tcPr>
          <w:p w14:paraId="5D3E2400" w14:textId="77777777" w:rsidR="00577A8F" w:rsidRPr="00272133" w:rsidRDefault="00577A8F" w:rsidP="00BA7711">
            <w:r w:rsidRPr="00272133">
              <w:t>Расходы на выплаты по договорам займа и кредитным договорам, включая проценты по ним</w:t>
            </w:r>
          </w:p>
        </w:tc>
        <w:tc>
          <w:tcPr>
            <w:tcW w:w="1733" w:type="dxa"/>
            <w:shd w:val="clear" w:color="auto" w:fill="auto"/>
            <w:vAlign w:val="center"/>
          </w:tcPr>
          <w:p w14:paraId="33F7F868" w14:textId="77777777" w:rsidR="00577A8F" w:rsidRPr="0031414C" w:rsidRDefault="00577A8F" w:rsidP="00BA7711">
            <w:pPr>
              <w:jc w:val="center"/>
            </w:pPr>
            <w:r w:rsidRPr="0031414C">
              <w:t>0</w:t>
            </w:r>
          </w:p>
        </w:tc>
        <w:tc>
          <w:tcPr>
            <w:tcW w:w="1705" w:type="dxa"/>
            <w:shd w:val="clear" w:color="auto" w:fill="auto"/>
            <w:vAlign w:val="center"/>
          </w:tcPr>
          <w:p w14:paraId="4B01708B" w14:textId="77777777" w:rsidR="00577A8F" w:rsidRPr="0060794E" w:rsidRDefault="00577A8F" w:rsidP="00BA7711">
            <w:pPr>
              <w:jc w:val="center"/>
            </w:pPr>
            <w:r w:rsidRPr="0060794E">
              <w:t>0</w:t>
            </w:r>
          </w:p>
        </w:tc>
        <w:tc>
          <w:tcPr>
            <w:tcW w:w="1832" w:type="dxa"/>
            <w:vAlign w:val="center"/>
          </w:tcPr>
          <w:p w14:paraId="11475845" w14:textId="77777777" w:rsidR="00577A8F" w:rsidRPr="0060794E" w:rsidRDefault="00577A8F" w:rsidP="00BA7711">
            <w:pPr>
              <w:jc w:val="center"/>
            </w:pPr>
            <w:r w:rsidRPr="0060794E">
              <w:t>0</w:t>
            </w:r>
          </w:p>
        </w:tc>
      </w:tr>
      <w:tr w:rsidR="00577A8F" w:rsidRPr="0021789F" w14:paraId="7BF1BDB0" w14:textId="77777777" w:rsidTr="00BA7711">
        <w:trPr>
          <w:trHeight w:val="300"/>
          <w:jc w:val="center"/>
        </w:trPr>
        <w:tc>
          <w:tcPr>
            <w:tcW w:w="741" w:type="dxa"/>
            <w:shd w:val="clear" w:color="auto" w:fill="auto"/>
            <w:noWrap/>
            <w:vAlign w:val="center"/>
            <w:hideMark/>
          </w:tcPr>
          <w:p w14:paraId="43659B41" w14:textId="77777777" w:rsidR="00577A8F" w:rsidRPr="00272133" w:rsidRDefault="00577A8F" w:rsidP="00BA7711">
            <w:pPr>
              <w:jc w:val="center"/>
            </w:pPr>
            <w:r w:rsidRPr="00272133">
              <w:t>1</w:t>
            </w:r>
          </w:p>
        </w:tc>
        <w:tc>
          <w:tcPr>
            <w:tcW w:w="3744" w:type="dxa"/>
            <w:shd w:val="clear" w:color="auto" w:fill="auto"/>
            <w:noWrap/>
            <w:vAlign w:val="center"/>
            <w:hideMark/>
          </w:tcPr>
          <w:p w14:paraId="2C01E2DB" w14:textId="77777777" w:rsidR="00577A8F" w:rsidRPr="00272133" w:rsidRDefault="00577A8F" w:rsidP="00BA7711">
            <w:r w:rsidRPr="00272133">
              <w:t>ИТОГО</w:t>
            </w:r>
          </w:p>
        </w:tc>
        <w:tc>
          <w:tcPr>
            <w:tcW w:w="1733" w:type="dxa"/>
            <w:shd w:val="clear" w:color="auto" w:fill="auto"/>
            <w:vAlign w:val="center"/>
          </w:tcPr>
          <w:p w14:paraId="5F68C805" w14:textId="77777777" w:rsidR="00577A8F" w:rsidRPr="0031414C" w:rsidRDefault="00577A8F" w:rsidP="00BA7711">
            <w:pPr>
              <w:jc w:val="center"/>
            </w:pPr>
            <w:r w:rsidRPr="0031414C">
              <w:t>100 152</w:t>
            </w:r>
          </w:p>
        </w:tc>
        <w:tc>
          <w:tcPr>
            <w:tcW w:w="1705" w:type="dxa"/>
            <w:shd w:val="clear" w:color="auto" w:fill="auto"/>
            <w:vAlign w:val="center"/>
          </w:tcPr>
          <w:p w14:paraId="51CE4733" w14:textId="77777777" w:rsidR="00577A8F" w:rsidRPr="0060794E" w:rsidRDefault="00577A8F" w:rsidP="00BA7711">
            <w:pPr>
              <w:jc w:val="center"/>
            </w:pPr>
            <w:r w:rsidRPr="0060794E">
              <w:t>80 901</w:t>
            </w:r>
          </w:p>
        </w:tc>
        <w:tc>
          <w:tcPr>
            <w:tcW w:w="1832" w:type="dxa"/>
            <w:vAlign w:val="center"/>
          </w:tcPr>
          <w:p w14:paraId="718E5221" w14:textId="77777777" w:rsidR="00577A8F" w:rsidRPr="0060794E" w:rsidRDefault="00577A8F" w:rsidP="00BA7711">
            <w:pPr>
              <w:jc w:val="center"/>
            </w:pPr>
            <w:r w:rsidRPr="0060794E">
              <w:t>-19 252</w:t>
            </w:r>
          </w:p>
        </w:tc>
      </w:tr>
      <w:tr w:rsidR="00577A8F" w:rsidRPr="0021789F" w14:paraId="6D715665" w14:textId="77777777" w:rsidTr="00BA7711">
        <w:trPr>
          <w:trHeight w:val="100"/>
          <w:jc w:val="center"/>
        </w:trPr>
        <w:tc>
          <w:tcPr>
            <w:tcW w:w="741" w:type="dxa"/>
            <w:shd w:val="clear" w:color="auto" w:fill="auto"/>
            <w:noWrap/>
            <w:vAlign w:val="center"/>
            <w:hideMark/>
          </w:tcPr>
          <w:p w14:paraId="0406F2F7" w14:textId="77777777" w:rsidR="00577A8F" w:rsidRPr="00272133" w:rsidRDefault="00577A8F" w:rsidP="00BA7711">
            <w:pPr>
              <w:jc w:val="center"/>
            </w:pPr>
            <w:r w:rsidRPr="00272133">
              <w:t>2</w:t>
            </w:r>
          </w:p>
        </w:tc>
        <w:tc>
          <w:tcPr>
            <w:tcW w:w="3744" w:type="dxa"/>
            <w:shd w:val="clear" w:color="auto" w:fill="auto"/>
            <w:noWrap/>
            <w:vAlign w:val="center"/>
            <w:hideMark/>
          </w:tcPr>
          <w:p w14:paraId="19A3A21C" w14:textId="77777777" w:rsidR="00577A8F" w:rsidRPr="00272133" w:rsidRDefault="00577A8F" w:rsidP="00BA7711">
            <w:r w:rsidRPr="00272133">
              <w:t>Налог на прибыль</w:t>
            </w:r>
          </w:p>
        </w:tc>
        <w:tc>
          <w:tcPr>
            <w:tcW w:w="1733" w:type="dxa"/>
            <w:shd w:val="clear" w:color="auto" w:fill="auto"/>
            <w:vAlign w:val="center"/>
          </w:tcPr>
          <w:p w14:paraId="358EBE60" w14:textId="77777777" w:rsidR="00577A8F" w:rsidRPr="0031414C" w:rsidRDefault="00577A8F" w:rsidP="00BA7711">
            <w:pPr>
              <w:jc w:val="center"/>
            </w:pPr>
            <w:r w:rsidRPr="0031414C">
              <w:t>7 753</w:t>
            </w:r>
          </w:p>
        </w:tc>
        <w:tc>
          <w:tcPr>
            <w:tcW w:w="1705" w:type="dxa"/>
            <w:shd w:val="clear" w:color="auto" w:fill="auto"/>
            <w:vAlign w:val="center"/>
          </w:tcPr>
          <w:p w14:paraId="402A372D" w14:textId="77777777" w:rsidR="00577A8F" w:rsidRPr="0060794E" w:rsidRDefault="00577A8F" w:rsidP="00BA7711">
            <w:pPr>
              <w:jc w:val="center"/>
            </w:pPr>
            <w:r w:rsidRPr="0060794E">
              <w:t>6 494</w:t>
            </w:r>
          </w:p>
        </w:tc>
        <w:tc>
          <w:tcPr>
            <w:tcW w:w="1832" w:type="dxa"/>
            <w:vAlign w:val="center"/>
          </w:tcPr>
          <w:p w14:paraId="2E938C12" w14:textId="77777777" w:rsidR="00577A8F" w:rsidRPr="0060794E" w:rsidRDefault="00577A8F" w:rsidP="00BA7711">
            <w:pPr>
              <w:jc w:val="center"/>
            </w:pPr>
            <w:r w:rsidRPr="0060794E">
              <w:t>-1 259</w:t>
            </w:r>
          </w:p>
        </w:tc>
      </w:tr>
      <w:tr w:rsidR="00577A8F" w:rsidRPr="00BC12AF" w14:paraId="30E79363" w14:textId="77777777" w:rsidTr="00BA7711">
        <w:trPr>
          <w:trHeight w:val="178"/>
          <w:jc w:val="center"/>
        </w:trPr>
        <w:tc>
          <w:tcPr>
            <w:tcW w:w="741" w:type="dxa"/>
            <w:shd w:val="clear" w:color="auto" w:fill="auto"/>
            <w:noWrap/>
            <w:vAlign w:val="center"/>
            <w:hideMark/>
          </w:tcPr>
          <w:p w14:paraId="300C41F3" w14:textId="77777777" w:rsidR="00577A8F" w:rsidRPr="00272133" w:rsidRDefault="00577A8F" w:rsidP="00BA7711">
            <w:pPr>
              <w:jc w:val="center"/>
              <w:rPr>
                <w:b/>
              </w:rPr>
            </w:pPr>
            <w:r>
              <w:rPr>
                <w:b/>
              </w:rPr>
              <w:t>3</w:t>
            </w:r>
          </w:p>
        </w:tc>
        <w:tc>
          <w:tcPr>
            <w:tcW w:w="3744" w:type="dxa"/>
            <w:shd w:val="clear" w:color="auto" w:fill="auto"/>
            <w:vAlign w:val="center"/>
            <w:hideMark/>
          </w:tcPr>
          <w:p w14:paraId="614AD86C" w14:textId="77777777" w:rsidR="00577A8F" w:rsidRPr="00272133" w:rsidRDefault="00577A8F" w:rsidP="00BA7711">
            <w:pPr>
              <w:rPr>
                <w:b/>
              </w:rPr>
            </w:pPr>
            <w:r w:rsidRPr="00272133">
              <w:rPr>
                <w:b/>
              </w:rPr>
              <w:t>Итого неподконтрольных расходов</w:t>
            </w:r>
          </w:p>
        </w:tc>
        <w:tc>
          <w:tcPr>
            <w:tcW w:w="1733" w:type="dxa"/>
            <w:shd w:val="clear" w:color="auto" w:fill="auto"/>
            <w:vAlign w:val="center"/>
          </w:tcPr>
          <w:p w14:paraId="0F5D9C93" w14:textId="77777777" w:rsidR="00577A8F" w:rsidRPr="0031414C" w:rsidRDefault="00577A8F" w:rsidP="00BA7711">
            <w:pPr>
              <w:jc w:val="center"/>
              <w:rPr>
                <w:b/>
              </w:rPr>
            </w:pPr>
            <w:r w:rsidRPr="0031414C">
              <w:rPr>
                <w:b/>
              </w:rPr>
              <w:t>107 905</w:t>
            </w:r>
          </w:p>
        </w:tc>
        <w:tc>
          <w:tcPr>
            <w:tcW w:w="1705" w:type="dxa"/>
            <w:shd w:val="clear" w:color="auto" w:fill="auto"/>
            <w:vAlign w:val="center"/>
          </w:tcPr>
          <w:p w14:paraId="154C781D" w14:textId="77777777" w:rsidR="00577A8F" w:rsidRPr="0060794E" w:rsidRDefault="00577A8F" w:rsidP="00BA7711">
            <w:pPr>
              <w:jc w:val="center"/>
              <w:rPr>
                <w:b/>
              </w:rPr>
            </w:pPr>
            <w:r w:rsidRPr="0060794E">
              <w:rPr>
                <w:b/>
              </w:rPr>
              <w:t>87 395</w:t>
            </w:r>
          </w:p>
        </w:tc>
        <w:tc>
          <w:tcPr>
            <w:tcW w:w="1832" w:type="dxa"/>
            <w:vAlign w:val="center"/>
          </w:tcPr>
          <w:p w14:paraId="31A8B9AB" w14:textId="77777777" w:rsidR="00577A8F" w:rsidRPr="0060794E" w:rsidRDefault="00577A8F" w:rsidP="00BA7711">
            <w:pPr>
              <w:jc w:val="center"/>
              <w:rPr>
                <w:b/>
              </w:rPr>
            </w:pPr>
            <w:r w:rsidRPr="0060794E">
              <w:rPr>
                <w:b/>
              </w:rPr>
              <w:t>-20 511</w:t>
            </w:r>
          </w:p>
        </w:tc>
      </w:tr>
    </w:tbl>
    <w:p w14:paraId="3F0E14A2" w14:textId="77777777" w:rsidR="00577A8F" w:rsidRDefault="00577A8F" w:rsidP="00577A8F">
      <w:pPr>
        <w:spacing w:line="360" w:lineRule="auto"/>
        <w:ind w:firstLine="720"/>
        <w:jc w:val="both"/>
      </w:pPr>
    </w:p>
    <w:p w14:paraId="1A3A5243" w14:textId="77777777" w:rsidR="00577A8F" w:rsidRDefault="00577A8F" w:rsidP="00577A8F">
      <w:pPr>
        <w:spacing w:line="360" w:lineRule="auto"/>
        <w:ind w:firstLine="720"/>
        <w:jc w:val="both"/>
      </w:pPr>
    </w:p>
    <w:p w14:paraId="4A728BC9" w14:textId="77777777" w:rsidR="00577A8F" w:rsidRDefault="00577A8F" w:rsidP="00577A8F">
      <w:pPr>
        <w:spacing w:line="360" w:lineRule="auto"/>
        <w:ind w:firstLine="720"/>
        <w:jc w:val="both"/>
        <w:sectPr w:rsidR="00577A8F" w:rsidSect="00BA7711">
          <w:pgSz w:w="11906" w:h="16838"/>
          <w:pgMar w:top="1134" w:right="567" w:bottom="1134" w:left="1701" w:header="709" w:footer="709" w:gutter="0"/>
          <w:cols w:space="708"/>
          <w:docGrid w:linePitch="360"/>
        </w:sectPr>
      </w:pPr>
    </w:p>
    <w:p w14:paraId="276987BF" w14:textId="77777777" w:rsidR="00577A8F" w:rsidRPr="00A209DC" w:rsidRDefault="00577A8F" w:rsidP="00577A8F">
      <w:pPr>
        <w:pStyle w:val="1"/>
        <w:numPr>
          <w:ilvl w:val="1"/>
          <w:numId w:val="2"/>
        </w:numPr>
      </w:pPr>
      <w:bookmarkStart w:id="37" w:name="_Toc500769119"/>
      <w:r w:rsidRPr="00A209DC">
        <w:lastRenderedPageBreak/>
        <w:t>Расчет расходов на приобретение энергетических ресурсов, холодной воды и водоотведения</w:t>
      </w:r>
      <w:bookmarkEnd w:id="36"/>
      <w:bookmarkEnd w:id="37"/>
    </w:p>
    <w:p w14:paraId="1689692E" w14:textId="77777777" w:rsidR="00577A8F" w:rsidRDefault="00577A8F" w:rsidP="00577A8F">
      <w:pPr>
        <w:tabs>
          <w:tab w:val="left" w:pos="1890"/>
        </w:tabs>
        <w:ind w:firstLine="720"/>
        <w:jc w:val="both"/>
      </w:pPr>
      <w:r w:rsidRPr="00526D26">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094C56E" w14:textId="77777777" w:rsidR="00577A8F" w:rsidRDefault="00577A8F" w:rsidP="00577A8F">
      <w:pPr>
        <w:tabs>
          <w:tab w:val="left" w:pos="1890"/>
        </w:tabs>
        <w:ind w:firstLine="720"/>
        <w:jc w:val="both"/>
      </w:pPr>
      <w:r w:rsidRPr="005A777A">
        <w:t>Необходимо отметить, что объемы энергетических рес</w:t>
      </w:r>
      <w:r>
        <w:t>урсов в 2018 году не корректирую</w:t>
      </w:r>
      <w:r w:rsidRPr="005A777A">
        <w:t>тся относительно объемов, принятых при формировании затрат на приобретение на долгосрочный период регулирования на 2017-2019 гг., в соответствии с п. 34 Методических указаний.</w:t>
      </w:r>
    </w:p>
    <w:p w14:paraId="5666DDE2" w14:textId="77777777" w:rsidR="00577A8F" w:rsidRDefault="00577A8F" w:rsidP="00577A8F">
      <w:pPr>
        <w:tabs>
          <w:tab w:val="left" w:pos="1890"/>
        </w:tabs>
        <w:ind w:firstLine="720"/>
        <w:jc w:val="both"/>
      </w:pPr>
    </w:p>
    <w:p w14:paraId="435B0789" w14:textId="77777777" w:rsidR="00577A8F" w:rsidRPr="00242821" w:rsidRDefault="00577A8F" w:rsidP="00577A8F">
      <w:pPr>
        <w:pStyle w:val="3"/>
        <w:spacing w:line="240" w:lineRule="auto"/>
      </w:pPr>
      <w:bookmarkStart w:id="38" w:name="_Toc500769120"/>
      <w:r w:rsidRPr="00242821">
        <w:t>Расходы на электрическую энергию</w:t>
      </w:r>
      <w:bookmarkEnd w:id="38"/>
    </w:p>
    <w:p w14:paraId="163CE3D8" w14:textId="77777777" w:rsidR="00577A8F" w:rsidRPr="00DF1879" w:rsidRDefault="00577A8F" w:rsidP="00577A8F">
      <w:pPr>
        <w:tabs>
          <w:tab w:val="left" w:pos="1890"/>
        </w:tabs>
        <w:ind w:firstLine="720"/>
        <w:jc w:val="both"/>
      </w:pPr>
      <w:r w:rsidRPr="00DF1879">
        <w:t>Предложение предприятия по данной статье составило 93 076 тыс. руб.</w:t>
      </w:r>
    </w:p>
    <w:p w14:paraId="38FD9D7A" w14:textId="77777777" w:rsidR="00577A8F" w:rsidRPr="00DF1879" w:rsidRDefault="00577A8F" w:rsidP="00577A8F">
      <w:pPr>
        <w:tabs>
          <w:tab w:val="left" w:pos="1890"/>
        </w:tabs>
        <w:ind w:firstLine="720"/>
        <w:jc w:val="both"/>
      </w:pPr>
      <w:r w:rsidRPr="00DF1879">
        <w:t>Предприятием представлены счет-фактуры на приобретаемую энергию от ПАО «</w:t>
      </w:r>
      <w:proofErr w:type="spellStart"/>
      <w:r w:rsidRPr="00DF1879">
        <w:t>Кузбассэнергосбыт</w:t>
      </w:r>
      <w:proofErr w:type="spellEnd"/>
      <w:r w:rsidRPr="00DF1879">
        <w:t xml:space="preserve">», с указанием цен и количества энергии, приобретенной в 2016 году </w:t>
      </w:r>
    </w:p>
    <w:p w14:paraId="748F1A26" w14:textId="77777777" w:rsidR="00577A8F" w:rsidRPr="00DF1879" w:rsidRDefault="00577A8F" w:rsidP="00577A8F">
      <w:pPr>
        <w:tabs>
          <w:tab w:val="left" w:pos="1890"/>
        </w:tabs>
        <w:ind w:firstLine="720"/>
        <w:jc w:val="both"/>
      </w:pPr>
      <w:r w:rsidRPr="00DF1879">
        <w:t>Объем электрической энергии</w:t>
      </w:r>
      <w:r>
        <w:t xml:space="preserve"> принят экспертами в размере 23 </w:t>
      </w:r>
      <w:r w:rsidRPr="00DF1879">
        <w:t>711</w:t>
      </w:r>
      <w:r>
        <w:t> </w:t>
      </w:r>
      <w:r w:rsidRPr="00DF1879">
        <w:t xml:space="preserve">643 </w:t>
      </w:r>
      <w:proofErr w:type="spellStart"/>
      <w:r w:rsidRPr="00DF1879">
        <w:t>кВтч</w:t>
      </w:r>
      <w:proofErr w:type="spellEnd"/>
      <w:r w:rsidRPr="00DF1879">
        <w:t xml:space="preserve"> (на уровне плана, принятого при формировании затрат на приобретение энергетических ресурсов на 2017</w:t>
      </w:r>
      <w:r>
        <w:t>-2019</w:t>
      </w:r>
      <w:r w:rsidRPr="00DF1879">
        <w:t xml:space="preserve"> </w:t>
      </w:r>
      <w:r>
        <w:t>г</w:t>
      </w:r>
      <w:r w:rsidRPr="00DF1879">
        <w:t>г., с учетом расхода электроэнергии на передачу тепловой энергии по арендованным у МП НГО «ССК» тепловым сетям), тариф на электроэнергию на 2018 год составил 3,088 руб./</w:t>
      </w:r>
      <w:proofErr w:type="spellStart"/>
      <w:r w:rsidRPr="00DF1879">
        <w:t>кВтч</w:t>
      </w:r>
      <w:proofErr w:type="spellEnd"/>
      <w:r w:rsidRPr="00DF1879">
        <w:t>. При расчете планируемой цены на 2018 год последовательно применяются индексы-дефляторы на 2017, 2018 годы в размере 1,053, 1,044, соответственно, к средневзвешенной фактической цене электроэнергии, сложившейся в 2016 году.</w:t>
      </w:r>
    </w:p>
    <w:p w14:paraId="30EB12ED" w14:textId="77777777" w:rsidR="00577A8F" w:rsidRPr="00DF1879" w:rsidRDefault="00577A8F" w:rsidP="00577A8F">
      <w:pPr>
        <w:tabs>
          <w:tab w:val="left" w:pos="1890"/>
        </w:tabs>
        <w:ind w:firstLine="720"/>
        <w:jc w:val="both"/>
      </w:pPr>
      <w:r w:rsidRPr="00DF1879">
        <w:t>Проанализировав обосновывающие материалы, эксперты предлагают принять затраты на электрическую энергию на 2018 г. на уровне 73 232 тыс. руб.</w:t>
      </w:r>
      <w:r>
        <w:t xml:space="preserve"> (расчет представлен в Таблице 4</w:t>
      </w:r>
      <w:r w:rsidRPr="00DF1879">
        <w:t>)</w:t>
      </w:r>
    </w:p>
    <w:p w14:paraId="4541CFF6" w14:textId="77777777" w:rsidR="00577A8F" w:rsidRPr="00DF1879" w:rsidRDefault="00577A8F" w:rsidP="00577A8F">
      <w:pPr>
        <w:tabs>
          <w:tab w:val="left" w:pos="1890"/>
        </w:tabs>
        <w:ind w:firstLine="720"/>
        <w:jc w:val="both"/>
      </w:pPr>
      <w:r w:rsidRPr="00DF1879">
        <w:t>Корректировка предложения предприятия в сторону снижения составила 19 844 тыс. руб.</w:t>
      </w:r>
    </w:p>
    <w:p w14:paraId="08D3DD3F" w14:textId="77777777" w:rsidR="00577A8F" w:rsidRPr="00242821" w:rsidRDefault="00577A8F" w:rsidP="00577A8F">
      <w:pPr>
        <w:pStyle w:val="3"/>
        <w:spacing w:line="240" w:lineRule="auto"/>
      </w:pPr>
      <w:bookmarkStart w:id="39" w:name="_Toc500769121"/>
      <w:r w:rsidRPr="00242821">
        <w:t>Расходы на тепловую энергию</w:t>
      </w:r>
      <w:bookmarkEnd w:id="39"/>
    </w:p>
    <w:p w14:paraId="42DB7B4D" w14:textId="77777777" w:rsidR="00577A8F" w:rsidRPr="00DF1879" w:rsidRDefault="00577A8F" w:rsidP="00577A8F">
      <w:pPr>
        <w:ind w:firstLine="720"/>
        <w:jc w:val="both"/>
      </w:pPr>
      <w:r w:rsidRPr="00DF1879">
        <w:t>Предложение предприятия по данной статье составило 286 384 тыс. руб.</w:t>
      </w:r>
    </w:p>
    <w:p w14:paraId="79160266" w14:textId="77777777" w:rsidR="00577A8F" w:rsidRPr="00DF1879" w:rsidRDefault="00577A8F" w:rsidP="00577A8F">
      <w:pPr>
        <w:ind w:firstLine="720"/>
        <w:jc w:val="both"/>
      </w:pPr>
      <w:r w:rsidRPr="00DF1879">
        <w:t xml:space="preserve">Экспертами были учтены расходы на приобретение тепловой энергии в размере 285,069 тыс. Гкал по прогнозному тарифу, рассчитанному экспертами для АО «Кузнецкая ТЭЦ». </w:t>
      </w:r>
    </w:p>
    <w:p w14:paraId="5C67038E" w14:textId="77777777" w:rsidR="00577A8F" w:rsidRPr="00DF1879" w:rsidRDefault="00577A8F" w:rsidP="00577A8F">
      <w:pPr>
        <w:ind w:firstLine="720"/>
        <w:jc w:val="both"/>
      </w:pPr>
      <w:r w:rsidRPr="00DF1879">
        <w:t>Затраты на 2018 год составят 198 994 тыс. руб. (расчет представлен в Таблице 4). Объем покупаемой тепловой энергии принят на уровне плана принятого при формировании затрат на приобретение энергетических ресурсов на 2017</w:t>
      </w:r>
      <w:r>
        <w:t>-2019</w:t>
      </w:r>
      <w:r w:rsidRPr="00DF1879">
        <w:t xml:space="preserve"> </w:t>
      </w:r>
      <w:r>
        <w:t>г</w:t>
      </w:r>
      <w:r w:rsidRPr="00DF1879">
        <w:t xml:space="preserve">г. (в размере нормативного, в соответствии с приказом Минэнерго России от 18.07.2016 г. №688, с учетом потерь тепловой энергии в арендованных у МП НГО «ССК» тепловых сетях). </w:t>
      </w:r>
    </w:p>
    <w:p w14:paraId="77004C34" w14:textId="77777777" w:rsidR="00577A8F" w:rsidRPr="00DF1879" w:rsidRDefault="00577A8F" w:rsidP="00577A8F">
      <w:pPr>
        <w:ind w:firstLine="720"/>
        <w:jc w:val="both"/>
      </w:pPr>
      <w:r w:rsidRPr="00DF1879">
        <w:t>Корректировка предложения предприятия в сторону снижения составила 87 390 тыс. руб.</w:t>
      </w:r>
    </w:p>
    <w:p w14:paraId="61785D20" w14:textId="77777777" w:rsidR="00577A8F" w:rsidRPr="00DF1879" w:rsidRDefault="00577A8F" w:rsidP="00577A8F">
      <w:pPr>
        <w:spacing w:line="360" w:lineRule="auto"/>
        <w:ind w:firstLine="720"/>
        <w:jc w:val="both"/>
        <w:sectPr w:rsidR="00577A8F" w:rsidRPr="00DF1879" w:rsidSect="00BA7711">
          <w:pgSz w:w="11906" w:h="16838"/>
          <w:pgMar w:top="1134" w:right="567" w:bottom="1134" w:left="1701" w:header="709" w:footer="709" w:gutter="0"/>
          <w:cols w:space="708"/>
          <w:docGrid w:linePitch="360"/>
        </w:sectPr>
      </w:pPr>
    </w:p>
    <w:p w14:paraId="619986BD" w14:textId="77777777" w:rsidR="00577A8F" w:rsidRPr="00EF1C94" w:rsidRDefault="00577A8F" w:rsidP="00577A8F">
      <w:pPr>
        <w:numPr>
          <w:ilvl w:val="0"/>
          <w:numId w:val="3"/>
        </w:numPr>
        <w:ind w:right="-142"/>
        <w:jc w:val="right"/>
        <w:rPr>
          <w:color w:val="000000"/>
        </w:rPr>
      </w:pPr>
    </w:p>
    <w:p w14:paraId="59D2F300" w14:textId="77777777" w:rsidR="00577A8F" w:rsidRDefault="00577A8F" w:rsidP="00577A8F">
      <w:pPr>
        <w:jc w:val="center"/>
        <w:rPr>
          <w:b/>
        </w:rPr>
      </w:pPr>
      <w:r w:rsidRPr="003B65B8">
        <w:rPr>
          <w:b/>
        </w:rPr>
        <w:t>Расходы на прочие покупаемые энергетические ресурсы</w:t>
      </w:r>
      <w:r w:rsidRPr="004C6B29">
        <w:rPr>
          <w:b/>
        </w:rPr>
        <w:t xml:space="preserve"> (физические показатели) </w:t>
      </w:r>
    </w:p>
    <w:p w14:paraId="0CC127E3" w14:textId="77777777" w:rsidR="00577A8F" w:rsidRPr="004C6B29" w:rsidRDefault="00577A8F" w:rsidP="00577A8F">
      <w:pPr>
        <w:jc w:val="center"/>
        <w:rPr>
          <w:b/>
        </w:rPr>
      </w:pPr>
    </w:p>
    <w:tbl>
      <w:tblPr>
        <w:tblW w:w="153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261"/>
        <w:gridCol w:w="1432"/>
        <w:gridCol w:w="1483"/>
        <w:gridCol w:w="1535"/>
        <w:gridCol w:w="1413"/>
        <w:gridCol w:w="1535"/>
        <w:gridCol w:w="1196"/>
        <w:gridCol w:w="1436"/>
        <w:gridCol w:w="1309"/>
      </w:tblGrid>
      <w:tr w:rsidR="00577A8F" w:rsidRPr="006F03D9" w14:paraId="3A414A9E" w14:textId="77777777" w:rsidTr="00BA7711">
        <w:trPr>
          <w:trHeight w:val="20"/>
        </w:trPr>
        <w:tc>
          <w:tcPr>
            <w:tcW w:w="724" w:type="dxa"/>
            <w:vMerge w:val="restart"/>
            <w:shd w:val="clear" w:color="auto" w:fill="auto"/>
            <w:vAlign w:val="center"/>
            <w:hideMark/>
          </w:tcPr>
          <w:p w14:paraId="6923DD9E" w14:textId="77777777" w:rsidR="00577A8F" w:rsidRPr="006F03D9" w:rsidRDefault="00577A8F" w:rsidP="00BA7711">
            <w:pPr>
              <w:jc w:val="center"/>
            </w:pPr>
            <w:r w:rsidRPr="006F03D9">
              <w:t>№</w:t>
            </w:r>
          </w:p>
          <w:p w14:paraId="1FF9F268" w14:textId="77777777" w:rsidR="00577A8F" w:rsidRPr="006F03D9" w:rsidRDefault="00577A8F" w:rsidP="00BA7711">
            <w:pPr>
              <w:jc w:val="center"/>
            </w:pPr>
            <w:r w:rsidRPr="006F03D9">
              <w:t>п/п</w:t>
            </w:r>
          </w:p>
        </w:tc>
        <w:tc>
          <w:tcPr>
            <w:tcW w:w="3261" w:type="dxa"/>
            <w:vMerge w:val="restart"/>
            <w:shd w:val="clear" w:color="auto" w:fill="auto"/>
            <w:vAlign w:val="center"/>
            <w:hideMark/>
          </w:tcPr>
          <w:p w14:paraId="52D54ADC" w14:textId="77777777" w:rsidR="00577A8F" w:rsidRPr="006F03D9" w:rsidRDefault="00577A8F" w:rsidP="00BA7711">
            <w:pPr>
              <w:jc w:val="center"/>
            </w:pPr>
            <w:r w:rsidRPr="006F03D9">
              <w:t>Наименование поставщика</w:t>
            </w:r>
          </w:p>
        </w:tc>
        <w:tc>
          <w:tcPr>
            <w:tcW w:w="1432" w:type="dxa"/>
            <w:vMerge w:val="restart"/>
            <w:shd w:val="clear" w:color="auto" w:fill="auto"/>
            <w:vAlign w:val="center"/>
            <w:hideMark/>
          </w:tcPr>
          <w:p w14:paraId="5BA5B3E9" w14:textId="77777777" w:rsidR="00577A8F" w:rsidRPr="006F03D9" w:rsidRDefault="00577A8F" w:rsidP="00BA7711">
            <w:pPr>
              <w:jc w:val="center"/>
            </w:pPr>
            <w:r w:rsidRPr="006F03D9">
              <w:t>Объем покупной энергии,</w:t>
            </w:r>
          </w:p>
          <w:p w14:paraId="7EF3D140" w14:textId="77777777" w:rsidR="00577A8F" w:rsidRDefault="00577A8F" w:rsidP="00BA7711">
            <w:pPr>
              <w:jc w:val="center"/>
            </w:pPr>
            <w:r w:rsidRPr="006F03D9">
              <w:t xml:space="preserve">млн. </w:t>
            </w:r>
            <w:proofErr w:type="spellStart"/>
            <w:r w:rsidRPr="006F03D9">
              <w:t>кВтч</w:t>
            </w:r>
            <w:proofErr w:type="spellEnd"/>
          </w:p>
          <w:p w14:paraId="6AAF7BC2" w14:textId="77777777" w:rsidR="00577A8F" w:rsidRPr="006F03D9" w:rsidRDefault="00577A8F" w:rsidP="00BA7711">
            <w:pPr>
              <w:jc w:val="center"/>
            </w:pPr>
            <w:r w:rsidRPr="00E16A1C">
              <w:t>(тыс. Гкал)</w:t>
            </w:r>
          </w:p>
        </w:tc>
        <w:tc>
          <w:tcPr>
            <w:tcW w:w="1483" w:type="dxa"/>
            <w:vMerge w:val="restart"/>
            <w:shd w:val="clear" w:color="auto" w:fill="auto"/>
            <w:vAlign w:val="center"/>
            <w:hideMark/>
          </w:tcPr>
          <w:p w14:paraId="692BB6E3" w14:textId="77777777" w:rsidR="00577A8F" w:rsidRDefault="00577A8F" w:rsidP="00BA7711">
            <w:pPr>
              <w:jc w:val="center"/>
            </w:pPr>
            <w:r w:rsidRPr="006F03D9">
              <w:t>Расчетная мощность, тыс. кВт</w:t>
            </w:r>
          </w:p>
          <w:p w14:paraId="4D141481" w14:textId="77777777" w:rsidR="00577A8F" w:rsidRPr="006F03D9" w:rsidRDefault="00577A8F" w:rsidP="00BA7711">
            <w:pPr>
              <w:jc w:val="center"/>
            </w:pPr>
            <w:r w:rsidRPr="006128BE">
              <w:t>(Гкал/ч)</w:t>
            </w:r>
          </w:p>
        </w:tc>
        <w:tc>
          <w:tcPr>
            <w:tcW w:w="4483" w:type="dxa"/>
            <w:gridSpan w:val="3"/>
            <w:shd w:val="clear" w:color="auto" w:fill="auto"/>
            <w:vAlign w:val="center"/>
            <w:hideMark/>
          </w:tcPr>
          <w:p w14:paraId="1663843D" w14:textId="77777777" w:rsidR="00577A8F" w:rsidRPr="006F03D9" w:rsidRDefault="00577A8F" w:rsidP="00BA7711">
            <w:pPr>
              <w:jc w:val="center"/>
            </w:pPr>
            <w:r w:rsidRPr="006F03D9">
              <w:t>Тариф</w:t>
            </w:r>
          </w:p>
        </w:tc>
        <w:tc>
          <w:tcPr>
            <w:tcW w:w="3941" w:type="dxa"/>
            <w:gridSpan w:val="3"/>
            <w:shd w:val="clear" w:color="auto" w:fill="auto"/>
            <w:vAlign w:val="center"/>
            <w:hideMark/>
          </w:tcPr>
          <w:p w14:paraId="02D4D6CE" w14:textId="77777777" w:rsidR="00577A8F" w:rsidRPr="006F03D9" w:rsidRDefault="00577A8F" w:rsidP="00BA7711">
            <w:pPr>
              <w:jc w:val="center"/>
            </w:pPr>
            <w:r w:rsidRPr="006F03D9">
              <w:t>Затраты на покупку, тыс. руб.</w:t>
            </w:r>
          </w:p>
        </w:tc>
      </w:tr>
      <w:tr w:rsidR="00577A8F" w:rsidRPr="006F03D9" w14:paraId="5B657B32" w14:textId="77777777" w:rsidTr="00BA7711">
        <w:trPr>
          <w:trHeight w:val="20"/>
        </w:trPr>
        <w:tc>
          <w:tcPr>
            <w:tcW w:w="724" w:type="dxa"/>
            <w:vMerge/>
            <w:shd w:val="clear" w:color="auto" w:fill="auto"/>
            <w:vAlign w:val="center"/>
          </w:tcPr>
          <w:p w14:paraId="75D86890" w14:textId="77777777" w:rsidR="00577A8F" w:rsidRPr="006F03D9" w:rsidRDefault="00577A8F" w:rsidP="00BA7711">
            <w:pPr>
              <w:jc w:val="center"/>
            </w:pPr>
          </w:p>
        </w:tc>
        <w:tc>
          <w:tcPr>
            <w:tcW w:w="3261" w:type="dxa"/>
            <w:vMerge/>
            <w:shd w:val="clear" w:color="auto" w:fill="auto"/>
            <w:vAlign w:val="center"/>
            <w:hideMark/>
          </w:tcPr>
          <w:p w14:paraId="0A305301" w14:textId="77777777" w:rsidR="00577A8F" w:rsidRPr="006F03D9" w:rsidRDefault="00577A8F" w:rsidP="00BA7711">
            <w:pPr>
              <w:jc w:val="center"/>
            </w:pPr>
          </w:p>
        </w:tc>
        <w:tc>
          <w:tcPr>
            <w:tcW w:w="1432" w:type="dxa"/>
            <w:vMerge/>
            <w:shd w:val="clear" w:color="auto" w:fill="auto"/>
            <w:vAlign w:val="center"/>
            <w:hideMark/>
          </w:tcPr>
          <w:p w14:paraId="7AECF60C" w14:textId="77777777" w:rsidR="00577A8F" w:rsidRPr="006F03D9" w:rsidRDefault="00577A8F" w:rsidP="00BA7711">
            <w:pPr>
              <w:jc w:val="center"/>
            </w:pPr>
          </w:p>
        </w:tc>
        <w:tc>
          <w:tcPr>
            <w:tcW w:w="1483" w:type="dxa"/>
            <w:vMerge/>
            <w:shd w:val="clear" w:color="auto" w:fill="auto"/>
            <w:vAlign w:val="center"/>
            <w:hideMark/>
          </w:tcPr>
          <w:p w14:paraId="6FA81C66" w14:textId="77777777" w:rsidR="00577A8F" w:rsidRPr="006F03D9" w:rsidRDefault="00577A8F" w:rsidP="00BA7711">
            <w:pPr>
              <w:jc w:val="center"/>
            </w:pPr>
          </w:p>
        </w:tc>
        <w:tc>
          <w:tcPr>
            <w:tcW w:w="1535" w:type="dxa"/>
            <w:vMerge w:val="restart"/>
            <w:shd w:val="clear" w:color="auto" w:fill="auto"/>
            <w:vAlign w:val="center"/>
            <w:hideMark/>
          </w:tcPr>
          <w:p w14:paraId="1F566094" w14:textId="77777777" w:rsidR="00577A8F" w:rsidRPr="006F03D9" w:rsidRDefault="00577A8F" w:rsidP="00BA7711">
            <w:pPr>
              <w:jc w:val="center"/>
            </w:pPr>
            <w:proofErr w:type="spellStart"/>
            <w:r w:rsidRPr="006F03D9">
              <w:t>односта-вочный</w:t>
            </w:r>
            <w:proofErr w:type="spellEnd"/>
            <w:r w:rsidRPr="006F03D9">
              <w:t>, руб./тыс.</w:t>
            </w:r>
          </w:p>
          <w:p w14:paraId="4FC3DA6B" w14:textId="77777777" w:rsidR="00577A8F" w:rsidRDefault="00577A8F" w:rsidP="00BA7711">
            <w:pPr>
              <w:jc w:val="center"/>
            </w:pPr>
            <w:proofErr w:type="spellStart"/>
            <w:r w:rsidRPr="006F03D9">
              <w:t>кВтч</w:t>
            </w:r>
            <w:proofErr w:type="spellEnd"/>
          </w:p>
          <w:p w14:paraId="279F0DBE" w14:textId="77777777" w:rsidR="00577A8F" w:rsidRPr="006F03D9" w:rsidRDefault="00577A8F" w:rsidP="00BA7711">
            <w:pPr>
              <w:jc w:val="center"/>
            </w:pPr>
            <w:r w:rsidRPr="00E16A1C">
              <w:t>(руб./Гкал)</w:t>
            </w:r>
          </w:p>
        </w:tc>
        <w:tc>
          <w:tcPr>
            <w:tcW w:w="2948" w:type="dxa"/>
            <w:gridSpan w:val="2"/>
            <w:shd w:val="clear" w:color="auto" w:fill="auto"/>
            <w:vAlign w:val="center"/>
            <w:hideMark/>
          </w:tcPr>
          <w:p w14:paraId="1BDF07D2" w14:textId="77777777" w:rsidR="00577A8F" w:rsidRPr="006F03D9" w:rsidRDefault="00577A8F" w:rsidP="00BA7711">
            <w:pPr>
              <w:jc w:val="center"/>
            </w:pPr>
            <w:proofErr w:type="spellStart"/>
            <w:r w:rsidRPr="006F03D9">
              <w:t>двухставочный</w:t>
            </w:r>
            <w:proofErr w:type="spellEnd"/>
          </w:p>
        </w:tc>
        <w:tc>
          <w:tcPr>
            <w:tcW w:w="1196" w:type="dxa"/>
            <w:vMerge w:val="restart"/>
            <w:shd w:val="clear" w:color="auto" w:fill="auto"/>
            <w:vAlign w:val="center"/>
            <w:hideMark/>
          </w:tcPr>
          <w:p w14:paraId="563BB5F1" w14:textId="77777777" w:rsidR="00577A8F" w:rsidRPr="006F03D9" w:rsidRDefault="00577A8F" w:rsidP="00BA7711">
            <w:pPr>
              <w:jc w:val="center"/>
            </w:pPr>
            <w:r w:rsidRPr="006F03D9">
              <w:t>энергии</w:t>
            </w:r>
          </w:p>
        </w:tc>
        <w:tc>
          <w:tcPr>
            <w:tcW w:w="1436" w:type="dxa"/>
            <w:vMerge w:val="restart"/>
            <w:shd w:val="clear" w:color="auto" w:fill="auto"/>
            <w:vAlign w:val="center"/>
            <w:hideMark/>
          </w:tcPr>
          <w:p w14:paraId="4BBFB04C" w14:textId="77777777" w:rsidR="00577A8F" w:rsidRPr="006F03D9" w:rsidRDefault="00577A8F" w:rsidP="00BA7711">
            <w:pPr>
              <w:jc w:val="center"/>
            </w:pPr>
            <w:r w:rsidRPr="006F03D9">
              <w:t>мощности</w:t>
            </w:r>
          </w:p>
        </w:tc>
        <w:tc>
          <w:tcPr>
            <w:tcW w:w="1309" w:type="dxa"/>
            <w:vMerge w:val="restart"/>
            <w:shd w:val="clear" w:color="auto" w:fill="auto"/>
            <w:vAlign w:val="center"/>
            <w:hideMark/>
          </w:tcPr>
          <w:p w14:paraId="13DB33F8" w14:textId="77777777" w:rsidR="00577A8F" w:rsidRPr="006F03D9" w:rsidRDefault="00577A8F" w:rsidP="00BA7711">
            <w:pPr>
              <w:jc w:val="center"/>
            </w:pPr>
            <w:r w:rsidRPr="006F03D9">
              <w:t>всего</w:t>
            </w:r>
          </w:p>
        </w:tc>
      </w:tr>
      <w:tr w:rsidR="00577A8F" w:rsidRPr="006F03D9" w14:paraId="467ADC5B" w14:textId="77777777" w:rsidTr="00BA7711">
        <w:trPr>
          <w:trHeight w:val="20"/>
        </w:trPr>
        <w:tc>
          <w:tcPr>
            <w:tcW w:w="724" w:type="dxa"/>
            <w:vMerge/>
            <w:shd w:val="clear" w:color="auto" w:fill="auto"/>
            <w:vAlign w:val="center"/>
          </w:tcPr>
          <w:p w14:paraId="5F341FA7" w14:textId="77777777" w:rsidR="00577A8F" w:rsidRPr="006F03D9" w:rsidRDefault="00577A8F" w:rsidP="00BA7711">
            <w:pPr>
              <w:jc w:val="center"/>
            </w:pPr>
          </w:p>
        </w:tc>
        <w:tc>
          <w:tcPr>
            <w:tcW w:w="3261" w:type="dxa"/>
            <w:vMerge/>
            <w:shd w:val="clear" w:color="auto" w:fill="auto"/>
            <w:vAlign w:val="center"/>
            <w:hideMark/>
          </w:tcPr>
          <w:p w14:paraId="6DAF387C" w14:textId="77777777" w:rsidR="00577A8F" w:rsidRPr="006F03D9" w:rsidRDefault="00577A8F" w:rsidP="00BA7711">
            <w:pPr>
              <w:jc w:val="center"/>
            </w:pPr>
          </w:p>
        </w:tc>
        <w:tc>
          <w:tcPr>
            <w:tcW w:w="1432" w:type="dxa"/>
            <w:vMerge/>
            <w:shd w:val="clear" w:color="auto" w:fill="auto"/>
            <w:vAlign w:val="center"/>
            <w:hideMark/>
          </w:tcPr>
          <w:p w14:paraId="7616DFAF" w14:textId="77777777" w:rsidR="00577A8F" w:rsidRPr="006F03D9" w:rsidRDefault="00577A8F" w:rsidP="00BA7711">
            <w:pPr>
              <w:jc w:val="center"/>
            </w:pPr>
          </w:p>
        </w:tc>
        <w:tc>
          <w:tcPr>
            <w:tcW w:w="1483" w:type="dxa"/>
            <w:vMerge/>
            <w:shd w:val="clear" w:color="auto" w:fill="auto"/>
            <w:vAlign w:val="center"/>
            <w:hideMark/>
          </w:tcPr>
          <w:p w14:paraId="6690397A" w14:textId="77777777" w:rsidR="00577A8F" w:rsidRPr="006F03D9" w:rsidRDefault="00577A8F" w:rsidP="00BA7711">
            <w:pPr>
              <w:jc w:val="center"/>
            </w:pPr>
          </w:p>
        </w:tc>
        <w:tc>
          <w:tcPr>
            <w:tcW w:w="1535" w:type="dxa"/>
            <w:vMerge/>
            <w:vAlign w:val="center"/>
            <w:hideMark/>
          </w:tcPr>
          <w:p w14:paraId="45F9F5BB" w14:textId="77777777" w:rsidR="00577A8F" w:rsidRPr="006F03D9" w:rsidRDefault="00577A8F" w:rsidP="00BA7711">
            <w:pPr>
              <w:jc w:val="center"/>
            </w:pPr>
          </w:p>
        </w:tc>
        <w:tc>
          <w:tcPr>
            <w:tcW w:w="1413" w:type="dxa"/>
            <w:shd w:val="clear" w:color="auto" w:fill="auto"/>
            <w:vAlign w:val="center"/>
            <w:hideMark/>
          </w:tcPr>
          <w:p w14:paraId="2154DCCE" w14:textId="77777777" w:rsidR="00577A8F" w:rsidRPr="006F03D9" w:rsidRDefault="00577A8F" w:rsidP="00BA7711">
            <w:pPr>
              <w:jc w:val="center"/>
            </w:pPr>
            <w:r w:rsidRPr="006F03D9">
              <w:t>ставка за мощность,</w:t>
            </w:r>
          </w:p>
          <w:p w14:paraId="4FA78475" w14:textId="77777777" w:rsidR="00577A8F" w:rsidRPr="006F03D9" w:rsidRDefault="00577A8F" w:rsidP="00BA7711">
            <w:pPr>
              <w:jc w:val="center"/>
            </w:pPr>
            <w:r w:rsidRPr="006F03D9">
              <w:t>руб./</w:t>
            </w:r>
            <w:proofErr w:type="spellStart"/>
            <w:r w:rsidRPr="006F03D9">
              <w:t>MBт</w:t>
            </w:r>
            <w:proofErr w:type="spellEnd"/>
          </w:p>
          <w:p w14:paraId="68914A21" w14:textId="77777777" w:rsidR="00577A8F" w:rsidRDefault="00577A8F" w:rsidP="00BA7711">
            <w:pPr>
              <w:jc w:val="center"/>
            </w:pPr>
            <w:r w:rsidRPr="006F03D9">
              <w:t>в мес.</w:t>
            </w:r>
          </w:p>
          <w:p w14:paraId="28D5B4B9" w14:textId="77777777" w:rsidR="00577A8F" w:rsidRPr="00E16A1C" w:rsidRDefault="00577A8F" w:rsidP="00BA7711">
            <w:pPr>
              <w:jc w:val="center"/>
            </w:pPr>
            <w:r w:rsidRPr="00E16A1C">
              <w:t>(тыс. руб./</w:t>
            </w:r>
          </w:p>
          <w:p w14:paraId="2982E3CB" w14:textId="77777777" w:rsidR="00577A8F" w:rsidRPr="006F03D9" w:rsidRDefault="00577A8F" w:rsidP="00BA7711">
            <w:pPr>
              <w:jc w:val="center"/>
            </w:pPr>
            <w:r w:rsidRPr="00E16A1C">
              <w:t>Гкал/ч</w:t>
            </w:r>
            <w:r>
              <w:t xml:space="preserve"> </w:t>
            </w:r>
            <w:r w:rsidRPr="00E16A1C">
              <w:t>в мес.)</w:t>
            </w:r>
          </w:p>
        </w:tc>
        <w:tc>
          <w:tcPr>
            <w:tcW w:w="1535" w:type="dxa"/>
            <w:shd w:val="clear" w:color="auto" w:fill="auto"/>
            <w:vAlign w:val="center"/>
            <w:hideMark/>
          </w:tcPr>
          <w:p w14:paraId="1D699A45" w14:textId="77777777" w:rsidR="00577A8F" w:rsidRPr="006F03D9" w:rsidRDefault="00577A8F" w:rsidP="00BA7711">
            <w:pPr>
              <w:jc w:val="center"/>
            </w:pPr>
            <w:r w:rsidRPr="006F03D9">
              <w:t>ставка за энергию, руб./тыс.</w:t>
            </w:r>
          </w:p>
          <w:p w14:paraId="77501364" w14:textId="77777777" w:rsidR="00577A8F" w:rsidRDefault="00577A8F" w:rsidP="00BA7711">
            <w:pPr>
              <w:jc w:val="center"/>
            </w:pPr>
            <w:proofErr w:type="spellStart"/>
            <w:r w:rsidRPr="006F03D9">
              <w:t>кВтч</w:t>
            </w:r>
            <w:proofErr w:type="spellEnd"/>
          </w:p>
          <w:p w14:paraId="5604EAB9" w14:textId="77777777" w:rsidR="00577A8F" w:rsidRPr="006F03D9" w:rsidRDefault="00577A8F" w:rsidP="00BA7711">
            <w:pPr>
              <w:jc w:val="center"/>
            </w:pPr>
            <w:r w:rsidRPr="00D76E19">
              <w:t>(руб./Гкал)</w:t>
            </w:r>
          </w:p>
        </w:tc>
        <w:tc>
          <w:tcPr>
            <w:tcW w:w="1196" w:type="dxa"/>
            <w:vMerge/>
            <w:shd w:val="clear" w:color="auto" w:fill="auto"/>
            <w:vAlign w:val="center"/>
            <w:hideMark/>
          </w:tcPr>
          <w:p w14:paraId="15AD9DBE" w14:textId="77777777" w:rsidR="00577A8F" w:rsidRPr="006F03D9" w:rsidRDefault="00577A8F" w:rsidP="00BA7711">
            <w:pPr>
              <w:jc w:val="center"/>
            </w:pPr>
          </w:p>
        </w:tc>
        <w:tc>
          <w:tcPr>
            <w:tcW w:w="1436" w:type="dxa"/>
            <w:vMerge/>
            <w:shd w:val="clear" w:color="auto" w:fill="auto"/>
            <w:vAlign w:val="center"/>
            <w:hideMark/>
          </w:tcPr>
          <w:p w14:paraId="40893008" w14:textId="77777777" w:rsidR="00577A8F" w:rsidRPr="006F03D9" w:rsidRDefault="00577A8F" w:rsidP="00BA7711">
            <w:pPr>
              <w:jc w:val="center"/>
            </w:pPr>
          </w:p>
        </w:tc>
        <w:tc>
          <w:tcPr>
            <w:tcW w:w="1309" w:type="dxa"/>
            <w:vMerge/>
            <w:shd w:val="clear" w:color="auto" w:fill="auto"/>
            <w:vAlign w:val="center"/>
            <w:hideMark/>
          </w:tcPr>
          <w:p w14:paraId="6A046A9C" w14:textId="77777777" w:rsidR="00577A8F" w:rsidRPr="006F03D9" w:rsidRDefault="00577A8F" w:rsidP="00BA7711">
            <w:pPr>
              <w:jc w:val="center"/>
            </w:pPr>
          </w:p>
        </w:tc>
      </w:tr>
      <w:tr w:rsidR="00577A8F" w:rsidRPr="006F03D9" w14:paraId="445FF6EC" w14:textId="77777777" w:rsidTr="00BA7711">
        <w:trPr>
          <w:trHeight w:val="20"/>
        </w:trPr>
        <w:tc>
          <w:tcPr>
            <w:tcW w:w="724" w:type="dxa"/>
            <w:shd w:val="clear" w:color="auto" w:fill="auto"/>
            <w:noWrap/>
            <w:vAlign w:val="center"/>
            <w:hideMark/>
          </w:tcPr>
          <w:p w14:paraId="7264684C" w14:textId="77777777" w:rsidR="00577A8F" w:rsidRPr="006F03D9" w:rsidRDefault="00577A8F" w:rsidP="00BA7711">
            <w:pPr>
              <w:jc w:val="center"/>
            </w:pPr>
            <w:r w:rsidRPr="006F03D9">
              <w:t>1</w:t>
            </w:r>
          </w:p>
        </w:tc>
        <w:tc>
          <w:tcPr>
            <w:tcW w:w="3261" w:type="dxa"/>
            <w:shd w:val="clear" w:color="auto" w:fill="auto"/>
            <w:noWrap/>
            <w:vAlign w:val="center"/>
            <w:hideMark/>
          </w:tcPr>
          <w:p w14:paraId="11021244" w14:textId="77777777" w:rsidR="00577A8F" w:rsidRPr="006F03D9" w:rsidRDefault="00577A8F" w:rsidP="00BA7711">
            <w:pPr>
              <w:jc w:val="center"/>
            </w:pPr>
            <w:r w:rsidRPr="006F03D9">
              <w:t>2</w:t>
            </w:r>
          </w:p>
        </w:tc>
        <w:tc>
          <w:tcPr>
            <w:tcW w:w="1432" w:type="dxa"/>
            <w:shd w:val="clear" w:color="auto" w:fill="auto"/>
            <w:noWrap/>
            <w:vAlign w:val="center"/>
            <w:hideMark/>
          </w:tcPr>
          <w:p w14:paraId="1783687D" w14:textId="77777777" w:rsidR="00577A8F" w:rsidRPr="006F03D9" w:rsidRDefault="00577A8F" w:rsidP="00BA7711">
            <w:pPr>
              <w:jc w:val="center"/>
            </w:pPr>
            <w:r w:rsidRPr="006F03D9">
              <w:t>3</w:t>
            </w:r>
          </w:p>
        </w:tc>
        <w:tc>
          <w:tcPr>
            <w:tcW w:w="1483" w:type="dxa"/>
            <w:shd w:val="clear" w:color="auto" w:fill="auto"/>
            <w:noWrap/>
            <w:vAlign w:val="center"/>
            <w:hideMark/>
          </w:tcPr>
          <w:p w14:paraId="274C3637" w14:textId="77777777" w:rsidR="00577A8F" w:rsidRPr="006F03D9" w:rsidRDefault="00577A8F" w:rsidP="00BA7711">
            <w:pPr>
              <w:jc w:val="center"/>
            </w:pPr>
            <w:r w:rsidRPr="006F03D9">
              <w:t>4</w:t>
            </w:r>
          </w:p>
        </w:tc>
        <w:tc>
          <w:tcPr>
            <w:tcW w:w="1535" w:type="dxa"/>
            <w:shd w:val="clear" w:color="auto" w:fill="auto"/>
            <w:noWrap/>
            <w:vAlign w:val="center"/>
            <w:hideMark/>
          </w:tcPr>
          <w:p w14:paraId="31C8954D" w14:textId="77777777" w:rsidR="00577A8F" w:rsidRPr="006F03D9" w:rsidRDefault="00577A8F" w:rsidP="00BA7711">
            <w:pPr>
              <w:jc w:val="center"/>
            </w:pPr>
            <w:r w:rsidRPr="006F03D9">
              <w:t>5</w:t>
            </w:r>
          </w:p>
        </w:tc>
        <w:tc>
          <w:tcPr>
            <w:tcW w:w="1413" w:type="dxa"/>
            <w:shd w:val="clear" w:color="auto" w:fill="auto"/>
            <w:noWrap/>
            <w:vAlign w:val="center"/>
            <w:hideMark/>
          </w:tcPr>
          <w:p w14:paraId="77148316" w14:textId="77777777" w:rsidR="00577A8F" w:rsidRPr="006F03D9" w:rsidRDefault="00577A8F" w:rsidP="00BA7711">
            <w:pPr>
              <w:jc w:val="center"/>
            </w:pPr>
            <w:r w:rsidRPr="006F03D9">
              <w:t>6</w:t>
            </w:r>
          </w:p>
        </w:tc>
        <w:tc>
          <w:tcPr>
            <w:tcW w:w="1535" w:type="dxa"/>
            <w:shd w:val="clear" w:color="auto" w:fill="auto"/>
            <w:noWrap/>
            <w:vAlign w:val="center"/>
            <w:hideMark/>
          </w:tcPr>
          <w:p w14:paraId="68F5D435" w14:textId="77777777" w:rsidR="00577A8F" w:rsidRPr="006F03D9" w:rsidRDefault="00577A8F" w:rsidP="00BA7711">
            <w:pPr>
              <w:jc w:val="center"/>
            </w:pPr>
            <w:r w:rsidRPr="006F03D9">
              <w:t>7</w:t>
            </w:r>
          </w:p>
        </w:tc>
        <w:tc>
          <w:tcPr>
            <w:tcW w:w="1196" w:type="dxa"/>
            <w:shd w:val="clear" w:color="auto" w:fill="auto"/>
            <w:noWrap/>
            <w:vAlign w:val="center"/>
            <w:hideMark/>
          </w:tcPr>
          <w:p w14:paraId="39DAE0C7" w14:textId="77777777" w:rsidR="00577A8F" w:rsidRPr="006F03D9" w:rsidRDefault="00577A8F" w:rsidP="00BA7711">
            <w:pPr>
              <w:jc w:val="center"/>
            </w:pPr>
            <w:r>
              <w:t>8</w:t>
            </w:r>
          </w:p>
        </w:tc>
        <w:tc>
          <w:tcPr>
            <w:tcW w:w="1436" w:type="dxa"/>
            <w:shd w:val="clear" w:color="auto" w:fill="auto"/>
            <w:noWrap/>
            <w:vAlign w:val="center"/>
            <w:hideMark/>
          </w:tcPr>
          <w:p w14:paraId="1CEDFEDF" w14:textId="77777777" w:rsidR="00577A8F" w:rsidRPr="006F03D9" w:rsidRDefault="00577A8F" w:rsidP="00BA7711">
            <w:pPr>
              <w:jc w:val="center"/>
            </w:pPr>
            <w:r>
              <w:t>9</w:t>
            </w:r>
          </w:p>
        </w:tc>
        <w:tc>
          <w:tcPr>
            <w:tcW w:w="1309" w:type="dxa"/>
            <w:shd w:val="clear" w:color="auto" w:fill="auto"/>
            <w:noWrap/>
            <w:vAlign w:val="center"/>
            <w:hideMark/>
          </w:tcPr>
          <w:p w14:paraId="71577CE9" w14:textId="77777777" w:rsidR="00577A8F" w:rsidRPr="006F03D9" w:rsidRDefault="00577A8F" w:rsidP="00BA7711">
            <w:pPr>
              <w:jc w:val="center"/>
            </w:pPr>
            <w:r>
              <w:t>10</w:t>
            </w:r>
          </w:p>
        </w:tc>
      </w:tr>
      <w:tr w:rsidR="00577A8F" w:rsidRPr="007A0C2D" w14:paraId="7A49ED3B" w14:textId="77777777" w:rsidTr="00BA7711">
        <w:trPr>
          <w:trHeight w:val="20"/>
        </w:trPr>
        <w:tc>
          <w:tcPr>
            <w:tcW w:w="724" w:type="dxa"/>
            <w:shd w:val="clear" w:color="auto" w:fill="auto"/>
            <w:noWrap/>
            <w:vAlign w:val="center"/>
            <w:hideMark/>
          </w:tcPr>
          <w:p w14:paraId="30909460" w14:textId="77777777" w:rsidR="00577A8F" w:rsidRPr="009C1126" w:rsidRDefault="00577A8F" w:rsidP="00BA7711">
            <w:pPr>
              <w:jc w:val="center"/>
            </w:pPr>
            <w:r w:rsidRPr="009C1126">
              <w:t>1</w:t>
            </w:r>
          </w:p>
        </w:tc>
        <w:tc>
          <w:tcPr>
            <w:tcW w:w="3261" w:type="dxa"/>
            <w:shd w:val="clear" w:color="auto" w:fill="auto"/>
            <w:vAlign w:val="center"/>
            <w:hideMark/>
          </w:tcPr>
          <w:p w14:paraId="3598FC25" w14:textId="77777777" w:rsidR="00577A8F" w:rsidRPr="009C1126" w:rsidRDefault="00577A8F" w:rsidP="00BA7711">
            <w:pPr>
              <w:jc w:val="center"/>
            </w:pPr>
            <w:r w:rsidRPr="009C1126">
              <w:t>Электрическая энергия, в том числе:</w:t>
            </w:r>
          </w:p>
        </w:tc>
        <w:tc>
          <w:tcPr>
            <w:tcW w:w="1432" w:type="dxa"/>
            <w:shd w:val="clear" w:color="auto" w:fill="auto"/>
            <w:noWrap/>
            <w:vAlign w:val="center"/>
          </w:tcPr>
          <w:p w14:paraId="490DE60A" w14:textId="77777777" w:rsidR="00577A8F" w:rsidRPr="000D11A4" w:rsidRDefault="00577A8F" w:rsidP="00BA7711">
            <w:pPr>
              <w:jc w:val="center"/>
            </w:pPr>
            <w:r w:rsidRPr="000D11A4">
              <w:t>23,71</w:t>
            </w:r>
          </w:p>
        </w:tc>
        <w:tc>
          <w:tcPr>
            <w:tcW w:w="1483" w:type="dxa"/>
            <w:shd w:val="clear" w:color="auto" w:fill="auto"/>
            <w:noWrap/>
            <w:vAlign w:val="center"/>
          </w:tcPr>
          <w:p w14:paraId="353EFC3A" w14:textId="77777777" w:rsidR="00577A8F" w:rsidRPr="000D11A4" w:rsidRDefault="00577A8F" w:rsidP="00BA7711">
            <w:pPr>
              <w:jc w:val="center"/>
            </w:pPr>
            <w:r w:rsidRPr="000D11A4">
              <w:t>0,00</w:t>
            </w:r>
          </w:p>
        </w:tc>
        <w:tc>
          <w:tcPr>
            <w:tcW w:w="1535" w:type="dxa"/>
            <w:shd w:val="clear" w:color="auto" w:fill="auto"/>
            <w:noWrap/>
            <w:vAlign w:val="center"/>
          </w:tcPr>
          <w:p w14:paraId="4C5F1ACE" w14:textId="77777777" w:rsidR="00577A8F" w:rsidRPr="000D11A4" w:rsidRDefault="00577A8F" w:rsidP="00BA7711">
            <w:pPr>
              <w:jc w:val="center"/>
            </w:pPr>
            <w:r w:rsidRPr="000D11A4">
              <w:t>3088,46</w:t>
            </w:r>
          </w:p>
        </w:tc>
        <w:tc>
          <w:tcPr>
            <w:tcW w:w="1413" w:type="dxa"/>
            <w:shd w:val="clear" w:color="auto" w:fill="auto"/>
            <w:noWrap/>
            <w:vAlign w:val="center"/>
          </w:tcPr>
          <w:p w14:paraId="77943397" w14:textId="77777777" w:rsidR="00577A8F" w:rsidRPr="000D11A4" w:rsidRDefault="00577A8F" w:rsidP="00BA7711">
            <w:pPr>
              <w:jc w:val="center"/>
            </w:pPr>
            <w:r w:rsidRPr="000D11A4">
              <w:t>0,00</w:t>
            </w:r>
          </w:p>
        </w:tc>
        <w:tc>
          <w:tcPr>
            <w:tcW w:w="1535" w:type="dxa"/>
            <w:shd w:val="clear" w:color="auto" w:fill="auto"/>
            <w:noWrap/>
            <w:vAlign w:val="center"/>
          </w:tcPr>
          <w:p w14:paraId="0B8C1122" w14:textId="77777777" w:rsidR="00577A8F" w:rsidRPr="000D11A4" w:rsidRDefault="00577A8F" w:rsidP="00BA7711">
            <w:pPr>
              <w:jc w:val="center"/>
            </w:pPr>
            <w:r w:rsidRPr="000D11A4">
              <w:t>0,00</w:t>
            </w:r>
          </w:p>
        </w:tc>
        <w:tc>
          <w:tcPr>
            <w:tcW w:w="1196" w:type="dxa"/>
            <w:shd w:val="clear" w:color="auto" w:fill="auto"/>
            <w:noWrap/>
            <w:vAlign w:val="center"/>
          </w:tcPr>
          <w:p w14:paraId="177A00C6" w14:textId="77777777" w:rsidR="00577A8F" w:rsidRPr="000D11A4" w:rsidRDefault="00577A8F" w:rsidP="00BA7711">
            <w:pPr>
              <w:jc w:val="center"/>
            </w:pPr>
            <w:r w:rsidRPr="000D11A4">
              <w:t>73</w:t>
            </w:r>
            <w:r>
              <w:t xml:space="preserve"> </w:t>
            </w:r>
            <w:r w:rsidRPr="000D11A4">
              <w:t>232</w:t>
            </w:r>
          </w:p>
        </w:tc>
        <w:tc>
          <w:tcPr>
            <w:tcW w:w="1436" w:type="dxa"/>
            <w:shd w:val="clear" w:color="auto" w:fill="auto"/>
            <w:noWrap/>
            <w:vAlign w:val="center"/>
          </w:tcPr>
          <w:p w14:paraId="3E7C60FB" w14:textId="77777777" w:rsidR="00577A8F" w:rsidRPr="000D11A4" w:rsidRDefault="00577A8F" w:rsidP="00BA7711">
            <w:pPr>
              <w:jc w:val="center"/>
            </w:pPr>
            <w:r w:rsidRPr="000D11A4">
              <w:t>0</w:t>
            </w:r>
          </w:p>
        </w:tc>
        <w:tc>
          <w:tcPr>
            <w:tcW w:w="1309" w:type="dxa"/>
            <w:shd w:val="clear" w:color="auto" w:fill="auto"/>
            <w:noWrap/>
            <w:vAlign w:val="center"/>
          </w:tcPr>
          <w:p w14:paraId="44A147BD" w14:textId="77777777" w:rsidR="00577A8F" w:rsidRPr="000D11A4" w:rsidRDefault="00577A8F" w:rsidP="00BA7711">
            <w:pPr>
              <w:jc w:val="center"/>
            </w:pPr>
            <w:r w:rsidRPr="000D11A4">
              <w:t>73</w:t>
            </w:r>
            <w:r>
              <w:t xml:space="preserve"> </w:t>
            </w:r>
            <w:r w:rsidRPr="000D11A4">
              <w:t>232</w:t>
            </w:r>
          </w:p>
        </w:tc>
      </w:tr>
      <w:tr w:rsidR="00577A8F" w:rsidRPr="007A0C2D" w14:paraId="11D17061" w14:textId="77777777" w:rsidTr="00BA7711">
        <w:trPr>
          <w:trHeight w:val="20"/>
        </w:trPr>
        <w:tc>
          <w:tcPr>
            <w:tcW w:w="724" w:type="dxa"/>
            <w:shd w:val="clear" w:color="auto" w:fill="auto"/>
            <w:noWrap/>
            <w:vAlign w:val="center"/>
          </w:tcPr>
          <w:p w14:paraId="011EECE5" w14:textId="77777777" w:rsidR="00577A8F" w:rsidRPr="009C1126" w:rsidRDefault="00577A8F" w:rsidP="00BA7711">
            <w:pPr>
              <w:jc w:val="center"/>
            </w:pPr>
            <w:r w:rsidRPr="009C1126">
              <w:t>1.1</w:t>
            </w:r>
          </w:p>
        </w:tc>
        <w:tc>
          <w:tcPr>
            <w:tcW w:w="3261" w:type="dxa"/>
            <w:shd w:val="clear" w:color="auto" w:fill="auto"/>
            <w:vAlign w:val="center"/>
          </w:tcPr>
          <w:p w14:paraId="1A72B56E" w14:textId="77777777" w:rsidR="00577A8F" w:rsidRPr="009C1126" w:rsidRDefault="00577A8F" w:rsidP="00BA7711">
            <w:pPr>
              <w:jc w:val="center"/>
            </w:pPr>
            <w:r w:rsidRPr="009C1126">
              <w:t>ПАО «</w:t>
            </w:r>
            <w:proofErr w:type="spellStart"/>
            <w:r w:rsidRPr="009C1126">
              <w:t>Кузбассэнергосбыт</w:t>
            </w:r>
            <w:proofErr w:type="spellEnd"/>
            <w:r w:rsidRPr="009C1126">
              <w:t>»</w:t>
            </w:r>
          </w:p>
        </w:tc>
        <w:tc>
          <w:tcPr>
            <w:tcW w:w="1432" w:type="dxa"/>
            <w:shd w:val="clear" w:color="auto" w:fill="auto"/>
            <w:noWrap/>
            <w:vAlign w:val="center"/>
          </w:tcPr>
          <w:p w14:paraId="3DA70532" w14:textId="77777777" w:rsidR="00577A8F" w:rsidRPr="000D11A4" w:rsidRDefault="00577A8F" w:rsidP="00BA7711">
            <w:pPr>
              <w:jc w:val="center"/>
            </w:pPr>
            <w:r w:rsidRPr="000D11A4">
              <w:t>23,71</w:t>
            </w:r>
          </w:p>
        </w:tc>
        <w:tc>
          <w:tcPr>
            <w:tcW w:w="1483" w:type="dxa"/>
            <w:shd w:val="clear" w:color="auto" w:fill="auto"/>
            <w:noWrap/>
            <w:vAlign w:val="center"/>
          </w:tcPr>
          <w:p w14:paraId="4B7F120A" w14:textId="77777777" w:rsidR="00577A8F" w:rsidRPr="000D11A4" w:rsidRDefault="00577A8F" w:rsidP="00BA7711">
            <w:pPr>
              <w:jc w:val="center"/>
            </w:pPr>
            <w:r w:rsidRPr="000D11A4">
              <w:t>0,00</w:t>
            </w:r>
          </w:p>
        </w:tc>
        <w:tc>
          <w:tcPr>
            <w:tcW w:w="1535" w:type="dxa"/>
            <w:shd w:val="clear" w:color="auto" w:fill="auto"/>
            <w:noWrap/>
            <w:vAlign w:val="center"/>
          </w:tcPr>
          <w:p w14:paraId="64E3D4B6" w14:textId="77777777" w:rsidR="00577A8F" w:rsidRPr="000D11A4" w:rsidRDefault="00577A8F" w:rsidP="00BA7711">
            <w:pPr>
              <w:jc w:val="center"/>
            </w:pPr>
            <w:r w:rsidRPr="000D11A4">
              <w:t>3088,46</w:t>
            </w:r>
          </w:p>
        </w:tc>
        <w:tc>
          <w:tcPr>
            <w:tcW w:w="1413" w:type="dxa"/>
            <w:shd w:val="clear" w:color="auto" w:fill="auto"/>
            <w:noWrap/>
            <w:vAlign w:val="center"/>
          </w:tcPr>
          <w:p w14:paraId="1364241C" w14:textId="77777777" w:rsidR="00577A8F" w:rsidRPr="000D11A4" w:rsidRDefault="00577A8F" w:rsidP="00BA7711">
            <w:pPr>
              <w:jc w:val="center"/>
            </w:pPr>
            <w:r w:rsidRPr="000D11A4">
              <w:t>0,00</w:t>
            </w:r>
          </w:p>
        </w:tc>
        <w:tc>
          <w:tcPr>
            <w:tcW w:w="1535" w:type="dxa"/>
            <w:shd w:val="clear" w:color="auto" w:fill="auto"/>
            <w:noWrap/>
            <w:vAlign w:val="center"/>
          </w:tcPr>
          <w:p w14:paraId="03C9FF6C" w14:textId="77777777" w:rsidR="00577A8F" w:rsidRPr="000D11A4" w:rsidRDefault="00577A8F" w:rsidP="00BA7711">
            <w:pPr>
              <w:jc w:val="center"/>
            </w:pPr>
            <w:r w:rsidRPr="000D11A4">
              <w:t>0,00</w:t>
            </w:r>
          </w:p>
        </w:tc>
        <w:tc>
          <w:tcPr>
            <w:tcW w:w="1196" w:type="dxa"/>
            <w:shd w:val="clear" w:color="auto" w:fill="auto"/>
            <w:noWrap/>
            <w:vAlign w:val="center"/>
          </w:tcPr>
          <w:p w14:paraId="77587D04" w14:textId="77777777" w:rsidR="00577A8F" w:rsidRPr="000D11A4" w:rsidRDefault="00577A8F" w:rsidP="00BA7711">
            <w:pPr>
              <w:jc w:val="center"/>
            </w:pPr>
            <w:r w:rsidRPr="000D11A4">
              <w:t>73</w:t>
            </w:r>
            <w:r>
              <w:t xml:space="preserve"> </w:t>
            </w:r>
            <w:r w:rsidRPr="000D11A4">
              <w:t>232</w:t>
            </w:r>
          </w:p>
        </w:tc>
        <w:tc>
          <w:tcPr>
            <w:tcW w:w="1436" w:type="dxa"/>
            <w:shd w:val="clear" w:color="auto" w:fill="auto"/>
            <w:noWrap/>
            <w:vAlign w:val="center"/>
          </w:tcPr>
          <w:p w14:paraId="18C0F7CB" w14:textId="77777777" w:rsidR="00577A8F" w:rsidRPr="000D11A4" w:rsidRDefault="00577A8F" w:rsidP="00BA7711">
            <w:pPr>
              <w:jc w:val="center"/>
            </w:pPr>
            <w:r w:rsidRPr="000D11A4">
              <w:t>0</w:t>
            </w:r>
          </w:p>
        </w:tc>
        <w:tc>
          <w:tcPr>
            <w:tcW w:w="1309" w:type="dxa"/>
            <w:shd w:val="clear" w:color="auto" w:fill="auto"/>
            <w:noWrap/>
            <w:vAlign w:val="center"/>
          </w:tcPr>
          <w:p w14:paraId="3DEEEB9B" w14:textId="77777777" w:rsidR="00577A8F" w:rsidRPr="000D11A4" w:rsidRDefault="00577A8F" w:rsidP="00BA7711">
            <w:pPr>
              <w:jc w:val="center"/>
            </w:pPr>
            <w:r w:rsidRPr="000D11A4">
              <w:t>73</w:t>
            </w:r>
            <w:r>
              <w:t xml:space="preserve"> </w:t>
            </w:r>
            <w:r w:rsidRPr="000D11A4">
              <w:t>232</w:t>
            </w:r>
          </w:p>
        </w:tc>
      </w:tr>
      <w:tr w:rsidR="00577A8F" w:rsidRPr="007A0C2D" w14:paraId="4F82C8F9" w14:textId="77777777" w:rsidTr="00BA7711">
        <w:trPr>
          <w:trHeight w:val="20"/>
        </w:trPr>
        <w:tc>
          <w:tcPr>
            <w:tcW w:w="724" w:type="dxa"/>
            <w:shd w:val="clear" w:color="auto" w:fill="auto"/>
            <w:noWrap/>
            <w:vAlign w:val="center"/>
          </w:tcPr>
          <w:p w14:paraId="2AD0EF43" w14:textId="77777777" w:rsidR="00577A8F" w:rsidRPr="009C1126" w:rsidRDefault="00577A8F" w:rsidP="00BA7711">
            <w:pPr>
              <w:jc w:val="center"/>
            </w:pPr>
            <w:r w:rsidRPr="009C1126">
              <w:t>2</w:t>
            </w:r>
          </w:p>
        </w:tc>
        <w:tc>
          <w:tcPr>
            <w:tcW w:w="3261" w:type="dxa"/>
            <w:shd w:val="clear" w:color="auto" w:fill="auto"/>
            <w:vAlign w:val="center"/>
          </w:tcPr>
          <w:p w14:paraId="2C77B5C2" w14:textId="77777777" w:rsidR="00577A8F" w:rsidRPr="009C1126" w:rsidRDefault="00577A8F" w:rsidP="00BA7711">
            <w:pPr>
              <w:jc w:val="center"/>
            </w:pPr>
            <w:r w:rsidRPr="009C1126">
              <w:t>Тепловая энергия, в том числе:</w:t>
            </w:r>
          </w:p>
        </w:tc>
        <w:tc>
          <w:tcPr>
            <w:tcW w:w="1432" w:type="dxa"/>
            <w:shd w:val="clear" w:color="auto" w:fill="auto"/>
            <w:noWrap/>
            <w:vAlign w:val="center"/>
          </w:tcPr>
          <w:p w14:paraId="078493D8" w14:textId="77777777" w:rsidR="00577A8F" w:rsidRPr="000D11A4" w:rsidRDefault="00577A8F" w:rsidP="00BA7711">
            <w:pPr>
              <w:jc w:val="center"/>
            </w:pPr>
            <w:r w:rsidRPr="000D11A4">
              <w:t>285,07</w:t>
            </w:r>
          </w:p>
        </w:tc>
        <w:tc>
          <w:tcPr>
            <w:tcW w:w="1483" w:type="dxa"/>
            <w:shd w:val="clear" w:color="auto" w:fill="auto"/>
            <w:noWrap/>
            <w:vAlign w:val="center"/>
          </w:tcPr>
          <w:p w14:paraId="04287A13" w14:textId="77777777" w:rsidR="00577A8F" w:rsidRPr="000D11A4" w:rsidRDefault="00577A8F" w:rsidP="00BA7711">
            <w:pPr>
              <w:jc w:val="center"/>
            </w:pPr>
            <w:r w:rsidRPr="000D11A4">
              <w:t>0,00</w:t>
            </w:r>
          </w:p>
        </w:tc>
        <w:tc>
          <w:tcPr>
            <w:tcW w:w="1535" w:type="dxa"/>
            <w:shd w:val="clear" w:color="auto" w:fill="auto"/>
            <w:noWrap/>
            <w:vAlign w:val="center"/>
          </w:tcPr>
          <w:p w14:paraId="1FDFCBA6" w14:textId="77777777" w:rsidR="00577A8F" w:rsidRPr="000D11A4" w:rsidRDefault="00577A8F" w:rsidP="00BA7711">
            <w:pPr>
              <w:jc w:val="center"/>
            </w:pPr>
            <w:r w:rsidRPr="000D11A4">
              <w:t>698,06</w:t>
            </w:r>
          </w:p>
        </w:tc>
        <w:tc>
          <w:tcPr>
            <w:tcW w:w="1413" w:type="dxa"/>
            <w:shd w:val="clear" w:color="auto" w:fill="auto"/>
            <w:noWrap/>
            <w:vAlign w:val="center"/>
          </w:tcPr>
          <w:p w14:paraId="6794613D" w14:textId="77777777" w:rsidR="00577A8F" w:rsidRPr="000D11A4" w:rsidRDefault="00577A8F" w:rsidP="00BA7711">
            <w:pPr>
              <w:jc w:val="center"/>
            </w:pPr>
            <w:r w:rsidRPr="000D11A4">
              <w:t>0,00</w:t>
            </w:r>
          </w:p>
        </w:tc>
        <w:tc>
          <w:tcPr>
            <w:tcW w:w="1535" w:type="dxa"/>
            <w:shd w:val="clear" w:color="auto" w:fill="auto"/>
            <w:noWrap/>
            <w:vAlign w:val="center"/>
          </w:tcPr>
          <w:p w14:paraId="42635B5E" w14:textId="77777777" w:rsidR="00577A8F" w:rsidRPr="000D11A4" w:rsidRDefault="00577A8F" w:rsidP="00BA7711">
            <w:pPr>
              <w:jc w:val="center"/>
            </w:pPr>
            <w:r w:rsidRPr="000D11A4">
              <w:t>0,00</w:t>
            </w:r>
          </w:p>
        </w:tc>
        <w:tc>
          <w:tcPr>
            <w:tcW w:w="1196" w:type="dxa"/>
            <w:shd w:val="clear" w:color="auto" w:fill="auto"/>
            <w:noWrap/>
            <w:vAlign w:val="center"/>
          </w:tcPr>
          <w:p w14:paraId="78B508CD" w14:textId="77777777" w:rsidR="00577A8F" w:rsidRPr="000D11A4" w:rsidRDefault="00577A8F" w:rsidP="00BA7711">
            <w:pPr>
              <w:jc w:val="center"/>
            </w:pPr>
            <w:r w:rsidRPr="000D11A4">
              <w:t>198</w:t>
            </w:r>
            <w:r>
              <w:t xml:space="preserve"> </w:t>
            </w:r>
            <w:r w:rsidRPr="000D11A4">
              <w:t>994</w:t>
            </w:r>
          </w:p>
        </w:tc>
        <w:tc>
          <w:tcPr>
            <w:tcW w:w="1436" w:type="dxa"/>
            <w:shd w:val="clear" w:color="auto" w:fill="auto"/>
            <w:noWrap/>
            <w:vAlign w:val="center"/>
          </w:tcPr>
          <w:p w14:paraId="541F90A4" w14:textId="77777777" w:rsidR="00577A8F" w:rsidRPr="000D11A4" w:rsidRDefault="00577A8F" w:rsidP="00BA7711">
            <w:pPr>
              <w:jc w:val="center"/>
            </w:pPr>
            <w:r w:rsidRPr="000D11A4">
              <w:t>0</w:t>
            </w:r>
          </w:p>
        </w:tc>
        <w:tc>
          <w:tcPr>
            <w:tcW w:w="1309" w:type="dxa"/>
            <w:shd w:val="clear" w:color="auto" w:fill="auto"/>
            <w:noWrap/>
            <w:vAlign w:val="center"/>
          </w:tcPr>
          <w:p w14:paraId="59FCBA45" w14:textId="77777777" w:rsidR="00577A8F" w:rsidRPr="000D11A4" w:rsidRDefault="00577A8F" w:rsidP="00BA7711">
            <w:pPr>
              <w:jc w:val="center"/>
            </w:pPr>
            <w:r w:rsidRPr="000D11A4">
              <w:t>198</w:t>
            </w:r>
            <w:r>
              <w:t xml:space="preserve"> </w:t>
            </w:r>
            <w:r w:rsidRPr="000D11A4">
              <w:t>994</w:t>
            </w:r>
          </w:p>
        </w:tc>
      </w:tr>
      <w:tr w:rsidR="00577A8F" w:rsidRPr="007A0C2D" w14:paraId="5D14B194" w14:textId="77777777" w:rsidTr="00BA7711">
        <w:trPr>
          <w:trHeight w:val="20"/>
        </w:trPr>
        <w:tc>
          <w:tcPr>
            <w:tcW w:w="724" w:type="dxa"/>
            <w:shd w:val="clear" w:color="auto" w:fill="auto"/>
            <w:noWrap/>
            <w:vAlign w:val="center"/>
          </w:tcPr>
          <w:p w14:paraId="6764E57A" w14:textId="77777777" w:rsidR="00577A8F" w:rsidRPr="009C1126" w:rsidRDefault="00577A8F" w:rsidP="00BA7711">
            <w:pPr>
              <w:jc w:val="center"/>
            </w:pPr>
            <w:r w:rsidRPr="009C1126">
              <w:t>2.1</w:t>
            </w:r>
          </w:p>
        </w:tc>
        <w:tc>
          <w:tcPr>
            <w:tcW w:w="3261" w:type="dxa"/>
            <w:shd w:val="clear" w:color="auto" w:fill="auto"/>
            <w:vAlign w:val="center"/>
          </w:tcPr>
          <w:p w14:paraId="24C45E2D" w14:textId="77777777" w:rsidR="00577A8F" w:rsidRPr="009C1126" w:rsidRDefault="00577A8F" w:rsidP="00BA7711">
            <w:pPr>
              <w:jc w:val="center"/>
            </w:pPr>
            <w:r>
              <w:t>АО «Кузнецкая ТЭЦ»</w:t>
            </w:r>
          </w:p>
        </w:tc>
        <w:tc>
          <w:tcPr>
            <w:tcW w:w="1432" w:type="dxa"/>
            <w:shd w:val="clear" w:color="auto" w:fill="auto"/>
            <w:noWrap/>
            <w:vAlign w:val="center"/>
          </w:tcPr>
          <w:p w14:paraId="1C5DAA8F" w14:textId="77777777" w:rsidR="00577A8F" w:rsidRPr="000D11A4" w:rsidRDefault="00577A8F" w:rsidP="00BA7711">
            <w:pPr>
              <w:jc w:val="center"/>
            </w:pPr>
            <w:r w:rsidRPr="000D11A4">
              <w:t>285,07</w:t>
            </w:r>
          </w:p>
        </w:tc>
        <w:tc>
          <w:tcPr>
            <w:tcW w:w="1483" w:type="dxa"/>
            <w:shd w:val="clear" w:color="auto" w:fill="auto"/>
            <w:noWrap/>
            <w:vAlign w:val="center"/>
          </w:tcPr>
          <w:p w14:paraId="5064EAFE" w14:textId="77777777" w:rsidR="00577A8F" w:rsidRPr="000D11A4" w:rsidRDefault="00577A8F" w:rsidP="00BA7711">
            <w:pPr>
              <w:jc w:val="center"/>
            </w:pPr>
            <w:r w:rsidRPr="000D11A4">
              <w:t>0,00</w:t>
            </w:r>
          </w:p>
        </w:tc>
        <w:tc>
          <w:tcPr>
            <w:tcW w:w="1535" w:type="dxa"/>
            <w:shd w:val="clear" w:color="auto" w:fill="auto"/>
            <w:noWrap/>
            <w:vAlign w:val="center"/>
          </w:tcPr>
          <w:p w14:paraId="4A97F135" w14:textId="77777777" w:rsidR="00577A8F" w:rsidRPr="000D11A4" w:rsidRDefault="00577A8F" w:rsidP="00BA7711">
            <w:pPr>
              <w:jc w:val="center"/>
            </w:pPr>
            <w:r w:rsidRPr="000D11A4">
              <w:t>698,06</w:t>
            </w:r>
          </w:p>
        </w:tc>
        <w:tc>
          <w:tcPr>
            <w:tcW w:w="1413" w:type="dxa"/>
            <w:shd w:val="clear" w:color="auto" w:fill="auto"/>
            <w:noWrap/>
            <w:vAlign w:val="center"/>
          </w:tcPr>
          <w:p w14:paraId="420D5D6A" w14:textId="77777777" w:rsidR="00577A8F" w:rsidRPr="000D11A4" w:rsidRDefault="00577A8F" w:rsidP="00BA7711">
            <w:pPr>
              <w:jc w:val="center"/>
            </w:pPr>
            <w:r w:rsidRPr="000D11A4">
              <w:t>0,00</w:t>
            </w:r>
          </w:p>
        </w:tc>
        <w:tc>
          <w:tcPr>
            <w:tcW w:w="1535" w:type="dxa"/>
            <w:shd w:val="clear" w:color="auto" w:fill="auto"/>
            <w:noWrap/>
            <w:vAlign w:val="center"/>
          </w:tcPr>
          <w:p w14:paraId="15C57936" w14:textId="77777777" w:rsidR="00577A8F" w:rsidRPr="000D11A4" w:rsidRDefault="00577A8F" w:rsidP="00BA7711">
            <w:pPr>
              <w:jc w:val="center"/>
            </w:pPr>
            <w:r w:rsidRPr="000D11A4">
              <w:t>0,00</w:t>
            </w:r>
          </w:p>
        </w:tc>
        <w:tc>
          <w:tcPr>
            <w:tcW w:w="1196" w:type="dxa"/>
            <w:shd w:val="clear" w:color="auto" w:fill="auto"/>
            <w:noWrap/>
            <w:vAlign w:val="center"/>
          </w:tcPr>
          <w:p w14:paraId="53C7CDF4" w14:textId="77777777" w:rsidR="00577A8F" w:rsidRPr="000D11A4" w:rsidRDefault="00577A8F" w:rsidP="00BA7711">
            <w:pPr>
              <w:jc w:val="center"/>
            </w:pPr>
            <w:r w:rsidRPr="000D11A4">
              <w:t>198</w:t>
            </w:r>
            <w:r>
              <w:t xml:space="preserve"> </w:t>
            </w:r>
            <w:r w:rsidRPr="000D11A4">
              <w:t>994</w:t>
            </w:r>
          </w:p>
        </w:tc>
        <w:tc>
          <w:tcPr>
            <w:tcW w:w="1436" w:type="dxa"/>
            <w:shd w:val="clear" w:color="auto" w:fill="auto"/>
            <w:noWrap/>
            <w:vAlign w:val="center"/>
          </w:tcPr>
          <w:p w14:paraId="3334F277" w14:textId="77777777" w:rsidR="00577A8F" w:rsidRPr="000D11A4" w:rsidRDefault="00577A8F" w:rsidP="00BA7711">
            <w:pPr>
              <w:jc w:val="center"/>
            </w:pPr>
            <w:r w:rsidRPr="000D11A4">
              <w:t>0</w:t>
            </w:r>
          </w:p>
        </w:tc>
        <w:tc>
          <w:tcPr>
            <w:tcW w:w="1309" w:type="dxa"/>
            <w:shd w:val="clear" w:color="auto" w:fill="auto"/>
            <w:noWrap/>
            <w:vAlign w:val="center"/>
          </w:tcPr>
          <w:p w14:paraId="11469D7E" w14:textId="77777777" w:rsidR="00577A8F" w:rsidRPr="000D11A4" w:rsidRDefault="00577A8F" w:rsidP="00BA7711">
            <w:pPr>
              <w:jc w:val="center"/>
            </w:pPr>
            <w:r w:rsidRPr="000D11A4">
              <w:t>198</w:t>
            </w:r>
            <w:r>
              <w:t xml:space="preserve"> </w:t>
            </w:r>
            <w:r w:rsidRPr="000D11A4">
              <w:t>994</w:t>
            </w:r>
          </w:p>
        </w:tc>
      </w:tr>
      <w:tr w:rsidR="00577A8F" w:rsidRPr="009C1126" w14:paraId="31E00F29" w14:textId="77777777" w:rsidTr="00BA7711">
        <w:trPr>
          <w:trHeight w:val="20"/>
        </w:trPr>
        <w:tc>
          <w:tcPr>
            <w:tcW w:w="724" w:type="dxa"/>
            <w:shd w:val="clear" w:color="auto" w:fill="auto"/>
            <w:noWrap/>
            <w:vAlign w:val="center"/>
          </w:tcPr>
          <w:p w14:paraId="7DED6D8D" w14:textId="77777777" w:rsidR="00577A8F" w:rsidRPr="009C1126" w:rsidRDefault="00577A8F" w:rsidP="00BA7711">
            <w:pPr>
              <w:jc w:val="center"/>
              <w:rPr>
                <w:b/>
              </w:rPr>
            </w:pPr>
          </w:p>
        </w:tc>
        <w:tc>
          <w:tcPr>
            <w:tcW w:w="3261" w:type="dxa"/>
            <w:shd w:val="clear" w:color="auto" w:fill="auto"/>
            <w:vAlign w:val="center"/>
          </w:tcPr>
          <w:p w14:paraId="1890C4EB" w14:textId="77777777" w:rsidR="00577A8F" w:rsidRPr="009C1126" w:rsidRDefault="00577A8F" w:rsidP="00BA7711">
            <w:pPr>
              <w:jc w:val="center"/>
              <w:rPr>
                <w:b/>
              </w:rPr>
            </w:pPr>
            <w:r w:rsidRPr="009C1126">
              <w:rPr>
                <w:b/>
              </w:rPr>
              <w:t>Итого</w:t>
            </w:r>
          </w:p>
        </w:tc>
        <w:tc>
          <w:tcPr>
            <w:tcW w:w="1432" w:type="dxa"/>
            <w:shd w:val="clear" w:color="auto" w:fill="auto"/>
            <w:noWrap/>
            <w:vAlign w:val="center"/>
          </w:tcPr>
          <w:p w14:paraId="04DF273E" w14:textId="77777777" w:rsidR="00577A8F" w:rsidRPr="000D11A4" w:rsidRDefault="00577A8F" w:rsidP="00BA7711">
            <w:pPr>
              <w:jc w:val="center"/>
            </w:pPr>
          </w:p>
        </w:tc>
        <w:tc>
          <w:tcPr>
            <w:tcW w:w="1483" w:type="dxa"/>
            <w:shd w:val="clear" w:color="auto" w:fill="auto"/>
            <w:noWrap/>
            <w:vAlign w:val="center"/>
          </w:tcPr>
          <w:p w14:paraId="7FF12E04" w14:textId="77777777" w:rsidR="00577A8F" w:rsidRPr="000D11A4" w:rsidRDefault="00577A8F" w:rsidP="00BA7711">
            <w:pPr>
              <w:jc w:val="center"/>
            </w:pPr>
          </w:p>
        </w:tc>
        <w:tc>
          <w:tcPr>
            <w:tcW w:w="1535" w:type="dxa"/>
            <w:shd w:val="clear" w:color="auto" w:fill="auto"/>
            <w:noWrap/>
            <w:vAlign w:val="center"/>
          </w:tcPr>
          <w:p w14:paraId="627F4E01" w14:textId="77777777" w:rsidR="00577A8F" w:rsidRPr="000D11A4" w:rsidRDefault="00577A8F" w:rsidP="00BA7711">
            <w:pPr>
              <w:jc w:val="center"/>
            </w:pPr>
          </w:p>
        </w:tc>
        <w:tc>
          <w:tcPr>
            <w:tcW w:w="1413" w:type="dxa"/>
            <w:shd w:val="clear" w:color="auto" w:fill="auto"/>
            <w:noWrap/>
            <w:vAlign w:val="center"/>
          </w:tcPr>
          <w:p w14:paraId="48E0749F" w14:textId="77777777" w:rsidR="00577A8F" w:rsidRPr="000D11A4" w:rsidRDefault="00577A8F" w:rsidP="00BA7711">
            <w:pPr>
              <w:jc w:val="center"/>
            </w:pPr>
          </w:p>
        </w:tc>
        <w:tc>
          <w:tcPr>
            <w:tcW w:w="1535" w:type="dxa"/>
            <w:shd w:val="clear" w:color="auto" w:fill="auto"/>
            <w:noWrap/>
            <w:vAlign w:val="center"/>
          </w:tcPr>
          <w:p w14:paraId="65E6E60E" w14:textId="77777777" w:rsidR="00577A8F" w:rsidRPr="000D11A4" w:rsidRDefault="00577A8F" w:rsidP="00BA7711">
            <w:pPr>
              <w:jc w:val="center"/>
            </w:pPr>
          </w:p>
        </w:tc>
        <w:tc>
          <w:tcPr>
            <w:tcW w:w="1196" w:type="dxa"/>
            <w:shd w:val="clear" w:color="auto" w:fill="auto"/>
            <w:noWrap/>
            <w:vAlign w:val="center"/>
          </w:tcPr>
          <w:p w14:paraId="66148F4F" w14:textId="77777777" w:rsidR="00577A8F" w:rsidRPr="000D11A4" w:rsidRDefault="00577A8F" w:rsidP="00BA7711">
            <w:pPr>
              <w:jc w:val="center"/>
            </w:pPr>
            <w:r w:rsidRPr="000D11A4">
              <w:t>272</w:t>
            </w:r>
            <w:r>
              <w:t xml:space="preserve"> </w:t>
            </w:r>
            <w:r w:rsidRPr="000D11A4">
              <w:t>227</w:t>
            </w:r>
          </w:p>
        </w:tc>
        <w:tc>
          <w:tcPr>
            <w:tcW w:w="1436" w:type="dxa"/>
            <w:shd w:val="clear" w:color="auto" w:fill="auto"/>
            <w:noWrap/>
            <w:vAlign w:val="center"/>
          </w:tcPr>
          <w:p w14:paraId="3DCABCF0" w14:textId="77777777" w:rsidR="00577A8F" w:rsidRPr="000D11A4" w:rsidRDefault="00577A8F" w:rsidP="00BA7711">
            <w:pPr>
              <w:jc w:val="center"/>
            </w:pPr>
            <w:r w:rsidRPr="000D11A4">
              <w:t>0</w:t>
            </w:r>
          </w:p>
        </w:tc>
        <w:tc>
          <w:tcPr>
            <w:tcW w:w="1309" w:type="dxa"/>
            <w:shd w:val="clear" w:color="auto" w:fill="auto"/>
            <w:noWrap/>
            <w:vAlign w:val="center"/>
          </w:tcPr>
          <w:p w14:paraId="25BF2AF7" w14:textId="77777777" w:rsidR="00577A8F" w:rsidRPr="000D11A4" w:rsidRDefault="00577A8F" w:rsidP="00BA7711">
            <w:pPr>
              <w:jc w:val="center"/>
            </w:pPr>
            <w:r w:rsidRPr="000D11A4">
              <w:t>272</w:t>
            </w:r>
            <w:r>
              <w:t xml:space="preserve"> </w:t>
            </w:r>
            <w:r w:rsidRPr="000D11A4">
              <w:t>227</w:t>
            </w:r>
          </w:p>
        </w:tc>
      </w:tr>
    </w:tbl>
    <w:p w14:paraId="7BB27208" w14:textId="77777777" w:rsidR="00577A8F" w:rsidRDefault="00577A8F" w:rsidP="00577A8F">
      <w:pPr>
        <w:tabs>
          <w:tab w:val="left" w:pos="1890"/>
        </w:tabs>
        <w:spacing w:line="360" w:lineRule="auto"/>
        <w:ind w:firstLine="720"/>
        <w:jc w:val="both"/>
      </w:pPr>
    </w:p>
    <w:p w14:paraId="07CD8A75" w14:textId="77777777" w:rsidR="00577A8F" w:rsidRDefault="00577A8F" w:rsidP="00577A8F">
      <w:pPr>
        <w:spacing w:line="360" w:lineRule="auto"/>
        <w:ind w:firstLine="720"/>
        <w:jc w:val="both"/>
      </w:pPr>
    </w:p>
    <w:p w14:paraId="73454D31" w14:textId="77777777" w:rsidR="00577A8F" w:rsidRDefault="00577A8F" w:rsidP="00577A8F">
      <w:pPr>
        <w:spacing w:line="360" w:lineRule="auto"/>
        <w:ind w:firstLine="720"/>
        <w:jc w:val="both"/>
      </w:pPr>
    </w:p>
    <w:p w14:paraId="44AF54D3" w14:textId="77777777" w:rsidR="00577A8F" w:rsidRDefault="00577A8F" w:rsidP="00577A8F">
      <w:pPr>
        <w:spacing w:line="360" w:lineRule="auto"/>
        <w:ind w:firstLine="720"/>
        <w:jc w:val="both"/>
        <w:sectPr w:rsidR="00577A8F" w:rsidSect="00BA7711">
          <w:pgSz w:w="16838" w:h="11906" w:orient="landscape"/>
          <w:pgMar w:top="1134" w:right="567" w:bottom="1134" w:left="1701" w:header="709" w:footer="709" w:gutter="0"/>
          <w:cols w:space="708"/>
          <w:docGrid w:linePitch="381"/>
        </w:sectPr>
      </w:pPr>
    </w:p>
    <w:p w14:paraId="1555FE98" w14:textId="77777777" w:rsidR="00577A8F" w:rsidRPr="00242821" w:rsidRDefault="00577A8F" w:rsidP="00577A8F">
      <w:pPr>
        <w:pStyle w:val="3"/>
        <w:spacing w:line="240" w:lineRule="auto"/>
      </w:pPr>
      <w:bookmarkStart w:id="40" w:name="_Toc500769122"/>
      <w:r w:rsidRPr="00242821">
        <w:lastRenderedPageBreak/>
        <w:t>Расходы на теплоноситель</w:t>
      </w:r>
      <w:bookmarkEnd w:id="40"/>
    </w:p>
    <w:p w14:paraId="1F14BBD4" w14:textId="77777777" w:rsidR="00577A8F" w:rsidRPr="00DF1879" w:rsidRDefault="00577A8F" w:rsidP="00577A8F">
      <w:pPr>
        <w:ind w:firstLine="720"/>
        <w:jc w:val="both"/>
      </w:pPr>
      <w:r w:rsidRPr="00DF1879">
        <w:t>Предложение предприятия по данной статье составило 8 669 тыс. руб.</w:t>
      </w:r>
    </w:p>
    <w:p w14:paraId="797666BD" w14:textId="77777777" w:rsidR="00577A8F" w:rsidRPr="00DF1879" w:rsidRDefault="00577A8F" w:rsidP="00577A8F">
      <w:pPr>
        <w:ind w:firstLine="720"/>
        <w:jc w:val="both"/>
      </w:pPr>
      <w:r w:rsidRPr="00DF1879">
        <w:t xml:space="preserve">Экспертами были учтены расходы на приобретение теплоносителя в размере 703,268 тыс. м³ по прогнозному тарифу, рассчитанному экспертами для </w:t>
      </w:r>
      <w:r>
        <w:t>АО «Кузнецкая ТЭЦ</w:t>
      </w:r>
      <w:r w:rsidRPr="00DF1879">
        <w:t xml:space="preserve">». </w:t>
      </w:r>
    </w:p>
    <w:p w14:paraId="4E505FBD" w14:textId="77777777" w:rsidR="00577A8F" w:rsidRPr="00DF1879" w:rsidRDefault="00577A8F" w:rsidP="00577A8F">
      <w:pPr>
        <w:ind w:firstLine="720"/>
        <w:jc w:val="both"/>
      </w:pPr>
      <w:r w:rsidRPr="00DF1879">
        <w:t xml:space="preserve">Затраты на 2018 год составят 6 309 тыс. руб. </w:t>
      </w:r>
      <w:r>
        <w:t>(расчет представлен в Таблице 5</w:t>
      </w:r>
      <w:r w:rsidRPr="00DF1879">
        <w:t>). Объем покупаемого теплоносителя принят на уровне плана, принятого при формировании затрат на приобретение энергетических ресурсов на 2017 г. (в размере нормативного, в соответствии с приказом Ми</w:t>
      </w:r>
      <w:r>
        <w:t>нэнерго России от 18.07.2016</w:t>
      </w:r>
      <w:r w:rsidRPr="00DF1879">
        <w:t xml:space="preserve"> №</w:t>
      </w:r>
      <w:r>
        <w:t> </w:t>
      </w:r>
      <w:r w:rsidRPr="00DF1879">
        <w:t xml:space="preserve">688 с учетом потерь тепловой энергии в арендованных у МП НГО «ССК» тепловых сетях). </w:t>
      </w:r>
    </w:p>
    <w:p w14:paraId="7C75B1E5" w14:textId="77777777" w:rsidR="00577A8F" w:rsidRDefault="00577A8F" w:rsidP="00577A8F">
      <w:pPr>
        <w:ind w:firstLine="720"/>
        <w:jc w:val="both"/>
      </w:pPr>
      <w:r w:rsidRPr="00DF1879">
        <w:t>Корректировка предложения предприятия в сторону снижения составила 2 360 тыс. руб.</w:t>
      </w:r>
    </w:p>
    <w:p w14:paraId="4A368F08" w14:textId="77777777" w:rsidR="00577A8F" w:rsidRDefault="00577A8F" w:rsidP="00577A8F">
      <w:pPr>
        <w:numPr>
          <w:ilvl w:val="0"/>
          <w:numId w:val="3"/>
        </w:numPr>
        <w:ind w:right="-142"/>
        <w:jc w:val="right"/>
      </w:pPr>
    </w:p>
    <w:p w14:paraId="2A1A1507" w14:textId="77777777" w:rsidR="00577A8F" w:rsidRPr="00CB6BAC" w:rsidRDefault="00577A8F" w:rsidP="00577A8F">
      <w:pPr>
        <w:jc w:val="center"/>
        <w:rPr>
          <w:b/>
        </w:rPr>
      </w:pPr>
      <w:r w:rsidRPr="00CB6BAC">
        <w:rPr>
          <w:b/>
        </w:rPr>
        <w:t xml:space="preserve">Расходы на приобретение холодной воды, теплоносителя </w:t>
      </w:r>
    </w:p>
    <w:p w14:paraId="45A56F54" w14:textId="77777777" w:rsidR="00577A8F" w:rsidRDefault="00577A8F" w:rsidP="00577A8F">
      <w:pPr>
        <w:jc w:val="center"/>
        <w:rPr>
          <w:b/>
        </w:rPr>
      </w:pPr>
      <w:r w:rsidRPr="00CB6BAC">
        <w:rPr>
          <w:b/>
        </w:rPr>
        <w:t>(физические показатели)</w:t>
      </w:r>
    </w:p>
    <w:p w14:paraId="76ACD5C9" w14:textId="77777777" w:rsidR="00577A8F" w:rsidRDefault="00577A8F" w:rsidP="00577A8F">
      <w:pPr>
        <w:jc w:val="center"/>
        <w:rPr>
          <w:b/>
        </w:rPr>
      </w:pPr>
    </w:p>
    <w:tbl>
      <w:tblPr>
        <w:tblW w:w="9689" w:type="dxa"/>
        <w:jc w:val="center"/>
        <w:tblLook w:val="04A0" w:firstRow="1" w:lastRow="0" w:firstColumn="1" w:lastColumn="0" w:noHBand="0" w:noVBand="1"/>
      </w:tblPr>
      <w:tblGrid>
        <w:gridCol w:w="1228"/>
        <w:gridCol w:w="3274"/>
        <w:gridCol w:w="1496"/>
        <w:gridCol w:w="1817"/>
        <w:gridCol w:w="1874"/>
      </w:tblGrid>
      <w:tr w:rsidR="00577A8F" w:rsidRPr="001D2580" w14:paraId="05685DC5" w14:textId="77777777" w:rsidTr="00BA7711">
        <w:trPr>
          <w:trHeight w:val="20"/>
          <w:jc w:val="center"/>
        </w:trPr>
        <w:tc>
          <w:tcPr>
            <w:tcW w:w="1228" w:type="dxa"/>
            <w:vMerge w:val="restart"/>
            <w:tcBorders>
              <w:top w:val="single" w:sz="8" w:space="0" w:color="auto"/>
              <w:left w:val="single" w:sz="8" w:space="0" w:color="auto"/>
              <w:right w:val="single" w:sz="8" w:space="0" w:color="auto"/>
            </w:tcBorders>
            <w:shd w:val="clear" w:color="auto" w:fill="auto"/>
            <w:vAlign w:val="center"/>
            <w:hideMark/>
          </w:tcPr>
          <w:p w14:paraId="5F926BEA" w14:textId="77777777" w:rsidR="00577A8F" w:rsidRPr="001D2580" w:rsidRDefault="00577A8F" w:rsidP="00BA7711">
            <w:pPr>
              <w:jc w:val="center"/>
              <w:rPr>
                <w:color w:val="000000"/>
              </w:rPr>
            </w:pPr>
            <w:r w:rsidRPr="001D2580">
              <w:t>№ п/п</w:t>
            </w:r>
          </w:p>
        </w:tc>
        <w:tc>
          <w:tcPr>
            <w:tcW w:w="3274" w:type="dxa"/>
            <w:vMerge w:val="restart"/>
            <w:tcBorders>
              <w:top w:val="single" w:sz="8" w:space="0" w:color="auto"/>
              <w:left w:val="single" w:sz="8" w:space="0" w:color="auto"/>
              <w:right w:val="single" w:sz="8" w:space="0" w:color="auto"/>
            </w:tcBorders>
            <w:shd w:val="clear" w:color="auto" w:fill="auto"/>
            <w:vAlign w:val="center"/>
            <w:hideMark/>
          </w:tcPr>
          <w:p w14:paraId="0F42DF6E" w14:textId="77777777" w:rsidR="00577A8F" w:rsidRPr="001D2580" w:rsidRDefault="00577A8F" w:rsidP="00BA7711">
            <w:pPr>
              <w:jc w:val="center"/>
            </w:pPr>
            <w:r w:rsidRPr="001D2580">
              <w:t>Вид сырья и материалов</w:t>
            </w:r>
          </w:p>
        </w:tc>
        <w:tc>
          <w:tcPr>
            <w:tcW w:w="5187" w:type="dxa"/>
            <w:gridSpan w:val="3"/>
            <w:tcBorders>
              <w:top w:val="single" w:sz="8" w:space="0" w:color="auto"/>
              <w:left w:val="nil"/>
              <w:bottom w:val="single" w:sz="8" w:space="0" w:color="auto"/>
              <w:right w:val="single" w:sz="8" w:space="0" w:color="000000"/>
            </w:tcBorders>
            <w:shd w:val="clear" w:color="auto" w:fill="auto"/>
            <w:vAlign w:val="center"/>
            <w:hideMark/>
          </w:tcPr>
          <w:p w14:paraId="13823643" w14:textId="77777777" w:rsidR="00577A8F" w:rsidRPr="001D2580" w:rsidRDefault="00577A8F" w:rsidP="00BA7711">
            <w:pPr>
              <w:jc w:val="center"/>
            </w:pPr>
            <w:r w:rsidRPr="001D2580">
              <w:t>Период регулирования 2018</w:t>
            </w:r>
          </w:p>
        </w:tc>
      </w:tr>
      <w:tr w:rsidR="00577A8F" w:rsidRPr="001D2580" w14:paraId="3D4E53AC" w14:textId="77777777" w:rsidTr="00BA7711">
        <w:trPr>
          <w:trHeight w:val="20"/>
          <w:jc w:val="center"/>
        </w:trPr>
        <w:tc>
          <w:tcPr>
            <w:tcW w:w="1228" w:type="dxa"/>
            <w:vMerge/>
            <w:tcBorders>
              <w:left w:val="single" w:sz="8" w:space="0" w:color="auto"/>
              <w:bottom w:val="single" w:sz="4" w:space="0" w:color="auto"/>
              <w:right w:val="single" w:sz="8" w:space="0" w:color="auto"/>
            </w:tcBorders>
            <w:shd w:val="clear" w:color="auto" w:fill="auto"/>
            <w:vAlign w:val="center"/>
            <w:hideMark/>
          </w:tcPr>
          <w:p w14:paraId="0FE1EF3D" w14:textId="77777777" w:rsidR="00577A8F" w:rsidRPr="001D2580" w:rsidRDefault="00577A8F" w:rsidP="00BA7711">
            <w:pPr>
              <w:jc w:val="center"/>
            </w:pPr>
          </w:p>
        </w:tc>
        <w:tc>
          <w:tcPr>
            <w:tcW w:w="3274" w:type="dxa"/>
            <w:vMerge/>
            <w:tcBorders>
              <w:left w:val="single" w:sz="8" w:space="0" w:color="auto"/>
              <w:bottom w:val="single" w:sz="4" w:space="0" w:color="auto"/>
              <w:right w:val="single" w:sz="8" w:space="0" w:color="auto"/>
            </w:tcBorders>
            <w:shd w:val="clear" w:color="auto" w:fill="auto"/>
            <w:vAlign w:val="center"/>
            <w:hideMark/>
          </w:tcPr>
          <w:p w14:paraId="69A3B220" w14:textId="77777777" w:rsidR="00577A8F" w:rsidRPr="001D2580" w:rsidRDefault="00577A8F" w:rsidP="00BA7711"/>
        </w:tc>
        <w:tc>
          <w:tcPr>
            <w:tcW w:w="1496" w:type="dxa"/>
            <w:tcBorders>
              <w:top w:val="nil"/>
              <w:left w:val="nil"/>
              <w:bottom w:val="single" w:sz="4" w:space="0" w:color="auto"/>
              <w:right w:val="single" w:sz="8" w:space="0" w:color="auto"/>
            </w:tcBorders>
            <w:shd w:val="clear" w:color="auto" w:fill="auto"/>
            <w:vAlign w:val="center"/>
            <w:hideMark/>
          </w:tcPr>
          <w:p w14:paraId="47F573F4" w14:textId="77777777" w:rsidR="00577A8F" w:rsidRPr="001D2580" w:rsidRDefault="00577A8F" w:rsidP="00BA7711">
            <w:pPr>
              <w:jc w:val="center"/>
            </w:pPr>
            <w:r w:rsidRPr="001D2580">
              <w:t>Расчетный объем</w:t>
            </w:r>
            <w:r>
              <w:t xml:space="preserve">, </w:t>
            </w:r>
            <w:r w:rsidRPr="001D2580">
              <w:t>м3</w:t>
            </w:r>
          </w:p>
        </w:tc>
        <w:tc>
          <w:tcPr>
            <w:tcW w:w="1817" w:type="dxa"/>
            <w:tcBorders>
              <w:top w:val="nil"/>
              <w:left w:val="nil"/>
              <w:bottom w:val="single" w:sz="4" w:space="0" w:color="auto"/>
              <w:right w:val="single" w:sz="8" w:space="0" w:color="auto"/>
            </w:tcBorders>
            <w:shd w:val="clear" w:color="auto" w:fill="auto"/>
            <w:vAlign w:val="center"/>
            <w:hideMark/>
          </w:tcPr>
          <w:p w14:paraId="2E6E3AEC" w14:textId="77777777" w:rsidR="00577A8F" w:rsidRPr="001D2580" w:rsidRDefault="00577A8F" w:rsidP="00BA7711">
            <w:pPr>
              <w:jc w:val="center"/>
            </w:pPr>
            <w:r w:rsidRPr="001D2580">
              <w:t>Планируемая (расчетная) цена</w:t>
            </w:r>
            <w:r>
              <w:t xml:space="preserve">, </w:t>
            </w:r>
            <w:r w:rsidRPr="001D2580">
              <w:t>тыс. руб./м3</w:t>
            </w:r>
          </w:p>
        </w:tc>
        <w:tc>
          <w:tcPr>
            <w:tcW w:w="1874" w:type="dxa"/>
            <w:tcBorders>
              <w:top w:val="nil"/>
              <w:left w:val="nil"/>
              <w:bottom w:val="single" w:sz="4" w:space="0" w:color="auto"/>
              <w:right w:val="single" w:sz="8" w:space="0" w:color="auto"/>
            </w:tcBorders>
            <w:shd w:val="clear" w:color="auto" w:fill="auto"/>
            <w:vAlign w:val="center"/>
            <w:hideMark/>
          </w:tcPr>
          <w:p w14:paraId="55D73D0F" w14:textId="77777777" w:rsidR="00577A8F" w:rsidRPr="001D2580" w:rsidRDefault="00577A8F" w:rsidP="00BA7711">
            <w:pPr>
              <w:jc w:val="center"/>
            </w:pPr>
            <w:r w:rsidRPr="001D2580">
              <w:t>Расходы на приобретение</w:t>
            </w:r>
            <w:r>
              <w:t xml:space="preserve">, </w:t>
            </w:r>
            <w:r w:rsidRPr="001D2580">
              <w:t>тыс. руб.</w:t>
            </w:r>
          </w:p>
        </w:tc>
      </w:tr>
      <w:tr w:rsidR="00577A8F" w:rsidRPr="001D2580" w14:paraId="50CDB375" w14:textId="77777777" w:rsidTr="00BA7711">
        <w:trPr>
          <w:trHeight w:val="20"/>
          <w:jc w:val="center"/>
        </w:trPr>
        <w:tc>
          <w:tcPr>
            <w:tcW w:w="12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C48E" w14:textId="77777777" w:rsidR="00577A8F" w:rsidRPr="001D2580" w:rsidRDefault="00577A8F" w:rsidP="00BA7711">
            <w:pPr>
              <w:jc w:val="center"/>
            </w:pPr>
            <w:r w:rsidRPr="001D2580">
              <w:t>1</w:t>
            </w:r>
          </w:p>
        </w:tc>
        <w:tc>
          <w:tcPr>
            <w:tcW w:w="3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D319D" w14:textId="77777777" w:rsidR="00577A8F" w:rsidRPr="001D2580" w:rsidRDefault="00577A8F" w:rsidP="00BA7711">
            <w:pPr>
              <w:jc w:val="center"/>
            </w:pPr>
            <w:r w:rsidRPr="001D2580">
              <w:t>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0617" w14:textId="77777777" w:rsidR="00577A8F" w:rsidRPr="001D2580" w:rsidRDefault="00577A8F" w:rsidP="00BA7711">
            <w:pPr>
              <w:jc w:val="center"/>
            </w:pPr>
            <w:r w:rsidRPr="001D2580">
              <w:t>3</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76C39" w14:textId="77777777" w:rsidR="00577A8F" w:rsidRPr="001D2580" w:rsidRDefault="00577A8F" w:rsidP="00BA7711">
            <w:pPr>
              <w:jc w:val="center"/>
            </w:pPr>
            <w:r w:rsidRPr="001D2580">
              <w:t>4</w:t>
            </w: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F89FF" w14:textId="77777777" w:rsidR="00577A8F" w:rsidRPr="001D2580" w:rsidRDefault="00577A8F" w:rsidP="00BA7711">
            <w:pPr>
              <w:jc w:val="center"/>
            </w:pPr>
            <w:r w:rsidRPr="001D2580">
              <w:t>5=3*4</w:t>
            </w:r>
          </w:p>
        </w:tc>
      </w:tr>
      <w:tr w:rsidR="00577A8F" w:rsidRPr="001D2580" w14:paraId="2A418B3E" w14:textId="77777777" w:rsidTr="00BA7711">
        <w:trPr>
          <w:trHeight w:val="20"/>
          <w:jc w:val="center"/>
        </w:trPr>
        <w:tc>
          <w:tcPr>
            <w:tcW w:w="122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E6A75B4" w14:textId="77777777" w:rsidR="00577A8F" w:rsidRPr="001D2580" w:rsidRDefault="00577A8F" w:rsidP="00BA7711">
            <w:pPr>
              <w:jc w:val="center"/>
            </w:pPr>
            <w:r w:rsidRPr="001D2580">
              <w:t>1</w:t>
            </w:r>
          </w:p>
        </w:tc>
        <w:tc>
          <w:tcPr>
            <w:tcW w:w="3274" w:type="dxa"/>
            <w:tcBorders>
              <w:top w:val="single" w:sz="4" w:space="0" w:color="auto"/>
              <w:left w:val="nil"/>
              <w:bottom w:val="single" w:sz="8" w:space="0" w:color="auto"/>
              <w:right w:val="single" w:sz="8" w:space="0" w:color="auto"/>
            </w:tcBorders>
            <w:shd w:val="clear" w:color="auto" w:fill="auto"/>
            <w:vAlign w:val="center"/>
            <w:hideMark/>
          </w:tcPr>
          <w:p w14:paraId="5532714D" w14:textId="77777777" w:rsidR="00577A8F" w:rsidRPr="001D2580" w:rsidRDefault="00577A8F" w:rsidP="00BA7711">
            <w:pPr>
              <w:jc w:val="center"/>
            </w:pPr>
            <w:r w:rsidRPr="001D2580">
              <w:t>Расходы на холодную воду</w:t>
            </w:r>
          </w:p>
        </w:tc>
        <w:tc>
          <w:tcPr>
            <w:tcW w:w="1496" w:type="dxa"/>
            <w:tcBorders>
              <w:top w:val="single" w:sz="4" w:space="0" w:color="auto"/>
              <w:left w:val="nil"/>
              <w:bottom w:val="single" w:sz="8" w:space="0" w:color="auto"/>
              <w:right w:val="single" w:sz="8" w:space="0" w:color="auto"/>
            </w:tcBorders>
            <w:shd w:val="clear" w:color="auto" w:fill="auto"/>
            <w:noWrap/>
            <w:vAlign w:val="center"/>
          </w:tcPr>
          <w:p w14:paraId="0B317B01" w14:textId="77777777" w:rsidR="00577A8F" w:rsidRPr="00D0109A" w:rsidRDefault="00577A8F" w:rsidP="00BA7711">
            <w:pPr>
              <w:jc w:val="center"/>
            </w:pPr>
            <w:r w:rsidRPr="00D0109A">
              <w:t>0,00</w:t>
            </w:r>
          </w:p>
        </w:tc>
        <w:tc>
          <w:tcPr>
            <w:tcW w:w="1817" w:type="dxa"/>
            <w:tcBorders>
              <w:top w:val="single" w:sz="4" w:space="0" w:color="auto"/>
              <w:left w:val="nil"/>
              <w:bottom w:val="single" w:sz="8" w:space="0" w:color="auto"/>
              <w:right w:val="single" w:sz="8" w:space="0" w:color="auto"/>
            </w:tcBorders>
            <w:shd w:val="clear" w:color="auto" w:fill="auto"/>
            <w:noWrap/>
            <w:vAlign w:val="center"/>
          </w:tcPr>
          <w:p w14:paraId="04489BA6" w14:textId="77777777" w:rsidR="00577A8F" w:rsidRPr="00D0109A" w:rsidRDefault="00577A8F" w:rsidP="00BA7711">
            <w:pPr>
              <w:jc w:val="center"/>
            </w:pPr>
            <w:r w:rsidRPr="00D0109A">
              <w:t>0,000</w:t>
            </w:r>
          </w:p>
        </w:tc>
        <w:tc>
          <w:tcPr>
            <w:tcW w:w="1874" w:type="dxa"/>
            <w:tcBorders>
              <w:top w:val="single" w:sz="4" w:space="0" w:color="auto"/>
              <w:left w:val="nil"/>
              <w:bottom w:val="single" w:sz="8" w:space="0" w:color="auto"/>
              <w:right w:val="single" w:sz="8" w:space="0" w:color="auto"/>
            </w:tcBorders>
            <w:shd w:val="clear" w:color="auto" w:fill="auto"/>
            <w:noWrap/>
            <w:vAlign w:val="center"/>
          </w:tcPr>
          <w:p w14:paraId="7087F150" w14:textId="77777777" w:rsidR="00577A8F" w:rsidRPr="00D0109A" w:rsidRDefault="00577A8F" w:rsidP="00BA7711">
            <w:pPr>
              <w:jc w:val="center"/>
            </w:pPr>
            <w:r w:rsidRPr="00D0109A">
              <w:t>0</w:t>
            </w:r>
          </w:p>
        </w:tc>
      </w:tr>
      <w:tr w:rsidR="00577A8F" w:rsidRPr="001D2580" w14:paraId="4038F4C9" w14:textId="77777777" w:rsidTr="00BA7711">
        <w:trPr>
          <w:trHeight w:val="20"/>
          <w:jc w:val="center"/>
        </w:trPr>
        <w:tc>
          <w:tcPr>
            <w:tcW w:w="1228" w:type="dxa"/>
            <w:tcBorders>
              <w:top w:val="nil"/>
              <w:left w:val="single" w:sz="8" w:space="0" w:color="auto"/>
              <w:bottom w:val="single" w:sz="8" w:space="0" w:color="auto"/>
              <w:right w:val="single" w:sz="8" w:space="0" w:color="auto"/>
            </w:tcBorders>
            <w:shd w:val="clear" w:color="auto" w:fill="auto"/>
            <w:noWrap/>
            <w:vAlign w:val="center"/>
            <w:hideMark/>
          </w:tcPr>
          <w:p w14:paraId="2F8782B2" w14:textId="77777777" w:rsidR="00577A8F" w:rsidRPr="001D2580" w:rsidRDefault="00577A8F" w:rsidP="00BA7711">
            <w:pPr>
              <w:jc w:val="center"/>
            </w:pPr>
            <w:r w:rsidRPr="001D2580">
              <w:t>2</w:t>
            </w:r>
          </w:p>
        </w:tc>
        <w:tc>
          <w:tcPr>
            <w:tcW w:w="3274" w:type="dxa"/>
            <w:tcBorders>
              <w:top w:val="nil"/>
              <w:left w:val="nil"/>
              <w:bottom w:val="single" w:sz="8" w:space="0" w:color="auto"/>
              <w:right w:val="single" w:sz="8" w:space="0" w:color="auto"/>
            </w:tcBorders>
            <w:shd w:val="clear" w:color="auto" w:fill="auto"/>
            <w:vAlign w:val="center"/>
            <w:hideMark/>
          </w:tcPr>
          <w:p w14:paraId="7CADB0D7" w14:textId="77777777" w:rsidR="00577A8F" w:rsidRPr="001D2580" w:rsidRDefault="00577A8F" w:rsidP="00BA7711">
            <w:pPr>
              <w:jc w:val="center"/>
            </w:pPr>
            <w:r w:rsidRPr="001D2580">
              <w:t xml:space="preserve">Расходы на </w:t>
            </w:r>
            <w:r>
              <w:t>теплоноситель</w:t>
            </w:r>
          </w:p>
        </w:tc>
        <w:tc>
          <w:tcPr>
            <w:tcW w:w="1496" w:type="dxa"/>
            <w:tcBorders>
              <w:top w:val="nil"/>
              <w:left w:val="nil"/>
              <w:bottom w:val="single" w:sz="8" w:space="0" w:color="auto"/>
              <w:right w:val="single" w:sz="8" w:space="0" w:color="auto"/>
            </w:tcBorders>
            <w:shd w:val="clear" w:color="auto" w:fill="auto"/>
            <w:vAlign w:val="center"/>
          </w:tcPr>
          <w:p w14:paraId="2E662191" w14:textId="77777777" w:rsidR="00577A8F" w:rsidRPr="00D0109A" w:rsidRDefault="00577A8F" w:rsidP="00BA7711">
            <w:pPr>
              <w:jc w:val="center"/>
              <w:rPr>
                <w:color w:val="000000"/>
              </w:rPr>
            </w:pPr>
            <w:r w:rsidRPr="00D0109A">
              <w:rPr>
                <w:color w:val="000000"/>
              </w:rPr>
              <w:t>703267,67</w:t>
            </w:r>
          </w:p>
        </w:tc>
        <w:tc>
          <w:tcPr>
            <w:tcW w:w="1817" w:type="dxa"/>
            <w:tcBorders>
              <w:top w:val="nil"/>
              <w:left w:val="nil"/>
              <w:bottom w:val="single" w:sz="8" w:space="0" w:color="auto"/>
              <w:right w:val="single" w:sz="8" w:space="0" w:color="auto"/>
            </w:tcBorders>
            <w:shd w:val="clear" w:color="auto" w:fill="auto"/>
            <w:vAlign w:val="center"/>
          </w:tcPr>
          <w:p w14:paraId="1F227C16" w14:textId="77777777" w:rsidR="00577A8F" w:rsidRPr="00D0109A" w:rsidRDefault="00577A8F" w:rsidP="00BA7711">
            <w:pPr>
              <w:jc w:val="center"/>
              <w:rPr>
                <w:color w:val="000000"/>
              </w:rPr>
            </w:pPr>
            <w:r w:rsidRPr="00D0109A">
              <w:rPr>
                <w:color w:val="000000"/>
              </w:rPr>
              <w:t>0,009</w:t>
            </w:r>
          </w:p>
        </w:tc>
        <w:tc>
          <w:tcPr>
            <w:tcW w:w="1874" w:type="dxa"/>
            <w:tcBorders>
              <w:top w:val="nil"/>
              <w:left w:val="nil"/>
              <w:bottom w:val="single" w:sz="8" w:space="0" w:color="auto"/>
              <w:right w:val="single" w:sz="8" w:space="0" w:color="auto"/>
            </w:tcBorders>
            <w:shd w:val="clear" w:color="auto" w:fill="auto"/>
            <w:vAlign w:val="center"/>
          </w:tcPr>
          <w:p w14:paraId="08FF2B9E" w14:textId="77777777" w:rsidR="00577A8F" w:rsidRPr="00D0109A" w:rsidRDefault="00577A8F" w:rsidP="00BA7711">
            <w:pPr>
              <w:jc w:val="center"/>
              <w:rPr>
                <w:color w:val="000000"/>
              </w:rPr>
            </w:pPr>
            <w:r w:rsidRPr="00D0109A">
              <w:rPr>
                <w:color w:val="000000"/>
              </w:rPr>
              <w:t>6</w:t>
            </w:r>
            <w:r>
              <w:rPr>
                <w:color w:val="000000"/>
              </w:rPr>
              <w:t xml:space="preserve"> </w:t>
            </w:r>
            <w:r w:rsidRPr="00D0109A">
              <w:rPr>
                <w:color w:val="000000"/>
              </w:rPr>
              <w:t>309</w:t>
            </w:r>
          </w:p>
        </w:tc>
      </w:tr>
    </w:tbl>
    <w:p w14:paraId="5EE89BEE" w14:textId="2D94F203" w:rsidR="00577A8F" w:rsidRDefault="00577A8F" w:rsidP="00577A8F">
      <w:pPr>
        <w:spacing w:line="360" w:lineRule="auto"/>
        <w:ind w:firstLine="720"/>
        <w:jc w:val="both"/>
      </w:pPr>
    </w:p>
    <w:p w14:paraId="14D3D1F7" w14:textId="77777777" w:rsidR="00577A8F" w:rsidRDefault="00577A8F" w:rsidP="00577A8F">
      <w:pPr>
        <w:spacing w:line="360" w:lineRule="auto"/>
        <w:ind w:firstLine="720"/>
        <w:jc w:val="both"/>
      </w:pPr>
      <w:r w:rsidRPr="007C2B56">
        <w:t>Общая величина расходов на приобретение энергетических ресу</w:t>
      </w:r>
      <w:r>
        <w:t>рсов приведены в таблицах 5</w:t>
      </w:r>
    </w:p>
    <w:p w14:paraId="1D2AA93B" w14:textId="77777777" w:rsidR="00577A8F" w:rsidRPr="00D4567A" w:rsidRDefault="00577A8F" w:rsidP="00577A8F">
      <w:pPr>
        <w:numPr>
          <w:ilvl w:val="0"/>
          <w:numId w:val="3"/>
        </w:numPr>
        <w:ind w:right="-142"/>
        <w:jc w:val="right"/>
      </w:pPr>
    </w:p>
    <w:p w14:paraId="08AAEE44" w14:textId="77777777" w:rsidR="00577A8F" w:rsidRPr="00A209DC" w:rsidRDefault="00577A8F" w:rsidP="00577A8F">
      <w:pPr>
        <w:jc w:val="center"/>
        <w:rPr>
          <w:b/>
        </w:rPr>
      </w:pPr>
      <w:r w:rsidRPr="00A209DC">
        <w:rPr>
          <w:b/>
        </w:rPr>
        <w:t xml:space="preserve">Реестр расходов на приобретение энергетических ресурсов, </w:t>
      </w:r>
    </w:p>
    <w:p w14:paraId="2083522A" w14:textId="77777777" w:rsidR="00577A8F" w:rsidRPr="00A209DC" w:rsidRDefault="00577A8F" w:rsidP="00577A8F">
      <w:pPr>
        <w:jc w:val="center"/>
        <w:rPr>
          <w:b/>
        </w:rPr>
      </w:pPr>
      <w:r w:rsidRPr="00A209DC">
        <w:rPr>
          <w:b/>
        </w:rPr>
        <w:t>холодной воды и теплоносителя</w:t>
      </w:r>
    </w:p>
    <w:p w14:paraId="68F3D638" w14:textId="77777777" w:rsidR="00577A8F" w:rsidRPr="00A209DC" w:rsidRDefault="00577A8F" w:rsidP="00577A8F">
      <w:pPr>
        <w:jc w:val="right"/>
      </w:pPr>
      <w:r w:rsidRPr="00A209DC">
        <w:t>тыс. руб.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359"/>
        <w:gridCol w:w="1917"/>
        <w:gridCol w:w="1975"/>
        <w:gridCol w:w="1769"/>
      </w:tblGrid>
      <w:tr w:rsidR="00577A8F" w:rsidRPr="00C11913" w14:paraId="2649CE9D" w14:textId="77777777" w:rsidTr="00BA7711">
        <w:trPr>
          <w:trHeight w:val="483"/>
        </w:trPr>
        <w:tc>
          <w:tcPr>
            <w:tcW w:w="718" w:type="dxa"/>
            <w:shd w:val="clear" w:color="auto" w:fill="auto"/>
            <w:vAlign w:val="center"/>
            <w:hideMark/>
          </w:tcPr>
          <w:p w14:paraId="6D6E0EB0" w14:textId="77777777" w:rsidR="00577A8F" w:rsidRPr="00CA5440" w:rsidRDefault="00577A8F" w:rsidP="00BA7711">
            <w:pPr>
              <w:jc w:val="center"/>
            </w:pPr>
            <w:r w:rsidRPr="00CA5440">
              <w:t>№ п/п</w:t>
            </w:r>
          </w:p>
        </w:tc>
        <w:tc>
          <w:tcPr>
            <w:tcW w:w="3359" w:type="dxa"/>
            <w:shd w:val="clear" w:color="auto" w:fill="auto"/>
            <w:vAlign w:val="center"/>
            <w:hideMark/>
          </w:tcPr>
          <w:p w14:paraId="323668CE" w14:textId="77777777" w:rsidR="00577A8F" w:rsidRPr="00CA5440" w:rsidRDefault="00577A8F" w:rsidP="00BA7711">
            <w:pPr>
              <w:jc w:val="center"/>
            </w:pPr>
            <w:r w:rsidRPr="00CA5440">
              <w:t>Наименование ресурса</w:t>
            </w:r>
          </w:p>
        </w:tc>
        <w:tc>
          <w:tcPr>
            <w:tcW w:w="1917" w:type="dxa"/>
            <w:shd w:val="clear" w:color="auto" w:fill="auto"/>
            <w:vAlign w:val="center"/>
            <w:hideMark/>
          </w:tcPr>
          <w:p w14:paraId="6C5F6BD8" w14:textId="77777777" w:rsidR="00577A8F" w:rsidRPr="00272133" w:rsidRDefault="00577A8F" w:rsidP="00BA7711">
            <w:pPr>
              <w:jc w:val="center"/>
            </w:pPr>
            <w:r>
              <w:t>Предложение предприятия на 2018 год</w:t>
            </w:r>
          </w:p>
        </w:tc>
        <w:tc>
          <w:tcPr>
            <w:tcW w:w="1975" w:type="dxa"/>
            <w:shd w:val="clear" w:color="auto" w:fill="auto"/>
            <w:vAlign w:val="center"/>
            <w:hideMark/>
          </w:tcPr>
          <w:p w14:paraId="23B92279" w14:textId="77777777" w:rsidR="00577A8F" w:rsidRPr="00272133" w:rsidRDefault="00577A8F" w:rsidP="00BA7711">
            <w:pPr>
              <w:jc w:val="center"/>
            </w:pPr>
            <w:r w:rsidRPr="00272133">
              <w:t>Предложения экспертов на 2018 год</w:t>
            </w:r>
          </w:p>
        </w:tc>
        <w:tc>
          <w:tcPr>
            <w:tcW w:w="1769" w:type="dxa"/>
            <w:vAlign w:val="center"/>
          </w:tcPr>
          <w:p w14:paraId="106C501B" w14:textId="77777777" w:rsidR="00577A8F" w:rsidRPr="00272133" w:rsidRDefault="00577A8F" w:rsidP="00BA7711">
            <w:pPr>
              <w:jc w:val="center"/>
            </w:pPr>
            <w:r>
              <w:t>Корректировка</w:t>
            </w:r>
          </w:p>
        </w:tc>
      </w:tr>
      <w:tr w:rsidR="00577A8F" w:rsidRPr="0010160A" w14:paraId="6AA5D4FB" w14:textId="77777777" w:rsidTr="00BA7711">
        <w:trPr>
          <w:trHeight w:val="360"/>
        </w:trPr>
        <w:tc>
          <w:tcPr>
            <w:tcW w:w="718" w:type="dxa"/>
            <w:shd w:val="clear" w:color="auto" w:fill="auto"/>
            <w:hideMark/>
          </w:tcPr>
          <w:p w14:paraId="7888165A" w14:textId="77777777" w:rsidR="00577A8F" w:rsidRPr="00CA5440" w:rsidRDefault="00577A8F" w:rsidP="00BA7711">
            <w:pPr>
              <w:jc w:val="center"/>
            </w:pPr>
            <w:r w:rsidRPr="00CA5440">
              <w:t>1</w:t>
            </w:r>
          </w:p>
        </w:tc>
        <w:tc>
          <w:tcPr>
            <w:tcW w:w="3359" w:type="dxa"/>
            <w:shd w:val="clear" w:color="auto" w:fill="auto"/>
            <w:vAlign w:val="center"/>
            <w:hideMark/>
          </w:tcPr>
          <w:p w14:paraId="17CE792D" w14:textId="77777777" w:rsidR="00577A8F" w:rsidRPr="00CA5440" w:rsidRDefault="00577A8F" w:rsidP="00BA7711">
            <w:pPr>
              <w:jc w:val="both"/>
            </w:pPr>
            <w:r w:rsidRPr="00CA5440">
              <w:t>Расходы на топливо</w:t>
            </w:r>
          </w:p>
        </w:tc>
        <w:tc>
          <w:tcPr>
            <w:tcW w:w="1917" w:type="dxa"/>
            <w:shd w:val="clear" w:color="auto" w:fill="auto"/>
            <w:vAlign w:val="center"/>
          </w:tcPr>
          <w:p w14:paraId="670B7E33" w14:textId="77777777" w:rsidR="00577A8F" w:rsidRPr="00B820C9" w:rsidRDefault="00577A8F" w:rsidP="00BA7711">
            <w:pPr>
              <w:jc w:val="center"/>
            </w:pPr>
            <w:r w:rsidRPr="00B820C9">
              <w:t>0</w:t>
            </w:r>
          </w:p>
        </w:tc>
        <w:tc>
          <w:tcPr>
            <w:tcW w:w="1975" w:type="dxa"/>
            <w:shd w:val="clear" w:color="auto" w:fill="auto"/>
            <w:vAlign w:val="center"/>
          </w:tcPr>
          <w:p w14:paraId="3EF555FA" w14:textId="77777777" w:rsidR="00577A8F" w:rsidRPr="00D0109A" w:rsidRDefault="00577A8F" w:rsidP="00BA7711">
            <w:pPr>
              <w:jc w:val="center"/>
            </w:pPr>
            <w:r w:rsidRPr="00D0109A">
              <w:t>0</w:t>
            </w:r>
          </w:p>
        </w:tc>
        <w:tc>
          <w:tcPr>
            <w:tcW w:w="1769" w:type="dxa"/>
            <w:vAlign w:val="center"/>
          </w:tcPr>
          <w:p w14:paraId="64F01D6D" w14:textId="77777777" w:rsidR="00577A8F" w:rsidRPr="00D0109A" w:rsidRDefault="00577A8F" w:rsidP="00BA7711">
            <w:pPr>
              <w:jc w:val="center"/>
            </w:pPr>
            <w:r w:rsidRPr="00D0109A">
              <w:t>0</w:t>
            </w:r>
          </w:p>
        </w:tc>
      </w:tr>
      <w:tr w:rsidR="00577A8F" w:rsidRPr="0010160A" w14:paraId="0287A671" w14:textId="77777777" w:rsidTr="00BA7711">
        <w:trPr>
          <w:trHeight w:val="311"/>
        </w:trPr>
        <w:tc>
          <w:tcPr>
            <w:tcW w:w="718" w:type="dxa"/>
            <w:shd w:val="clear" w:color="auto" w:fill="auto"/>
            <w:hideMark/>
          </w:tcPr>
          <w:p w14:paraId="76E8A115" w14:textId="77777777" w:rsidR="00577A8F" w:rsidRPr="00CA5440" w:rsidRDefault="00577A8F" w:rsidP="00BA7711">
            <w:pPr>
              <w:jc w:val="center"/>
            </w:pPr>
            <w:r w:rsidRPr="00CA5440">
              <w:t>2</w:t>
            </w:r>
          </w:p>
        </w:tc>
        <w:tc>
          <w:tcPr>
            <w:tcW w:w="3359" w:type="dxa"/>
            <w:shd w:val="clear" w:color="auto" w:fill="auto"/>
            <w:vAlign w:val="center"/>
            <w:hideMark/>
          </w:tcPr>
          <w:p w14:paraId="5578A527" w14:textId="77777777" w:rsidR="00577A8F" w:rsidRPr="00CA5440" w:rsidRDefault="00577A8F" w:rsidP="00BA7711">
            <w:pPr>
              <w:jc w:val="both"/>
            </w:pPr>
            <w:r w:rsidRPr="00CA5440">
              <w:t>Расходы на электрическую энергию</w:t>
            </w:r>
          </w:p>
        </w:tc>
        <w:tc>
          <w:tcPr>
            <w:tcW w:w="1917" w:type="dxa"/>
            <w:shd w:val="clear" w:color="auto" w:fill="auto"/>
            <w:vAlign w:val="center"/>
          </w:tcPr>
          <w:p w14:paraId="1064B332" w14:textId="77777777" w:rsidR="00577A8F" w:rsidRPr="00B820C9" w:rsidRDefault="00577A8F" w:rsidP="00BA7711">
            <w:pPr>
              <w:jc w:val="center"/>
            </w:pPr>
            <w:r w:rsidRPr="00B820C9">
              <w:t>93 076</w:t>
            </w:r>
          </w:p>
        </w:tc>
        <w:tc>
          <w:tcPr>
            <w:tcW w:w="1975" w:type="dxa"/>
            <w:shd w:val="clear" w:color="auto" w:fill="auto"/>
            <w:vAlign w:val="center"/>
          </w:tcPr>
          <w:p w14:paraId="023B3978" w14:textId="77777777" w:rsidR="00577A8F" w:rsidRPr="00D0109A" w:rsidRDefault="00577A8F" w:rsidP="00BA7711">
            <w:pPr>
              <w:jc w:val="center"/>
            </w:pPr>
            <w:r w:rsidRPr="00D0109A">
              <w:t>73 232</w:t>
            </w:r>
          </w:p>
        </w:tc>
        <w:tc>
          <w:tcPr>
            <w:tcW w:w="1769" w:type="dxa"/>
            <w:vAlign w:val="center"/>
          </w:tcPr>
          <w:p w14:paraId="35185BD4" w14:textId="77777777" w:rsidR="00577A8F" w:rsidRPr="00D0109A" w:rsidRDefault="00577A8F" w:rsidP="00BA7711">
            <w:pPr>
              <w:jc w:val="center"/>
            </w:pPr>
            <w:r w:rsidRPr="00D0109A">
              <w:t>-19 844</w:t>
            </w:r>
          </w:p>
        </w:tc>
      </w:tr>
      <w:tr w:rsidR="00577A8F" w:rsidRPr="0010160A" w14:paraId="2D3C0DDE" w14:textId="77777777" w:rsidTr="00BA7711">
        <w:trPr>
          <w:trHeight w:val="360"/>
        </w:trPr>
        <w:tc>
          <w:tcPr>
            <w:tcW w:w="718" w:type="dxa"/>
            <w:shd w:val="clear" w:color="auto" w:fill="auto"/>
            <w:hideMark/>
          </w:tcPr>
          <w:p w14:paraId="2909000A" w14:textId="77777777" w:rsidR="00577A8F" w:rsidRPr="00CA5440" w:rsidRDefault="00577A8F" w:rsidP="00BA7711">
            <w:pPr>
              <w:jc w:val="center"/>
            </w:pPr>
            <w:r w:rsidRPr="00CA5440">
              <w:t>3</w:t>
            </w:r>
          </w:p>
        </w:tc>
        <w:tc>
          <w:tcPr>
            <w:tcW w:w="3359" w:type="dxa"/>
            <w:shd w:val="clear" w:color="auto" w:fill="auto"/>
            <w:vAlign w:val="center"/>
            <w:hideMark/>
          </w:tcPr>
          <w:p w14:paraId="595341F2" w14:textId="77777777" w:rsidR="00577A8F" w:rsidRPr="00CA5440" w:rsidRDefault="00577A8F" w:rsidP="00BA7711">
            <w:pPr>
              <w:jc w:val="both"/>
            </w:pPr>
            <w:r w:rsidRPr="00CA5440">
              <w:t>Расходы на тепловую энергию</w:t>
            </w:r>
          </w:p>
        </w:tc>
        <w:tc>
          <w:tcPr>
            <w:tcW w:w="1917" w:type="dxa"/>
            <w:shd w:val="clear" w:color="auto" w:fill="auto"/>
            <w:vAlign w:val="center"/>
          </w:tcPr>
          <w:p w14:paraId="6A15C83D" w14:textId="77777777" w:rsidR="00577A8F" w:rsidRPr="00B820C9" w:rsidRDefault="00577A8F" w:rsidP="00BA7711">
            <w:pPr>
              <w:jc w:val="center"/>
            </w:pPr>
            <w:r w:rsidRPr="00B820C9">
              <w:t>286 384</w:t>
            </w:r>
          </w:p>
        </w:tc>
        <w:tc>
          <w:tcPr>
            <w:tcW w:w="1975" w:type="dxa"/>
            <w:shd w:val="clear" w:color="auto" w:fill="auto"/>
            <w:vAlign w:val="center"/>
          </w:tcPr>
          <w:p w14:paraId="60AFB881" w14:textId="77777777" w:rsidR="00577A8F" w:rsidRPr="00D0109A" w:rsidRDefault="00577A8F" w:rsidP="00BA7711">
            <w:pPr>
              <w:jc w:val="center"/>
            </w:pPr>
            <w:r w:rsidRPr="00D0109A">
              <w:t>198 994</w:t>
            </w:r>
          </w:p>
        </w:tc>
        <w:tc>
          <w:tcPr>
            <w:tcW w:w="1769" w:type="dxa"/>
            <w:vAlign w:val="center"/>
          </w:tcPr>
          <w:p w14:paraId="50461FBA" w14:textId="77777777" w:rsidR="00577A8F" w:rsidRPr="00D0109A" w:rsidRDefault="00577A8F" w:rsidP="00BA7711">
            <w:pPr>
              <w:jc w:val="center"/>
            </w:pPr>
            <w:r w:rsidRPr="00D0109A">
              <w:t>-87 390</w:t>
            </w:r>
          </w:p>
        </w:tc>
      </w:tr>
      <w:tr w:rsidR="00577A8F" w:rsidRPr="0010160A" w14:paraId="2ECC82E5" w14:textId="77777777" w:rsidTr="00BA7711">
        <w:trPr>
          <w:trHeight w:val="360"/>
        </w:trPr>
        <w:tc>
          <w:tcPr>
            <w:tcW w:w="718" w:type="dxa"/>
            <w:shd w:val="clear" w:color="auto" w:fill="auto"/>
            <w:hideMark/>
          </w:tcPr>
          <w:p w14:paraId="73ECDBAE" w14:textId="77777777" w:rsidR="00577A8F" w:rsidRPr="00CA5440" w:rsidRDefault="00577A8F" w:rsidP="00BA7711">
            <w:pPr>
              <w:jc w:val="center"/>
            </w:pPr>
            <w:r w:rsidRPr="00CA5440">
              <w:t>4</w:t>
            </w:r>
          </w:p>
        </w:tc>
        <w:tc>
          <w:tcPr>
            <w:tcW w:w="3359" w:type="dxa"/>
            <w:shd w:val="clear" w:color="auto" w:fill="auto"/>
            <w:vAlign w:val="center"/>
            <w:hideMark/>
          </w:tcPr>
          <w:p w14:paraId="60B4A0D7" w14:textId="77777777" w:rsidR="00577A8F" w:rsidRPr="00CA5440" w:rsidRDefault="00577A8F" w:rsidP="00BA7711">
            <w:pPr>
              <w:jc w:val="both"/>
            </w:pPr>
            <w:r w:rsidRPr="00CA5440">
              <w:t>Расходы на холодную воду</w:t>
            </w:r>
          </w:p>
        </w:tc>
        <w:tc>
          <w:tcPr>
            <w:tcW w:w="1917" w:type="dxa"/>
            <w:shd w:val="clear" w:color="auto" w:fill="auto"/>
            <w:vAlign w:val="center"/>
          </w:tcPr>
          <w:p w14:paraId="0C8B310C" w14:textId="77777777" w:rsidR="00577A8F" w:rsidRPr="00B820C9" w:rsidRDefault="00577A8F" w:rsidP="00BA7711">
            <w:pPr>
              <w:jc w:val="center"/>
            </w:pPr>
            <w:r w:rsidRPr="00B820C9">
              <w:t>0</w:t>
            </w:r>
          </w:p>
        </w:tc>
        <w:tc>
          <w:tcPr>
            <w:tcW w:w="1975" w:type="dxa"/>
            <w:shd w:val="clear" w:color="auto" w:fill="auto"/>
            <w:vAlign w:val="center"/>
          </w:tcPr>
          <w:p w14:paraId="52E56423" w14:textId="77777777" w:rsidR="00577A8F" w:rsidRPr="00D0109A" w:rsidRDefault="00577A8F" w:rsidP="00BA7711">
            <w:pPr>
              <w:jc w:val="center"/>
            </w:pPr>
            <w:r w:rsidRPr="00D0109A">
              <w:t>0</w:t>
            </w:r>
          </w:p>
        </w:tc>
        <w:tc>
          <w:tcPr>
            <w:tcW w:w="1769" w:type="dxa"/>
            <w:vAlign w:val="center"/>
          </w:tcPr>
          <w:p w14:paraId="453F7732" w14:textId="77777777" w:rsidR="00577A8F" w:rsidRPr="00D0109A" w:rsidRDefault="00577A8F" w:rsidP="00BA7711">
            <w:pPr>
              <w:jc w:val="center"/>
            </w:pPr>
            <w:r w:rsidRPr="00D0109A">
              <w:t>0</w:t>
            </w:r>
          </w:p>
        </w:tc>
      </w:tr>
      <w:tr w:rsidR="00577A8F" w:rsidRPr="0010160A" w14:paraId="48EE728A" w14:textId="77777777" w:rsidTr="00BA7711">
        <w:trPr>
          <w:trHeight w:val="360"/>
        </w:trPr>
        <w:tc>
          <w:tcPr>
            <w:tcW w:w="718" w:type="dxa"/>
            <w:shd w:val="clear" w:color="auto" w:fill="auto"/>
            <w:hideMark/>
          </w:tcPr>
          <w:p w14:paraId="76C65AD6" w14:textId="77777777" w:rsidR="00577A8F" w:rsidRPr="00CA5440" w:rsidRDefault="00577A8F" w:rsidP="00BA7711">
            <w:pPr>
              <w:jc w:val="center"/>
            </w:pPr>
            <w:r w:rsidRPr="00CA5440">
              <w:t>5</w:t>
            </w:r>
          </w:p>
        </w:tc>
        <w:tc>
          <w:tcPr>
            <w:tcW w:w="3359" w:type="dxa"/>
            <w:shd w:val="clear" w:color="auto" w:fill="auto"/>
            <w:vAlign w:val="center"/>
            <w:hideMark/>
          </w:tcPr>
          <w:p w14:paraId="3297C72B" w14:textId="77777777" w:rsidR="00577A8F" w:rsidRPr="00CA5440" w:rsidRDefault="00577A8F" w:rsidP="00BA7711">
            <w:pPr>
              <w:jc w:val="both"/>
            </w:pPr>
            <w:r w:rsidRPr="00CA5440">
              <w:t>Расходы на теплоноситель</w:t>
            </w:r>
          </w:p>
        </w:tc>
        <w:tc>
          <w:tcPr>
            <w:tcW w:w="1917" w:type="dxa"/>
            <w:shd w:val="clear" w:color="auto" w:fill="auto"/>
            <w:vAlign w:val="center"/>
          </w:tcPr>
          <w:p w14:paraId="03C0872E" w14:textId="77777777" w:rsidR="00577A8F" w:rsidRPr="00B820C9" w:rsidRDefault="00577A8F" w:rsidP="00BA7711">
            <w:pPr>
              <w:jc w:val="center"/>
            </w:pPr>
            <w:r w:rsidRPr="00B820C9">
              <w:t>8 669</w:t>
            </w:r>
          </w:p>
        </w:tc>
        <w:tc>
          <w:tcPr>
            <w:tcW w:w="1975" w:type="dxa"/>
            <w:shd w:val="clear" w:color="auto" w:fill="auto"/>
            <w:vAlign w:val="center"/>
          </w:tcPr>
          <w:p w14:paraId="0C0E98ED" w14:textId="77777777" w:rsidR="00577A8F" w:rsidRPr="00D0109A" w:rsidRDefault="00577A8F" w:rsidP="00BA7711">
            <w:pPr>
              <w:jc w:val="center"/>
            </w:pPr>
            <w:r w:rsidRPr="00D0109A">
              <w:t>6 309</w:t>
            </w:r>
          </w:p>
        </w:tc>
        <w:tc>
          <w:tcPr>
            <w:tcW w:w="1769" w:type="dxa"/>
            <w:vAlign w:val="center"/>
          </w:tcPr>
          <w:p w14:paraId="270D6BD4" w14:textId="77777777" w:rsidR="00577A8F" w:rsidRPr="00D0109A" w:rsidRDefault="00577A8F" w:rsidP="00BA7711">
            <w:pPr>
              <w:jc w:val="center"/>
            </w:pPr>
            <w:r w:rsidRPr="00D0109A">
              <w:t>-2 360</w:t>
            </w:r>
          </w:p>
        </w:tc>
      </w:tr>
      <w:tr w:rsidR="00577A8F" w:rsidRPr="0010160A" w14:paraId="65818BB6" w14:textId="77777777" w:rsidTr="00BA7711">
        <w:trPr>
          <w:trHeight w:val="148"/>
        </w:trPr>
        <w:tc>
          <w:tcPr>
            <w:tcW w:w="718" w:type="dxa"/>
            <w:shd w:val="clear" w:color="auto" w:fill="auto"/>
            <w:hideMark/>
          </w:tcPr>
          <w:p w14:paraId="7EACFFC1" w14:textId="77777777" w:rsidR="00577A8F" w:rsidRPr="00CA5440" w:rsidRDefault="00577A8F" w:rsidP="00BA7711">
            <w:pPr>
              <w:jc w:val="center"/>
              <w:rPr>
                <w:b/>
              </w:rPr>
            </w:pPr>
            <w:r w:rsidRPr="00CA5440">
              <w:rPr>
                <w:b/>
              </w:rPr>
              <w:t>6</w:t>
            </w:r>
          </w:p>
        </w:tc>
        <w:tc>
          <w:tcPr>
            <w:tcW w:w="3359" w:type="dxa"/>
            <w:shd w:val="clear" w:color="auto" w:fill="auto"/>
            <w:hideMark/>
          </w:tcPr>
          <w:p w14:paraId="4DDC9755" w14:textId="77777777" w:rsidR="00577A8F" w:rsidRPr="00CA5440" w:rsidRDefault="00577A8F" w:rsidP="00BA7711">
            <w:pPr>
              <w:jc w:val="both"/>
              <w:rPr>
                <w:b/>
              </w:rPr>
            </w:pPr>
            <w:r w:rsidRPr="00CA5440">
              <w:rPr>
                <w:b/>
              </w:rPr>
              <w:t>ИТОГО</w:t>
            </w:r>
          </w:p>
        </w:tc>
        <w:tc>
          <w:tcPr>
            <w:tcW w:w="1917" w:type="dxa"/>
            <w:shd w:val="clear" w:color="auto" w:fill="auto"/>
            <w:vAlign w:val="center"/>
          </w:tcPr>
          <w:p w14:paraId="22A67A69" w14:textId="77777777" w:rsidR="00577A8F" w:rsidRPr="00B820C9" w:rsidRDefault="00577A8F" w:rsidP="00BA7711">
            <w:pPr>
              <w:jc w:val="center"/>
              <w:rPr>
                <w:b/>
              </w:rPr>
            </w:pPr>
            <w:r w:rsidRPr="00B820C9">
              <w:rPr>
                <w:b/>
              </w:rPr>
              <w:t>388 129</w:t>
            </w:r>
          </w:p>
        </w:tc>
        <w:tc>
          <w:tcPr>
            <w:tcW w:w="1975" w:type="dxa"/>
            <w:shd w:val="clear" w:color="auto" w:fill="auto"/>
            <w:vAlign w:val="center"/>
          </w:tcPr>
          <w:p w14:paraId="67B2E283" w14:textId="77777777" w:rsidR="00577A8F" w:rsidRPr="00D0109A" w:rsidRDefault="00577A8F" w:rsidP="00BA7711">
            <w:pPr>
              <w:jc w:val="center"/>
              <w:rPr>
                <w:b/>
              </w:rPr>
            </w:pPr>
            <w:r w:rsidRPr="00D0109A">
              <w:rPr>
                <w:b/>
              </w:rPr>
              <w:t>278 535</w:t>
            </w:r>
          </w:p>
        </w:tc>
        <w:tc>
          <w:tcPr>
            <w:tcW w:w="1769" w:type="dxa"/>
            <w:vAlign w:val="center"/>
          </w:tcPr>
          <w:p w14:paraId="54A8A9A9" w14:textId="77777777" w:rsidR="00577A8F" w:rsidRPr="00D0109A" w:rsidRDefault="00577A8F" w:rsidP="00BA7711">
            <w:pPr>
              <w:jc w:val="center"/>
              <w:rPr>
                <w:b/>
              </w:rPr>
            </w:pPr>
            <w:r w:rsidRPr="00D0109A">
              <w:rPr>
                <w:b/>
              </w:rPr>
              <w:t>-109 594</w:t>
            </w:r>
          </w:p>
        </w:tc>
      </w:tr>
    </w:tbl>
    <w:p w14:paraId="35D9C4B9" w14:textId="77777777" w:rsidR="00577A8F" w:rsidRDefault="00577A8F" w:rsidP="00577A8F">
      <w:pPr>
        <w:spacing w:line="360" w:lineRule="auto"/>
        <w:ind w:firstLine="720"/>
        <w:jc w:val="both"/>
        <w:sectPr w:rsidR="00577A8F" w:rsidSect="00BA7711">
          <w:pgSz w:w="11906" w:h="16838"/>
          <w:pgMar w:top="1134" w:right="567" w:bottom="1134" w:left="1701" w:header="709" w:footer="709" w:gutter="0"/>
          <w:cols w:space="708"/>
          <w:docGrid w:linePitch="360"/>
        </w:sectPr>
      </w:pPr>
    </w:p>
    <w:p w14:paraId="7E5CAD7E" w14:textId="77777777" w:rsidR="00577A8F" w:rsidRDefault="00577A8F" w:rsidP="00577A8F">
      <w:pPr>
        <w:pStyle w:val="1"/>
        <w:numPr>
          <w:ilvl w:val="1"/>
          <w:numId w:val="2"/>
        </w:numPr>
      </w:pPr>
      <w:bookmarkStart w:id="41" w:name="_Toc498416642"/>
      <w:bookmarkStart w:id="42" w:name="_Toc500769123"/>
      <w:r w:rsidRPr="00AA389B">
        <w:lastRenderedPageBreak/>
        <w:t>Расчет необходимой валовой выручки методом индексации установленных тарифов</w:t>
      </w:r>
      <w:bookmarkEnd w:id="41"/>
      <w:bookmarkEnd w:id="42"/>
    </w:p>
    <w:p w14:paraId="4478B522" w14:textId="77777777" w:rsidR="00577A8F" w:rsidRPr="00794774" w:rsidRDefault="00577A8F" w:rsidP="00577A8F">
      <w:pPr>
        <w:pStyle w:val="3"/>
        <w:spacing w:line="240" w:lineRule="auto"/>
      </w:pPr>
      <w:bookmarkStart w:id="43" w:name="_Toc498880669"/>
      <w:bookmarkStart w:id="44" w:name="_Toc500769124"/>
      <w:r w:rsidRPr="00794774">
        <w:t>Прибыль</w:t>
      </w:r>
      <w:bookmarkEnd w:id="43"/>
      <w:bookmarkEnd w:id="44"/>
    </w:p>
    <w:p w14:paraId="65C9A4A7" w14:textId="77777777" w:rsidR="00577A8F" w:rsidRPr="00794774" w:rsidRDefault="00577A8F" w:rsidP="00577A8F">
      <w:pPr>
        <w:tabs>
          <w:tab w:val="left" w:pos="1890"/>
        </w:tabs>
        <w:ind w:firstLine="720"/>
        <w:jc w:val="both"/>
      </w:pPr>
      <w:r w:rsidRPr="00794774">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03BE8991" w14:textId="77777777" w:rsidR="00577A8F" w:rsidRPr="00117B0D" w:rsidRDefault="00577A8F" w:rsidP="00577A8F">
      <w:pPr>
        <w:tabs>
          <w:tab w:val="left" w:pos="1890"/>
        </w:tabs>
        <w:ind w:firstLine="720"/>
        <w:jc w:val="both"/>
      </w:pPr>
      <w:r w:rsidRPr="00117B0D">
        <w:t xml:space="preserve">Предприятие по данной статье предлагало учесть в НВВ расходы </w:t>
      </w:r>
      <w:r>
        <w:t xml:space="preserve">в размере </w:t>
      </w:r>
      <w:r w:rsidRPr="00306003">
        <w:t>5</w:t>
      </w:r>
      <w:r>
        <w:t> </w:t>
      </w:r>
      <w:r w:rsidRPr="00306003">
        <w:t>311</w:t>
      </w:r>
      <w:r>
        <w:t> тыс. руб.</w:t>
      </w:r>
    </w:p>
    <w:p w14:paraId="3FB02C8F" w14:textId="77777777" w:rsidR="00577A8F" w:rsidRPr="0007132B" w:rsidRDefault="00577A8F" w:rsidP="00577A8F">
      <w:pPr>
        <w:ind w:firstLine="720"/>
        <w:jc w:val="both"/>
      </w:pPr>
      <w:r w:rsidRPr="0007132B">
        <w:rPr>
          <w:bCs/>
          <w:kern w:val="32"/>
        </w:rPr>
        <w:t xml:space="preserve">Постановлением региональной энергетической комиссии Кемеровской области </w:t>
      </w:r>
      <w:r w:rsidRPr="000B037A">
        <w:rPr>
          <w:bCs/>
          <w:kern w:val="32"/>
        </w:rPr>
        <w:t>от 19.12.2016 № 566 «Об установлении ООО «Тепловые сети Новокузнецка» долгосрочных параметров регулирования и долгосрочных тарифов на услуги по передаче тепловой энергии на 2017 - 2019 годы»</w:t>
      </w:r>
      <w:r w:rsidRPr="0007132B">
        <w:rPr>
          <w:bCs/>
          <w:kern w:val="32"/>
        </w:rPr>
        <w:t xml:space="preserve"> </w:t>
      </w:r>
      <w:r w:rsidRPr="0007132B">
        <w:t>нормативный уровень прибыли был установлен, как долгосрочный параметр, в размере 0,5%.</w:t>
      </w:r>
    </w:p>
    <w:p w14:paraId="64AA3C38" w14:textId="77777777" w:rsidR="00577A8F" w:rsidRPr="0007132B" w:rsidRDefault="00577A8F" w:rsidP="00577A8F">
      <w:pPr>
        <w:ind w:firstLine="720"/>
        <w:jc w:val="both"/>
      </w:pPr>
      <w:r w:rsidRPr="0007132B">
        <w:t>Таким образом, применяя формулу:</w:t>
      </w:r>
    </w:p>
    <w:p w14:paraId="71D51B1D" w14:textId="374F9491" w:rsidR="00577A8F" w:rsidRPr="0007132B" w:rsidRDefault="00577A8F" w:rsidP="00577A8F">
      <w:pPr>
        <w:autoSpaceDE w:val="0"/>
        <w:autoSpaceDN w:val="0"/>
        <w:adjustRightInd w:val="0"/>
        <w:jc w:val="center"/>
        <w:rPr>
          <w:position w:val="-68"/>
        </w:rPr>
      </w:pPr>
      <w:r w:rsidRPr="0007132B">
        <w:rPr>
          <w:noProof/>
          <w:position w:val="-68"/>
        </w:rPr>
        <w:drawing>
          <wp:inline distT="0" distB="0" distL="0" distR="0" wp14:anchorId="4B87DB4F" wp14:editId="6F8E0B2C">
            <wp:extent cx="3143250" cy="1009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177E2185" w14:textId="77777777" w:rsidR="00577A8F" w:rsidRPr="0007132B" w:rsidRDefault="00577A8F" w:rsidP="00577A8F">
      <w:pPr>
        <w:tabs>
          <w:tab w:val="left" w:pos="1890"/>
        </w:tabs>
        <w:ind w:firstLine="720"/>
        <w:jc w:val="both"/>
        <w:rPr>
          <w:bCs/>
          <w:kern w:val="32"/>
        </w:rPr>
      </w:pPr>
    </w:p>
    <w:p w14:paraId="5CD8BA11" w14:textId="77777777" w:rsidR="00577A8F" w:rsidRPr="0007132B" w:rsidRDefault="00577A8F" w:rsidP="00577A8F">
      <w:pPr>
        <w:tabs>
          <w:tab w:val="left" w:pos="1890"/>
        </w:tabs>
        <w:ind w:firstLine="720"/>
        <w:jc w:val="both"/>
      </w:pPr>
      <w:r w:rsidRPr="0007132B">
        <w:t xml:space="preserve">прибыль на 2018 год сформированы экспертами для ООО «ТСН» в сумме </w:t>
      </w:r>
      <w:r>
        <w:t>3 314</w:t>
      </w:r>
      <w:r w:rsidRPr="0007132B">
        <w:t xml:space="preserve"> тыс. руб. </w:t>
      </w:r>
    </w:p>
    <w:p w14:paraId="0166F459" w14:textId="77777777" w:rsidR="00577A8F" w:rsidRDefault="00577A8F" w:rsidP="00577A8F">
      <w:pPr>
        <w:tabs>
          <w:tab w:val="left" w:pos="1890"/>
        </w:tabs>
        <w:ind w:firstLine="720"/>
        <w:jc w:val="both"/>
      </w:pPr>
    </w:p>
    <w:p w14:paraId="7849F75F" w14:textId="293B4CF6" w:rsidR="00577A8F" w:rsidRDefault="00577A8F" w:rsidP="00577A8F">
      <w:pPr>
        <w:pStyle w:val="3"/>
        <w:spacing w:line="240" w:lineRule="auto"/>
      </w:pPr>
      <w:bookmarkStart w:id="45" w:name="_Toc498880670"/>
      <w:bookmarkStart w:id="46" w:name="_Toc500769125"/>
      <w:r w:rsidRPr="004F743B">
        <w:t>Расчетная предпринимательская прибыль</w:t>
      </w:r>
      <w:bookmarkEnd w:id="45"/>
      <w:bookmarkEnd w:id="46"/>
    </w:p>
    <w:p w14:paraId="63044BC9" w14:textId="77777777" w:rsidR="00577A8F" w:rsidRPr="00577A8F" w:rsidRDefault="00577A8F" w:rsidP="00577A8F">
      <w:pPr>
        <w:rPr>
          <w:lang w:eastAsia="en-US"/>
        </w:rPr>
      </w:pPr>
    </w:p>
    <w:p w14:paraId="48A3E535" w14:textId="77777777" w:rsidR="00577A8F" w:rsidRPr="004F743B" w:rsidRDefault="00577A8F" w:rsidP="00577A8F">
      <w:pPr>
        <w:tabs>
          <w:tab w:val="left" w:pos="1890"/>
        </w:tabs>
        <w:ind w:firstLine="720"/>
        <w:jc w:val="both"/>
      </w:pPr>
      <w:r w:rsidRPr="004F743B">
        <w:t xml:space="preserve">Согласно </w:t>
      </w:r>
      <w:proofErr w:type="spellStart"/>
      <w:r w:rsidRPr="004F743B">
        <w:t>пп</w:t>
      </w:r>
      <w:proofErr w:type="spellEnd"/>
      <w:r w:rsidRPr="004F743B">
        <w:t>. 71, 74 (1) «Основами ценообразования в сфере теплоснабжения», утвержденных Постановление Правительства РФ от 22.10.2012 № 1075,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529CF918" w14:textId="77777777" w:rsidR="00577A8F" w:rsidRPr="004F743B" w:rsidRDefault="00577A8F" w:rsidP="00577A8F">
      <w:pPr>
        <w:tabs>
          <w:tab w:val="left" w:pos="1890"/>
        </w:tabs>
        <w:ind w:firstLine="720"/>
        <w:jc w:val="both"/>
      </w:pPr>
      <w:r w:rsidRPr="004F743B">
        <w:t xml:space="preserve">Предприятие по данной статье предлагало учесть в НВВ расходы в сумме </w:t>
      </w:r>
      <w:r w:rsidRPr="0007132B">
        <w:t>25</w:t>
      </w:r>
      <w:r>
        <w:t> </w:t>
      </w:r>
      <w:r w:rsidRPr="0007132B">
        <w:t>703</w:t>
      </w:r>
      <w:r>
        <w:t> </w:t>
      </w:r>
      <w:r w:rsidRPr="004F743B">
        <w:t>тыс. руб.</w:t>
      </w:r>
    </w:p>
    <w:p w14:paraId="6B0CFB90" w14:textId="77777777" w:rsidR="00577A8F" w:rsidRDefault="00577A8F" w:rsidP="00577A8F">
      <w:pPr>
        <w:tabs>
          <w:tab w:val="left" w:pos="1890"/>
        </w:tabs>
        <w:ind w:firstLine="720"/>
        <w:jc w:val="both"/>
      </w:pPr>
      <w:r w:rsidRPr="005B63B7">
        <w:t xml:space="preserve">Эксперты, рассчитав в соответствии с вышеуказанными требованиями расчетную предпринимательскую прибыль, предлагают включить в НВВ </w:t>
      </w:r>
      <w:r>
        <w:t>ООО «ТСН» на 2018</w:t>
      </w:r>
      <w:r w:rsidRPr="005B63B7">
        <w:t xml:space="preserve"> год – </w:t>
      </w:r>
      <w:r w:rsidRPr="0007132B">
        <w:t>22</w:t>
      </w:r>
      <w:r>
        <w:t> 663 тыс. </w:t>
      </w:r>
      <w:r w:rsidRPr="005B63B7">
        <w:t>руб.</w:t>
      </w:r>
    </w:p>
    <w:p w14:paraId="6C1BA817" w14:textId="77777777" w:rsidR="00577A8F" w:rsidRDefault="00577A8F" w:rsidP="00577A8F">
      <w:pPr>
        <w:tabs>
          <w:tab w:val="left" w:pos="1890"/>
        </w:tabs>
        <w:spacing w:line="360" w:lineRule="auto"/>
        <w:ind w:firstLine="720"/>
        <w:jc w:val="both"/>
      </w:pPr>
    </w:p>
    <w:p w14:paraId="7C0C6008" w14:textId="77777777" w:rsidR="00577A8F" w:rsidRDefault="00577A8F" w:rsidP="00577A8F">
      <w:pPr>
        <w:tabs>
          <w:tab w:val="left" w:pos="1890"/>
        </w:tabs>
        <w:spacing w:line="360" w:lineRule="auto"/>
        <w:ind w:firstLine="720"/>
        <w:jc w:val="both"/>
        <w:sectPr w:rsidR="00577A8F" w:rsidSect="00BA7711">
          <w:pgSz w:w="11906" w:h="16838"/>
          <w:pgMar w:top="1134" w:right="567" w:bottom="1134" w:left="1701" w:header="709" w:footer="709" w:gutter="0"/>
          <w:cols w:space="708"/>
          <w:docGrid w:linePitch="360"/>
        </w:sectPr>
      </w:pPr>
    </w:p>
    <w:p w14:paraId="01CCFF7B" w14:textId="77777777" w:rsidR="00577A8F" w:rsidRPr="001957C8" w:rsidRDefault="00577A8F" w:rsidP="00577A8F">
      <w:pPr>
        <w:pStyle w:val="3"/>
        <w:spacing w:line="240" w:lineRule="auto"/>
      </w:pPr>
      <w:bookmarkStart w:id="47" w:name="_Toc498880671"/>
      <w:bookmarkStart w:id="48" w:name="_Toc500769126"/>
      <w:r w:rsidRPr="001957C8">
        <w:lastRenderedPageBreak/>
        <w:t>Результаты деятельности до перехода к регулированию цен (тарифов) на основе долгосрочных параметров регулирования</w:t>
      </w:r>
      <w:bookmarkEnd w:id="47"/>
      <w:bookmarkEnd w:id="48"/>
    </w:p>
    <w:p w14:paraId="3071CCCE" w14:textId="77777777" w:rsidR="00577A8F" w:rsidRDefault="00577A8F" w:rsidP="00577A8F">
      <w:pPr>
        <w:ind w:firstLine="720"/>
        <w:jc w:val="both"/>
      </w:pPr>
      <w: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рассчитывается по формуле и может принимать как положительные, так и отрицательные значения.</w:t>
      </w:r>
    </w:p>
    <w:p w14:paraId="18CABA61" w14:textId="3169A623" w:rsidR="00577A8F" w:rsidRPr="00B248A6" w:rsidRDefault="00577A8F" w:rsidP="00577A8F">
      <w:pPr>
        <w:ind w:firstLine="720"/>
        <w:jc w:val="both"/>
      </w:pPr>
      <w:r>
        <w:rPr>
          <w:noProof/>
          <w:position w:val="-12"/>
        </w:rPr>
        <w:drawing>
          <wp:inline distT="0" distB="0" distL="0" distR="0" wp14:anchorId="35F53905" wp14:editId="35CA6AA2">
            <wp:extent cx="2828925" cy="361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925" cy="361950"/>
                    </a:xfrm>
                    <a:prstGeom prst="rect">
                      <a:avLst/>
                    </a:prstGeom>
                    <a:noFill/>
                    <a:ln>
                      <a:noFill/>
                    </a:ln>
                  </pic:spPr>
                </pic:pic>
              </a:graphicData>
            </a:graphic>
          </wp:inline>
        </w:drawing>
      </w:r>
      <w:r>
        <w:rPr>
          <w:position w:val="-12"/>
        </w:rPr>
        <w:t xml:space="preserve">, </w:t>
      </w:r>
      <w:r w:rsidRPr="00B248A6">
        <w:rPr>
          <w:position w:val="-12"/>
        </w:rPr>
        <w:t>где:</w:t>
      </w:r>
    </w:p>
    <w:p w14:paraId="345CE6EB" w14:textId="38B37538" w:rsidR="00577A8F" w:rsidRDefault="00577A8F" w:rsidP="00577A8F">
      <w:pPr>
        <w:ind w:firstLine="720"/>
        <w:jc w:val="both"/>
      </w:pPr>
      <w:r>
        <w:rPr>
          <w:noProof/>
          <w:position w:val="-12"/>
        </w:rPr>
        <w:drawing>
          <wp:inline distT="0" distB="0" distL="0" distR="0" wp14:anchorId="1B994E0F" wp14:editId="0AD21670">
            <wp:extent cx="476250" cy="361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определяемые при i = 1, 2;</w:t>
      </w:r>
    </w:p>
    <w:p w14:paraId="6B138A61" w14:textId="3135FC5B" w:rsidR="00577A8F" w:rsidRDefault="00577A8F" w:rsidP="00577A8F">
      <w:pPr>
        <w:ind w:firstLine="720"/>
        <w:jc w:val="both"/>
      </w:pPr>
      <w:r>
        <w:rPr>
          <w:noProof/>
          <w:position w:val="-12"/>
        </w:rPr>
        <w:drawing>
          <wp:inline distT="0" distB="0" distL="0" distR="0" wp14:anchorId="635455BC" wp14:editId="05D7571F">
            <wp:extent cx="476250"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a:ln>
                      <a:noFill/>
                    </a:ln>
                  </pic:spPr>
                </pic:pic>
              </a:graphicData>
            </a:graphic>
          </wp:inline>
        </w:drawing>
      </w:r>
      <w:r>
        <w:rPr>
          <w:position w:val="-12"/>
        </w:rPr>
        <w:t xml:space="preserve"> </w:t>
      </w:r>
      <w:r>
        <w:t>-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w:t>
      </w:r>
    </w:p>
    <w:p w14:paraId="67B0903D" w14:textId="6F913659" w:rsidR="00577A8F" w:rsidRPr="00F578E7" w:rsidRDefault="00577A8F" w:rsidP="00577A8F">
      <w:pPr>
        <w:ind w:firstLine="720"/>
        <w:jc w:val="both"/>
      </w:pPr>
      <w:r>
        <w:rPr>
          <w:noProof/>
          <w:position w:val="-12"/>
        </w:rPr>
        <w:drawing>
          <wp:inline distT="0" distB="0" distL="0" distR="0" wp14:anchorId="356A07A8" wp14:editId="1FF0AFB3">
            <wp:extent cx="523875"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Pr>
          <w:position w:val="-12"/>
        </w:rPr>
        <w:t xml:space="preserve"> </w:t>
      </w:r>
      <w:r>
        <w:t xml:space="preserve">- экономия от снижения потребления энергетических ресурсов, холодной воды и теплоносителя, определенная в соответствии с пунктом 31 Методических указаний, достигнутая регулируемой организацией до перехода к регулированию цен (тарифов) на основе долгосрочных параметров регулирования, по которой еще не истек 5-летний срок, в течение которого такая </w:t>
      </w:r>
      <w:r w:rsidRPr="00F578E7">
        <w:t>экономия должна быть сохранена за регулируемой организацией.</w:t>
      </w:r>
    </w:p>
    <w:p w14:paraId="7B9A6EAA" w14:textId="77777777" w:rsidR="00577A8F" w:rsidRPr="00F578E7" w:rsidRDefault="00577A8F" w:rsidP="00577A8F">
      <w:pPr>
        <w:tabs>
          <w:tab w:val="left" w:pos="1890"/>
        </w:tabs>
        <w:ind w:firstLine="720"/>
        <w:jc w:val="both"/>
      </w:pPr>
      <w:r w:rsidRPr="00F578E7">
        <w:t xml:space="preserve">Предприятие заявило выпадающие доходы за 2016 год – </w:t>
      </w:r>
      <w:r>
        <w:t>120 423</w:t>
      </w:r>
      <w:r w:rsidRPr="00F578E7">
        <w:t xml:space="preserve"> тыс. руб., за 2017 год – </w:t>
      </w:r>
      <w:r>
        <w:t>22 460</w:t>
      </w:r>
      <w:r w:rsidRPr="00F578E7">
        <w:t> тыс. руб.</w:t>
      </w:r>
      <w:r>
        <w:t xml:space="preserve">, в том числе выпадающие по </w:t>
      </w:r>
      <w:proofErr w:type="spellStart"/>
      <w:r>
        <w:t>техподключению</w:t>
      </w:r>
      <w:proofErr w:type="spellEnd"/>
      <w:r>
        <w:t xml:space="preserve"> – 354 тыс. руб.</w:t>
      </w:r>
    </w:p>
    <w:p w14:paraId="6E946F49" w14:textId="77777777" w:rsidR="00577A8F" w:rsidRPr="00F578E7" w:rsidRDefault="00577A8F" w:rsidP="00577A8F">
      <w:pPr>
        <w:tabs>
          <w:tab w:val="left" w:pos="1890"/>
        </w:tabs>
        <w:ind w:firstLine="720"/>
        <w:jc w:val="both"/>
      </w:pPr>
      <w:r w:rsidRPr="00F578E7">
        <w:t>Эксперты считают следующее:</w:t>
      </w:r>
    </w:p>
    <w:p w14:paraId="4F7E235A" w14:textId="77777777" w:rsidR="00577A8F" w:rsidRDefault="00577A8F" w:rsidP="00577A8F">
      <w:pPr>
        <w:tabs>
          <w:tab w:val="left" w:pos="1890"/>
        </w:tabs>
        <w:ind w:firstLine="720"/>
        <w:jc w:val="both"/>
      </w:pPr>
      <w:r>
        <w:t>Выпадающие по плате за подключение к системе теплоснабжения не подтверждены обосновывающими документами, соответственно, не подлежат включению в НВВ по передаче тепловой энергии на 2018 год.</w:t>
      </w:r>
    </w:p>
    <w:p w14:paraId="351F19D3" w14:textId="77777777" w:rsidR="00577A8F" w:rsidRDefault="00577A8F" w:rsidP="00577A8F">
      <w:pPr>
        <w:tabs>
          <w:tab w:val="left" w:pos="1890"/>
        </w:tabs>
        <w:ind w:firstLine="720"/>
        <w:jc w:val="both"/>
      </w:pPr>
      <w:r>
        <w:t>Кроме того, предприятие не предоставило полную расшифровку фактических расходов за 2016 год по каждой статье с обоснованием экономической целесообразности понесённых затрат, в связи с чем невозможно сделать анализ результатов</w:t>
      </w:r>
      <w:r w:rsidRPr="006A38F0">
        <w:t xml:space="preserve"> деятельности до перехода к регулированию цен (тарифов) на основе долгосрочных параметров регулирования</w:t>
      </w:r>
      <w:r>
        <w:t>, т.е. за 2016 год.</w:t>
      </w:r>
    </w:p>
    <w:p w14:paraId="052E7D3C" w14:textId="77777777" w:rsidR="00577A8F" w:rsidRPr="006A38F0" w:rsidRDefault="00577A8F" w:rsidP="00577A8F">
      <w:pPr>
        <w:tabs>
          <w:tab w:val="left" w:pos="1890"/>
        </w:tabs>
        <w:ind w:firstLine="720"/>
        <w:jc w:val="both"/>
      </w:pPr>
      <w:r>
        <w:t>При этом следует отметить, что согласно форме №2 бухгалтерской отчётности за 2016 год ООО «ТСН» получило убыток в размере 113 565 тыс. руб.</w:t>
      </w:r>
    </w:p>
    <w:p w14:paraId="63872882" w14:textId="77777777" w:rsidR="00577A8F" w:rsidRPr="00644B98" w:rsidRDefault="00577A8F" w:rsidP="00577A8F">
      <w:pPr>
        <w:tabs>
          <w:tab w:val="left" w:pos="1890"/>
        </w:tabs>
        <w:ind w:firstLine="720"/>
        <w:jc w:val="both"/>
      </w:pPr>
      <w:r w:rsidRPr="00644B98">
        <w:t>Выпадающие доходы (избыток средств) 201</w:t>
      </w:r>
      <w:r>
        <w:t>7 года</w:t>
      </w:r>
      <w:r w:rsidRPr="00644B98">
        <w:t xml:space="preserve"> будут рассматриваться </w:t>
      </w:r>
      <w:r>
        <w:t xml:space="preserve">при расчёте НВВ по передаче тепловой энергии на 2019 год </w:t>
      </w:r>
      <w:r w:rsidRPr="00644B98">
        <w:t>в рамках «Корректировки с целью учета отклонения фактических значений параметров расчета тарифов от значений, учтенных при установлении тарифов» в соответствии с методикой расчёта тарифов методом индексации.</w:t>
      </w:r>
    </w:p>
    <w:p w14:paraId="5329E887" w14:textId="77777777" w:rsidR="00577A8F" w:rsidRPr="00F578E7" w:rsidRDefault="00577A8F" w:rsidP="00577A8F">
      <w:pPr>
        <w:tabs>
          <w:tab w:val="left" w:pos="1890"/>
        </w:tabs>
        <w:spacing w:line="360" w:lineRule="auto"/>
        <w:ind w:firstLine="720"/>
        <w:jc w:val="both"/>
      </w:pPr>
    </w:p>
    <w:p w14:paraId="09CA7310" w14:textId="77777777" w:rsidR="00577A8F" w:rsidRPr="00F578E7" w:rsidRDefault="00577A8F" w:rsidP="00577A8F">
      <w:pPr>
        <w:tabs>
          <w:tab w:val="left" w:pos="1890"/>
        </w:tabs>
        <w:spacing w:line="360" w:lineRule="auto"/>
        <w:ind w:firstLine="720"/>
        <w:jc w:val="both"/>
        <w:sectPr w:rsidR="00577A8F" w:rsidRPr="00F578E7" w:rsidSect="00BA7711">
          <w:pgSz w:w="11906" w:h="16838"/>
          <w:pgMar w:top="1134" w:right="567" w:bottom="1134" w:left="1701" w:header="709" w:footer="709" w:gutter="0"/>
          <w:cols w:space="708"/>
          <w:docGrid w:linePitch="360"/>
        </w:sectPr>
      </w:pPr>
    </w:p>
    <w:p w14:paraId="36ACF57E" w14:textId="77777777" w:rsidR="00577A8F" w:rsidRDefault="00577A8F" w:rsidP="00577A8F">
      <w:pPr>
        <w:pStyle w:val="3"/>
      </w:pPr>
      <w:bookmarkStart w:id="49" w:name="_Toc500769127"/>
      <w:r w:rsidRPr="00806DC9">
        <w:lastRenderedPageBreak/>
        <w:t>Расчет необходимой валовой выручки</w:t>
      </w:r>
      <w:bookmarkEnd w:id="49"/>
      <w:r w:rsidRPr="00806DC9">
        <w:t xml:space="preserve"> </w:t>
      </w:r>
    </w:p>
    <w:p w14:paraId="2452C3F5" w14:textId="77777777" w:rsidR="00577A8F" w:rsidRDefault="00577A8F" w:rsidP="00577A8F">
      <w:pPr>
        <w:numPr>
          <w:ilvl w:val="0"/>
          <w:numId w:val="3"/>
        </w:numPr>
        <w:ind w:right="-142"/>
        <w:jc w:val="right"/>
      </w:pPr>
    </w:p>
    <w:p w14:paraId="16345809" w14:textId="77777777" w:rsidR="00577A8F" w:rsidRPr="00C019EA" w:rsidRDefault="00577A8F" w:rsidP="00577A8F">
      <w:pPr>
        <w:ind w:left="1080"/>
        <w:jc w:val="center"/>
        <w:rPr>
          <w:b/>
        </w:rPr>
      </w:pPr>
      <w:r w:rsidRPr="00C019EA">
        <w:rPr>
          <w:b/>
        </w:rPr>
        <w:t>Расчет необходимой валовой выручки методом индексации установленных тарифов</w:t>
      </w:r>
    </w:p>
    <w:p w14:paraId="7122166D" w14:textId="77777777" w:rsidR="00577A8F" w:rsidRPr="00AA389B" w:rsidRDefault="00577A8F" w:rsidP="00577A8F">
      <w:pPr>
        <w:ind w:right="142"/>
        <w:jc w:val="right"/>
      </w:pPr>
      <w:r w:rsidRPr="00AA389B">
        <w:t>тыс. руб.</w:t>
      </w:r>
    </w:p>
    <w:tbl>
      <w:tblPr>
        <w:tblW w:w="99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1760"/>
        <w:gridCol w:w="1614"/>
        <w:gridCol w:w="1769"/>
      </w:tblGrid>
      <w:tr w:rsidR="00577A8F" w:rsidRPr="00AF44E2" w14:paraId="0B9E8217" w14:textId="77777777" w:rsidTr="00BA7711">
        <w:trPr>
          <w:trHeight w:val="483"/>
          <w:tblHeader/>
        </w:trPr>
        <w:tc>
          <w:tcPr>
            <w:tcW w:w="664" w:type="dxa"/>
            <w:shd w:val="clear" w:color="auto" w:fill="auto"/>
            <w:vAlign w:val="center"/>
            <w:hideMark/>
          </w:tcPr>
          <w:p w14:paraId="43C3468A" w14:textId="77777777" w:rsidR="00577A8F" w:rsidRPr="00AF44E2" w:rsidRDefault="00577A8F" w:rsidP="00BA7711">
            <w:pPr>
              <w:jc w:val="center"/>
            </w:pPr>
            <w:r w:rsidRPr="00AF44E2">
              <w:t>№ п/п</w:t>
            </w:r>
          </w:p>
        </w:tc>
        <w:tc>
          <w:tcPr>
            <w:tcW w:w="4156" w:type="dxa"/>
            <w:shd w:val="clear" w:color="auto" w:fill="auto"/>
            <w:vAlign w:val="center"/>
            <w:hideMark/>
          </w:tcPr>
          <w:p w14:paraId="3575E830" w14:textId="77777777" w:rsidR="00577A8F" w:rsidRPr="00AF44E2" w:rsidRDefault="00577A8F" w:rsidP="00BA7711">
            <w:pPr>
              <w:jc w:val="center"/>
            </w:pPr>
            <w:r w:rsidRPr="00AF44E2">
              <w:t>Наименование расхода</w:t>
            </w:r>
          </w:p>
        </w:tc>
        <w:tc>
          <w:tcPr>
            <w:tcW w:w="1760" w:type="dxa"/>
            <w:shd w:val="clear" w:color="auto" w:fill="auto"/>
            <w:vAlign w:val="center"/>
            <w:hideMark/>
          </w:tcPr>
          <w:p w14:paraId="07593AEE" w14:textId="77777777" w:rsidR="00577A8F" w:rsidRPr="00AF44E2" w:rsidRDefault="00577A8F" w:rsidP="00BA7711">
            <w:pPr>
              <w:jc w:val="center"/>
            </w:pPr>
            <w:r w:rsidRPr="00AF44E2">
              <w:t xml:space="preserve">Предложение </w:t>
            </w:r>
            <w:r>
              <w:t>предприятия</w:t>
            </w:r>
            <w:r w:rsidRPr="00AF44E2">
              <w:t xml:space="preserve"> на 2018 год</w:t>
            </w:r>
          </w:p>
        </w:tc>
        <w:tc>
          <w:tcPr>
            <w:tcW w:w="1614" w:type="dxa"/>
            <w:shd w:val="clear" w:color="auto" w:fill="auto"/>
            <w:vAlign w:val="center"/>
            <w:hideMark/>
          </w:tcPr>
          <w:p w14:paraId="05366680" w14:textId="77777777" w:rsidR="00577A8F" w:rsidRPr="00AF44E2" w:rsidRDefault="00577A8F" w:rsidP="00BA7711">
            <w:pPr>
              <w:jc w:val="center"/>
            </w:pPr>
            <w:r w:rsidRPr="00AF44E2">
              <w:t>Предложение экспертов на 2018 год</w:t>
            </w:r>
          </w:p>
        </w:tc>
        <w:tc>
          <w:tcPr>
            <w:tcW w:w="1769" w:type="dxa"/>
            <w:vAlign w:val="center"/>
          </w:tcPr>
          <w:p w14:paraId="1306EC28" w14:textId="77777777" w:rsidR="00577A8F" w:rsidRPr="00AF44E2" w:rsidRDefault="00577A8F" w:rsidP="00BA7711">
            <w:pPr>
              <w:jc w:val="center"/>
            </w:pPr>
            <w:r>
              <w:t>Корректировка</w:t>
            </w:r>
          </w:p>
        </w:tc>
      </w:tr>
      <w:tr w:rsidR="00577A8F" w:rsidRPr="00D836FB" w14:paraId="20708FD6" w14:textId="77777777" w:rsidTr="00BA7711">
        <w:trPr>
          <w:trHeight w:val="360"/>
        </w:trPr>
        <w:tc>
          <w:tcPr>
            <w:tcW w:w="664" w:type="dxa"/>
            <w:shd w:val="clear" w:color="auto" w:fill="auto"/>
            <w:vAlign w:val="center"/>
            <w:hideMark/>
          </w:tcPr>
          <w:p w14:paraId="5AF171BD" w14:textId="77777777" w:rsidR="00577A8F" w:rsidRPr="00AF44E2" w:rsidRDefault="00577A8F" w:rsidP="00BA7711">
            <w:pPr>
              <w:jc w:val="center"/>
            </w:pPr>
            <w:r w:rsidRPr="00AF44E2">
              <w:t>1</w:t>
            </w:r>
          </w:p>
        </w:tc>
        <w:tc>
          <w:tcPr>
            <w:tcW w:w="4156" w:type="dxa"/>
            <w:shd w:val="clear" w:color="auto" w:fill="auto"/>
            <w:vAlign w:val="center"/>
            <w:hideMark/>
          </w:tcPr>
          <w:p w14:paraId="7BA54123" w14:textId="77777777" w:rsidR="00577A8F" w:rsidRPr="00AF44E2" w:rsidRDefault="00577A8F" w:rsidP="00BA7711">
            <w:r w:rsidRPr="00AF44E2">
              <w:t>Операционные расходы</w:t>
            </w:r>
          </w:p>
        </w:tc>
        <w:tc>
          <w:tcPr>
            <w:tcW w:w="1760" w:type="dxa"/>
            <w:shd w:val="clear" w:color="auto" w:fill="auto"/>
            <w:vAlign w:val="center"/>
          </w:tcPr>
          <w:p w14:paraId="0DC0E7FC" w14:textId="77777777" w:rsidR="00577A8F" w:rsidRPr="00310EF2" w:rsidRDefault="00577A8F" w:rsidP="00BA7711">
            <w:pPr>
              <w:jc w:val="center"/>
            </w:pPr>
            <w:r w:rsidRPr="00310EF2">
              <w:t>320 833</w:t>
            </w:r>
          </w:p>
        </w:tc>
        <w:tc>
          <w:tcPr>
            <w:tcW w:w="1614" w:type="dxa"/>
            <w:shd w:val="clear" w:color="auto" w:fill="auto"/>
            <w:vAlign w:val="center"/>
          </w:tcPr>
          <w:p w14:paraId="3C906339" w14:textId="77777777" w:rsidR="00577A8F" w:rsidRPr="0060751B" w:rsidRDefault="00577A8F" w:rsidP="00BA7711">
            <w:pPr>
              <w:jc w:val="center"/>
            </w:pPr>
            <w:r w:rsidRPr="0060751B">
              <w:t>299 131</w:t>
            </w:r>
          </w:p>
        </w:tc>
        <w:tc>
          <w:tcPr>
            <w:tcW w:w="1769" w:type="dxa"/>
            <w:vAlign w:val="center"/>
          </w:tcPr>
          <w:p w14:paraId="0A3B4FC9" w14:textId="77777777" w:rsidR="00577A8F" w:rsidRPr="0060751B" w:rsidRDefault="00577A8F" w:rsidP="00BA7711">
            <w:pPr>
              <w:jc w:val="center"/>
            </w:pPr>
            <w:r w:rsidRPr="0060751B">
              <w:t>-21 702</w:t>
            </w:r>
          </w:p>
        </w:tc>
      </w:tr>
      <w:tr w:rsidR="00577A8F" w:rsidRPr="00D836FB" w14:paraId="2B71D6F7" w14:textId="77777777" w:rsidTr="00BA7711">
        <w:trPr>
          <w:trHeight w:val="360"/>
        </w:trPr>
        <w:tc>
          <w:tcPr>
            <w:tcW w:w="664" w:type="dxa"/>
            <w:shd w:val="clear" w:color="auto" w:fill="auto"/>
            <w:vAlign w:val="center"/>
            <w:hideMark/>
          </w:tcPr>
          <w:p w14:paraId="194AD8F7" w14:textId="77777777" w:rsidR="00577A8F" w:rsidRPr="00AF44E2" w:rsidRDefault="00577A8F" w:rsidP="00BA7711">
            <w:pPr>
              <w:jc w:val="center"/>
            </w:pPr>
            <w:r w:rsidRPr="00AF44E2">
              <w:t>2</w:t>
            </w:r>
          </w:p>
        </w:tc>
        <w:tc>
          <w:tcPr>
            <w:tcW w:w="4156" w:type="dxa"/>
            <w:shd w:val="clear" w:color="auto" w:fill="auto"/>
            <w:vAlign w:val="center"/>
            <w:hideMark/>
          </w:tcPr>
          <w:p w14:paraId="67723580" w14:textId="77777777" w:rsidR="00577A8F" w:rsidRPr="00AF44E2" w:rsidRDefault="00577A8F" w:rsidP="00BA7711">
            <w:r w:rsidRPr="00AF44E2">
              <w:t>Неподконтрольные расходы</w:t>
            </w:r>
          </w:p>
        </w:tc>
        <w:tc>
          <w:tcPr>
            <w:tcW w:w="1760" w:type="dxa"/>
            <w:shd w:val="clear" w:color="auto" w:fill="auto"/>
            <w:vAlign w:val="center"/>
          </w:tcPr>
          <w:p w14:paraId="237B4B10" w14:textId="77777777" w:rsidR="00577A8F" w:rsidRPr="00310EF2" w:rsidRDefault="00577A8F" w:rsidP="00BA7711">
            <w:pPr>
              <w:jc w:val="center"/>
            </w:pPr>
            <w:r w:rsidRPr="00310EF2">
              <w:t>107 905</w:t>
            </w:r>
          </w:p>
        </w:tc>
        <w:tc>
          <w:tcPr>
            <w:tcW w:w="1614" w:type="dxa"/>
            <w:shd w:val="clear" w:color="auto" w:fill="auto"/>
            <w:vAlign w:val="center"/>
          </w:tcPr>
          <w:p w14:paraId="4BFB7D4D" w14:textId="77777777" w:rsidR="00577A8F" w:rsidRPr="0060751B" w:rsidRDefault="00577A8F" w:rsidP="00BA7711">
            <w:pPr>
              <w:jc w:val="center"/>
            </w:pPr>
            <w:r w:rsidRPr="0060751B">
              <w:t>87 395</w:t>
            </w:r>
          </w:p>
        </w:tc>
        <w:tc>
          <w:tcPr>
            <w:tcW w:w="1769" w:type="dxa"/>
            <w:vAlign w:val="center"/>
          </w:tcPr>
          <w:p w14:paraId="0A02E0AC" w14:textId="77777777" w:rsidR="00577A8F" w:rsidRPr="0060751B" w:rsidRDefault="00577A8F" w:rsidP="00BA7711">
            <w:pPr>
              <w:jc w:val="center"/>
            </w:pPr>
            <w:r w:rsidRPr="0060751B">
              <w:t>-20 511</w:t>
            </w:r>
          </w:p>
        </w:tc>
      </w:tr>
      <w:tr w:rsidR="00577A8F" w:rsidRPr="00D836FB" w14:paraId="74992B16" w14:textId="77777777" w:rsidTr="00BA7711">
        <w:trPr>
          <w:trHeight w:val="753"/>
        </w:trPr>
        <w:tc>
          <w:tcPr>
            <w:tcW w:w="664" w:type="dxa"/>
            <w:shd w:val="clear" w:color="auto" w:fill="auto"/>
            <w:vAlign w:val="center"/>
            <w:hideMark/>
          </w:tcPr>
          <w:p w14:paraId="49508936" w14:textId="77777777" w:rsidR="00577A8F" w:rsidRPr="00AF44E2" w:rsidRDefault="00577A8F" w:rsidP="00BA7711">
            <w:pPr>
              <w:jc w:val="center"/>
            </w:pPr>
            <w:r w:rsidRPr="00AF44E2">
              <w:t>3</w:t>
            </w:r>
          </w:p>
        </w:tc>
        <w:tc>
          <w:tcPr>
            <w:tcW w:w="4156" w:type="dxa"/>
            <w:shd w:val="clear" w:color="auto" w:fill="auto"/>
            <w:vAlign w:val="center"/>
            <w:hideMark/>
          </w:tcPr>
          <w:p w14:paraId="31ACC166" w14:textId="77777777" w:rsidR="00577A8F" w:rsidRPr="00AF44E2" w:rsidRDefault="00577A8F" w:rsidP="00BA7711">
            <w:r w:rsidRPr="00AF44E2">
              <w:t>Расходы на приобретение энергетических ресурсов, холодной воды и теплоносителя</w:t>
            </w:r>
          </w:p>
        </w:tc>
        <w:tc>
          <w:tcPr>
            <w:tcW w:w="1760" w:type="dxa"/>
            <w:shd w:val="clear" w:color="auto" w:fill="auto"/>
            <w:vAlign w:val="center"/>
          </w:tcPr>
          <w:p w14:paraId="4B84254B" w14:textId="77777777" w:rsidR="00577A8F" w:rsidRPr="00310EF2" w:rsidRDefault="00577A8F" w:rsidP="00BA7711">
            <w:pPr>
              <w:jc w:val="center"/>
            </w:pPr>
            <w:r w:rsidRPr="00310EF2">
              <w:t>388 129</w:t>
            </w:r>
          </w:p>
        </w:tc>
        <w:tc>
          <w:tcPr>
            <w:tcW w:w="1614" w:type="dxa"/>
            <w:shd w:val="clear" w:color="auto" w:fill="auto"/>
            <w:vAlign w:val="center"/>
          </w:tcPr>
          <w:p w14:paraId="279793C7" w14:textId="77777777" w:rsidR="00577A8F" w:rsidRPr="0060751B" w:rsidRDefault="00577A8F" w:rsidP="00BA7711">
            <w:pPr>
              <w:jc w:val="center"/>
            </w:pPr>
            <w:r w:rsidRPr="0060751B">
              <w:t>278 535</w:t>
            </w:r>
          </w:p>
        </w:tc>
        <w:tc>
          <w:tcPr>
            <w:tcW w:w="1769" w:type="dxa"/>
            <w:vAlign w:val="center"/>
          </w:tcPr>
          <w:p w14:paraId="7D0CF17C" w14:textId="77777777" w:rsidR="00577A8F" w:rsidRPr="0060751B" w:rsidRDefault="00577A8F" w:rsidP="00BA7711">
            <w:pPr>
              <w:jc w:val="center"/>
            </w:pPr>
            <w:r w:rsidRPr="0060751B">
              <w:t>-109 594</w:t>
            </w:r>
          </w:p>
        </w:tc>
      </w:tr>
      <w:tr w:rsidR="00577A8F" w:rsidRPr="00D836FB" w14:paraId="5075ECDE" w14:textId="77777777" w:rsidTr="00BA7711">
        <w:trPr>
          <w:trHeight w:val="360"/>
        </w:trPr>
        <w:tc>
          <w:tcPr>
            <w:tcW w:w="664" w:type="dxa"/>
            <w:shd w:val="clear" w:color="auto" w:fill="auto"/>
            <w:vAlign w:val="center"/>
            <w:hideMark/>
          </w:tcPr>
          <w:p w14:paraId="3316F3BD" w14:textId="77777777" w:rsidR="00577A8F" w:rsidRPr="00AF44E2" w:rsidRDefault="00577A8F" w:rsidP="00BA7711">
            <w:pPr>
              <w:jc w:val="center"/>
            </w:pPr>
            <w:r w:rsidRPr="00AF44E2">
              <w:t>4</w:t>
            </w:r>
          </w:p>
        </w:tc>
        <w:tc>
          <w:tcPr>
            <w:tcW w:w="4156" w:type="dxa"/>
            <w:shd w:val="clear" w:color="auto" w:fill="auto"/>
            <w:vAlign w:val="center"/>
            <w:hideMark/>
          </w:tcPr>
          <w:p w14:paraId="1291602C" w14:textId="77777777" w:rsidR="00577A8F" w:rsidRPr="00AF44E2" w:rsidRDefault="00577A8F" w:rsidP="00BA7711">
            <w:r w:rsidRPr="00AF44E2">
              <w:t>Прибыль</w:t>
            </w:r>
          </w:p>
        </w:tc>
        <w:tc>
          <w:tcPr>
            <w:tcW w:w="1760" w:type="dxa"/>
            <w:shd w:val="clear" w:color="auto" w:fill="auto"/>
            <w:vAlign w:val="center"/>
          </w:tcPr>
          <w:p w14:paraId="6E232889" w14:textId="77777777" w:rsidR="00577A8F" w:rsidRPr="00310EF2" w:rsidRDefault="00577A8F" w:rsidP="00BA7711">
            <w:pPr>
              <w:jc w:val="center"/>
            </w:pPr>
            <w:r w:rsidRPr="00310EF2">
              <w:t>5 311</w:t>
            </w:r>
          </w:p>
        </w:tc>
        <w:tc>
          <w:tcPr>
            <w:tcW w:w="1614" w:type="dxa"/>
            <w:shd w:val="clear" w:color="auto" w:fill="auto"/>
            <w:vAlign w:val="center"/>
          </w:tcPr>
          <w:p w14:paraId="55D70495" w14:textId="77777777" w:rsidR="00577A8F" w:rsidRPr="0060751B" w:rsidRDefault="00577A8F" w:rsidP="00BA7711">
            <w:pPr>
              <w:jc w:val="center"/>
            </w:pPr>
            <w:r w:rsidRPr="0060751B">
              <w:t>3 314</w:t>
            </w:r>
          </w:p>
        </w:tc>
        <w:tc>
          <w:tcPr>
            <w:tcW w:w="1769" w:type="dxa"/>
            <w:vAlign w:val="center"/>
          </w:tcPr>
          <w:p w14:paraId="34D7A8DD" w14:textId="77777777" w:rsidR="00577A8F" w:rsidRPr="0060751B" w:rsidRDefault="00577A8F" w:rsidP="00BA7711">
            <w:pPr>
              <w:jc w:val="center"/>
            </w:pPr>
            <w:r w:rsidRPr="0060751B">
              <w:t>-1 997</w:t>
            </w:r>
          </w:p>
        </w:tc>
      </w:tr>
      <w:tr w:rsidR="00577A8F" w:rsidRPr="00D836FB" w14:paraId="683E23AC" w14:textId="77777777" w:rsidTr="00BA7711">
        <w:trPr>
          <w:trHeight w:val="387"/>
        </w:trPr>
        <w:tc>
          <w:tcPr>
            <w:tcW w:w="664" w:type="dxa"/>
            <w:shd w:val="clear" w:color="auto" w:fill="auto"/>
            <w:vAlign w:val="center"/>
            <w:hideMark/>
          </w:tcPr>
          <w:p w14:paraId="570CDE88" w14:textId="77777777" w:rsidR="00577A8F" w:rsidRPr="00AF44E2" w:rsidRDefault="00577A8F" w:rsidP="00BA7711">
            <w:pPr>
              <w:jc w:val="center"/>
            </w:pPr>
            <w:r w:rsidRPr="00AF44E2">
              <w:t>5</w:t>
            </w:r>
          </w:p>
        </w:tc>
        <w:tc>
          <w:tcPr>
            <w:tcW w:w="4156" w:type="dxa"/>
            <w:shd w:val="clear" w:color="auto" w:fill="auto"/>
            <w:vAlign w:val="center"/>
            <w:hideMark/>
          </w:tcPr>
          <w:p w14:paraId="23C1F81A" w14:textId="77777777" w:rsidR="00577A8F" w:rsidRPr="00AF44E2" w:rsidRDefault="00577A8F" w:rsidP="00BA7711">
            <w:r w:rsidRPr="00AF44E2">
              <w:t>Расчетная предпринимательская прибыль</w:t>
            </w:r>
          </w:p>
        </w:tc>
        <w:tc>
          <w:tcPr>
            <w:tcW w:w="1760" w:type="dxa"/>
            <w:shd w:val="clear" w:color="auto" w:fill="auto"/>
            <w:vAlign w:val="center"/>
          </w:tcPr>
          <w:p w14:paraId="6357B81D" w14:textId="77777777" w:rsidR="00577A8F" w:rsidRPr="00310EF2" w:rsidRDefault="00577A8F" w:rsidP="00BA7711">
            <w:pPr>
              <w:jc w:val="center"/>
            </w:pPr>
            <w:r w:rsidRPr="00310EF2">
              <w:t>25 703</w:t>
            </w:r>
          </w:p>
        </w:tc>
        <w:tc>
          <w:tcPr>
            <w:tcW w:w="1614" w:type="dxa"/>
            <w:shd w:val="clear" w:color="auto" w:fill="auto"/>
            <w:vAlign w:val="center"/>
          </w:tcPr>
          <w:p w14:paraId="373F12FE" w14:textId="77777777" w:rsidR="00577A8F" w:rsidRPr="0060751B" w:rsidRDefault="00577A8F" w:rsidP="00BA7711">
            <w:pPr>
              <w:jc w:val="center"/>
            </w:pPr>
            <w:r w:rsidRPr="0060751B">
              <w:t>22 663</w:t>
            </w:r>
          </w:p>
        </w:tc>
        <w:tc>
          <w:tcPr>
            <w:tcW w:w="1769" w:type="dxa"/>
            <w:vAlign w:val="center"/>
          </w:tcPr>
          <w:p w14:paraId="09C867AE" w14:textId="77777777" w:rsidR="00577A8F" w:rsidRPr="0060751B" w:rsidRDefault="00577A8F" w:rsidP="00BA7711">
            <w:pPr>
              <w:jc w:val="center"/>
            </w:pPr>
            <w:r w:rsidRPr="0060751B">
              <w:t>-3 040</w:t>
            </w:r>
          </w:p>
        </w:tc>
      </w:tr>
      <w:tr w:rsidR="00577A8F" w:rsidRPr="00D836FB" w14:paraId="0A8C85A1" w14:textId="77777777" w:rsidTr="00BA7711">
        <w:trPr>
          <w:trHeight w:val="360"/>
        </w:trPr>
        <w:tc>
          <w:tcPr>
            <w:tcW w:w="664" w:type="dxa"/>
            <w:shd w:val="clear" w:color="auto" w:fill="auto"/>
            <w:vAlign w:val="center"/>
            <w:hideMark/>
          </w:tcPr>
          <w:p w14:paraId="32EB76CB" w14:textId="77777777" w:rsidR="00577A8F" w:rsidRPr="00AF44E2" w:rsidRDefault="00577A8F" w:rsidP="00BA7711">
            <w:pPr>
              <w:jc w:val="center"/>
            </w:pPr>
            <w:r w:rsidRPr="00AF44E2">
              <w:t>6</w:t>
            </w:r>
          </w:p>
        </w:tc>
        <w:tc>
          <w:tcPr>
            <w:tcW w:w="4156" w:type="dxa"/>
            <w:shd w:val="clear" w:color="auto" w:fill="auto"/>
            <w:vAlign w:val="center"/>
            <w:hideMark/>
          </w:tcPr>
          <w:p w14:paraId="0E392683" w14:textId="77777777" w:rsidR="00577A8F" w:rsidRPr="00AF44E2" w:rsidRDefault="00577A8F" w:rsidP="00BA7711">
            <w:r w:rsidRPr="00AF44E2">
              <w:t>Результаты деятельности до перехода к регулированию тарифов на основе долгосрочных параметров регулирования</w:t>
            </w:r>
          </w:p>
        </w:tc>
        <w:tc>
          <w:tcPr>
            <w:tcW w:w="1760" w:type="dxa"/>
            <w:shd w:val="clear" w:color="auto" w:fill="auto"/>
            <w:vAlign w:val="center"/>
          </w:tcPr>
          <w:p w14:paraId="41871E1F" w14:textId="77777777" w:rsidR="00577A8F" w:rsidRPr="00310EF2" w:rsidRDefault="00577A8F" w:rsidP="00BA7711">
            <w:pPr>
              <w:jc w:val="center"/>
            </w:pPr>
            <w:r w:rsidRPr="00310EF2">
              <w:t>143 237</w:t>
            </w:r>
          </w:p>
        </w:tc>
        <w:tc>
          <w:tcPr>
            <w:tcW w:w="1614" w:type="dxa"/>
            <w:shd w:val="clear" w:color="auto" w:fill="auto"/>
            <w:vAlign w:val="center"/>
          </w:tcPr>
          <w:p w14:paraId="779B5D61" w14:textId="77777777" w:rsidR="00577A8F" w:rsidRPr="0060751B" w:rsidRDefault="00577A8F" w:rsidP="00BA7711">
            <w:pPr>
              <w:jc w:val="center"/>
            </w:pPr>
            <w:r w:rsidRPr="0060751B">
              <w:t>0</w:t>
            </w:r>
          </w:p>
        </w:tc>
        <w:tc>
          <w:tcPr>
            <w:tcW w:w="1769" w:type="dxa"/>
            <w:vAlign w:val="center"/>
          </w:tcPr>
          <w:p w14:paraId="1E5A5571" w14:textId="77777777" w:rsidR="00577A8F" w:rsidRPr="0060751B" w:rsidRDefault="00577A8F" w:rsidP="00BA7711">
            <w:pPr>
              <w:jc w:val="center"/>
            </w:pPr>
            <w:r w:rsidRPr="0060751B">
              <w:t>-143 237</w:t>
            </w:r>
          </w:p>
        </w:tc>
      </w:tr>
      <w:tr w:rsidR="00577A8F" w:rsidRPr="00D836FB" w14:paraId="3DD194C1" w14:textId="77777777" w:rsidTr="00BA7711">
        <w:trPr>
          <w:trHeight w:val="1000"/>
        </w:trPr>
        <w:tc>
          <w:tcPr>
            <w:tcW w:w="664" w:type="dxa"/>
            <w:shd w:val="clear" w:color="auto" w:fill="auto"/>
            <w:vAlign w:val="center"/>
            <w:hideMark/>
          </w:tcPr>
          <w:p w14:paraId="4BEF2018" w14:textId="77777777" w:rsidR="00577A8F" w:rsidRPr="00AF44E2" w:rsidRDefault="00577A8F" w:rsidP="00BA7711">
            <w:pPr>
              <w:jc w:val="center"/>
            </w:pPr>
            <w:r w:rsidRPr="00AF44E2">
              <w:t>7</w:t>
            </w:r>
          </w:p>
        </w:tc>
        <w:tc>
          <w:tcPr>
            <w:tcW w:w="4156" w:type="dxa"/>
            <w:shd w:val="clear" w:color="auto" w:fill="auto"/>
            <w:vAlign w:val="center"/>
            <w:hideMark/>
          </w:tcPr>
          <w:p w14:paraId="2FAF11CF" w14:textId="77777777" w:rsidR="00577A8F" w:rsidRPr="00AF44E2" w:rsidRDefault="00577A8F" w:rsidP="00BA7711">
            <w:r w:rsidRPr="00AF44E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0" w:type="dxa"/>
            <w:shd w:val="clear" w:color="auto" w:fill="auto"/>
            <w:vAlign w:val="center"/>
          </w:tcPr>
          <w:p w14:paraId="6A4B0AE9" w14:textId="77777777" w:rsidR="00577A8F" w:rsidRPr="00310EF2" w:rsidRDefault="00577A8F" w:rsidP="00BA7711">
            <w:pPr>
              <w:jc w:val="center"/>
            </w:pPr>
            <w:r w:rsidRPr="00310EF2">
              <w:t>0</w:t>
            </w:r>
          </w:p>
        </w:tc>
        <w:tc>
          <w:tcPr>
            <w:tcW w:w="1614" w:type="dxa"/>
            <w:shd w:val="clear" w:color="auto" w:fill="auto"/>
            <w:vAlign w:val="center"/>
          </w:tcPr>
          <w:p w14:paraId="5BEE8F3E" w14:textId="77777777" w:rsidR="00577A8F" w:rsidRPr="0060751B" w:rsidRDefault="00577A8F" w:rsidP="00BA7711">
            <w:pPr>
              <w:jc w:val="center"/>
            </w:pPr>
            <w:r w:rsidRPr="0060751B">
              <w:t>0</w:t>
            </w:r>
          </w:p>
        </w:tc>
        <w:tc>
          <w:tcPr>
            <w:tcW w:w="1769" w:type="dxa"/>
            <w:vAlign w:val="center"/>
          </w:tcPr>
          <w:p w14:paraId="69FA2E5D" w14:textId="77777777" w:rsidR="00577A8F" w:rsidRPr="0060751B" w:rsidRDefault="00577A8F" w:rsidP="00BA7711">
            <w:pPr>
              <w:jc w:val="center"/>
            </w:pPr>
            <w:r w:rsidRPr="0060751B">
              <w:t>0</w:t>
            </w:r>
          </w:p>
        </w:tc>
      </w:tr>
      <w:tr w:rsidR="00577A8F" w:rsidRPr="00D836FB" w14:paraId="4FF62A6D" w14:textId="77777777" w:rsidTr="00BA7711">
        <w:trPr>
          <w:trHeight w:val="526"/>
        </w:trPr>
        <w:tc>
          <w:tcPr>
            <w:tcW w:w="664" w:type="dxa"/>
            <w:shd w:val="clear" w:color="auto" w:fill="auto"/>
            <w:vAlign w:val="center"/>
            <w:hideMark/>
          </w:tcPr>
          <w:p w14:paraId="2C448A54" w14:textId="77777777" w:rsidR="00577A8F" w:rsidRPr="00AF44E2" w:rsidRDefault="00577A8F" w:rsidP="00BA7711">
            <w:pPr>
              <w:jc w:val="center"/>
            </w:pPr>
            <w:r w:rsidRPr="00AF44E2">
              <w:t>8</w:t>
            </w:r>
          </w:p>
        </w:tc>
        <w:tc>
          <w:tcPr>
            <w:tcW w:w="4156" w:type="dxa"/>
            <w:shd w:val="clear" w:color="auto" w:fill="auto"/>
            <w:vAlign w:val="center"/>
            <w:hideMark/>
          </w:tcPr>
          <w:p w14:paraId="5C7B86AA" w14:textId="77777777" w:rsidR="00577A8F" w:rsidRPr="00B82B3C" w:rsidRDefault="00577A8F" w:rsidP="00BA7711">
            <w:r w:rsidRPr="00B82B3C">
              <w:t xml:space="preserve">Корректировка с учетом надежности и качества </w:t>
            </w:r>
            <w:r>
              <w:t>оказываемых услуг</w:t>
            </w:r>
            <w:r w:rsidRPr="00B82B3C">
              <w:t>, подлежащая учету в НВВ</w:t>
            </w:r>
          </w:p>
        </w:tc>
        <w:tc>
          <w:tcPr>
            <w:tcW w:w="1760" w:type="dxa"/>
            <w:shd w:val="clear" w:color="auto" w:fill="auto"/>
            <w:vAlign w:val="center"/>
          </w:tcPr>
          <w:p w14:paraId="09EA12E9" w14:textId="77777777" w:rsidR="00577A8F" w:rsidRPr="00310EF2" w:rsidRDefault="00577A8F" w:rsidP="00BA7711">
            <w:pPr>
              <w:jc w:val="center"/>
            </w:pPr>
            <w:r w:rsidRPr="00310EF2">
              <w:t>0</w:t>
            </w:r>
          </w:p>
        </w:tc>
        <w:tc>
          <w:tcPr>
            <w:tcW w:w="1614" w:type="dxa"/>
            <w:shd w:val="clear" w:color="auto" w:fill="auto"/>
            <w:vAlign w:val="center"/>
          </w:tcPr>
          <w:p w14:paraId="73E41E60" w14:textId="77777777" w:rsidR="00577A8F" w:rsidRPr="0060751B" w:rsidRDefault="00577A8F" w:rsidP="00BA7711">
            <w:pPr>
              <w:jc w:val="center"/>
            </w:pPr>
            <w:r w:rsidRPr="0060751B">
              <w:t>0</w:t>
            </w:r>
          </w:p>
        </w:tc>
        <w:tc>
          <w:tcPr>
            <w:tcW w:w="1769" w:type="dxa"/>
            <w:vAlign w:val="center"/>
          </w:tcPr>
          <w:p w14:paraId="116E4FC0" w14:textId="77777777" w:rsidR="00577A8F" w:rsidRPr="0060751B" w:rsidRDefault="00577A8F" w:rsidP="00BA7711">
            <w:pPr>
              <w:jc w:val="center"/>
            </w:pPr>
            <w:r w:rsidRPr="0060751B">
              <w:t>0</w:t>
            </w:r>
          </w:p>
        </w:tc>
      </w:tr>
      <w:tr w:rsidR="00577A8F" w:rsidRPr="00D836FB" w14:paraId="26FC7634" w14:textId="77777777" w:rsidTr="00BA7711">
        <w:trPr>
          <w:trHeight w:val="526"/>
        </w:trPr>
        <w:tc>
          <w:tcPr>
            <w:tcW w:w="664" w:type="dxa"/>
            <w:shd w:val="clear" w:color="auto" w:fill="auto"/>
            <w:vAlign w:val="center"/>
          </w:tcPr>
          <w:p w14:paraId="31C681D9" w14:textId="77777777" w:rsidR="00577A8F" w:rsidRPr="00AF44E2" w:rsidRDefault="00577A8F" w:rsidP="00BA7711">
            <w:pPr>
              <w:jc w:val="center"/>
            </w:pPr>
            <w:r>
              <w:t>9</w:t>
            </w:r>
          </w:p>
        </w:tc>
        <w:tc>
          <w:tcPr>
            <w:tcW w:w="4156" w:type="dxa"/>
            <w:shd w:val="clear" w:color="auto" w:fill="auto"/>
            <w:vAlign w:val="center"/>
          </w:tcPr>
          <w:p w14:paraId="27702B0A" w14:textId="77777777" w:rsidR="00577A8F" w:rsidRPr="00B82B3C" w:rsidRDefault="00577A8F" w:rsidP="00BA7711">
            <w:r w:rsidRPr="00B82B3C">
              <w:t>Корректировка НВВ в связи с изменением (неисполнением) инвестиционной программы</w:t>
            </w:r>
          </w:p>
        </w:tc>
        <w:tc>
          <w:tcPr>
            <w:tcW w:w="1760" w:type="dxa"/>
            <w:shd w:val="clear" w:color="auto" w:fill="auto"/>
            <w:vAlign w:val="center"/>
          </w:tcPr>
          <w:p w14:paraId="152FE3DF" w14:textId="77777777" w:rsidR="00577A8F" w:rsidRPr="00310EF2" w:rsidRDefault="00577A8F" w:rsidP="00BA7711">
            <w:pPr>
              <w:jc w:val="center"/>
            </w:pPr>
            <w:r w:rsidRPr="00310EF2">
              <w:t>0</w:t>
            </w:r>
          </w:p>
        </w:tc>
        <w:tc>
          <w:tcPr>
            <w:tcW w:w="1614" w:type="dxa"/>
            <w:shd w:val="clear" w:color="auto" w:fill="auto"/>
            <w:vAlign w:val="center"/>
          </w:tcPr>
          <w:p w14:paraId="69458F31" w14:textId="77777777" w:rsidR="00577A8F" w:rsidRPr="0060751B" w:rsidRDefault="00577A8F" w:rsidP="00BA7711">
            <w:pPr>
              <w:jc w:val="center"/>
            </w:pPr>
            <w:r w:rsidRPr="0060751B">
              <w:t>0</w:t>
            </w:r>
          </w:p>
        </w:tc>
        <w:tc>
          <w:tcPr>
            <w:tcW w:w="1769" w:type="dxa"/>
            <w:vAlign w:val="center"/>
          </w:tcPr>
          <w:p w14:paraId="2C9338F2" w14:textId="77777777" w:rsidR="00577A8F" w:rsidRPr="0060751B" w:rsidRDefault="00577A8F" w:rsidP="00BA7711">
            <w:pPr>
              <w:jc w:val="center"/>
            </w:pPr>
            <w:r w:rsidRPr="0060751B">
              <w:t>0</w:t>
            </w:r>
          </w:p>
        </w:tc>
      </w:tr>
      <w:tr w:rsidR="00577A8F" w:rsidRPr="00D836FB" w14:paraId="75E8F005" w14:textId="77777777" w:rsidTr="00BA7711">
        <w:trPr>
          <w:trHeight w:val="526"/>
        </w:trPr>
        <w:tc>
          <w:tcPr>
            <w:tcW w:w="664" w:type="dxa"/>
            <w:shd w:val="clear" w:color="auto" w:fill="auto"/>
            <w:vAlign w:val="center"/>
          </w:tcPr>
          <w:p w14:paraId="3E4F7E02" w14:textId="77777777" w:rsidR="00577A8F" w:rsidRPr="00AF44E2" w:rsidRDefault="00577A8F" w:rsidP="00BA7711">
            <w:pPr>
              <w:jc w:val="center"/>
            </w:pPr>
            <w:r>
              <w:t>10</w:t>
            </w:r>
          </w:p>
        </w:tc>
        <w:tc>
          <w:tcPr>
            <w:tcW w:w="4156" w:type="dxa"/>
            <w:shd w:val="clear" w:color="auto" w:fill="auto"/>
            <w:vAlign w:val="center"/>
          </w:tcPr>
          <w:p w14:paraId="0AA1F9C2" w14:textId="77777777" w:rsidR="00577A8F" w:rsidRPr="00B82B3C" w:rsidRDefault="00577A8F" w:rsidP="00BA7711">
            <w:r w:rsidRPr="00B82B3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760" w:type="dxa"/>
            <w:shd w:val="clear" w:color="auto" w:fill="auto"/>
            <w:vAlign w:val="center"/>
          </w:tcPr>
          <w:p w14:paraId="02F73197" w14:textId="77777777" w:rsidR="00577A8F" w:rsidRPr="00310EF2" w:rsidRDefault="00577A8F" w:rsidP="00BA7711">
            <w:pPr>
              <w:jc w:val="center"/>
            </w:pPr>
            <w:r w:rsidRPr="00310EF2">
              <w:t>0</w:t>
            </w:r>
          </w:p>
        </w:tc>
        <w:tc>
          <w:tcPr>
            <w:tcW w:w="1614" w:type="dxa"/>
            <w:shd w:val="clear" w:color="auto" w:fill="auto"/>
            <w:vAlign w:val="center"/>
          </w:tcPr>
          <w:p w14:paraId="6036247A" w14:textId="77777777" w:rsidR="00577A8F" w:rsidRPr="0060751B" w:rsidRDefault="00577A8F" w:rsidP="00BA7711">
            <w:pPr>
              <w:jc w:val="center"/>
            </w:pPr>
            <w:r w:rsidRPr="0060751B">
              <w:t>0</w:t>
            </w:r>
          </w:p>
        </w:tc>
        <w:tc>
          <w:tcPr>
            <w:tcW w:w="1769" w:type="dxa"/>
            <w:vAlign w:val="center"/>
          </w:tcPr>
          <w:p w14:paraId="18224620" w14:textId="77777777" w:rsidR="00577A8F" w:rsidRPr="0060751B" w:rsidRDefault="00577A8F" w:rsidP="00BA7711">
            <w:pPr>
              <w:jc w:val="center"/>
            </w:pPr>
            <w:r w:rsidRPr="0060751B">
              <w:t>0</w:t>
            </w:r>
          </w:p>
        </w:tc>
      </w:tr>
      <w:tr w:rsidR="00577A8F" w:rsidRPr="0060751B" w14:paraId="1D836D2E" w14:textId="77777777" w:rsidTr="00BA7711">
        <w:trPr>
          <w:trHeight w:val="360"/>
        </w:trPr>
        <w:tc>
          <w:tcPr>
            <w:tcW w:w="664" w:type="dxa"/>
            <w:shd w:val="clear" w:color="auto" w:fill="auto"/>
            <w:vAlign w:val="center"/>
            <w:hideMark/>
          </w:tcPr>
          <w:p w14:paraId="044CEB14" w14:textId="77777777" w:rsidR="00577A8F" w:rsidRPr="0060751B" w:rsidRDefault="00577A8F" w:rsidP="00BA7711">
            <w:pPr>
              <w:jc w:val="center"/>
              <w:rPr>
                <w:b/>
              </w:rPr>
            </w:pPr>
            <w:r w:rsidRPr="0060751B">
              <w:rPr>
                <w:b/>
              </w:rPr>
              <w:t>11</w:t>
            </w:r>
          </w:p>
        </w:tc>
        <w:tc>
          <w:tcPr>
            <w:tcW w:w="4156" w:type="dxa"/>
            <w:shd w:val="clear" w:color="auto" w:fill="auto"/>
            <w:vAlign w:val="center"/>
            <w:hideMark/>
          </w:tcPr>
          <w:p w14:paraId="15E30A1A" w14:textId="77777777" w:rsidR="00577A8F" w:rsidRPr="0060751B" w:rsidRDefault="00577A8F" w:rsidP="00BA7711">
            <w:pPr>
              <w:rPr>
                <w:b/>
              </w:rPr>
            </w:pPr>
            <w:r w:rsidRPr="0060751B">
              <w:rPr>
                <w:b/>
              </w:rPr>
              <w:t>ИТОГО необходимая валовая выручка</w:t>
            </w:r>
          </w:p>
        </w:tc>
        <w:tc>
          <w:tcPr>
            <w:tcW w:w="1760" w:type="dxa"/>
            <w:shd w:val="clear" w:color="auto" w:fill="auto"/>
            <w:vAlign w:val="center"/>
          </w:tcPr>
          <w:p w14:paraId="420744E3" w14:textId="77777777" w:rsidR="00577A8F" w:rsidRPr="0060751B" w:rsidRDefault="00577A8F" w:rsidP="00BA7711">
            <w:pPr>
              <w:jc w:val="center"/>
              <w:rPr>
                <w:b/>
              </w:rPr>
            </w:pPr>
            <w:r w:rsidRPr="0060751B">
              <w:rPr>
                <w:b/>
              </w:rPr>
              <w:t>991 118</w:t>
            </w:r>
          </w:p>
        </w:tc>
        <w:tc>
          <w:tcPr>
            <w:tcW w:w="1614" w:type="dxa"/>
            <w:shd w:val="clear" w:color="auto" w:fill="auto"/>
            <w:vAlign w:val="center"/>
          </w:tcPr>
          <w:p w14:paraId="2BEA9035" w14:textId="77777777" w:rsidR="00577A8F" w:rsidRPr="0060751B" w:rsidRDefault="00577A8F" w:rsidP="00BA7711">
            <w:pPr>
              <w:jc w:val="center"/>
              <w:rPr>
                <w:b/>
              </w:rPr>
            </w:pPr>
            <w:r w:rsidRPr="0060751B">
              <w:rPr>
                <w:b/>
              </w:rPr>
              <w:t>691 037</w:t>
            </w:r>
          </w:p>
        </w:tc>
        <w:tc>
          <w:tcPr>
            <w:tcW w:w="1769" w:type="dxa"/>
            <w:vAlign w:val="center"/>
          </w:tcPr>
          <w:p w14:paraId="60AB0FA1" w14:textId="77777777" w:rsidR="00577A8F" w:rsidRPr="0060751B" w:rsidRDefault="00577A8F" w:rsidP="00BA7711">
            <w:pPr>
              <w:jc w:val="center"/>
              <w:rPr>
                <w:b/>
              </w:rPr>
            </w:pPr>
            <w:r w:rsidRPr="0060751B">
              <w:rPr>
                <w:b/>
              </w:rPr>
              <w:t>-300 081</w:t>
            </w:r>
          </w:p>
        </w:tc>
      </w:tr>
    </w:tbl>
    <w:p w14:paraId="56004172" w14:textId="77777777" w:rsidR="00577A8F" w:rsidRDefault="00577A8F" w:rsidP="00577A8F">
      <w:pPr>
        <w:spacing w:line="360" w:lineRule="auto"/>
        <w:ind w:firstLine="851"/>
        <w:jc w:val="both"/>
      </w:pPr>
    </w:p>
    <w:p w14:paraId="62DB940B" w14:textId="77777777" w:rsidR="00577A8F" w:rsidRDefault="00577A8F" w:rsidP="00577A8F">
      <w:pPr>
        <w:spacing w:line="360" w:lineRule="auto"/>
        <w:ind w:firstLine="851"/>
        <w:jc w:val="both"/>
        <w:sectPr w:rsidR="00577A8F" w:rsidSect="00BA7711">
          <w:pgSz w:w="11906" w:h="16838"/>
          <w:pgMar w:top="1134" w:right="567" w:bottom="1134" w:left="1701" w:header="709" w:footer="709" w:gutter="0"/>
          <w:cols w:space="708"/>
          <w:docGrid w:linePitch="360"/>
        </w:sectPr>
      </w:pPr>
      <w:r w:rsidRPr="00385A0C">
        <w:t xml:space="preserve">Таким образом, необходимая валовая выручка для </w:t>
      </w:r>
      <w:r>
        <w:t>ОО</w:t>
      </w:r>
      <w:r w:rsidRPr="00385A0C">
        <w:t>О «</w:t>
      </w:r>
      <w:r>
        <w:t>Тепловые сети Новокузнецка</w:t>
      </w:r>
      <w:r w:rsidRPr="00385A0C">
        <w:t xml:space="preserve">» на передачу тепловой энергии составит </w:t>
      </w:r>
      <w:r w:rsidRPr="001F036D">
        <w:t>691</w:t>
      </w:r>
      <w:r>
        <w:t> </w:t>
      </w:r>
      <w:r w:rsidRPr="001F036D">
        <w:t>037</w:t>
      </w:r>
      <w:r>
        <w:t> </w:t>
      </w:r>
      <w:r w:rsidRPr="00385A0C">
        <w:t>тыс. руб.</w:t>
      </w:r>
    </w:p>
    <w:p w14:paraId="1CCB5DD6" w14:textId="77777777" w:rsidR="00577A8F" w:rsidRPr="00A9543C" w:rsidRDefault="00577A8F" w:rsidP="00577A8F">
      <w:pPr>
        <w:pStyle w:val="1"/>
      </w:pPr>
      <w:bookmarkStart w:id="50" w:name="_Toc498416643"/>
      <w:bookmarkStart w:id="51" w:name="_Toc500769128"/>
      <w:r w:rsidRPr="00A9543C">
        <w:lastRenderedPageBreak/>
        <w:t>Тарифы на 201</w:t>
      </w:r>
      <w:r>
        <w:t>8</w:t>
      </w:r>
      <w:r w:rsidRPr="00A9543C">
        <w:t xml:space="preserve"> год на основании скорректированной необходимой ВАЛОВОЙ ВЫРУЧКИ</w:t>
      </w:r>
      <w:bookmarkEnd w:id="50"/>
      <w:bookmarkEnd w:id="51"/>
    </w:p>
    <w:p w14:paraId="40DBAD8A" w14:textId="77777777" w:rsidR="00577A8F" w:rsidRPr="00A9543C" w:rsidRDefault="00577A8F" w:rsidP="00577A8F">
      <w:pPr>
        <w:ind w:firstLine="851"/>
        <w:jc w:val="both"/>
      </w:pPr>
    </w:p>
    <w:p w14:paraId="469D55F5" w14:textId="77777777" w:rsidR="00577A8F" w:rsidRDefault="00577A8F" w:rsidP="00577A8F">
      <w:pPr>
        <w:ind w:firstLine="851"/>
        <w:jc w:val="both"/>
      </w:pPr>
      <w:r w:rsidRPr="00FA22CA">
        <w:t xml:space="preserve">На основании скорректированной необходимой валовой выручки на 2018 год тарифы на услуги по передаче тепловой энергии в 2018 году для </w:t>
      </w:r>
      <w:r>
        <w:t>ООО «ТСН</w:t>
      </w:r>
      <w:r w:rsidRPr="00A9543C">
        <w:t xml:space="preserve">» </w:t>
      </w:r>
      <w:r w:rsidRPr="00AA03C9">
        <w:t>(г. Новокузнецк)</w:t>
      </w:r>
      <w:r>
        <w:t xml:space="preserve"> </w:t>
      </w:r>
      <w:r w:rsidRPr="00A9543C">
        <w:t>составят:</w:t>
      </w:r>
    </w:p>
    <w:p w14:paraId="1CF77524" w14:textId="77777777" w:rsidR="00577A8F" w:rsidRPr="005E3ED7" w:rsidRDefault="00577A8F" w:rsidP="00577A8F">
      <w:pPr>
        <w:numPr>
          <w:ilvl w:val="0"/>
          <w:numId w:val="3"/>
        </w:numPr>
        <w:ind w:right="-142"/>
        <w:jc w:val="right"/>
      </w:pP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500"/>
        <w:gridCol w:w="2976"/>
      </w:tblGrid>
      <w:tr w:rsidR="00577A8F" w:rsidRPr="00CC22C0" w14:paraId="5FCB2C47" w14:textId="77777777" w:rsidTr="00BA7711">
        <w:trPr>
          <w:trHeight w:val="360"/>
        </w:trPr>
        <w:tc>
          <w:tcPr>
            <w:tcW w:w="1101" w:type="dxa"/>
            <w:shd w:val="clear" w:color="auto" w:fill="auto"/>
            <w:vAlign w:val="center"/>
          </w:tcPr>
          <w:p w14:paraId="5C55B773" w14:textId="77777777" w:rsidR="00577A8F" w:rsidRPr="00CC22C0" w:rsidRDefault="00577A8F" w:rsidP="00577A8F">
            <w:pPr>
              <w:jc w:val="center"/>
            </w:pPr>
            <w:r w:rsidRPr="00CC22C0">
              <w:t>№ п/п</w:t>
            </w:r>
          </w:p>
        </w:tc>
        <w:tc>
          <w:tcPr>
            <w:tcW w:w="5500" w:type="dxa"/>
            <w:shd w:val="clear" w:color="auto" w:fill="auto"/>
            <w:vAlign w:val="center"/>
          </w:tcPr>
          <w:p w14:paraId="5F6B9AA8" w14:textId="77777777" w:rsidR="00577A8F" w:rsidRPr="00CC22C0" w:rsidRDefault="00577A8F" w:rsidP="00577A8F">
            <w:pPr>
              <w:jc w:val="center"/>
            </w:pPr>
            <w:r w:rsidRPr="00CC22C0">
              <w:t>Наименование расхода</w:t>
            </w:r>
          </w:p>
        </w:tc>
        <w:tc>
          <w:tcPr>
            <w:tcW w:w="2976" w:type="dxa"/>
            <w:shd w:val="clear" w:color="auto" w:fill="auto"/>
            <w:vAlign w:val="center"/>
          </w:tcPr>
          <w:p w14:paraId="3E18FDBE" w14:textId="77777777" w:rsidR="00577A8F" w:rsidRPr="00CC22C0" w:rsidRDefault="00577A8F" w:rsidP="00577A8F">
            <w:pPr>
              <w:jc w:val="center"/>
            </w:pPr>
            <w:r w:rsidRPr="00CC22C0">
              <w:t>Предложение экспертов</w:t>
            </w:r>
          </w:p>
        </w:tc>
      </w:tr>
      <w:tr w:rsidR="00577A8F" w:rsidRPr="00CC22C0" w14:paraId="59C71C5F" w14:textId="77777777" w:rsidTr="00BA7711">
        <w:trPr>
          <w:trHeight w:val="360"/>
        </w:trPr>
        <w:tc>
          <w:tcPr>
            <w:tcW w:w="1101" w:type="dxa"/>
            <w:shd w:val="clear" w:color="auto" w:fill="auto"/>
            <w:vAlign w:val="center"/>
          </w:tcPr>
          <w:p w14:paraId="106E79DC" w14:textId="77777777" w:rsidR="00577A8F" w:rsidRPr="00CC22C0" w:rsidRDefault="00577A8F" w:rsidP="00577A8F">
            <w:pPr>
              <w:jc w:val="center"/>
            </w:pPr>
            <w:r w:rsidRPr="00CC22C0">
              <w:t>1</w:t>
            </w:r>
          </w:p>
        </w:tc>
        <w:tc>
          <w:tcPr>
            <w:tcW w:w="5500" w:type="dxa"/>
            <w:shd w:val="clear" w:color="auto" w:fill="auto"/>
            <w:vAlign w:val="center"/>
          </w:tcPr>
          <w:p w14:paraId="7945AD22" w14:textId="77777777" w:rsidR="00577A8F" w:rsidRPr="00CC22C0" w:rsidRDefault="00577A8F" w:rsidP="00577A8F">
            <w:pPr>
              <w:jc w:val="both"/>
            </w:pPr>
            <w:r w:rsidRPr="00CC22C0">
              <w:t xml:space="preserve">НВВ, </w:t>
            </w:r>
            <w:proofErr w:type="spellStart"/>
            <w:r w:rsidRPr="00CC22C0">
              <w:t>тыс.руб</w:t>
            </w:r>
            <w:proofErr w:type="spellEnd"/>
            <w:r w:rsidRPr="00CC22C0">
              <w:t>.</w:t>
            </w:r>
          </w:p>
        </w:tc>
        <w:tc>
          <w:tcPr>
            <w:tcW w:w="2976" w:type="dxa"/>
            <w:shd w:val="clear" w:color="auto" w:fill="auto"/>
            <w:vAlign w:val="center"/>
          </w:tcPr>
          <w:p w14:paraId="010FE4BF" w14:textId="77777777" w:rsidR="00577A8F" w:rsidRPr="0060751B" w:rsidRDefault="00577A8F" w:rsidP="00577A8F">
            <w:pPr>
              <w:jc w:val="center"/>
            </w:pPr>
            <w:r w:rsidRPr="0060751B">
              <w:t>691 037</w:t>
            </w:r>
          </w:p>
        </w:tc>
      </w:tr>
      <w:tr w:rsidR="00577A8F" w:rsidRPr="00CC22C0" w14:paraId="56CD75BC" w14:textId="77777777" w:rsidTr="00BA7711">
        <w:trPr>
          <w:trHeight w:val="360"/>
        </w:trPr>
        <w:tc>
          <w:tcPr>
            <w:tcW w:w="1101" w:type="dxa"/>
            <w:shd w:val="clear" w:color="auto" w:fill="auto"/>
            <w:vAlign w:val="center"/>
          </w:tcPr>
          <w:p w14:paraId="46985010" w14:textId="77777777" w:rsidR="00577A8F" w:rsidRPr="00CC22C0" w:rsidRDefault="00577A8F" w:rsidP="00577A8F">
            <w:pPr>
              <w:jc w:val="center"/>
            </w:pPr>
            <w:r w:rsidRPr="00CC22C0">
              <w:t>1.1</w:t>
            </w:r>
          </w:p>
        </w:tc>
        <w:tc>
          <w:tcPr>
            <w:tcW w:w="5500" w:type="dxa"/>
            <w:shd w:val="clear" w:color="auto" w:fill="auto"/>
            <w:vAlign w:val="center"/>
          </w:tcPr>
          <w:p w14:paraId="5C445C2A" w14:textId="77777777" w:rsidR="00577A8F" w:rsidRPr="00CC22C0" w:rsidRDefault="00577A8F" w:rsidP="00577A8F">
            <w:pPr>
              <w:jc w:val="both"/>
              <w:rPr>
                <w:iCs/>
              </w:rPr>
            </w:pPr>
            <w:r w:rsidRPr="00CC22C0">
              <w:rPr>
                <w:iCs/>
              </w:rPr>
              <w:t>1 полугодие</w:t>
            </w:r>
          </w:p>
        </w:tc>
        <w:tc>
          <w:tcPr>
            <w:tcW w:w="2976" w:type="dxa"/>
            <w:shd w:val="clear" w:color="auto" w:fill="auto"/>
            <w:vAlign w:val="center"/>
          </w:tcPr>
          <w:p w14:paraId="459095BE" w14:textId="77777777" w:rsidR="00577A8F" w:rsidRPr="0060751B" w:rsidRDefault="00577A8F" w:rsidP="00577A8F">
            <w:pPr>
              <w:jc w:val="center"/>
            </w:pPr>
            <w:r w:rsidRPr="0060751B">
              <w:t>382 836</w:t>
            </w:r>
          </w:p>
        </w:tc>
      </w:tr>
      <w:tr w:rsidR="00577A8F" w:rsidRPr="00CC22C0" w14:paraId="6F82D959" w14:textId="77777777" w:rsidTr="00BA7711">
        <w:trPr>
          <w:trHeight w:val="360"/>
        </w:trPr>
        <w:tc>
          <w:tcPr>
            <w:tcW w:w="1101" w:type="dxa"/>
            <w:shd w:val="clear" w:color="auto" w:fill="auto"/>
            <w:vAlign w:val="center"/>
          </w:tcPr>
          <w:p w14:paraId="232A93BA" w14:textId="77777777" w:rsidR="00577A8F" w:rsidRPr="00CC22C0" w:rsidRDefault="00577A8F" w:rsidP="00577A8F">
            <w:pPr>
              <w:jc w:val="center"/>
            </w:pPr>
            <w:r w:rsidRPr="00CC22C0">
              <w:t>1.2</w:t>
            </w:r>
          </w:p>
        </w:tc>
        <w:tc>
          <w:tcPr>
            <w:tcW w:w="5500" w:type="dxa"/>
            <w:shd w:val="clear" w:color="auto" w:fill="auto"/>
            <w:vAlign w:val="center"/>
          </w:tcPr>
          <w:p w14:paraId="337205A9" w14:textId="77777777" w:rsidR="00577A8F" w:rsidRPr="00CC22C0" w:rsidRDefault="00577A8F" w:rsidP="00577A8F">
            <w:pPr>
              <w:jc w:val="both"/>
              <w:rPr>
                <w:iCs/>
              </w:rPr>
            </w:pPr>
            <w:r w:rsidRPr="00CC22C0">
              <w:rPr>
                <w:iCs/>
              </w:rPr>
              <w:t>2 полугодие</w:t>
            </w:r>
          </w:p>
        </w:tc>
        <w:tc>
          <w:tcPr>
            <w:tcW w:w="2976" w:type="dxa"/>
            <w:shd w:val="clear" w:color="auto" w:fill="auto"/>
            <w:vAlign w:val="center"/>
          </w:tcPr>
          <w:p w14:paraId="384FFBFD" w14:textId="77777777" w:rsidR="00577A8F" w:rsidRPr="0060751B" w:rsidRDefault="00577A8F" w:rsidP="00577A8F">
            <w:pPr>
              <w:jc w:val="center"/>
            </w:pPr>
            <w:r w:rsidRPr="0060751B">
              <w:t>308 201</w:t>
            </w:r>
          </w:p>
        </w:tc>
      </w:tr>
      <w:tr w:rsidR="00577A8F" w:rsidRPr="00CC22C0" w14:paraId="3930F540" w14:textId="77777777" w:rsidTr="00BA7711">
        <w:trPr>
          <w:trHeight w:val="360"/>
        </w:trPr>
        <w:tc>
          <w:tcPr>
            <w:tcW w:w="1101" w:type="dxa"/>
            <w:shd w:val="clear" w:color="auto" w:fill="auto"/>
            <w:vAlign w:val="center"/>
            <w:hideMark/>
          </w:tcPr>
          <w:p w14:paraId="09D90D44" w14:textId="77777777" w:rsidR="00577A8F" w:rsidRPr="00CC22C0" w:rsidRDefault="00577A8F" w:rsidP="00577A8F">
            <w:pPr>
              <w:jc w:val="center"/>
            </w:pPr>
            <w:r w:rsidRPr="00CC22C0">
              <w:t>2</w:t>
            </w:r>
          </w:p>
        </w:tc>
        <w:tc>
          <w:tcPr>
            <w:tcW w:w="5500" w:type="dxa"/>
            <w:shd w:val="clear" w:color="auto" w:fill="auto"/>
            <w:vAlign w:val="center"/>
            <w:hideMark/>
          </w:tcPr>
          <w:p w14:paraId="66DEACC3" w14:textId="77777777" w:rsidR="00577A8F" w:rsidRPr="00CC22C0" w:rsidRDefault="00577A8F" w:rsidP="00577A8F">
            <w:pPr>
              <w:jc w:val="both"/>
            </w:pPr>
            <w:r w:rsidRPr="00CC22C0">
              <w:t xml:space="preserve">Полезный отпуск, </w:t>
            </w:r>
            <w:proofErr w:type="spellStart"/>
            <w:r w:rsidRPr="00CC22C0">
              <w:t>тыс.Гкал</w:t>
            </w:r>
            <w:proofErr w:type="spellEnd"/>
          </w:p>
        </w:tc>
        <w:tc>
          <w:tcPr>
            <w:tcW w:w="2976" w:type="dxa"/>
            <w:shd w:val="clear" w:color="auto" w:fill="auto"/>
            <w:vAlign w:val="center"/>
          </w:tcPr>
          <w:p w14:paraId="0796A47D" w14:textId="77777777" w:rsidR="00577A8F" w:rsidRPr="0060751B" w:rsidRDefault="00577A8F" w:rsidP="00577A8F">
            <w:pPr>
              <w:jc w:val="center"/>
            </w:pPr>
            <w:r w:rsidRPr="0060751B">
              <w:t>1 869,504</w:t>
            </w:r>
          </w:p>
        </w:tc>
      </w:tr>
      <w:tr w:rsidR="00577A8F" w:rsidRPr="00CC22C0" w14:paraId="6907E1DD" w14:textId="77777777" w:rsidTr="00BA7711">
        <w:trPr>
          <w:trHeight w:val="375"/>
        </w:trPr>
        <w:tc>
          <w:tcPr>
            <w:tcW w:w="1101" w:type="dxa"/>
            <w:shd w:val="clear" w:color="auto" w:fill="auto"/>
            <w:vAlign w:val="center"/>
            <w:hideMark/>
          </w:tcPr>
          <w:p w14:paraId="263D67AD" w14:textId="77777777" w:rsidR="00577A8F" w:rsidRPr="00CC22C0" w:rsidRDefault="00577A8F" w:rsidP="00577A8F">
            <w:pPr>
              <w:jc w:val="center"/>
            </w:pPr>
            <w:r w:rsidRPr="00CC22C0">
              <w:t>2.1</w:t>
            </w:r>
          </w:p>
        </w:tc>
        <w:tc>
          <w:tcPr>
            <w:tcW w:w="5500" w:type="dxa"/>
            <w:shd w:val="clear" w:color="auto" w:fill="auto"/>
            <w:vAlign w:val="center"/>
            <w:hideMark/>
          </w:tcPr>
          <w:p w14:paraId="1CBF2002" w14:textId="77777777" w:rsidR="00577A8F" w:rsidRPr="00CC22C0" w:rsidRDefault="00577A8F" w:rsidP="00577A8F">
            <w:pPr>
              <w:jc w:val="both"/>
              <w:rPr>
                <w:iCs/>
              </w:rPr>
            </w:pPr>
            <w:r w:rsidRPr="00CC22C0">
              <w:rPr>
                <w:iCs/>
              </w:rPr>
              <w:t>1 полугодие</w:t>
            </w:r>
          </w:p>
        </w:tc>
        <w:tc>
          <w:tcPr>
            <w:tcW w:w="2976" w:type="dxa"/>
            <w:shd w:val="clear" w:color="auto" w:fill="auto"/>
            <w:vAlign w:val="center"/>
          </w:tcPr>
          <w:p w14:paraId="6B3B9D21" w14:textId="77777777" w:rsidR="00577A8F" w:rsidRPr="0060751B" w:rsidRDefault="00577A8F" w:rsidP="00577A8F">
            <w:pPr>
              <w:jc w:val="center"/>
            </w:pPr>
            <w:r w:rsidRPr="0060751B">
              <w:t>1 058,611</w:t>
            </w:r>
          </w:p>
        </w:tc>
      </w:tr>
      <w:tr w:rsidR="00577A8F" w:rsidRPr="00CC22C0" w14:paraId="6F790E42" w14:textId="77777777" w:rsidTr="00BA7711">
        <w:trPr>
          <w:trHeight w:val="375"/>
        </w:trPr>
        <w:tc>
          <w:tcPr>
            <w:tcW w:w="1101" w:type="dxa"/>
            <w:shd w:val="clear" w:color="auto" w:fill="auto"/>
            <w:vAlign w:val="center"/>
            <w:hideMark/>
          </w:tcPr>
          <w:p w14:paraId="6E70C442" w14:textId="77777777" w:rsidR="00577A8F" w:rsidRPr="00CC22C0" w:rsidRDefault="00577A8F" w:rsidP="00577A8F">
            <w:pPr>
              <w:jc w:val="center"/>
            </w:pPr>
            <w:r w:rsidRPr="00CC22C0">
              <w:t>2.2</w:t>
            </w:r>
          </w:p>
        </w:tc>
        <w:tc>
          <w:tcPr>
            <w:tcW w:w="5500" w:type="dxa"/>
            <w:shd w:val="clear" w:color="auto" w:fill="auto"/>
            <w:vAlign w:val="center"/>
            <w:hideMark/>
          </w:tcPr>
          <w:p w14:paraId="7726042C" w14:textId="77777777" w:rsidR="00577A8F" w:rsidRPr="00CC22C0" w:rsidRDefault="00577A8F" w:rsidP="00577A8F">
            <w:pPr>
              <w:jc w:val="both"/>
              <w:rPr>
                <w:iCs/>
              </w:rPr>
            </w:pPr>
            <w:r w:rsidRPr="00CC22C0">
              <w:rPr>
                <w:iCs/>
              </w:rPr>
              <w:t>2 полугодие</w:t>
            </w:r>
          </w:p>
        </w:tc>
        <w:tc>
          <w:tcPr>
            <w:tcW w:w="2976" w:type="dxa"/>
            <w:shd w:val="clear" w:color="auto" w:fill="auto"/>
            <w:vAlign w:val="center"/>
          </w:tcPr>
          <w:p w14:paraId="087AF0EB" w14:textId="77777777" w:rsidR="00577A8F" w:rsidRPr="0060751B" w:rsidRDefault="00577A8F" w:rsidP="00577A8F">
            <w:pPr>
              <w:jc w:val="center"/>
            </w:pPr>
            <w:r w:rsidRPr="0060751B">
              <w:t>810,893</w:t>
            </w:r>
          </w:p>
        </w:tc>
      </w:tr>
      <w:tr w:rsidR="00577A8F" w:rsidRPr="00CC22C0" w14:paraId="7EA006A5" w14:textId="77777777" w:rsidTr="00BA7711">
        <w:trPr>
          <w:trHeight w:val="360"/>
        </w:trPr>
        <w:tc>
          <w:tcPr>
            <w:tcW w:w="1101" w:type="dxa"/>
            <w:shd w:val="clear" w:color="auto" w:fill="auto"/>
            <w:vAlign w:val="center"/>
            <w:hideMark/>
          </w:tcPr>
          <w:p w14:paraId="1224DE3C" w14:textId="77777777" w:rsidR="00577A8F" w:rsidRPr="00CC22C0" w:rsidRDefault="00577A8F" w:rsidP="00577A8F">
            <w:pPr>
              <w:jc w:val="center"/>
            </w:pPr>
            <w:r w:rsidRPr="00CC22C0">
              <w:t>3</w:t>
            </w:r>
          </w:p>
        </w:tc>
        <w:tc>
          <w:tcPr>
            <w:tcW w:w="5500" w:type="dxa"/>
            <w:shd w:val="clear" w:color="auto" w:fill="auto"/>
            <w:vAlign w:val="center"/>
            <w:hideMark/>
          </w:tcPr>
          <w:p w14:paraId="2B6E58C6" w14:textId="77777777" w:rsidR="00577A8F" w:rsidRPr="00CC22C0" w:rsidRDefault="00577A8F" w:rsidP="00577A8F">
            <w:pPr>
              <w:jc w:val="both"/>
            </w:pPr>
            <w:r w:rsidRPr="00CC22C0">
              <w:t>Тариф, руб./Гкал</w:t>
            </w:r>
          </w:p>
        </w:tc>
        <w:tc>
          <w:tcPr>
            <w:tcW w:w="2976" w:type="dxa"/>
            <w:shd w:val="clear" w:color="auto" w:fill="auto"/>
            <w:vAlign w:val="center"/>
          </w:tcPr>
          <w:p w14:paraId="43506784" w14:textId="77777777" w:rsidR="00577A8F" w:rsidRPr="0060751B" w:rsidRDefault="00577A8F" w:rsidP="00577A8F">
            <w:pPr>
              <w:jc w:val="center"/>
            </w:pPr>
            <w:r w:rsidRPr="0060751B">
              <w:t>369,64</w:t>
            </w:r>
          </w:p>
        </w:tc>
      </w:tr>
      <w:tr w:rsidR="00577A8F" w:rsidRPr="00CC22C0" w14:paraId="4D7F712C" w14:textId="77777777" w:rsidTr="00BA7711">
        <w:trPr>
          <w:trHeight w:val="375"/>
        </w:trPr>
        <w:tc>
          <w:tcPr>
            <w:tcW w:w="1101" w:type="dxa"/>
            <w:shd w:val="clear" w:color="auto" w:fill="auto"/>
            <w:vAlign w:val="center"/>
            <w:hideMark/>
          </w:tcPr>
          <w:p w14:paraId="5C2BE405" w14:textId="77777777" w:rsidR="00577A8F" w:rsidRPr="00CC22C0" w:rsidRDefault="00577A8F" w:rsidP="00577A8F">
            <w:pPr>
              <w:jc w:val="center"/>
            </w:pPr>
            <w:r w:rsidRPr="00CC22C0">
              <w:t>3.1</w:t>
            </w:r>
          </w:p>
        </w:tc>
        <w:tc>
          <w:tcPr>
            <w:tcW w:w="5500" w:type="dxa"/>
            <w:shd w:val="clear" w:color="auto" w:fill="auto"/>
            <w:vAlign w:val="center"/>
            <w:hideMark/>
          </w:tcPr>
          <w:p w14:paraId="1AD78C3B" w14:textId="77777777" w:rsidR="00577A8F" w:rsidRPr="00CC22C0" w:rsidRDefault="00577A8F" w:rsidP="00577A8F">
            <w:pPr>
              <w:jc w:val="both"/>
              <w:rPr>
                <w:iCs/>
              </w:rPr>
            </w:pPr>
            <w:r w:rsidRPr="00CC22C0">
              <w:rPr>
                <w:iCs/>
              </w:rPr>
              <w:t>с 1 января</w:t>
            </w:r>
          </w:p>
        </w:tc>
        <w:tc>
          <w:tcPr>
            <w:tcW w:w="2976" w:type="dxa"/>
            <w:shd w:val="clear" w:color="auto" w:fill="auto"/>
            <w:vAlign w:val="center"/>
          </w:tcPr>
          <w:p w14:paraId="5A2B62F0" w14:textId="77777777" w:rsidR="00577A8F" w:rsidRPr="0060751B" w:rsidRDefault="00577A8F" w:rsidP="00577A8F">
            <w:pPr>
              <w:jc w:val="center"/>
            </w:pPr>
            <w:r w:rsidRPr="0060751B">
              <w:t>361,64</w:t>
            </w:r>
          </w:p>
        </w:tc>
      </w:tr>
      <w:tr w:rsidR="00577A8F" w:rsidRPr="00CC22C0" w14:paraId="554F7CAB" w14:textId="77777777" w:rsidTr="00BA7711">
        <w:trPr>
          <w:trHeight w:val="375"/>
        </w:trPr>
        <w:tc>
          <w:tcPr>
            <w:tcW w:w="1101" w:type="dxa"/>
            <w:shd w:val="clear" w:color="auto" w:fill="auto"/>
            <w:vAlign w:val="center"/>
            <w:hideMark/>
          </w:tcPr>
          <w:p w14:paraId="2D25729D" w14:textId="77777777" w:rsidR="00577A8F" w:rsidRPr="00CC22C0" w:rsidRDefault="00577A8F" w:rsidP="00577A8F">
            <w:pPr>
              <w:jc w:val="center"/>
            </w:pPr>
            <w:r w:rsidRPr="00CC22C0">
              <w:t>3.2</w:t>
            </w:r>
          </w:p>
        </w:tc>
        <w:tc>
          <w:tcPr>
            <w:tcW w:w="5500" w:type="dxa"/>
            <w:shd w:val="clear" w:color="auto" w:fill="auto"/>
            <w:vAlign w:val="center"/>
            <w:hideMark/>
          </w:tcPr>
          <w:p w14:paraId="10AAAB68" w14:textId="77777777" w:rsidR="00577A8F" w:rsidRPr="00CC22C0" w:rsidRDefault="00577A8F" w:rsidP="00577A8F">
            <w:pPr>
              <w:jc w:val="both"/>
              <w:rPr>
                <w:b/>
                <w:iCs/>
              </w:rPr>
            </w:pPr>
            <w:r w:rsidRPr="00CC22C0">
              <w:rPr>
                <w:b/>
                <w:iCs/>
              </w:rPr>
              <w:t>с 1 июля</w:t>
            </w:r>
          </w:p>
        </w:tc>
        <w:tc>
          <w:tcPr>
            <w:tcW w:w="2976" w:type="dxa"/>
            <w:shd w:val="clear" w:color="auto" w:fill="auto"/>
            <w:vAlign w:val="center"/>
          </w:tcPr>
          <w:p w14:paraId="7E7E7B5C" w14:textId="77777777" w:rsidR="00577A8F" w:rsidRPr="0060751B" w:rsidRDefault="00577A8F" w:rsidP="00577A8F">
            <w:pPr>
              <w:jc w:val="center"/>
              <w:rPr>
                <w:b/>
              </w:rPr>
            </w:pPr>
            <w:r w:rsidRPr="0060751B">
              <w:rPr>
                <w:b/>
              </w:rPr>
              <w:t>380,08</w:t>
            </w:r>
          </w:p>
        </w:tc>
      </w:tr>
      <w:tr w:rsidR="00577A8F" w:rsidRPr="00CC22C0" w14:paraId="0CF7E774" w14:textId="77777777" w:rsidTr="00BA7711">
        <w:trPr>
          <w:trHeight w:val="375"/>
        </w:trPr>
        <w:tc>
          <w:tcPr>
            <w:tcW w:w="1101" w:type="dxa"/>
            <w:shd w:val="clear" w:color="auto" w:fill="auto"/>
            <w:vAlign w:val="center"/>
            <w:hideMark/>
          </w:tcPr>
          <w:p w14:paraId="656E9CE3" w14:textId="77777777" w:rsidR="00577A8F" w:rsidRPr="00CC22C0" w:rsidRDefault="00577A8F" w:rsidP="00577A8F">
            <w:pPr>
              <w:jc w:val="center"/>
            </w:pPr>
            <w:r w:rsidRPr="00CC22C0">
              <w:t>4</w:t>
            </w:r>
          </w:p>
        </w:tc>
        <w:tc>
          <w:tcPr>
            <w:tcW w:w="5500" w:type="dxa"/>
            <w:shd w:val="clear" w:color="auto" w:fill="auto"/>
            <w:vAlign w:val="center"/>
            <w:hideMark/>
          </w:tcPr>
          <w:p w14:paraId="5F859877" w14:textId="77777777" w:rsidR="00577A8F" w:rsidRPr="00CC22C0" w:rsidRDefault="00577A8F" w:rsidP="00577A8F">
            <w:pPr>
              <w:jc w:val="both"/>
              <w:rPr>
                <w:b/>
                <w:iCs/>
              </w:rPr>
            </w:pPr>
            <w:r w:rsidRPr="00CC22C0">
              <w:rPr>
                <w:b/>
                <w:iCs/>
              </w:rPr>
              <w:t>Рост с 1 июля</w:t>
            </w:r>
          </w:p>
        </w:tc>
        <w:tc>
          <w:tcPr>
            <w:tcW w:w="2976" w:type="dxa"/>
            <w:shd w:val="clear" w:color="auto" w:fill="auto"/>
            <w:vAlign w:val="center"/>
          </w:tcPr>
          <w:p w14:paraId="2336EB91" w14:textId="77777777" w:rsidR="00577A8F" w:rsidRPr="0060751B" w:rsidRDefault="00577A8F" w:rsidP="00577A8F">
            <w:pPr>
              <w:jc w:val="center"/>
              <w:rPr>
                <w:b/>
              </w:rPr>
            </w:pPr>
            <w:r w:rsidRPr="0060751B">
              <w:rPr>
                <w:b/>
              </w:rPr>
              <w:t>5,1%</w:t>
            </w:r>
          </w:p>
        </w:tc>
      </w:tr>
    </w:tbl>
    <w:p w14:paraId="1D771573" w14:textId="77777777" w:rsidR="00577A8F" w:rsidRDefault="00577A8F" w:rsidP="00577A8F">
      <w:pPr>
        <w:ind w:firstLine="851"/>
        <w:jc w:val="both"/>
      </w:pPr>
    </w:p>
    <w:p w14:paraId="15D6CEAC" w14:textId="0B4594B7" w:rsidR="00577A8F" w:rsidRDefault="00577A8F" w:rsidP="00577A8F">
      <w:pPr>
        <w:ind w:firstLine="851"/>
        <w:jc w:val="both"/>
      </w:pPr>
      <w:r>
        <w:t xml:space="preserve">Тарифы на услуги по передаче тепловой энергии ООО «ТСН» входят в конечные тарифы для потребителей АО «Кузнецкая ТЭЦ». Рост 5,1% учитывает ограничение конечного тарифа на тепловую энергию </w:t>
      </w:r>
      <w:r w:rsidRPr="00CC53BC">
        <w:t xml:space="preserve">в целях </w:t>
      </w:r>
      <w:proofErr w:type="spellStart"/>
      <w:r w:rsidRPr="00CC53BC">
        <w:t>непревышения</w:t>
      </w:r>
      <w:proofErr w:type="spellEnd"/>
      <w:r w:rsidRPr="00CC53BC">
        <w:t xml:space="preserve"> утверждённого индекса изменения размера вносимой гражданами платы за коммунальные услуги</w:t>
      </w:r>
      <w:r>
        <w:t>.</w:t>
      </w:r>
    </w:p>
    <w:p w14:paraId="0766DA12" w14:textId="77777777" w:rsidR="00577A8F" w:rsidRDefault="00577A8F" w:rsidP="00577A8F">
      <w:pPr>
        <w:ind w:firstLine="851"/>
        <w:jc w:val="both"/>
      </w:pPr>
    </w:p>
    <w:p w14:paraId="6CC359C6" w14:textId="77777777" w:rsidR="00577A8F" w:rsidRDefault="00577A8F" w:rsidP="00577A8F">
      <w:pPr>
        <w:jc w:val="both"/>
      </w:pPr>
      <w:r w:rsidRPr="008629B4">
        <w:t xml:space="preserve">Приложение: Смета расходов (расчёт НВВ) </w:t>
      </w:r>
      <w:r>
        <w:t>ООО «ТСН</w:t>
      </w:r>
      <w:r w:rsidRPr="00A9543C">
        <w:t>»</w:t>
      </w:r>
      <w:r w:rsidRPr="008629B4">
        <w:t xml:space="preserve"> на 2018 год.</w:t>
      </w:r>
    </w:p>
    <w:p w14:paraId="36014EF8" w14:textId="77777777" w:rsidR="00577A8F" w:rsidRDefault="00577A8F">
      <w:pPr>
        <w:sectPr w:rsidR="00577A8F">
          <w:pgSz w:w="11906" w:h="16838"/>
          <w:pgMar w:top="1134" w:right="850" w:bottom="1134" w:left="1701" w:header="708" w:footer="708" w:gutter="0"/>
          <w:cols w:space="708"/>
          <w:docGrid w:linePitch="360"/>
        </w:sectPr>
      </w:pPr>
    </w:p>
    <w:p w14:paraId="584DACB4" w14:textId="77777777" w:rsidR="009A7317" w:rsidRDefault="009A7317">
      <w:pPr>
        <w:sectPr w:rsidR="009A7317">
          <w:pgSz w:w="11906" w:h="16838"/>
          <w:pgMar w:top="1134" w:right="850" w:bottom="1134" w:left="1701" w:header="708" w:footer="708" w:gutter="0"/>
          <w:cols w:space="708"/>
          <w:docGrid w:linePitch="360"/>
        </w:sectPr>
      </w:pPr>
      <w:r w:rsidRPr="009A7317">
        <w:rPr>
          <w:noProof/>
        </w:rPr>
        <w:lastRenderedPageBreak/>
        <w:drawing>
          <wp:inline distT="0" distB="0" distL="0" distR="0" wp14:anchorId="0882367E" wp14:editId="2EA9649D">
            <wp:extent cx="5940312" cy="914844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6168" cy="9157463"/>
                    </a:xfrm>
                    <a:prstGeom prst="rect">
                      <a:avLst/>
                    </a:prstGeom>
                    <a:noFill/>
                    <a:ln>
                      <a:noFill/>
                    </a:ln>
                  </pic:spPr>
                </pic:pic>
              </a:graphicData>
            </a:graphic>
          </wp:inline>
        </w:drawing>
      </w:r>
    </w:p>
    <w:p w14:paraId="36E7523A" w14:textId="61AEBB2F" w:rsidR="009A7317" w:rsidRPr="00022D20" w:rsidRDefault="009A7317" w:rsidP="009A7317">
      <w:pPr>
        <w:ind w:left="-2379" w:right="-144" w:firstLine="8475"/>
        <w:jc w:val="center"/>
      </w:pPr>
      <w:r w:rsidRPr="00022D20">
        <w:lastRenderedPageBreak/>
        <w:t xml:space="preserve">Приложение № </w:t>
      </w:r>
      <w:r>
        <w:t>2</w:t>
      </w:r>
      <w:r w:rsidRPr="00022D20">
        <w:t xml:space="preserve"> к протоколу</w:t>
      </w:r>
    </w:p>
    <w:p w14:paraId="634A56EE" w14:textId="77777777" w:rsidR="009A7317" w:rsidRPr="00022D20" w:rsidRDefault="009A7317" w:rsidP="009A7317">
      <w:pPr>
        <w:ind w:left="-2379" w:firstLine="8475"/>
        <w:jc w:val="center"/>
      </w:pPr>
      <w:r w:rsidRPr="00022D20">
        <w:t>№ 6</w:t>
      </w:r>
      <w:r>
        <w:t xml:space="preserve">9 </w:t>
      </w:r>
      <w:r w:rsidRPr="00022D20">
        <w:t>заседания правления</w:t>
      </w:r>
    </w:p>
    <w:p w14:paraId="35F5DCD3" w14:textId="77777777" w:rsidR="009A7317" w:rsidRPr="00022D20" w:rsidRDefault="009A7317" w:rsidP="009A7317">
      <w:pPr>
        <w:ind w:left="-2379" w:firstLine="8475"/>
        <w:jc w:val="center"/>
      </w:pPr>
      <w:r w:rsidRPr="00022D20">
        <w:t>региональной энергетической</w:t>
      </w:r>
    </w:p>
    <w:p w14:paraId="342567DD" w14:textId="77777777" w:rsidR="009A7317" w:rsidRPr="00022D20" w:rsidRDefault="009A7317" w:rsidP="009A7317">
      <w:pPr>
        <w:ind w:left="-2379" w:firstLine="8475"/>
        <w:jc w:val="center"/>
      </w:pPr>
      <w:r w:rsidRPr="00022D20">
        <w:t xml:space="preserve">комиссии Кемеровской </w:t>
      </w:r>
    </w:p>
    <w:p w14:paraId="1A0E61A1" w14:textId="6D327301" w:rsidR="009A7317" w:rsidRDefault="009A7317" w:rsidP="009A7317">
      <w:pPr>
        <w:ind w:left="-2379" w:firstLine="8475"/>
        <w:jc w:val="center"/>
      </w:pPr>
      <w:r w:rsidRPr="00022D20">
        <w:t xml:space="preserve">области от </w:t>
      </w:r>
      <w:r>
        <w:t>15</w:t>
      </w:r>
      <w:r w:rsidRPr="00022D20">
        <w:t>.12.2017</w:t>
      </w:r>
    </w:p>
    <w:p w14:paraId="4372EDF1" w14:textId="77777777" w:rsidR="009A7317" w:rsidRDefault="009A7317" w:rsidP="009A7317">
      <w:pPr>
        <w:ind w:left="-2379" w:firstLine="8475"/>
        <w:jc w:val="center"/>
      </w:pPr>
    </w:p>
    <w:p w14:paraId="30A839E7" w14:textId="77777777" w:rsidR="009A7317" w:rsidRPr="009A7317" w:rsidRDefault="009A7317" w:rsidP="009A7317">
      <w:pPr>
        <w:ind w:left="5670"/>
        <w:jc w:val="center"/>
        <w:rPr>
          <w:sz w:val="28"/>
          <w:szCs w:val="28"/>
        </w:rPr>
      </w:pPr>
      <w:r w:rsidRPr="009A7317">
        <w:rPr>
          <w:sz w:val="28"/>
          <w:szCs w:val="28"/>
        </w:rPr>
        <w:t>«Приложение № 2</w:t>
      </w:r>
      <w:r w:rsidRPr="009A7317">
        <w:rPr>
          <w:sz w:val="28"/>
          <w:szCs w:val="28"/>
        </w:rPr>
        <w:br/>
        <w:t xml:space="preserve">к постановлению региональной </w:t>
      </w:r>
    </w:p>
    <w:p w14:paraId="40C21455" w14:textId="77777777" w:rsidR="009A7317" w:rsidRPr="009A7317" w:rsidRDefault="009A7317" w:rsidP="009A7317">
      <w:pPr>
        <w:tabs>
          <w:tab w:val="left" w:pos="0"/>
        </w:tabs>
        <w:ind w:left="5670"/>
        <w:jc w:val="center"/>
        <w:rPr>
          <w:sz w:val="28"/>
          <w:szCs w:val="28"/>
        </w:rPr>
      </w:pPr>
      <w:r w:rsidRPr="009A7317">
        <w:rPr>
          <w:sz w:val="28"/>
          <w:szCs w:val="28"/>
        </w:rPr>
        <w:t xml:space="preserve">энергетической комиссии </w:t>
      </w:r>
    </w:p>
    <w:p w14:paraId="7092CA4E" w14:textId="77777777" w:rsidR="009A7317" w:rsidRPr="009A7317" w:rsidRDefault="009A7317" w:rsidP="009A7317">
      <w:pPr>
        <w:tabs>
          <w:tab w:val="left" w:pos="0"/>
        </w:tabs>
        <w:ind w:left="5670"/>
        <w:jc w:val="center"/>
        <w:rPr>
          <w:sz w:val="28"/>
          <w:szCs w:val="28"/>
        </w:rPr>
      </w:pPr>
      <w:r w:rsidRPr="009A7317">
        <w:rPr>
          <w:sz w:val="28"/>
          <w:szCs w:val="28"/>
        </w:rPr>
        <w:t>Кемеровской области</w:t>
      </w:r>
    </w:p>
    <w:p w14:paraId="4A6812D6" w14:textId="77777777" w:rsidR="009A7317" w:rsidRPr="009A7317" w:rsidRDefault="009A7317" w:rsidP="009A7317">
      <w:pPr>
        <w:tabs>
          <w:tab w:val="left" w:pos="0"/>
        </w:tabs>
        <w:ind w:left="5670"/>
        <w:jc w:val="center"/>
        <w:rPr>
          <w:sz w:val="28"/>
          <w:szCs w:val="28"/>
        </w:rPr>
      </w:pPr>
      <w:r w:rsidRPr="009A7317">
        <w:rPr>
          <w:sz w:val="28"/>
          <w:szCs w:val="28"/>
        </w:rPr>
        <w:t>от «19» декабря 2016 г. № 566</w:t>
      </w:r>
    </w:p>
    <w:p w14:paraId="15A7895D" w14:textId="77777777" w:rsidR="009A7317" w:rsidRPr="009A7317" w:rsidRDefault="009A7317" w:rsidP="009A7317">
      <w:pPr>
        <w:jc w:val="center"/>
        <w:rPr>
          <w:b/>
          <w:bCs/>
          <w:sz w:val="16"/>
          <w:szCs w:val="16"/>
          <w:lang w:eastAsia="en-US"/>
        </w:rPr>
      </w:pPr>
    </w:p>
    <w:p w14:paraId="574D84A8" w14:textId="77777777" w:rsidR="009A7317" w:rsidRPr="009A7317" w:rsidRDefault="009A7317" w:rsidP="009A7317">
      <w:pPr>
        <w:jc w:val="center"/>
        <w:rPr>
          <w:b/>
          <w:bCs/>
          <w:color w:val="000000"/>
          <w:kern w:val="32"/>
          <w:sz w:val="28"/>
          <w:szCs w:val="28"/>
          <w:lang w:eastAsia="en-US"/>
        </w:rPr>
      </w:pPr>
      <w:r w:rsidRPr="009A7317">
        <w:rPr>
          <w:b/>
          <w:bCs/>
          <w:color w:val="000000"/>
          <w:kern w:val="32"/>
          <w:sz w:val="28"/>
          <w:szCs w:val="28"/>
          <w:lang w:eastAsia="en-US"/>
        </w:rPr>
        <w:t xml:space="preserve">Долгосрочные </w:t>
      </w:r>
      <w:r w:rsidRPr="009A7317">
        <w:rPr>
          <w:b/>
          <w:bCs/>
          <w:color w:val="000000"/>
          <w:kern w:val="32"/>
          <w:sz w:val="28"/>
          <w:szCs w:val="28"/>
          <w:lang w:val="x-none" w:eastAsia="en-US"/>
        </w:rPr>
        <w:t xml:space="preserve">тарифы </w:t>
      </w:r>
      <w:r w:rsidRPr="009A7317">
        <w:rPr>
          <w:b/>
          <w:bCs/>
          <w:color w:val="000000"/>
          <w:kern w:val="32"/>
          <w:sz w:val="28"/>
          <w:szCs w:val="28"/>
          <w:lang w:eastAsia="en-US"/>
        </w:rPr>
        <w:t xml:space="preserve">на услуги по передаче </w:t>
      </w:r>
    </w:p>
    <w:p w14:paraId="53E712FF" w14:textId="77777777" w:rsidR="009A7317" w:rsidRPr="009A7317" w:rsidRDefault="009A7317" w:rsidP="009A7317">
      <w:pPr>
        <w:jc w:val="center"/>
        <w:rPr>
          <w:b/>
          <w:bCs/>
          <w:color w:val="000000"/>
          <w:kern w:val="32"/>
          <w:sz w:val="28"/>
          <w:szCs w:val="28"/>
          <w:lang w:eastAsia="en-US"/>
        </w:rPr>
      </w:pPr>
      <w:r w:rsidRPr="009A7317">
        <w:rPr>
          <w:b/>
          <w:bCs/>
          <w:color w:val="000000"/>
          <w:kern w:val="32"/>
          <w:sz w:val="28"/>
          <w:szCs w:val="28"/>
          <w:lang w:eastAsia="en-US"/>
        </w:rPr>
        <w:t xml:space="preserve">тепловой энергии ООО «Тепловые сети Новокузнецка» </w:t>
      </w:r>
      <w:r w:rsidRPr="009A7317">
        <w:rPr>
          <w:b/>
          <w:bCs/>
          <w:color w:val="000000"/>
          <w:kern w:val="32"/>
          <w:sz w:val="28"/>
          <w:szCs w:val="28"/>
          <w:lang w:eastAsia="en-US"/>
        </w:rPr>
        <w:br/>
        <w:t>на период с 01.01.2017 по 31.12.2019</w:t>
      </w:r>
    </w:p>
    <w:p w14:paraId="62D0A50A" w14:textId="77777777" w:rsidR="009A7317" w:rsidRPr="009A7317" w:rsidRDefault="009A7317" w:rsidP="009A7317">
      <w:pPr>
        <w:widowControl w:val="0"/>
        <w:snapToGrid w:val="0"/>
        <w:ind w:left="-284" w:right="-285" w:firstLine="992"/>
        <w:jc w:val="right"/>
        <w:rPr>
          <w:bCs/>
          <w:color w:val="000000"/>
          <w:kern w:val="32"/>
          <w:sz w:val="28"/>
          <w:szCs w:val="28"/>
          <w:lang w:eastAsia="en-US"/>
        </w:rPr>
      </w:pPr>
      <w:r w:rsidRPr="009A7317">
        <w:rPr>
          <w:bCs/>
          <w:color w:val="000000"/>
          <w:kern w:val="32"/>
          <w:sz w:val="28"/>
          <w:szCs w:val="28"/>
          <w:lang w:eastAsia="en-US"/>
        </w:rPr>
        <w:t xml:space="preserve"> (без НДС)</w:t>
      </w:r>
    </w:p>
    <w:tbl>
      <w:tblPr>
        <w:tblW w:w="10747" w:type="dxa"/>
        <w:jc w:val="center"/>
        <w:tblLayout w:type="fixed"/>
        <w:tblLook w:val="04A0" w:firstRow="1" w:lastRow="0" w:firstColumn="1" w:lastColumn="0" w:noHBand="0" w:noVBand="1"/>
      </w:tblPr>
      <w:tblGrid>
        <w:gridCol w:w="1844"/>
        <w:gridCol w:w="2976"/>
        <w:gridCol w:w="825"/>
        <w:gridCol w:w="68"/>
        <w:gridCol w:w="1131"/>
        <w:gridCol w:w="1283"/>
        <w:gridCol w:w="1242"/>
        <w:gridCol w:w="1378"/>
      </w:tblGrid>
      <w:tr w:rsidR="009A7317" w:rsidRPr="009A7317" w14:paraId="3FB83D8A" w14:textId="77777777" w:rsidTr="009A7317">
        <w:trPr>
          <w:trHeight w:val="195"/>
          <w:jc w:val="center"/>
        </w:trPr>
        <w:tc>
          <w:tcPr>
            <w:tcW w:w="1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5859C1" w14:textId="77777777" w:rsidR="009A7317" w:rsidRPr="009A7317" w:rsidRDefault="009A7317" w:rsidP="009A7317">
            <w:pPr>
              <w:jc w:val="center"/>
              <w:rPr>
                <w:sz w:val="22"/>
                <w:szCs w:val="22"/>
              </w:rPr>
            </w:pPr>
            <w:r w:rsidRPr="009A7317">
              <w:rPr>
                <w:sz w:val="22"/>
                <w:szCs w:val="22"/>
              </w:rPr>
              <w:t>Наименование регулируемой организации</w:t>
            </w:r>
          </w:p>
        </w:tc>
        <w:tc>
          <w:tcPr>
            <w:tcW w:w="2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83B3F" w14:textId="77777777" w:rsidR="009A7317" w:rsidRPr="009A7317" w:rsidRDefault="009A7317" w:rsidP="009A7317">
            <w:pPr>
              <w:jc w:val="center"/>
              <w:rPr>
                <w:sz w:val="22"/>
                <w:szCs w:val="22"/>
              </w:rPr>
            </w:pPr>
            <w:r w:rsidRPr="009A7317">
              <w:rPr>
                <w:sz w:val="22"/>
                <w:szCs w:val="22"/>
              </w:rPr>
              <w:t>Вид тарифа</w:t>
            </w:r>
          </w:p>
        </w:tc>
        <w:tc>
          <w:tcPr>
            <w:tcW w:w="8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5BCBA" w14:textId="77777777" w:rsidR="009A7317" w:rsidRPr="009A7317" w:rsidRDefault="009A7317" w:rsidP="009A7317">
            <w:pPr>
              <w:jc w:val="center"/>
              <w:rPr>
                <w:sz w:val="22"/>
                <w:szCs w:val="22"/>
              </w:rPr>
            </w:pPr>
            <w:r w:rsidRPr="009A7317">
              <w:rPr>
                <w:sz w:val="22"/>
                <w:szCs w:val="22"/>
              </w:rPr>
              <w:t>Год</w:t>
            </w:r>
          </w:p>
        </w:tc>
        <w:tc>
          <w:tcPr>
            <w:tcW w:w="5102" w:type="dxa"/>
            <w:gridSpan w:val="5"/>
            <w:tcBorders>
              <w:top w:val="single" w:sz="4" w:space="0" w:color="auto"/>
              <w:left w:val="nil"/>
              <w:bottom w:val="single" w:sz="4" w:space="0" w:color="auto"/>
              <w:right w:val="single" w:sz="4" w:space="0" w:color="000000"/>
            </w:tcBorders>
            <w:shd w:val="clear" w:color="auto" w:fill="auto"/>
            <w:vAlign w:val="center"/>
            <w:hideMark/>
          </w:tcPr>
          <w:p w14:paraId="5DA5E111" w14:textId="77777777" w:rsidR="009A7317" w:rsidRPr="009A7317" w:rsidRDefault="009A7317" w:rsidP="009A7317">
            <w:pPr>
              <w:jc w:val="center"/>
              <w:rPr>
                <w:sz w:val="22"/>
                <w:szCs w:val="22"/>
              </w:rPr>
            </w:pPr>
            <w:r w:rsidRPr="009A7317">
              <w:rPr>
                <w:sz w:val="22"/>
                <w:szCs w:val="22"/>
              </w:rPr>
              <w:t>Вид теплоносителя</w:t>
            </w:r>
          </w:p>
        </w:tc>
      </w:tr>
      <w:tr w:rsidR="009A7317" w:rsidRPr="009A7317" w14:paraId="16C0A677" w14:textId="77777777" w:rsidTr="009A7317">
        <w:trPr>
          <w:trHeight w:val="299"/>
          <w:jc w:val="center"/>
        </w:trPr>
        <w:tc>
          <w:tcPr>
            <w:tcW w:w="1844" w:type="dxa"/>
            <w:vMerge/>
            <w:tcBorders>
              <w:top w:val="single" w:sz="4" w:space="0" w:color="auto"/>
              <w:left w:val="single" w:sz="4" w:space="0" w:color="auto"/>
              <w:bottom w:val="single" w:sz="4" w:space="0" w:color="000000"/>
              <w:right w:val="single" w:sz="4" w:space="0" w:color="auto"/>
            </w:tcBorders>
            <w:vAlign w:val="center"/>
            <w:hideMark/>
          </w:tcPr>
          <w:p w14:paraId="1A1DB459" w14:textId="77777777" w:rsidR="009A7317" w:rsidRPr="009A7317" w:rsidRDefault="009A7317" w:rsidP="009A7317">
            <w:pPr>
              <w:rPr>
                <w:sz w:val="22"/>
                <w:szCs w:val="22"/>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14:paraId="009C6C50" w14:textId="77777777" w:rsidR="009A7317" w:rsidRPr="009A7317" w:rsidRDefault="009A7317" w:rsidP="009A7317">
            <w:pPr>
              <w:rPr>
                <w:sz w:val="22"/>
                <w:szCs w:val="22"/>
              </w:rPr>
            </w:pPr>
          </w:p>
        </w:tc>
        <w:tc>
          <w:tcPr>
            <w:tcW w:w="825" w:type="dxa"/>
            <w:vMerge/>
            <w:tcBorders>
              <w:top w:val="single" w:sz="4" w:space="0" w:color="auto"/>
              <w:left w:val="single" w:sz="4" w:space="0" w:color="auto"/>
              <w:bottom w:val="single" w:sz="4" w:space="0" w:color="000000"/>
              <w:right w:val="single" w:sz="4" w:space="0" w:color="auto"/>
            </w:tcBorders>
            <w:vAlign w:val="center"/>
            <w:hideMark/>
          </w:tcPr>
          <w:p w14:paraId="0BF3F276" w14:textId="77777777" w:rsidR="009A7317" w:rsidRPr="009A7317" w:rsidRDefault="009A7317" w:rsidP="009A7317">
            <w:pPr>
              <w:rPr>
                <w:sz w:val="22"/>
                <w:szCs w:val="22"/>
              </w:rPr>
            </w:pPr>
          </w:p>
        </w:tc>
        <w:tc>
          <w:tcPr>
            <w:tcW w:w="2482" w:type="dxa"/>
            <w:gridSpan w:val="3"/>
            <w:tcBorders>
              <w:top w:val="single" w:sz="4" w:space="0" w:color="auto"/>
              <w:left w:val="nil"/>
              <w:bottom w:val="single" w:sz="4" w:space="0" w:color="auto"/>
              <w:right w:val="single" w:sz="4" w:space="0" w:color="000000"/>
            </w:tcBorders>
            <w:shd w:val="clear" w:color="auto" w:fill="auto"/>
            <w:vAlign w:val="center"/>
            <w:hideMark/>
          </w:tcPr>
          <w:p w14:paraId="28A95197" w14:textId="77777777" w:rsidR="009A7317" w:rsidRPr="009A7317" w:rsidRDefault="009A7317" w:rsidP="009A7317">
            <w:pPr>
              <w:jc w:val="center"/>
              <w:rPr>
                <w:sz w:val="22"/>
                <w:szCs w:val="22"/>
              </w:rPr>
            </w:pPr>
            <w:r w:rsidRPr="009A7317">
              <w:rPr>
                <w:sz w:val="22"/>
                <w:szCs w:val="22"/>
              </w:rPr>
              <w:t>Вода</w:t>
            </w:r>
          </w:p>
        </w:tc>
        <w:tc>
          <w:tcPr>
            <w:tcW w:w="2620" w:type="dxa"/>
            <w:gridSpan w:val="2"/>
            <w:tcBorders>
              <w:top w:val="single" w:sz="4" w:space="0" w:color="auto"/>
              <w:left w:val="nil"/>
              <w:bottom w:val="single" w:sz="4" w:space="0" w:color="auto"/>
              <w:right w:val="single" w:sz="4" w:space="0" w:color="000000"/>
            </w:tcBorders>
            <w:shd w:val="clear" w:color="auto" w:fill="auto"/>
            <w:vAlign w:val="center"/>
            <w:hideMark/>
          </w:tcPr>
          <w:p w14:paraId="02ABE018" w14:textId="77777777" w:rsidR="009A7317" w:rsidRPr="009A7317" w:rsidRDefault="009A7317" w:rsidP="009A7317">
            <w:pPr>
              <w:jc w:val="center"/>
              <w:rPr>
                <w:sz w:val="22"/>
                <w:szCs w:val="22"/>
              </w:rPr>
            </w:pPr>
            <w:r w:rsidRPr="009A7317">
              <w:rPr>
                <w:sz w:val="22"/>
                <w:szCs w:val="22"/>
              </w:rPr>
              <w:t>Пар*</w:t>
            </w:r>
          </w:p>
        </w:tc>
      </w:tr>
      <w:tr w:rsidR="009A7317" w:rsidRPr="009A7317" w14:paraId="5E2123D2" w14:textId="77777777" w:rsidTr="009A7317">
        <w:trPr>
          <w:trHeight w:val="405"/>
          <w:jc w:val="center"/>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77BEE5BB" w14:textId="77777777" w:rsidR="009A7317" w:rsidRPr="009A7317" w:rsidRDefault="009A7317" w:rsidP="009A7317">
            <w:pPr>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71801C7F" w14:textId="77777777" w:rsidR="009A7317" w:rsidRPr="009A7317" w:rsidRDefault="009A7317" w:rsidP="009A7317">
            <w:pPr>
              <w:rPr>
                <w:sz w:val="22"/>
                <w:szCs w:val="22"/>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5AD22966" w14:textId="77777777" w:rsidR="009A7317" w:rsidRPr="009A7317" w:rsidRDefault="009A7317" w:rsidP="009A7317">
            <w:pPr>
              <w:rPr>
                <w:sz w:val="22"/>
                <w:szCs w:val="22"/>
              </w:rPr>
            </w:pPr>
          </w:p>
        </w:tc>
        <w:tc>
          <w:tcPr>
            <w:tcW w:w="1199" w:type="dxa"/>
            <w:gridSpan w:val="2"/>
            <w:tcBorders>
              <w:top w:val="nil"/>
              <w:left w:val="nil"/>
              <w:bottom w:val="single" w:sz="4" w:space="0" w:color="auto"/>
              <w:right w:val="single" w:sz="4" w:space="0" w:color="auto"/>
            </w:tcBorders>
            <w:shd w:val="clear" w:color="auto" w:fill="auto"/>
            <w:vAlign w:val="center"/>
            <w:hideMark/>
          </w:tcPr>
          <w:p w14:paraId="4B8B123C" w14:textId="77777777" w:rsidR="009A7317" w:rsidRPr="009A7317" w:rsidRDefault="009A7317" w:rsidP="009A7317">
            <w:pPr>
              <w:jc w:val="center"/>
              <w:rPr>
                <w:sz w:val="22"/>
                <w:szCs w:val="22"/>
              </w:rPr>
            </w:pPr>
            <w:r w:rsidRPr="009A7317">
              <w:rPr>
                <w:sz w:val="22"/>
                <w:szCs w:val="22"/>
              </w:rPr>
              <w:t>с 01.01.</w:t>
            </w:r>
          </w:p>
          <w:p w14:paraId="31475C04" w14:textId="77777777" w:rsidR="009A7317" w:rsidRPr="009A7317" w:rsidRDefault="009A7317" w:rsidP="009A7317">
            <w:pPr>
              <w:jc w:val="center"/>
              <w:rPr>
                <w:sz w:val="22"/>
                <w:szCs w:val="22"/>
              </w:rPr>
            </w:pPr>
            <w:r w:rsidRPr="009A7317">
              <w:rPr>
                <w:sz w:val="22"/>
                <w:szCs w:val="22"/>
              </w:rPr>
              <w:t xml:space="preserve"> по 30.06.</w:t>
            </w:r>
          </w:p>
        </w:tc>
        <w:tc>
          <w:tcPr>
            <w:tcW w:w="1283" w:type="dxa"/>
            <w:tcBorders>
              <w:top w:val="nil"/>
              <w:left w:val="nil"/>
              <w:bottom w:val="single" w:sz="4" w:space="0" w:color="auto"/>
              <w:right w:val="single" w:sz="4" w:space="0" w:color="auto"/>
            </w:tcBorders>
            <w:shd w:val="clear" w:color="auto" w:fill="auto"/>
            <w:vAlign w:val="center"/>
            <w:hideMark/>
          </w:tcPr>
          <w:p w14:paraId="19A1E597" w14:textId="77777777" w:rsidR="009A7317" w:rsidRPr="009A7317" w:rsidRDefault="009A7317" w:rsidP="009A7317">
            <w:pPr>
              <w:jc w:val="center"/>
              <w:rPr>
                <w:sz w:val="22"/>
                <w:szCs w:val="22"/>
              </w:rPr>
            </w:pPr>
            <w:r w:rsidRPr="009A7317">
              <w:rPr>
                <w:sz w:val="22"/>
                <w:szCs w:val="22"/>
              </w:rPr>
              <w:t xml:space="preserve">с 01.07. </w:t>
            </w:r>
          </w:p>
          <w:p w14:paraId="72F1870D" w14:textId="77777777" w:rsidR="009A7317" w:rsidRPr="009A7317" w:rsidRDefault="009A7317" w:rsidP="009A7317">
            <w:pPr>
              <w:jc w:val="center"/>
              <w:rPr>
                <w:sz w:val="22"/>
                <w:szCs w:val="22"/>
              </w:rPr>
            </w:pPr>
            <w:r w:rsidRPr="009A7317">
              <w:rPr>
                <w:sz w:val="22"/>
                <w:szCs w:val="22"/>
              </w:rPr>
              <w:t>по 31.12.</w:t>
            </w:r>
          </w:p>
        </w:tc>
        <w:tc>
          <w:tcPr>
            <w:tcW w:w="1242" w:type="dxa"/>
            <w:tcBorders>
              <w:top w:val="nil"/>
              <w:left w:val="nil"/>
              <w:bottom w:val="single" w:sz="4" w:space="0" w:color="auto"/>
              <w:right w:val="single" w:sz="4" w:space="0" w:color="auto"/>
            </w:tcBorders>
            <w:shd w:val="clear" w:color="auto" w:fill="auto"/>
            <w:vAlign w:val="center"/>
            <w:hideMark/>
          </w:tcPr>
          <w:p w14:paraId="36D6FC94" w14:textId="77777777" w:rsidR="009A7317" w:rsidRPr="009A7317" w:rsidRDefault="009A7317" w:rsidP="009A7317">
            <w:pPr>
              <w:jc w:val="center"/>
              <w:rPr>
                <w:sz w:val="22"/>
                <w:szCs w:val="22"/>
              </w:rPr>
            </w:pPr>
            <w:r w:rsidRPr="009A7317">
              <w:rPr>
                <w:sz w:val="22"/>
                <w:szCs w:val="22"/>
              </w:rPr>
              <w:t>с 01.01.</w:t>
            </w:r>
          </w:p>
          <w:p w14:paraId="70A4812B" w14:textId="77777777" w:rsidR="009A7317" w:rsidRPr="009A7317" w:rsidRDefault="009A7317" w:rsidP="009A7317">
            <w:pPr>
              <w:jc w:val="center"/>
              <w:rPr>
                <w:sz w:val="22"/>
                <w:szCs w:val="22"/>
              </w:rPr>
            </w:pPr>
            <w:r w:rsidRPr="009A7317">
              <w:rPr>
                <w:sz w:val="22"/>
                <w:szCs w:val="22"/>
              </w:rPr>
              <w:t xml:space="preserve"> по 30.06.</w:t>
            </w:r>
          </w:p>
        </w:tc>
        <w:tc>
          <w:tcPr>
            <w:tcW w:w="1378" w:type="dxa"/>
            <w:tcBorders>
              <w:top w:val="nil"/>
              <w:left w:val="nil"/>
              <w:bottom w:val="single" w:sz="4" w:space="0" w:color="auto"/>
              <w:right w:val="single" w:sz="4" w:space="0" w:color="auto"/>
            </w:tcBorders>
            <w:shd w:val="clear" w:color="auto" w:fill="auto"/>
            <w:vAlign w:val="center"/>
            <w:hideMark/>
          </w:tcPr>
          <w:p w14:paraId="71FC52CB" w14:textId="77777777" w:rsidR="009A7317" w:rsidRPr="009A7317" w:rsidRDefault="009A7317" w:rsidP="009A7317">
            <w:pPr>
              <w:jc w:val="center"/>
              <w:rPr>
                <w:sz w:val="22"/>
                <w:szCs w:val="22"/>
              </w:rPr>
            </w:pPr>
            <w:r w:rsidRPr="009A7317">
              <w:rPr>
                <w:sz w:val="22"/>
                <w:szCs w:val="22"/>
              </w:rPr>
              <w:t xml:space="preserve">с 01.07. </w:t>
            </w:r>
          </w:p>
          <w:p w14:paraId="78011F78" w14:textId="77777777" w:rsidR="009A7317" w:rsidRPr="009A7317" w:rsidRDefault="009A7317" w:rsidP="009A7317">
            <w:pPr>
              <w:jc w:val="center"/>
              <w:rPr>
                <w:sz w:val="22"/>
                <w:szCs w:val="22"/>
              </w:rPr>
            </w:pPr>
            <w:r w:rsidRPr="009A7317">
              <w:rPr>
                <w:sz w:val="22"/>
                <w:szCs w:val="22"/>
              </w:rPr>
              <w:t>по 31.12.</w:t>
            </w:r>
          </w:p>
        </w:tc>
      </w:tr>
      <w:tr w:rsidR="009A7317" w:rsidRPr="009A7317" w14:paraId="42FC767B" w14:textId="77777777" w:rsidTr="009A7317">
        <w:trPr>
          <w:trHeight w:val="300"/>
          <w:jc w:val="center"/>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8186A" w14:textId="77777777" w:rsidR="009A7317" w:rsidRPr="009A7317" w:rsidRDefault="009A7317" w:rsidP="009A7317">
            <w:pPr>
              <w:jc w:val="center"/>
              <w:rPr>
                <w:sz w:val="22"/>
                <w:szCs w:val="22"/>
              </w:rPr>
            </w:pPr>
            <w:r w:rsidRPr="009A7317">
              <w:rPr>
                <w:sz w:val="22"/>
                <w:szCs w:val="22"/>
                <w:lang w:eastAsia="en-US"/>
              </w:rPr>
              <w:t>ООО «Тепловые сети Новокузнецка»</w:t>
            </w:r>
          </w:p>
        </w:tc>
        <w:tc>
          <w:tcPr>
            <w:tcW w:w="8903" w:type="dxa"/>
            <w:gridSpan w:val="7"/>
            <w:tcBorders>
              <w:top w:val="single" w:sz="4" w:space="0" w:color="auto"/>
              <w:left w:val="nil"/>
              <w:bottom w:val="single" w:sz="4" w:space="0" w:color="auto"/>
              <w:right w:val="single" w:sz="4" w:space="0" w:color="auto"/>
            </w:tcBorders>
            <w:shd w:val="clear" w:color="auto" w:fill="auto"/>
            <w:vAlign w:val="center"/>
            <w:hideMark/>
          </w:tcPr>
          <w:p w14:paraId="0C7D6E48" w14:textId="77777777" w:rsidR="009A7317" w:rsidRPr="009A7317" w:rsidRDefault="009A7317" w:rsidP="009A7317">
            <w:pPr>
              <w:jc w:val="center"/>
              <w:rPr>
                <w:sz w:val="22"/>
                <w:szCs w:val="22"/>
              </w:rPr>
            </w:pPr>
            <w:r w:rsidRPr="009A7317">
              <w:rPr>
                <w:sz w:val="22"/>
                <w:szCs w:val="22"/>
              </w:rPr>
              <w:t>Для потребителей, в случае отсутствия дифференциации тарифов по схеме подключения</w:t>
            </w:r>
          </w:p>
        </w:tc>
      </w:tr>
      <w:tr w:rsidR="009A7317" w:rsidRPr="009A7317" w14:paraId="7F7C499F"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5A1A9B" w14:textId="77777777" w:rsidR="009A7317" w:rsidRPr="009A7317" w:rsidRDefault="009A7317" w:rsidP="009A7317">
            <w:pPr>
              <w:rPr>
                <w:sz w:val="22"/>
                <w:szCs w:val="22"/>
              </w:rPr>
            </w:pP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BA8EB" w14:textId="77777777" w:rsidR="009A7317" w:rsidRPr="009A7317" w:rsidRDefault="009A7317" w:rsidP="009A7317">
            <w:pPr>
              <w:jc w:val="center"/>
              <w:rPr>
                <w:sz w:val="22"/>
                <w:szCs w:val="22"/>
              </w:rPr>
            </w:pPr>
            <w:proofErr w:type="spellStart"/>
            <w:r w:rsidRPr="009A7317">
              <w:rPr>
                <w:sz w:val="22"/>
                <w:szCs w:val="22"/>
              </w:rPr>
              <w:t>Одноставочный</w:t>
            </w:r>
            <w:proofErr w:type="spellEnd"/>
            <w:r w:rsidRPr="009A7317">
              <w:rPr>
                <w:sz w:val="22"/>
                <w:szCs w:val="22"/>
              </w:rPr>
              <w:t>,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434BF578" w14:textId="77777777" w:rsidR="009A7317" w:rsidRPr="009A7317" w:rsidRDefault="009A7317" w:rsidP="009A7317">
            <w:pPr>
              <w:jc w:val="center"/>
              <w:rPr>
                <w:sz w:val="22"/>
                <w:szCs w:val="22"/>
              </w:rPr>
            </w:pPr>
            <w:r w:rsidRPr="009A7317">
              <w:rPr>
                <w:sz w:val="22"/>
                <w:szCs w:val="22"/>
              </w:rPr>
              <w:t>2017</w:t>
            </w:r>
          </w:p>
        </w:tc>
        <w:tc>
          <w:tcPr>
            <w:tcW w:w="1131" w:type="dxa"/>
            <w:tcBorders>
              <w:top w:val="single" w:sz="4" w:space="0" w:color="auto"/>
              <w:left w:val="nil"/>
              <w:bottom w:val="single" w:sz="4" w:space="0" w:color="auto"/>
              <w:right w:val="single" w:sz="4" w:space="0" w:color="auto"/>
            </w:tcBorders>
            <w:shd w:val="clear" w:color="auto" w:fill="FFFFFF"/>
          </w:tcPr>
          <w:p w14:paraId="5414DBFA" w14:textId="77777777" w:rsidR="009A7317" w:rsidRPr="009A7317" w:rsidRDefault="009A7317" w:rsidP="009A7317">
            <w:pPr>
              <w:jc w:val="center"/>
              <w:rPr>
                <w:sz w:val="22"/>
                <w:szCs w:val="22"/>
                <w:lang w:eastAsia="en-US"/>
              </w:rPr>
            </w:pPr>
            <w:r w:rsidRPr="009A7317">
              <w:rPr>
                <w:sz w:val="22"/>
                <w:szCs w:val="22"/>
                <w:lang w:eastAsia="en-US"/>
              </w:rPr>
              <w:t>185,01</w:t>
            </w:r>
          </w:p>
        </w:tc>
        <w:tc>
          <w:tcPr>
            <w:tcW w:w="1283" w:type="dxa"/>
            <w:tcBorders>
              <w:top w:val="single" w:sz="4" w:space="0" w:color="auto"/>
              <w:left w:val="nil"/>
              <w:bottom w:val="single" w:sz="4" w:space="0" w:color="auto"/>
              <w:right w:val="single" w:sz="4" w:space="0" w:color="auto"/>
            </w:tcBorders>
            <w:shd w:val="clear" w:color="auto" w:fill="FFFFFF"/>
            <w:vAlign w:val="center"/>
          </w:tcPr>
          <w:p w14:paraId="3F47E86D" w14:textId="77777777" w:rsidR="009A7317" w:rsidRPr="009A7317" w:rsidRDefault="009A7317" w:rsidP="009A7317">
            <w:pPr>
              <w:jc w:val="center"/>
              <w:rPr>
                <w:sz w:val="22"/>
                <w:szCs w:val="22"/>
                <w:lang w:eastAsia="en-US"/>
              </w:rPr>
            </w:pPr>
            <w:r w:rsidRPr="009A7317">
              <w:rPr>
                <w:sz w:val="22"/>
                <w:szCs w:val="22"/>
                <w:lang w:eastAsia="en-US"/>
              </w:rPr>
              <w:t>361,64**</w:t>
            </w:r>
          </w:p>
        </w:tc>
        <w:tc>
          <w:tcPr>
            <w:tcW w:w="1242" w:type="dxa"/>
            <w:tcBorders>
              <w:top w:val="single" w:sz="4" w:space="0" w:color="auto"/>
              <w:left w:val="nil"/>
              <w:bottom w:val="single" w:sz="4" w:space="0" w:color="auto"/>
              <w:right w:val="single" w:sz="4" w:space="0" w:color="auto"/>
            </w:tcBorders>
            <w:shd w:val="clear" w:color="auto" w:fill="auto"/>
            <w:hideMark/>
          </w:tcPr>
          <w:p w14:paraId="44AC78EF" w14:textId="77777777" w:rsidR="009A7317" w:rsidRPr="009A7317" w:rsidRDefault="009A7317" w:rsidP="009A7317">
            <w:pPr>
              <w:jc w:val="center"/>
              <w:rPr>
                <w:sz w:val="22"/>
                <w:szCs w:val="22"/>
                <w:lang w:eastAsia="en-US"/>
              </w:rPr>
            </w:pPr>
            <w:r w:rsidRPr="009A7317">
              <w:rPr>
                <w:sz w:val="22"/>
                <w:szCs w:val="22"/>
                <w:lang w:eastAsia="en-US"/>
              </w:rPr>
              <w:t>185,01*</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27A852C6" w14:textId="77777777" w:rsidR="009A7317" w:rsidRPr="009A7317" w:rsidRDefault="009A7317" w:rsidP="009A7317">
            <w:pPr>
              <w:jc w:val="center"/>
              <w:rPr>
                <w:sz w:val="22"/>
                <w:szCs w:val="22"/>
                <w:lang w:eastAsia="en-US"/>
              </w:rPr>
            </w:pPr>
            <w:r w:rsidRPr="009A7317">
              <w:rPr>
                <w:sz w:val="22"/>
                <w:szCs w:val="22"/>
                <w:lang w:eastAsia="en-US"/>
              </w:rPr>
              <w:t>361,64**</w:t>
            </w:r>
          </w:p>
        </w:tc>
      </w:tr>
      <w:tr w:rsidR="009A7317" w:rsidRPr="009A7317" w14:paraId="47428BE6"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2154D7" w14:textId="77777777" w:rsidR="009A7317" w:rsidRPr="009A7317" w:rsidRDefault="009A7317" w:rsidP="009A7317">
            <w:pPr>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FC0B484" w14:textId="77777777" w:rsidR="009A7317" w:rsidRPr="009A7317" w:rsidRDefault="009A7317" w:rsidP="009A7317">
            <w:pPr>
              <w:jc w:val="center"/>
              <w:rPr>
                <w:sz w:val="22"/>
                <w:szCs w:val="22"/>
              </w:rPr>
            </w:pP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5EDA01D2" w14:textId="77777777" w:rsidR="009A7317" w:rsidRPr="009A7317" w:rsidRDefault="009A7317" w:rsidP="009A7317">
            <w:pPr>
              <w:jc w:val="center"/>
              <w:rPr>
                <w:sz w:val="22"/>
                <w:szCs w:val="22"/>
              </w:rPr>
            </w:pPr>
            <w:r w:rsidRPr="009A7317">
              <w:rPr>
                <w:sz w:val="22"/>
                <w:szCs w:val="22"/>
              </w:rPr>
              <w:t>2018</w:t>
            </w:r>
          </w:p>
        </w:tc>
        <w:tc>
          <w:tcPr>
            <w:tcW w:w="1131" w:type="dxa"/>
            <w:tcBorders>
              <w:top w:val="single" w:sz="4" w:space="0" w:color="auto"/>
              <w:left w:val="nil"/>
              <w:bottom w:val="single" w:sz="4" w:space="0" w:color="auto"/>
              <w:right w:val="single" w:sz="4" w:space="0" w:color="auto"/>
            </w:tcBorders>
            <w:shd w:val="clear" w:color="auto" w:fill="FFFFFF"/>
            <w:vAlign w:val="center"/>
          </w:tcPr>
          <w:p w14:paraId="6C84B545" w14:textId="77777777" w:rsidR="009A7317" w:rsidRPr="009A7317" w:rsidRDefault="009A7317" w:rsidP="009A7317">
            <w:pPr>
              <w:jc w:val="center"/>
              <w:rPr>
                <w:sz w:val="22"/>
                <w:szCs w:val="22"/>
                <w:lang w:eastAsia="en-US"/>
              </w:rPr>
            </w:pPr>
            <w:r w:rsidRPr="009A7317">
              <w:rPr>
                <w:sz w:val="22"/>
                <w:szCs w:val="22"/>
                <w:lang w:eastAsia="en-US"/>
              </w:rPr>
              <w:t>361,64</w:t>
            </w:r>
          </w:p>
        </w:tc>
        <w:tc>
          <w:tcPr>
            <w:tcW w:w="1283" w:type="dxa"/>
            <w:tcBorders>
              <w:top w:val="single" w:sz="4" w:space="0" w:color="auto"/>
              <w:left w:val="nil"/>
              <w:bottom w:val="single" w:sz="4" w:space="0" w:color="auto"/>
              <w:right w:val="single" w:sz="4" w:space="0" w:color="auto"/>
            </w:tcBorders>
            <w:shd w:val="clear" w:color="auto" w:fill="FFFFFF"/>
            <w:vAlign w:val="center"/>
          </w:tcPr>
          <w:p w14:paraId="3A2B0C0E" w14:textId="77777777" w:rsidR="009A7317" w:rsidRPr="009A7317" w:rsidRDefault="009A7317" w:rsidP="009A7317">
            <w:pPr>
              <w:jc w:val="center"/>
              <w:rPr>
                <w:sz w:val="22"/>
                <w:szCs w:val="22"/>
                <w:lang w:eastAsia="en-US"/>
              </w:rPr>
            </w:pPr>
            <w:r w:rsidRPr="009A7317">
              <w:rPr>
                <w:sz w:val="22"/>
                <w:szCs w:val="22"/>
                <w:lang w:eastAsia="en-US"/>
              </w:rPr>
              <w:t>380,08</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207A55D2" w14:textId="77777777" w:rsidR="009A7317" w:rsidRPr="009A7317" w:rsidRDefault="009A7317" w:rsidP="009A7317">
            <w:pPr>
              <w:jc w:val="center"/>
              <w:rPr>
                <w:sz w:val="22"/>
                <w:szCs w:val="22"/>
                <w:lang w:eastAsia="en-US"/>
              </w:rPr>
            </w:pPr>
            <w:r w:rsidRPr="009A7317">
              <w:rPr>
                <w:sz w:val="22"/>
                <w:szCs w:val="22"/>
                <w:lang w:eastAsia="en-US"/>
              </w:rPr>
              <w:t>361,64</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103B1FE0" w14:textId="77777777" w:rsidR="009A7317" w:rsidRPr="009A7317" w:rsidRDefault="009A7317" w:rsidP="009A7317">
            <w:pPr>
              <w:jc w:val="center"/>
              <w:rPr>
                <w:sz w:val="22"/>
                <w:szCs w:val="22"/>
                <w:lang w:eastAsia="en-US"/>
              </w:rPr>
            </w:pPr>
            <w:r w:rsidRPr="009A7317">
              <w:rPr>
                <w:sz w:val="22"/>
                <w:szCs w:val="22"/>
                <w:lang w:eastAsia="en-US"/>
              </w:rPr>
              <w:t>380,08</w:t>
            </w:r>
          </w:p>
        </w:tc>
      </w:tr>
      <w:tr w:rsidR="009A7317" w:rsidRPr="009A7317" w14:paraId="25E49DC3"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FDC0E2" w14:textId="77777777" w:rsidR="009A7317" w:rsidRPr="009A7317" w:rsidRDefault="009A7317" w:rsidP="009A7317">
            <w:pPr>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47DD7F22" w14:textId="77777777" w:rsidR="009A7317" w:rsidRPr="009A7317" w:rsidRDefault="009A7317" w:rsidP="009A7317">
            <w:pPr>
              <w:jc w:val="center"/>
              <w:rPr>
                <w:sz w:val="22"/>
                <w:szCs w:val="22"/>
              </w:rPr>
            </w:pP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17631DCF" w14:textId="77777777" w:rsidR="009A7317" w:rsidRPr="009A7317" w:rsidRDefault="009A7317" w:rsidP="009A7317">
            <w:pPr>
              <w:jc w:val="center"/>
              <w:rPr>
                <w:sz w:val="22"/>
                <w:szCs w:val="22"/>
              </w:rPr>
            </w:pPr>
            <w:r w:rsidRPr="009A7317">
              <w:rPr>
                <w:sz w:val="22"/>
                <w:szCs w:val="22"/>
              </w:rPr>
              <w:t>2019</w:t>
            </w:r>
          </w:p>
        </w:tc>
        <w:tc>
          <w:tcPr>
            <w:tcW w:w="1131" w:type="dxa"/>
            <w:tcBorders>
              <w:top w:val="single" w:sz="4" w:space="0" w:color="auto"/>
              <w:left w:val="nil"/>
              <w:bottom w:val="single" w:sz="4" w:space="0" w:color="auto"/>
              <w:right w:val="single" w:sz="4" w:space="0" w:color="auto"/>
            </w:tcBorders>
            <w:shd w:val="clear" w:color="auto" w:fill="FFFFFF"/>
            <w:vAlign w:val="center"/>
          </w:tcPr>
          <w:p w14:paraId="507B5B99" w14:textId="77777777" w:rsidR="009A7317" w:rsidRPr="009A7317" w:rsidRDefault="009A7317" w:rsidP="009A7317">
            <w:pPr>
              <w:jc w:val="center"/>
              <w:rPr>
                <w:sz w:val="22"/>
                <w:szCs w:val="22"/>
                <w:lang w:eastAsia="en-US"/>
              </w:rPr>
            </w:pPr>
            <w:r w:rsidRPr="009A7317">
              <w:rPr>
                <w:sz w:val="22"/>
                <w:szCs w:val="22"/>
                <w:lang w:eastAsia="en-US"/>
              </w:rPr>
              <w:t>236,84</w:t>
            </w:r>
          </w:p>
        </w:tc>
        <w:tc>
          <w:tcPr>
            <w:tcW w:w="1283" w:type="dxa"/>
            <w:tcBorders>
              <w:top w:val="single" w:sz="4" w:space="0" w:color="auto"/>
              <w:left w:val="nil"/>
              <w:bottom w:val="single" w:sz="4" w:space="0" w:color="auto"/>
              <w:right w:val="single" w:sz="4" w:space="0" w:color="auto"/>
            </w:tcBorders>
            <w:shd w:val="clear" w:color="auto" w:fill="FFFFFF"/>
            <w:vAlign w:val="center"/>
          </w:tcPr>
          <w:p w14:paraId="2775EEC6" w14:textId="77777777" w:rsidR="009A7317" w:rsidRPr="009A7317" w:rsidRDefault="009A7317" w:rsidP="009A7317">
            <w:pPr>
              <w:jc w:val="center"/>
              <w:rPr>
                <w:sz w:val="22"/>
                <w:szCs w:val="22"/>
                <w:lang w:eastAsia="en-US"/>
              </w:rPr>
            </w:pPr>
            <w:r w:rsidRPr="009A7317">
              <w:rPr>
                <w:sz w:val="22"/>
                <w:szCs w:val="22"/>
                <w:lang w:eastAsia="en-US"/>
              </w:rPr>
              <w:t>236,84</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7255F4DF" w14:textId="77777777" w:rsidR="009A7317" w:rsidRPr="009A7317" w:rsidRDefault="009A7317" w:rsidP="009A7317">
            <w:pPr>
              <w:jc w:val="center"/>
              <w:rPr>
                <w:sz w:val="22"/>
                <w:szCs w:val="22"/>
                <w:lang w:eastAsia="en-US"/>
              </w:rPr>
            </w:pPr>
            <w:r w:rsidRPr="009A7317">
              <w:rPr>
                <w:sz w:val="22"/>
                <w:szCs w:val="22"/>
                <w:lang w:eastAsia="en-US"/>
              </w:rPr>
              <w:t>236,84</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66A01222" w14:textId="77777777" w:rsidR="009A7317" w:rsidRPr="009A7317" w:rsidRDefault="009A7317" w:rsidP="009A7317">
            <w:pPr>
              <w:jc w:val="center"/>
              <w:rPr>
                <w:sz w:val="22"/>
                <w:szCs w:val="22"/>
                <w:lang w:eastAsia="en-US"/>
              </w:rPr>
            </w:pPr>
            <w:r w:rsidRPr="009A7317">
              <w:rPr>
                <w:sz w:val="22"/>
                <w:szCs w:val="22"/>
                <w:lang w:eastAsia="en-US"/>
              </w:rPr>
              <w:t>236,84</w:t>
            </w:r>
          </w:p>
        </w:tc>
      </w:tr>
      <w:tr w:rsidR="009A7317" w:rsidRPr="009A7317" w14:paraId="0892592E"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4FB89" w14:textId="77777777" w:rsidR="009A7317" w:rsidRPr="009A7317" w:rsidRDefault="009A7317" w:rsidP="009A7317">
            <w:pPr>
              <w:rPr>
                <w:sz w:val="22"/>
                <w:szCs w:val="22"/>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EB28B5D" w14:textId="77777777" w:rsidR="009A7317" w:rsidRPr="009A7317" w:rsidRDefault="009A7317" w:rsidP="009A7317">
            <w:pPr>
              <w:jc w:val="center"/>
              <w:rPr>
                <w:sz w:val="22"/>
                <w:szCs w:val="22"/>
              </w:rPr>
            </w:pPr>
            <w:proofErr w:type="spellStart"/>
            <w:r w:rsidRPr="009A7317">
              <w:rPr>
                <w:sz w:val="22"/>
                <w:szCs w:val="22"/>
              </w:rPr>
              <w:t>Двухставочный</w:t>
            </w:r>
            <w:proofErr w:type="spellEnd"/>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02994B67"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DEE4F03"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A5A0075"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79D0553A"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48629246" w14:textId="77777777" w:rsidR="009A7317" w:rsidRPr="009A7317" w:rsidRDefault="009A7317" w:rsidP="009A7317">
            <w:pPr>
              <w:jc w:val="center"/>
              <w:rPr>
                <w:sz w:val="22"/>
                <w:szCs w:val="22"/>
              </w:rPr>
            </w:pPr>
            <w:r w:rsidRPr="009A7317">
              <w:rPr>
                <w:sz w:val="22"/>
                <w:szCs w:val="22"/>
              </w:rPr>
              <w:t>х</w:t>
            </w:r>
          </w:p>
        </w:tc>
      </w:tr>
      <w:tr w:rsidR="009A7317" w:rsidRPr="009A7317" w14:paraId="6FA4E373"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73F3B4"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930DD" w14:textId="77777777" w:rsidR="009A7317" w:rsidRPr="009A7317" w:rsidRDefault="009A7317" w:rsidP="009A7317">
            <w:pPr>
              <w:jc w:val="center"/>
              <w:rPr>
                <w:sz w:val="22"/>
                <w:szCs w:val="22"/>
              </w:rPr>
            </w:pPr>
            <w:r w:rsidRPr="009A7317">
              <w:rPr>
                <w:sz w:val="22"/>
                <w:szCs w:val="22"/>
              </w:rPr>
              <w:t>Ставка за тепловую энергию,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60B4341F"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7C407F0C"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156DDE1"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0C8AD795"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457D369C" w14:textId="77777777" w:rsidR="009A7317" w:rsidRPr="009A7317" w:rsidRDefault="009A7317" w:rsidP="009A7317">
            <w:pPr>
              <w:jc w:val="center"/>
              <w:rPr>
                <w:sz w:val="22"/>
                <w:szCs w:val="22"/>
              </w:rPr>
            </w:pPr>
            <w:r w:rsidRPr="009A7317">
              <w:rPr>
                <w:sz w:val="22"/>
                <w:szCs w:val="22"/>
              </w:rPr>
              <w:t>х</w:t>
            </w:r>
          </w:p>
        </w:tc>
      </w:tr>
      <w:tr w:rsidR="009A7317" w:rsidRPr="009A7317" w14:paraId="42EE652A"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B69862"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A6C4" w14:textId="77777777" w:rsidR="009A7317" w:rsidRPr="009A7317" w:rsidRDefault="009A7317" w:rsidP="009A7317">
            <w:pPr>
              <w:jc w:val="center"/>
              <w:rPr>
                <w:sz w:val="22"/>
                <w:szCs w:val="22"/>
              </w:rPr>
            </w:pPr>
            <w:r w:rsidRPr="009A7317">
              <w:rPr>
                <w:sz w:val="22"/>
                <w:szCs w:val="22"/>
              </w:rPr>
              <w:t>Ставка за содержание тепловой мощности, тыс. руб./Гкал/ч в мес.</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470A8BC3"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7AA09A84"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7E54C29E"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14BB3398"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6CB6FBFF" w14:textId="77777777" w:rsidR="009A7317" w:rsidRPr="009A7317" w:rsidRDefault="009A7317" w:rsidP="009A7317">
            <w:pPr>
              <w:jc w:val="center"/>
              <w:rPr>
                <w:sz w:val="22"/>
                <w:szCs w:val="22"/>
              </w:rPr>
            </w:pPr>
            <w:r w:rsidRPr="009A7317">
              <w:rPr>
                <w:sz w:val="22"/>
                <w:szCs w:val="22"/>
              </w:rPr>
              <w:t>х</w:t>
            </w:r>
          </w:p>
        </w:tc>
      </w:tr>
      <w:tr w:rsidR="009A7317" w:rsidRPr="009A7317" w14:paraId="277832C2" w14:textId="77777777" w:rsidTr="009A7317">
        <w:trPr>
          <w:trHeight w:val="499"/>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ABDC17" w14:textId="77777777" w:rsidR="009A7317" w:rsidRPr="009A7317" w:rsidRDefault="009A7317" w:rsidP="009A7317">
            <w:pPr>
              <w:rPr>
                <w:sz w:val="22"/>
                <w:szCs w:val="22"/>
              </w:rPr>
            </w:pPr>
          </w:p>
        </w:tc>
        <w:tc>
          <w:tcPr>
            <w:tcW w:w="8903" w:type="dxa"/>
            <w:gridSpan w:val="7"/>
            <w:tcBorders>
              <w:top w:val="single" w:sz="4" w:space="0" w:color="auto"/>
              <w:left w:val="nil"/>
              <w:bottom w:val="single" w:sz="4" w:space="0" w:color="auto"/>
              <w:right w:val="single" w:sz="4" w:space="0" w:color="auto"/>
            </w:tcBorders>
            <w:shd w:val="clear" w:color="auto" w:fill="auto"/>
            <w:vAlign w:val="center"/>
            <w:hideMark/>
          </w:tcPr>
          <w:p w14:paraId="32274469" w14:textId="77777777" w:rsidR="009A7317" w:rsidRPr="009A7317" w:rsidRDefault="009A7317" w:rsidP="009A7317">
            <w:pPr>
              <w:jc w:val="center"/>
              <w:rPr>
                <w:sz w:val="22"/>
                <w:szCs w:val="22"/>
              </w:rPr>
            </w:pPr>
            <w:r w:rsidRPr="009A7317">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9A7317" w:rsidRPr="009A7317" w14:paraId="7B3BA6BA"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0024F"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575A1" w14:textId="77777777" w:rsidR="009A7317" w:rsidRPr="009A7317" w:rsidRDefault="009A7317" w:rsidP="009A7317">
            <w:pPr>
              <w:jc w:val="center"/>
              <w:rPr>
                <w:sz w:val="22"/>
                <w:szCs w:val="22"/>
              </w:rPr>
            </w:pPr>
            <w:proofErr w:type="spellStart"/>
            <w:r w:rsidRPr="009A7317">
              <w:rPr>
                <w:sz w:val="22"/>
                <w:szCs w:val="22"/>
              </w:rPr>
              <w:t>Одноставочный</w:t>
            </w:r>
            <w:proofErr w:type="spellEnd"/>
            <w:r w:rsidRPr="009A7317">
              <w:rPr>
                <w:sz w:val="22"/>
                <w:szCs w:val="22"/>
              </w:rPr>
              <w:t>,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619E6EAA"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16084D0C"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7807E4E"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777A51F8"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2AA79CEB" w14:textId="77777777" w:rsidR="009A7317" w:rsidRPr="009A7317" w:rsidRDefault="009A7317" w:rsidP="009A7317">
            <w:pPr>
              <w:jc w:val="center"/>
              <w:rPr>
                <w:sz w:val="22"/>
                <w:szCs w:val="22"/>
              </w:rPr>
            </w:pPr>
            <w:r w:rsidRPr="009A7317">
              <w:rPr>
                <w:sz w:val="22"/>
                <w:szCs w:val="22"/>
              </w:rPr>
              <w:t>х</w:t>
            </w:r>
          </w:p>
        </w:tc>
      </w:tr>
      <w:tr w:rsidR="009A7317" w:rsidRPr="009A7317" w14:paraId="11548859"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783916" w14:textId="77777777" w:rsidR="009A7317" w:rsidRPr="009A7317" w:rsidRDefault="009A7317" w:rsidP="009A7317">
            <w:pPr>
              <w:rPr>
                <w:sz w:val="22"/>
                <w:szCs w:val="22"/>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132E339" w14:textId="77777777" w:rsidR="009A7317" w:rsidRPr="009A7317" w:rsidRDefault="009A7317" w:rsidP="009A7317">
            <w:pPr>
              <w:jc w:val="center"/>
              <w:rPr>
                <w:sz w:val="22"/>
                <w:szCs w:val="22"/>
              </w:rPr>
            </w:pPr>
            <w:proofErr w:type="spellStart"/>
            <w:r w:rsidRPr="009A7317">
              <w:rPr>
                <w:sz w:val="22"/>
                <w:szCs w:val="22"/>
              </w:rPr>
              <w:t>Двухставочный</w:t>
            </w:r>
            <w:proofErr w:type="spellEnd"/>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0843E092"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F0AF2DE"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2140078"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462E2EB"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40A83DB8" w14:textId="77777777" w:rsidR="009A7317" w:rsidRPr="009A7317" w:rsidRDefault="009A7317" w:rsidP="009A7317">
            <w:pPr>
              <w:jc w:val="center"/>
              <w:rPr>
                <w:sz w:val="22"/>
                <w:szCs w:val="22"/>
              </w:rPr>
            </w:pPr>
            <w:r w:rsidRPr="009A7317">
              <w:rPr>
                <w:sz w:val="22"/>
                <w:szCs w:val="22"/>
              </w:rPr>
              <w:t>х</w:t>
            </w:r>
          </w:p>
        </w:tc>
      </w:tr>
      <w:tr w:rsidR="009A7317" w:rsidRPr="009A7317" w14:paraId="452E0A60"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FF8343"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BA5BD" w14:textId="77777777" w:rsidR="009A7317" w:rsidRPr="009A7317" w:rsidRDefault="009A7317" w:rsidP="009A7317">
            <w:pPr>
              <w:jc w:val="center"/>
              <w:rPr>
                <w:sz w:val="22"/>
                <w:szCs w:val="22"/>
              </w:rPr>
            </w:pPr>
            <w:r w:rsidRPr="009A7317">
              <w:rPr>
                <w:sz w:val="22"/>
                <w:szCs w:val="22"/>
              </w:rPr>
              <w:t>Ставка за тепловую энергию,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09F21C01"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8290BC3"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49B4F08F"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3D7D8B0C"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144C10D2" w14:textId="77777777" w:rsidR="009A7317" w:rsidRPr="009A7317" w:rsidRDefault="009A7317" w:rsidP="009A7317">
            <w:pPr>
              <w:jc w:val="center"/>
              <w:rPr>
                <w:sz w:val="22"/>
                <w:szCs w:val="22"/>
              </w:rPr>
            </w:pPr>
            <w:r w:rsidRPr="009A7317">
              <w:rPr>
                <w:sz w:val="22"/>
                <w:szCs w:val="22"/>
              </w:rPr>
              <w:t>х</w:t>
            </w:r>
          </w:p>
        </w:tc>
      </w:tr>
      <w:tr w:rsidR="009A7317" w:rsidRPr="009A7317" w14:paraId="0E4A8545"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50E6A9"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D9672" w14:textId="77777777" w:rsidR="009A7317" w:rsidRPr="009A7317" w:rsidRDefault="009A7317" w:rsidP="009A7317">
            <w:pPr>
              <w:jc w:val="center"/>
              <w:rPr>
                <w:sz w:val="22"/>
                <w:szCs w:val="22"/>
              </w:rPr>
            </w:pPr>
            <w:r w:rsidRPr="009A7317">
              <w:rPr>
                <w:sz w:val="22"/>
                <w:szCs w:val="22"/>
              </w:rPr>
              <w:t>Ставка за содержание тепловой мощности, тыс. руб./Гкал/ч в мес.</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52715DF8"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622EC2AA"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6EEF037"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07823C82"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2A58087E" w14:textId="77777777" w:rsidR="009A7317" w:rsidRPr="009A7317" w:rsidRDefault="009A7317" w:rsidP="009A7317">
            <w:pPr>
              <w:jc w:val="center"/>
              <w:rPr>
                <w:sz w:val="22"/>
                <w:szCs w:val="22"/>
              </w:rPr>
            </w:pPr>
            <w:r w:rsidRPr="009A7317">
              <w:rPr>
                <w:sz w:val="22"/>
                <w:szCs w:val="22"/>
              </w:rPr>
              <w:t>х</w:t>
            </w:r>
          </w:p>
        </w:tc>
      </w:tr>
      <w:tr w:rsidR="009A7317" w:rsidRPr="009A7317" w14:paraId="50C3546E" w14:textId="77777777" w:rsidTr="009A7317">
        <w:trPr>
          <w:trHeight w:val="499"/>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E76415" w14:textId="77777777" w:rsidR="009A7317" w:rsidRPr="009A7317" w:rsidRDefault="009A7317" w:rsidP="009A7317">
            <w:pPr>
              <w:rPr>
                <w:sz w:val="22"/>
                <w:szCs w:val="22"/>
              </w:rPr>
            </w:pPr>
          </w:p>
        </w:tc>
        <w:tc>
          <w:tcPr>
            <w:tcW w:w="8903" w:type="dxa"/>
            <w:gridSpan w:val="7"/>
            <w:tcBorders>
              <w:top w:val="single" w:sz="4" w:space="0" w:color="auto"/>
              <w:left w:val="nil"/>
              <w:bottom w:val="single" w:sz="4" w:space="0" w:color="auto"/>
              <w:right w:val="single" w:sz="4" w:space="0" w:color="auto"/>
            </w:tcBorders>
            <w:shd w:val="clear" w:color="auto" w:fill="auto"/>
            <w:vAlign w:val="center"/>
            <w:hideMark/>
          </w:tcPr>
          <w:p w14:paraId="56F7666C" w14:textId="77777777" w:rsidR="009A7317" w:rsidRPr="009A7317" w:rsidRDefault="009A7317" w:rsidP="009A7317">
            <w:pPr>
              <w:jc w:val="center"/>
              <w:rPr>
                <w:sz w:val="22"/>
                <w:szCs w:val="22"/>
              </w:rPr>
            </w:pPr>
            <w:r w:rsidRPr="009A7317">
              <w:rPr>
                <w:sz w:val="22"/>
                <w:szCs w:val="22"/>
              </w:rPr>
              <w:t>Для потребителей, подключенных к тепловой сети после тепловых пунктов</w:t>
            </w:r>
          </w:p>
          <w:p w14:paraId="6C21338B" w14:textId="77777777" w:rsidR="009A7317" w:rsidRPr="009A7317" w:rsidRDefault="009A7317" w:rsidP="009A7317">
            <w:pPr>
              <w:jc w:val="center"/>
              <w:rPr>
                <w:sz w:val="22"/>
                <w:szCs w:val="22"/>
              </w:rPr>
            </w:pPr>
            <w:r w:rsidRPr="009A7317">
              <w:rPr>
                <w:sz w:val="22"/>
                <w:szCs w:val="22"/>
              </w:rPr>
              <w:t>(на тепловых пунктах), эксплуатируемых теплоснабжающей организацией</w:t>
            </w:r>
          </w:p>
        </w:tc>
      </w:tr>
      <w:tr w:rsidR="009A7317" w:rsidRPr="009A7317" w14:paraId="083A4546"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8AE064"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F53C4" w14:textId="77777777" w:rsidR="009A7317" w:rsidRPr="009A7317" w:rsidRDefault="009A7317" w:rsidP="009A7317">
            <w:pPr>
              <w:jc w:val="center"/>
              <w:rPr>
                <w:sz w:val="22"/>
                <w:szCs w:val="22"/>
              </w:rPr>
            </w:pPr>
            <w:proofErr w:type="spellStart"/>
            <w:r w:rsidRPr="009A7317">
              <w:rPr>
                <w:sz w:val="22"/>
                <w:szCs w:val="22"/>
              </w:rPr>
              <w:t>Одноставочный</w:t>
            </w:r>
            <w:proofErr w:type="spellEnd"/>
            <w:r w:rsidRPr="009A7317">
              <w:rPr>
                <w:sz w:val="22"/>
                <w:szCs w:val="22"/>
              </w:rPr>
              <w:t>,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1ECD4E5D"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543F630"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5B487650"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05EFC3F7"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5A3D9998" w14:textId="77777777" w:rsidR="009A7317" w:rsidRPr="009A7317" w:rsidRDefault="009A7317" w:rsidP="009A7317">
            <w:pPr>
              <w:jc w:val="center"/>
              <w:rPr>
                <w:sz w:val="22"/>
                <w:szCs w:val="22"/>
              </w:rPr>
            </w:pPr>
            <w:r w:rsidRPr="009A7317">
              <w:rPr>
                <w:sz w:val="22"/>
                <w:szCs w:val="22"/>
              </w:rPr>
              <w:t>х</w:t>
            </w:r>
          </w:p>
        </w:tc>
      </w:tr>
      <w:tr w:rsidR="009A7317" w:rsidRPr="009A7317" w14:paraId="2624A4D2"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8034DE" w14:textId="77777777" w:rsidR="009A7317" w:rsidRPr="009A7317" w:rsidRDefault="009A7317" w:rsidP="009A7317">
            <w:pPr>
              <w:rPr>
                <w:sz w:val="22"/>
                <w:szCs w:val="22"/>
              </w:rPr>
            </w:pP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7790974" w14:textId="77777777" w:rsidR="009A7317" w:rsidRPr="009A7317" w:rsidRDefault="009A7317" w:rsidP="009A7317">
            <w:pPr>
              <w:jc w:val="center"/>
              <w:rPr>
                <w:sz w:val="22"/>
                <w:szCs w:val="22"/>
              </w:rPr>
            </w:pPr>
            <w:proofErr w:type="spellStart"/>
            <w:r w:rsidRPr="009A7317">
              <w:rPr>
                <w:sz w:val="22"/>
                <w:szCs w:val="22"/>
              </w:rPr>
              <w:t>Двухставочный</w:t>
            </w:r>
            <w:proofErr w:type="spellEnd"/>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596C9B0E"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368541DA"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13C12E6"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68ADDF10"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71535D06" w14:textId="77777777" w:rsidR="009A7317" w:rsidRPr="009A7317" w:rsidRDefault="009A7317" w:rsidP="009A7317">
            <w:pPr>
              <w:jc w:val="center"/>
              <w:rPr>
                <w:sz w:val="22"/>
                <w:szCs w:val="22"/>
              </w:rPr>
            </w:pPr>
            <w:r w:rsidRPr="009A7317">
              <w:rPr>
                <w:sz w:val="22"/>
                <w:szCs w:val="22"/>
              </w:rPr>
              <w:t>х</w:t>
            </w:r>
          </w:p>
        </w:tc>
      </w:tr>
      <w:tr w:rsidR="009A7317" w:rsidRPr="009A7317" w14:paraId="611E8968" w14:textId="77777777" w:rsidTr="009A7317">
        <w:trPr>
          <w:trHeight w:val="27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D3C6A8"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907FA" w14:textId="77777777" w:rsidR="009A7317" w:rsidRPr="009A7317" w:rsidRDefault="009A7317" w:rsidP="009A7317">
            <w:pPr>
              <w:jc w:val="center"/>
              <w:rPr>
                <w:sz w:val="22"/>
                <w:szCs w:val="22"/>
              </w:rPr>
            </w:pPr>
            <w:r w:rsidRPr="009A7317">
              <w:rPr>
                <w:sz w:val="22"/>
                <w:szCs w:val="22"/>
              </w:rPr>
              <w:t>Ставка за тепловую энергию, руб./Гкал</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6F33DFB4"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3419ED15"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61A91FA9"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303078DA"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4E991098" w14:textId="77777777" w:rsidR="009A7317" w:rsidRPr="009A7317" w:rsidRDefault="009A7317" w:rsidP="009A7317">
            <w:pPr>
              <w:jc w:val="center"/>
              <w:rPr>
                <w:sz w:val="22"/>
                <w:szCs w:val="22"/>
              </w:rPr>
            </w:pPr>
            <w:r w:rsidRPr="009A7317">
              <w:rPr>
                <w:sz w:val="22"/>
                <w:szCs w:val="22"/>
              </w:rPr>
              <w:t>х</w:t>
            </w:r>
          </w:p>
        </w:tc>
      </w:tr>
      <w:tr w:rsidR="009A7317" w:rsidRPr="009A7317" w14:paraId="4F87C8F7" w14:textId="77777777" w:rsidTr="009A7317">
        <w:trPr>
          <w:trHeight w:val="240"/>
          <w:jc w:val="center"/>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A5416" w14:textId="77777777" w:rsidR="009A7317" w:rsidRPr="009A7317" w:rsidRDefault="009A7317" w:rsidP="009A7317">
            <w:pPr>
              <w:rPr>
                <w:sz w:val="22"/>
                <w:szCs w:val="22"/>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8D31E" w14:textId="77777777" w:rsidR="009A7317" w:rsidRPr="009A7317" w:rsidRDefault="009A7317" w:rsidP="009A7317">
            <w:pPr>
              <w:jc w:val="center"/>
              <w:rPr>
                <w:sz w:val="22"/>
                <w:szCs w:val="22"/>
              </w:rPr>
            </w:pPr>
            <w:r w:rsidRPr="009A7317">
              <w:rPr>
                <w:sz w:val="22"/>
                <w:szCs w:val="22"/>
              </w:rPr>
              <w:t>Ставка за содержание тепловой мощности, тыс. руб./Гкал/ч в мес.</w:t>
            </w:r>
          </w:p>
        </w:tc>
        <w:tc>
          <w:tcPr>
            <w:tcW w:w="893" w:type="dxa"/>
            <w:gridSpan w:val="2"/>
            <w:tcBorders>
              <w:top w:val="single" w:sz="4" w:space="0" w:color="auto"/>
              <w:left w:val="nil"/>
              <w:bottom w:val="single" w:sz="4" w:space="0" w:color="auto"/>
              <w:right w:val="single" w:sz="4" w:space="0" w:color="auto"/>
            </w:tcBorders>
            <w:shd w:val="clear" w:color="auto" w:fill="auto"/>
            <w:vAlign w:val="center"/>
            <w:hideMark/>
          </w:tcPr>
          <w:p w14:paraId="1757FAF2" w14:textId="77777777" w:rsidR="009A7317" w:rsidRPr="009A7317" w:rsidRDefault="009A7317" w:rsidP="009A7317">
            <w:pPr>
              <w:jc w:val="center"/>
              <w:rPr>
                <w:sz w:val="22"/>
                <w:szCs w:val="22"/>
              </w:rPr>
            </w:pPr>
            <w:r w:rsidRPr="009A7317">
              <w:rPr>
                <w:sz w:val="22"/>
                <w:szCs w:val="22"/>
              </w:rPr>
              <w:t>х</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542CF9C" w14:textId="77777777" w:rsidR="009A7317" w:rsidRPr="009A7317" w:rsidRDefault="009A7317" w:rsidP="009A7317">
            <w:pPr>
              <w:jc w:val="center"/>
              <w:rPr>
                <w:sz w:val="22"/>
                <w:szCs w:val="22"/>
              </w:rPr>
            </w:pPr>
            <w:r w:rsidRPr="009A7317">
              <w:rPr>
                <w:sz w:val="22"/>
                <w:szCs w:val="22"/>
              </w:rPr>
              <w:t>х</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0F236845" w14:textId="77777777" w:rsidR="009A7317" w:rsidRPr="009A7317" w:rsidRDefault="009A7317" w:rsidP="009A7317">
            <w:pPr>
              <w:jc w:val="center"/>
              <w:rPr>
                <w:sz w:val="22"/>
                <w:szCs w:val="22"/>
              </w:rPr>
            </w:pPr>
            <w:r w:rsidRPr="009A7317">
              <w:rPr>
                <w:sz w:val="22"/>
                <w:szCs w:val="22"/>
              </w:rPr>
              <w:t>х</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14:paraId="5C63D550" w14:textId="77777777" w:rsidR="009A7317" w:rsidRPr="009A7317" w:rsidRDefault="009A7317" w:rsidP="009A7317">
            <w:pPr>
              <w:jc w:val="center"/>
              <w:rPr>
                <w:sz w:val="22"/>
                <w:szCs w:val="22"/>
              </w:rPr>
            </w:pPr>
            <w:r w:rsidRPr="009A7317">
              <w:rPr>
                <w:sz w:val="22"/>
                <w:szCs w:val="22"/>
              </w:rPr>
              <w:t>х</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14:paraId="7CFB4B61" w14:textId="77777777" w:rsidR="009A7317" w:rsidRPr="009A7317" w:rsidRDefault="009A7317" w:rsidP="009A7317">
            <w:pPr>
              <w:jc w:val="center"/>
              <w:rPr>
                <w:sz w:val="22"/>
                <w:szCs w:val="22"/>
              </w:rPr>
            </w:pPr>
            <w:r w:rsidRPr="009A7317">
              <w:rPr>
                <w:sz w:val="22"/>
                <w:szCs w:val="22"/>
              </w:rPr>
              <w:t>х</w:t>
            </w:r>
          </w:p>
        </w:tc>
      </w:tr>
    </w:tbl>
    <w:p w14:paraId="273587F8" w14:textId="77777777" w:rsidR="009A7317" w:rsidRPr="009A7317" w:rsidRDefault="009A7317" w:rsidP="009A7317">
      <w:pPr>
        <w:ind w:left="-851" w:right="-143" w:firstLine="709"/>
        <w:jc w:val="both"/>
      </w:pPr>
      <w:r w:rsidRPr="009A7317">
        <w:t>* Тариф на теплоноситель (пар), установлен постановлением региональной энергетической комиссии Кемеровской области от 15.06.2017 № 91.</w:t>
      </w:r>
    </w:p>
    <w:p w14:paraId="0FBDD258" w14:textId="77777777" w:rsidR="009A7317" w:rsidRDefault="009A7317" w:rsidP="009A7317">
      <w:pPr>
        <w:ind w:left="-851" w:right="-143" w:firstLine="709"/>
        <w:jc w:val="both"/>
        <w:sectPr w:rsidR="009A7317" w:rsidSect="009A7317">
          <w:pgSz w:w="11906" w:h="16838"/>
          <w:pgMar w:top="993" w:right="850" w:bottom="1134" w:left="1701" w:header="708" w:footer="708" w:gutter="0"/>
          <w:cols w:space="708"/>
          <w:docGrid w:linePitch="360"/>
        </w:sectPr>
      </w:pPr>
      <w:r w:rsidRPr="009A7317">
        <w:t>** Тариф устанавливается со дня официального опубликования постановления региональной энергетической комиссии Кемеровской области от 29.11.2017  № 409.</w:t>
      </w:r>
    </w:p>
    <w:p w14:paraId="003B346B" w14:textId="6A870DAC" w:rsidR="009A7317" w:rsidRPr="00022D20" w:rsidRDefault="009A7317" w:rsidP="009A7317">
      <w:pPr>
        <w:ind w:left="-2379" w:right="-144" w:firstLine="8475"/>
        <w:jc w:val="center"/>
      </w:pPr>
      <w:r w:rsidRPr="00022D20">
        <w:lastRenderedPageBreak/>
        <w:t xml:space="preserve">Приложение № </w:t>
      </w:r>
      <w:r>
        <w:t>3</w:t>
      </w:r>
      <w:r w:rsidRPr="00022D20">
        <w:t xml:space="preserve"> к протоколу</w:t>
      </w:r>
    </w:p>
    <w:p w14:paraId="7A56940E" w14:textId="77777777" w:rsidR="009A7317" w:rsidRPr="00022D20" w:rsidRDefault="009A7317" w:rsidP="009A7317">
      <w:pPr>
        <w:ind w:left="-2379" w:firstLine="8475"/>
        <w:jc w:val="center"/>
      </w:pPr>
      <w:r w:rsidRPr="00022D20">
        <w:t>№ 6</w:t>
      </w:r>
      <w:r>
        <w:t xml:space="preserve">9 </w:t>
      </w:r>
      <w:r w:rsidRPr="00022D20">
        <w:t>заседания правления</w:t>
      </w:r>
    </w:p>
    <w:p w14:paraId="667ADD36" w14:textId="77777777" w:rsidR="009A7317" w:rsidRPr="00022D20" w:rsidRDefault="009A7317" w:rsidP="009A7317">
      <w:pPr>
        <w:ind w:left="-2379" w:firstLine="8475"/>
        <w:jc w:val="center"/>
      </w:pPr>
      <w:r w:rsidRPr="00022D20">
        <w:t>региональной энергетической</w:t>
      </w:r>
    </w:p>
    <w:p w14:paraId="12856013" w14:textId="77777777" w:rsidR="009A7317" w:rsidRPr="00022D20" w:rsidRDefault="009A7317" w:rsidP="009A7317">
      <w:pPr>
        <w:ind w:left="-2379" w:firstLine="8475"/>
        <w:jc w:val="center"/>
      </w:pPr>
      <w:r w:rsidRPr="00022D20">
        <w:t xml:space="preserve">комиссии Кемеровской </w:t>
      </w:r>
    </w:p>
    <w:p w14:paraId="21C36B42" w14:textId="2F3A26BA" w:rsidR="009A7317" w:rsidRDefault="009A7317" w:rsidP="009A7317">
      <w:pPr>
        <w:ind w:left="-2379" w:firstLine="8475"/>
        <w:jc w:val="center"/>
      </w:pPr>
      <w:r w:rsidRPr="00022D20">
        <w:t xml:space="preserve">области от </w:t>
      </w:r>
      <w:r>
        <w:t>15</w:t>
      </w:r>
      <w:r w:rsidRPr="00022D20">
        <w:t>.12.2017</w:t>
      </w:r>
    </w:p>
    <w:p w14:paraId="5E89F60B" w14:textId="77777777" w:rsidR="00387ABE" w:rsidRPr="000E06F7" w:rsidRDefault="00387ABE" w:rsidP="00387ABE">
      <w:pPr>
        <w:jc w:val="center"/>
        <w:rPr>
          <w:b/>
          <w:bCs/>
        </w:rPr>
      </w:pPr>
      <w:r w:rsidRPr="000E06F7">
        <w:rPr>
          <w:b/>
          <w:bCs/>
        </w:rPr>
        <w:t>ЭКСПЕРТНОЕ ЗАКЛЮЧЕНИЕ</w:t>
      </w:r>
      <w:r w:rsidRPr="000E06F7">
        <w:rPr>
          <w:b/>
          <w:bCs/>
        </w:rPr>
        <w:br/>
        <w:t>по материалам, представленным</w:t>
      </w:r>
    </w:p>
    <w:p w14:paraId="6DB0E806" w14:textId="77777777" w:rsidR="00387ABE" w:rsidRDefault="00387ABE" w:rsidP="00387ABE">
      <w:pPr>
        <w:jc w:val="center"/>
        <w:rPr>
          <w:b/>
          <w:bCs/>
        </w:rPr>
      </w:pPr>
      <w:r w:rsidRPr="000E06F7">
        <w:rPr>
          <w:b/>
          <w:bCs/>
        </w:rPr>
        <w:t>АО «Кузнецкая ТЭЦ» (г. Новокузнецк) для корректировки величины НВВ и определения уровня тарифов на производство тепловой энергии, теплоносителей (</w:t>
      </w:r>
      <w:proofErr w:type="spellStart"/>
      <w:r w:rsidRPr="000E06F7">
        <w:rPr>
          <w:b/>
          <w:bCs/>
        </w:rPr>
        <w:t>химочищенной</w:t>
      </w:r>
      <w:proofErr w:type="spellEnd"/>
      <w:r w:rsidRPr="000E06F7">
        <w:rPr>
          <w:b/>
          <w:bCs/>
        </w:rPr>
        <w:t xml:space="preserve"> и</w:t>
      </w:r>
      <w:r>
        <w:rPr>
          <w:b/>
          <w:bCs/>
        </w:rPr>
        <w:t xml:space="preserve"> </w:t>
      </w:r>
      <w:proofErr w:type="spellStart"/>
      <w:r w:rsidRPr="000E06F7">
        <w:rPr>
          <w:b/>
          <w:bCs/>
        </w:rPr>
        <w:t>химобессоленной</w:t>
      </w:r>
      <w:proofErr w:type="spellEnd"/>
      <w:r w:rsidRPr="000E06F7">
        <w:rPr>
          <w:b/>
          <w:bCs/>
        </w:rPr>
        <w:t xml:space="preserve"> воды), реализуемых</w:t>
      </w:r>
      <w:r>
        <w:rPr>
          <w:b/>
          <w:bCs/>
        </w:rPr>
        <w:br/>
      </w:r>
      <w:r w:rsidRPr="000E06F7">
        <w:rPr>
          <w:b/>
          <w:bCs/>
        </w:rPr>
        <w:t xml:space="preserve">на потребительском рынке, в части 2018 года </w:t>
      </w:r>
    </w:p>
    <w:p w14:paraId="36C21AD4" w14:textId="77777777" w:rsidR="00387ABE" w:rsidRPr="00983F2B" w:rsidRDefault="00387ABE" w:rsidP="00387ABE">
      <w:pPr>
        <w:jc w:val="center"/>
        <w:rPr>
          <w:b/>
          <w:bCs/>
        </w:rPr>
      </w:pPr>
    </w:p>
    <w:p w14:paraId="4F8BF92D" w14:textId="77777777" w:rsidR="00387ABE" w:rsidRPr="00983F2B" w:rsidRDefault="00387ABE" w:rsidP="00387ABE">
      <w:pPr>
        <w:pStyle w:val="1"/>
        <w:numPr>
          <w:ilvl w:val="0"/>
          <w:numId w:val="1"/>
        </w:numPr>
        <w:tabs>
          <w:tab w:val="clear" w:pos="709"/>
        </w:tabs>
        <w:ind w:left="-567" w:right="-285" w:firstLine="284"/>
        <w:rPr>
          <w:sz w:val="24"/>
          <w:szCs w:val="24"/>
        </w:rPr>
      </w:pPr>
      <w:bookmarkStart w:id="52" w:name="_Toc500936527"/>
      <w:r w:rsidRPr="00983F2B">
        <w:rPr>
          <w:sz w:val="24"/>
          <w:szCs w:val="24"/>
        </w:rPr>
        <w:t>Основные методологические положения по корректировке необходимой валовой выручки на 2018 год</w:t>
      </w:r>
      <w:bookmarkEnd w:id="52"/>
    </w:p>
    <w:p w14:paraId="47E31C19" w14:textId="77777777" w:rsidR="00387ABE" w:rsidRPr="00983F2B" w:rsidRDefault="00387ABE" w:rsidP="00387ABE">
      <w:pPr>
        <w:ind w:firstLine="720"/>
        <w:jc w:val="both"/>
      </w:pPr>
    </w:p>
    <w:p w14:paraId="6EB9C25F" w14:textId="77777777" w:rsidR="00387ABE" w:rsidRPr="00983F2B" w:rsidRDefault="00387ABE" w:rsidP="00387ABE">
      <w:pPr>
        <w:ind w:firstLine="720"/>
        <w:jc w:val="both"/>
      </w:pPr>
      <w:r w:rsidRPr="00983F2B">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6762A7CD" w14:textId="77777777" w:rsidR="00387ABE" w:rsidRPr="00983F2B" w:rsidRDefault="00387ABE" w:rsidP="00387ABE">
      <w:pPr>
        <w:ind w:firstLine="720"/>
        <w:jc w:val="both"/>
      </w:pPr>
      <w:r w:rsidRPr="00983F2B">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4ECC55E3" w14:textId="77777777" w:rsidR="00387ABE" w:rsidRPr="00983F2B" w:rsidRDefault="00387ABE" w:rsidP="00387ABE">
      <w:pPr>
        <w:ind w:firstLine="720"/>
        <w:jc w:val="both"/>
      </w:pPr>
      <w:r w:rsidRPr="00983F2B">
        <w:t>Перечень долгосрочных параметров представлен в п. 33 Методических указаний, а также, отражен в Приложении 7 Регламента открытия дел.</w:t>
      </w:r>
    </w:p>
    <w:p w14:paraId="1007CD52" w14:textId="77777777" w:rsidR="00387ABE" w:rsidRPr="00983F2B" w:rsidRDefault="00387ABE" w:rsidP="00387ABE">
      <w:pPr>
        <w:ind w:firstLine="720"/>
        <w:jc w:val="both"/>
      </w:pPr>
      <w:r w:rsidRPr="00983F2B">
        <w:t>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w:t>
      </w:r>
    </w:p>
    <w:p w14:paraId="165C6CD4" w14:textId="77777777" w:rsidR="00387ABE" w:rsidRPr="00983F2B" w:rsidRDefault="00387ABE" w:rsidP="00387ABE">
      <w:pPr>
        <w:ind w:firstLine="720"/>
        <w:jc w:val="both"/>
      </w:pPr>
    </w:p>
    <w:p w14:paraId="72C7B0AB" w14:textId="77777777" w:rsidR="00387ABE" w:rsidRPr="00983F2B" w:rsidRDefault="00387ABE" w:rsidP="00387ABE">
      <w:pPr>
        <w:pStyle w:val="1"/>
        <w:numPr>
          <w:ilvl w:val="0"/>
          <w:numId w:val="1"/>
        </w:numPr>
        <w:tabs>
          <w:tab w:val="clear" w:pos="709"/>
        </w:tabs>
        <w:ind w:left="-567" w:right="-285" w:firstLine="284"/>
        <w:rPr>
          <w:sz w:val="24"/>
          <w:szCs w:val="24"/>
        </w:rPr>
      </w:pPr>
      <w:bookmarkStart w:id="53" w:name="_Toc500936528"/>
      <w:r w:rsidRPr="00983F2B">
        <w:rPr>
          <w:sz w:val="24"/>
          <w:szCs w:val="24"/>
        </w:rPr>
        <w:t>Оценка достоверности данных, Приведенных в предложениях об установлении тарифов и (или) их предельных уровней</w:t>
      </w:r>
      <w:bookmarkEnd w:id="53"/>
    </w:p>
    <w:p w14:paraId="71D17E0A" w14:textId="77777777" w:rsidR="00387ABE" w:rsidRPr="00983F2B" w:rsidRDefault="00387ABE" w:rsidP="00387ABE">
      <w:pPr>
        <w:ind w:firstLine="720"/>
        <w:jc w:val="both"/>
      </w:pPr>
    </w:p>
    <w:p w14:paraId="0CDD3175" w14:textId="77777777" w:rsidR="00387ABE" w:rsidRPr="006E0357" w:rsidRDefault="00387ABE" w:rsidP="00387ABE">
      <w:pPr>
        <w:ind w:firstLine="720"/>
        <w:jc w:val="both"/>
      </w:pPr>
      <w:r w:rsidRPr="006E0357">
        <w:t>Материалы АО «Кузнецкая ТЭЦ» (г. Новокузнецк) по корректировке тарифов на 2018 год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CBF17AB" w14:textId="77777777" w:rsidR="00387ABE" w:rsidRPr="006E0357" w:rsidRDefault="00387ABE" w:rsidP="00387ABE">
      <w:pPr>
        <w:ind w:firstLine="720"/>
        <w:jc w:val="both"/>
      </w:pPr>
      <w:r w:rsidRPr="006E0357">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9FBBD81" w14:textId="77777777" w:rsidR="00387ABE" w:rsidRPr="006E0357" w:rsidRDefault="00387ABE" w:rsidP="00387ABE">
      <w:pPr>
        <w:ind w:firstLine="720"/>
        <w:jc w:val="both"/>
      </w:pPr>
      <w:r w:rsidRPr="006E0357">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«Кузнецкая ТЭЦ» (г. Новокузнецк) информации для определения величины экономически обоснованных расходов по регулируемым </w:t>
      </w:r>
      <w:r>
        <w:t>р</w:t>
      </w:r>
      <w:r w:rsidRPr="006E0357">
        <w:t>егиональной энергетической комиссией Кемеровской области видам деятельности на 2018 год.</w:t>
      </w:r>
    </w:p>
    <w:p w14:paraId="79A1FB84" w14:textId="77777777" w:rsidR="00387ABE" w:rsidRPr="006E0357" w:rsidRDefault="00387ABE" w:rsidP="00387ABE">
      <w:pPr>
        <w:ind w:firstLine="720"/>
        <w:jc w:val="both"/>
      </w:pPr>
      <w:r w:rsidRPr="006E0357">
        <w:lastRenderedPageBreak/>
        <w:t>Экспертная оценка экономической обоснованности расходов, принимаемых для расчета тарифов на 2018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В процессе оценки эксперты опирались на результаты постатейного анализа</w:t>
      </w:r>
      <w:r>
        <w:t>,</w:t>
      </w:r>
      <w:r w:rsidRPr="006E0357">
        <w:t xml:space="preserve"> с учетом данных о работе имеющегося на балансе предприятия оборудования с начала осуществления регулируемой деятельности.</w:t>
      </w:r>
    </w:p>
    <w:p w14:paraId="563AE83E" w14:textId="77777777" w:rsidR="00387ABE" w:rsidRDefault="00387ABE" w:rsidP="00387ABE">
      <w:pPr>
        <w:ind w:firstLine="720"/>
        <w:jc w:val="both"/>
      </w:pPr>
      <w:r w:rsidRPr="006E0357">
        <w:t>В данном экспертном заключении приведены результаты расчетов без НДС.</w:t>
      </w:r>
    </w:p>
    <w:p w14:paraId="2CEC84F1" w14:textId="77777777" w:rsidR="00387ABE" w:rsidRPr="00983F2B" w:rsidRDefault="00387ABE" w:rsidP="00387ABE">
      <w:pPr>
        <w:ind w:firstLine="720"/>
        <w:jc w:val="both"/>
      </w:pPr>
    </w:p>
    <w:p w14:paraId="08B4D30B" w14:textId="77777777" w:rsidR="00387ABE" w:rsidRPr="00983F2B" w:rsidRDefault="00387ABE" w:rsidP="00387ABE">
      <w:pPr>
        <w:pStyle w:val="1"/>
        <w:numPr>
          <w:ilvl w:val="0"/>
          <w:numId w:val="1"/>
        </w:numPr>
        <w:tabs>
          <w:tab w:val="clear" w:pos="709"/>
        </w:tabs>
        <w:ind w:left="-567" w:right="-285" w:firstLine="284"/>
        <w:rPr>
          <w:sz w:val="24"/>
          <w:szCs w:val="24"/>
        </w:rPr>
      </w:pPr>
      <w:bookmarkStart w:id="54" w:name="_Toc496190983"/>
      <w:bookmarkStart w:id="55" w:name="_Toc500936529"/>
      <w:r w:rsidRPr="00983F2B">
        <w:rPr>
          <w:sz w:val="24"/>
          <w:szCs w:val="24"/>
        </w:rPr>
        <w:t>Общая характеристика предприятия</w:t>
      </w:r>
      <w:bookmarkEnd w:id="54"/>
      <w:bookmarkEnd w:id="55"/>
    </w:p>
    <w:p w14:paraId="1C10F709" w14:textId="77777777" w:rsidR="00387ABE" w:rsidRPr="00983F2B" w:rsidRDefault="00387ABE" w:rsidP="00387ABE">
      <w:pPr>
        <w:ind w:firstLine="720"/>
        <w:jc w:val="both"/>
      </w:pPr>
    </w:p>
    <w:p w14:paraId="51E1C3EC" w14:textId="77777777" w:rsidR="00387ABE" w:rsidRPr="006E0357" w:rsidRDefault="00387ABE" w:rsidP="00387ABE">
      <w:pPr>
        <w:ind w:firstLine="709"/>
        <w:jc w:val="both"/>
      </w:pPr>
      <w:r w:rsidRPr="006E0357">
        <w:t>Полное наименование предприятия: Акционерное общество «Кузнецкая ТЭЦ».</w:t>
      </w:r>
    </w:p>
    <w:p w14:paraId="5D2622A7" w14:textId="77777777" w:rsidR="00387ABE" w:rsidRPr="006E0357" w:rsidRDefault="00387ABE" w:rsidP="00387ABE">
      <w:pPr>
        <w:ind w:firstLine="720"/>
        <w:jc w:val="both"/>
      </w:pPr>
      <w:r w:rsidRPr="006E0357">
        <w:t>ИНН: 4205243178</w:t>
      </w:r>
    </w:p>
    <w:p w14:paraId="1B0C4C6B" w14:textId="77777777" w:rsidR="00387ABE" w:rsidRPr="006E0357" w:rsidRDefault="00387ABE" w:rsidP="00387ABE">
      <w:pPr>
        <w:ind w:firstLine="720"/>
        <w:jc w:val="both"/>
      </w:pPr>
      <w:r w:rsidRPr="006E0357">
        <w:t>КПП: 420501001</w:t>
      </w:r>
    </w:p>
    <w:p w14:paraId="41DC5FFD" w14:textId="77777777" w:rsidR="00387ABE" w:rsidRPr="006E0357" w:rsidRDefault="00387ABE" w:rsidP="00387ABE">
      <w:pPr>
        <w:ind w:firstLine="720"/>
        <w:jc w:val="both"/>
      </w:pPr>
      <w:r w:rsidRPr="006E0357">
        <w:t>Адрес: 650000, г. Кемерово, пр. Кузнецкий, 30.</w:t>
      </w:r>
    </w:p>
    <w:p w14:paraId="3E5B52D0" w14:textId="77777777" w:rsidR="00387ABE" w:rsidRPr="006E0357" w:rsidRDefault="00387ABE" w:rsidP="00387ABE">
      <w:pPr>
        <w:ind w:firstLine="720"/>
        <w:jc w:val="both"/>
      </w:pPr>
      <w:r w:rsidRPr="006E0357">
        <w:t>Телефон/факс: (3842) 45-33-50</w:t>
      </w:r>
    </w:p>
    <w:p w14:paraId="5084D09A" w14:textId="77777777" w:rsidR="00387ABE" w:rsidRPr="006E0357" w:rsidRDefault="00387ABE" w:rsidP="00387ABE">
      <w:pPr>
        <w:ind w:firstLine="720"/>
        <w:jc w:val="both"/>
      </w:pPr>
      <w:r w:rsidRPr="006E0357">
        <w:rPr>
          <w:lang w:val="en-US"/>
        </w:rPr>
        <w:t>e</w:t>
      </w:r>
      <w:r w:rsidRPr="006E0357">
        <w:t>-</w:t>
      </w:r>
      <w:r w:rsidRPr="006E0357">
        <w:rPr>
          <w:lang w:val="en-US"/>
        </w:rPr>
        <w:t>mail</w:t>
      </w:r>
      <w:r w:rsidRPr="006E0357">
        <w:t xml:space="preserve">: </w:t>
      </w:r>
      <w:hyperlink r:id="rId17" w:history="1">
        <w:r w:rsidRPr="006E0357">
          <w:rPr>
            <w:rStyle w:val="ac"/>
            <w:rFonts w:eastAsia="font376"/>
            <w:lang w:val="en-US"/>
          </w:rPr>
          <w:t>tgk</w:t>
        </w:r>
        <w:r w:rsidRPr="006E0357">
          <w:rPr>
            <w:rStyle w:val="ac"/>
            <w:rFonts w:eastAsia="font376"/>
          </w:rPr>
          <w:t>12@</w:t>
        </w:r>
        <w:r w:rsidRPr="006E0357">
          <w:rPr>
            <w:rStyle w:val="ac"/>
            <w:rFonts w:eastAsia="font376"/>
            <w:lang w:val="en-US"/>
          </w:rPr>
          <w:t>sibgenco</w:t>
        </w:r>
        <w:r w:rsidRPr="006E0357">
          <w:rPr>
            <w:rStyle w:val="ac"/>
            <w:rFonts w:eastAsia="font376"/>
          </w:rPr>
          <w:t>.</w:t>
        </w:r>
        <w:r w:rsidRPr="006E0357">
          <w:rPr>
            <w:rStyle w:val="ac"/>
            <w:rFonts w:eastAsia="font376"/>
            <w:lang w:val="en-US"/>
          </w:rPr>
          <w:t>ru</w:t>
        </w:r>
      </w:hyperlink>
      <w:r w:rsidRPr="006E0357">
        <w:t xml:space="preserve">, </w:t>
      </w:r>
      <w:r w:rsidRPr="006E0357">
        <w:rPr>
          <w:lang w:val="en-US"/>
        </w:rPr>
        <w:t>KimEH</w:t>
      </w:r>
      <w:r w:rsidRPr="006E0357">
        <w:t>@</w:t>
      </w:r>
      <w:r w:rsidRPr="006E0357">
        <w:rPr>
          <w:lang w:val="en-US"/>
        </w:rPr>
        <w:t>sibgenco</w:t>
      </w:r>
      <w:r w:rsidRPr="006E0357">
        <w:t>.</w:t>
      </w:r>
      <w:r w:rsidRPr="006E0357">
        <w:rPr>
          <w:lang w:val="en-US"/>
        </w:rPr>
        <w:t>ru</w:t>
      </w:r>
      <w:r w:rsidRPr="006E0357">
        <w:t>.</w:t>
      </w:r>
    </w:p>
    <w:p w14:paraId="12437206" w14:textId="77777777" w:rsidR="00387ABE" w:rsidRPr="006E0357" w:rsidRDefault="00387ABE" w:rsidP="00387ABE">
      <w:pPr>
        <w:ind w:firstLine="720"/>
        <w:jc w:val="both"/>
      </w:pPr>
      <w:r w:rsidRPr="006E0357">
        <w:t xml:space="preserve">Генеральный директор ООО «Сибирская генерирующая компания»: Кузнецов Михаил </w:t>
      </w:r>
      <w:proofErr w:type="spellStart"/>
      <w:r w:rsidRPr="006E0357">
        <w:t>Варфоломеевич</w:t>
      </w:r>
      <w:proofErr w:type="spellEnd"/>
      <w:r w:rsidRPr="006E0357">
        <w:t>.</w:t>
      </w:r>
    </w:p>
    <w:p w14:paraId="407A0DFF" w14:textId="77777777" w:rsidR="00387ABE" w:rsidRPr="006E0357" w:rsidRDefault="00387ABE" w:rsidP="00387ABE">
      <w:pPr>
        <w:ind w:firstLine="720"/>
        <w:jc w:val="both"/>
      </w:pPr>
      <w:r w:rsidRPr="006E0357">
        <w:t xml:space="preserve">Директор Кузбасского филиала ООО «СГК»: </w:t>
      </w:r>
      <w:proofErr w:type="spellStart"/>
      <w:r w:rsidRPr="006E0357">
        <w:t>Шейбак</w:t>
      </w:r>
      <w:proofErr w:type="spellEnd"/>
      <w:r w:rsidRPr="006E0357">
        <w:t xml:space="preserve"> Юрий Владимирович.</w:t>
      </w:r>
    </w:p>
    <w:p w14:paraId="2577C3DC" w14:textId="77777777" w:rsidR="00387ABE" w:rsidRPr="00D509EE" w:rsidRDefault="00387ABE" w:rsidP="00387ABE">
      <w:pPr>
        <w:ind w:firstLine="720"/>
        <w:jc w:val="both"/>
      </w:pPr>
      <w:r w:rsidRPr="00D509EE">
        <w:t xml:space="preserve">Кузнецкая ТЭЦ – один из главных теплоисточников крупнейшего города Кемеровской области – Новокузнецка. Она обеспечивает потребности в теплоснабжении жителей Кузнецкого, Центрального, Орджоникидзевского районов города и промышленных потребителей. </w:t>
      </w:r>
    </w:p>
    <w:p w14:paraId="7EA188B0" w14:textId="77777777" w:rsidR="00387ABE" w:rsidRPr="00D509EE" w:rsidRDefault="00387ABE" w:rsidP="00387ABE">
      <w:pPr>
        <w:ind w:firstLine="720"/>
        <w:jc w:val="both"/>
      </w:pPr>
      <w:r w:rsidRPr="00D509EE">
        <w:t xml:space="preserve">В настоящее время установленная электрическая мощность станции составляет 108 МВт, тепловая мощность – 890 Гкал/час. В качестве основного топлива используется уголь марки ДГР Кузнецкого угольного бассейна, два водогрейных котла спроектированы на сжигание природного газа. </w:t>
      </w:r>
    </w:p>
    <w:p w14:paraId="1605C9DE" w14:textId="77777777" w:rsidR="00387ABE" w:rsidRPr="00D509EE" w:rsidRDefault="00387ABE" w:rsidP="00387ABE">
      <w:pPr>
        <w:ind w:firstLine="720"/>
        <w:jc w:val="both"/>
      </w:pPr>
      <w:r w:rsidRPr="00D509EE">
        <w:t>В состав основного генерирующего оборудования станции входят 10 паровых котлов, два водогрейных котла, 7 генераторов, 7 паровых турбин.</w:t>
      </w:r>
    </w:p>
    <w:p w14:paraId="771DFBEC" w14:textId="77777777" w:rsidR="00387ABE" w:rsidRPr="00983F2B" w:rsidRDefault="00387ABE" w:rsidP="00387ABE">
      <w:pPr>
        <w:ind w:firstLine="720"/>
        <w:jc w:val="both"/>
      </w:pPr>
    </w:p>
    <w:p w14:paraId="5456885D" w14:textId="77777777" w:rsidR="00387ABE" w:rsidRPr="00983F2B" w:rsidRDefault="00387ABE" w:rsidP="00387ABE">
      <w:pPr>
        <w:pStyle w:val="1"/>
        <w:numPr>
          <w:ilvl w:val="0"/>
          <w:numId w:val="1"/>
        </w:numPr>
        <w:tabs>
          <w:tab w:val="clear" w:pos="709"/>
        </w:tabs>
        <w:ind w:left="-567" w:right="-285" w:firstLine="284"/>
        <w:rPr>
          <w:sz w:val="24"/>
          <w:szCs w:val="24"/>
        </w:rPr>
      </w:pPr>
      <w:bookmarkStart w:id="56" w:name="_Toc500936530"/>
      <w:r w:rsidRPr="00983F2B">
        <w:rPr>
          <w:sz w:val="24"/>
          <w:szCs w:val="24"/>
        </w:rPr>
        <w:t>корректировкА НЕОБХОДИМОЙ ВАЛОВОЙ ВЫРУЧКИ и расчет тарифов на производство тепловой энергии на 2018 год</w:t>
      </w:r>
      <w:bookmarkEnd w:id="56"/>
    </w:p>
    <w:p w14:paraId="16BA4CE7" w14:textId="77777777" w:rsidR="00387ABE" w:rsidRPr="00983F2B" w:rsidRDefault="00387ABE" w:rsidP="00387ABE">
      <w:pPr>
        <w:ind w:firstLine="720"/>
        <w:jc w:val="both"/>
      </w:pPr>
    </w:p>
    <w:p w14:paraId="0424E9BA" w14:textId="77777777" w:rsidR="00387ABE" w:rsidRPr="00D509EE" w:rsidRDefault="00387ABE" w:rsidP="00387ABE">
      <w:pPr>
        <w:ind w:firstLine="720"/>
        <w:jc w:val="both"/>
      </w:pPr>
      <w:r w:rsidRPr="00D509EE">
        <w:t>Тарифы предприятия с 01.01.2018 года подлежат регулированию согласно положениям п.1 п.2.2 статьи 8 Федерального закона от 27.07.2010</w:t>
      </w:r>
      <w:r>
        <w:br/>
      </w:r>
      <w:r w:rsidRPr="00D509EE">
        <w:t>№</w:t>
      </w:r>
      <w:r>
        <w:t xml:space="preserve"> </w:t>
      </w:r>
      <w:r w:rsidRPr="00D509EE">
        <w:t>190-ФЗ «О теплоснабжении», поскольку АО «Кузнецкая ТЭЦ»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172733B4" w14:textId="77777777" w:rsidR="00387ABE" w:rsidRPr="00B96163" w:rsidRDefault="00387ABE" w:rsidP="00387ABE">
      <w:pPr>
        <w:ind w:firstLine="720"/>
        <w:jc w:val="both"/>
      </w:pPr>
      <w:r w:rsidRPr="00B96163">
        <w:rPr>
          <w:bCs/>
          <w:kern w:val="32"/>
        </w:rPr>
        <w:t xml:space="preserve">Долгосрочные параметры регулирования и долгосрочные тарифы на тепловую энергию, реализуемую </w:t>
      </w:r>
      <w:r w:rsidRPr="00B96163">
        <w:t xml:space="preserve">АО «Кузнецкая ТЭЦ» </w:t>
      </w:r>
      <w:r w:rsidRPr="00B96163">
        <w:rPr>
          <w:bCs/>
          <w:kern w:val="32"/>
        </w:rPr>
        <w:t>установлены постановлением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w:t>
      </w:r>
      <w:r>
        <w:rPr>
          <w:bCs/>
          <w:kern w:val="32"/>
        </w:rPr>
        <w:t>цк) на потребительском рынке г. </w:t>
      </w:r>
      <w:r w:rsidRPr="00B96163">
        <w:rPr>
          <w:bCs/>
          <w:kern w:val="32"/>
        </w:rPr>
        <w:t>Новокузнецка, на 2016-2018 годы».</w:t>
      </w:r>
    </w:p>
    <w:p w14:paraId="55F73D88" w14:textId="77777777" w:rsidR="00387ABE" w:rsidRPr="001A05F9" w:rsidRDefault="00387ABE" w:rsidP="00387ABE">
      <w:pPr>
        <w:ind w:firstLine="720"/>
        <w:jc w:val="both"/>
      </w:pPr>
      <w:r w:rsidRPr="001A05F9">
        <w:t>Согласно пункту 49 Методических указаний,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09006CA4" w14:textId="77777777" w:rsidR="00387ABE" w:rsidRPr="001A05F9" w:rsidRDefault="00387ABE" w:rsidP="00387ABE">
      <w:pPr>
        <w:ind w:firstLine="720"/>
        <w:jc w:val="both"/>
      </w:pPr>
      <w:r w:rsidRPr="001A05F9">
        <w:lastRenderedPageBreak/>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70548812" w14:textId="77777777" w:rsidR="00387ABE" w:rsidRPr="00983F2B" w:rsidRDefault="00387ABE" w:rsidP="00387ABE">
      <w:pPr>
        <w:ind w:firstLine="720"/>
        <w:jc w:val="both"/>
        <w:rPr>
          <w:color w:val="FF0000"/>
        </w:rPr>
      </w:pPr>
    </w:p>
    <w:p w14:paraId="75F51917" w14:textId="77777777" w:rsidR="00387ABE" w:rsidRPr="00983F2B" w:rsidRDefault="00387ABE" w:rsidP="00387ABE">
      <w:pPr>
        <w:pStyle w:val="20"/>
        <w:rPr>
          <w:szCs w:val="24"/>
        </w:rPr>
      </w:pPr>
      <w:bookmarkStart w:id="57" w:name="_Toc500936531"/>
      <w:r w:rsidRPr="00983F2B">
        <w:rPr>
          <w:szCs w:val="24"/>
        </w:rPr>
        <w:t>5.1. Определение полезного отпуска тепловой энергии на очередной расчётный год долгосрочного периода регулирования</w:t>
      </w:r>
      <w:bookmarkEnd w:id="57"/>
    </w:p>
    <w:p w14:paraId="56D07F9D" w14:textId="77777777" w:rsidR="00387ABE" w:rsidRPr="00701048" w:rsidRDefault="00387ABE" w:rsidP="00387ABE">
      <w:pPr>
        <w:ind w:firstLine="720"/>
        <w:jc w:val="both"/>
      </w:pPr>
      <w:r w:rsidRPr="00701048">
        <w:t>В соответствии с п.</w:t>
      </w:r>
      <w:r>
        <w:t xml:space="preserve"> </w:t>
      </w:r>
      <w:r w:rsidRPr="00701048">
        <w:t>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17BC9868" w14:textId="77777777" w:rsidR="00387ABE" w:rsidRDefault="00387ABE" w:rsidP="00387ABE">
      <w:pPr>
        <w:ind w:firstLine="720"/>
        <w:jc w:val="both"/>
      </w:pPr>
      <w:r w:rsidRPr="0003242F">
        <w:t>АО «Кузнецкая ТЭЦ» осуществляет выработку тепловой энергии в г. Новокузнецк.</w:t>
      </w:r>
    </w:p>
    <w:p w14:paraId="392F969D" w14:textId="77777777" w:rsidR="00387ABE" w:rsidRPr="00701048" w:rsidRDefault="00387ABE" w:rsidP="00387ABE">
      <w:pPr>
        <w:ind w:firstLine="720"/>
        <w:jc w:val="both"/>
      </w:pPr>
      <w:r w:rsidRPr="00701048">
        <w:t>При формировании баланса на 2018 год были приняты объемы выработки и отпуска тепловой энергии в сеть от станций согласно сводного прогнозного баланса на 2018 год, утвержденного приказом ФАС России от 22.09.2017</w:t>
      </w:r>
      <w:r>
        <w:br/>
      </w:r>
      <w:r w:rsidRPr="00701048">
        <w:t>№ 1254/17-ДСП.</w:t>
      </w:r>
    </w:p>
    <w:p w14:paraId="71B1CDCA" w14:textId="77777777" w:rsidR="00387ABE" w:rsidRPr="00E56E6E" w:rsidRDefault="00387ABE" w:rsidP="00387ABE">
      <w:pPr>
        <w:ind w:firstLine="720"/>
        <w:jc w:val="both"/>
        <w:rPr>
          <w:color w:val="FF0000"/>
        </w:rPr>
      </w:pPr>
      <w:r w:rsidRPr="00701048">
        <w:t>Предприятием представлен реестр договоров с потребителями, с указанием планового потребления на 2018 год.</w:t>
      </w:r>
    </w:p>
    <w:p w14:paraId="4D30A688" w14:textId="77777777" w:rsidR="00387ABE" w:rsidRPr="00E56E6E" w:rsidRDefault="00387ABE" w:rsidP="00387ABE">
      <w:pPr>
        <w:ind w:firstLine="720"/>
        <w:jc w:val="both"/>
        <w:rPr>
          <w:color w:val="FF0000"/>
        </w:rPr>
        <w:sectPr w:rsidR="00387ABE" w:rsidRPr="00E56E6E" w:rsidSect="00387ABE">
          <w:footerReference w:type="even" r:id="rId18"/>
          <w:footerReference w:type="default" r:id="rId19"/>
          <w:pgSz w:w="11906" w:h="16838"/>
          <w:pgMar w:top="1134" w:right="567" w:bottom="1134" w:left="1701" w:header="708" w:footer="708" w:gutter="0"/>
          <w:cols w:space="708"/>
          <w:docGrid w:linePitch="360"/>
        </w:sectPr>
      </w:pPr>
    </w:p>
    <w:p w14:paraId="5E719BD3" w14:textId="77777777" w:rsidR="00387ABE" w:rsidRPr="008076C6" w:rsidRDefault="00387ABE" w:rsidP="00387ABE">
      <w:pPr>
        <w:numPr>
          <w:ilvl w:val="0"/>
          <w:numId w:val="3"/>
        </w:numPr>
        <w:ind w:right="-142"/>
        <w:jc w:val="right"/>
      </w:pPr>
    </w:p>
    <w:p w14:paraId="4773E77C" w14:textId="77777777" w:rsidR="00387ABE" w:rsidRPr="008076C6" w:rsidRDefault="00387ABE" w:rsidP="00387ABE">
      <w:pPr>
        <w:ind w:firstLine="360"/>
        <w:jc w:val="center"/>
        <w:rPr>
          <w:b/>
        </w:rPr>
      </w:pPr>
      <w:r w:rsidRPr="008076C6">
        <w:rPr>
          <w:b/>
        </w:rPr>
        <w:t>Баланс отпуска тепловой энергии АО «Кузнецкая ТЭЦ» на 2018 год</w:t>
      </w:r>
    </w:p>
    <w:tbl>
      <w:tblPr>
        <w:tblW w:w="15434" w:type="dxa"/>
        <w:jc w:val="center"/>
        <w:tblLook w:val="04A0" w:firstRow="1" w:lastRow="0" w:firstColumn="1" w:lastColumn="0" w:noHBand="0" w:noVBand="1"/>
      </w:tblPr>
      <w:tblGrid>
        <w:gridCol w:w="1004"/>
        <w:gridCol w:w="3246"/>
        <w:gridCol w:w="1801"/>
        <w:gridCol w:w="1801"/>
        <w:gridCol w:w="1801"/>
        <w:gridCol w:w="1801"/>
        <w:gridCol w:w="1990"/>
        <w:gridCol w:w="1990"/>
      </w:tblGrid>
      <w:tr w:rsidR="00387ABE" w:rsidRPr="008076C6" w14:paraId="5EA19C33" w14:textId="77777777" w:rsidTr="00387ABE">
        <w:trPr>
          <w:cantSplit/>
          <w:trHeight w:val="20"/>
          <w:jc w:val="center"/>
        </w:trPr>
        <w:tc>
          <w:tcPr>
            <w:tcW w:w="1004" w:type="dxa"/>
            <w:tcBorders>
              <w:top w:val="nil"/>
              <w:left w:val="nil"/>
              <w:bottom w:val="nil"/>
              <w:right w:val="nil"/>
            </w:tcBorders>
            <w:shd w:val="clear" w:color="auto" w:fill="auto"/>
            <w:noWrap/>
            <w:vAlign w:val="center"/>
            <w:hideMark/>
          </w:tcPr>
          <w:p w14:paraId="44846739" w14:textId="77777777" w:rsidR="00387ABE" w:rsidRPr="008076C6" w:rsidRDefault="00387ABE" w:rsidP="00387ABE">
            <w:pPr>
              <w:jc w:val="center"/>
            </w:pPr>
          </w:p>
        </w:tc>
        <w:tc>
          <w:tcPr>
            <w:tcW w:w="3246" w:type="dxa"/>
            <w:tcBorders>
              <w:top w:val="nil"/>
              <w:left w:val="nil"/>
              <w:bottom w:val="nil"/>
              <w:right w:val="nil"/>
            </w:tcBorders>
            <w:shd w:val="clear" w:color="auto" w:fill="auto"/>
            <w:noWrap/>
            <w:vAlign w:val="center"/>
            <w:hideMark/>
          </w:tcPr>
          <w:p w14:paraId="2678D41E" w14:textId="77777777" w:rsidR="00387ABE" w:rsidRPr="008076C6" w:rsidRDefault="00387ABE" w:rsidP="00387ABE">
            <w:pPr>
              <w:jc w:val="center"/>
            </w:pPr>
          </w:p>
        </w:tc>
        <w:tc>
          <w:tcPr>
            <w:tcW w:w="1801" w:type="dxa"/>
            <w:tcBorders>
              <w:top w:val="nil"/>
              <w:left w:val="nil"/>
              <w:bottom w:val="nil"/>
              <w:right w:val="nil"/>
            </w:tcBorders>
            <w:shd w:val="clear" w:color="auto" w:fill="auto"/>
            <w:noWrap/>
            <w:vAlign w:val="center"/>
            <w:hideMark/>
          </w:tcPr>
          <w:p w14:paraId="046E57A5" w14:textId="77777777" w:rsidR="00387ABE" w:rsidRPr="008076C6" w:rsidRDefault="00387ABE" w:rsidP="00387ABE">
            <w:pPr>
              <w:jc w:val="center"/>
            </w:pPr>
          </w:p>
        </w:tc>
        <w:tc>
          <w:tcPr>
            <w:tcW w:w="1801" w:type="dxa"/>
            <w:tcBorders>
              <w:top w:val="nil"/>
              <w:left w:val="nil"/>
              <w:bottom w:val="nil"/>
              <w:right w:val="nil"/>
            </w:tcBorders>
            <w:shd w:val="clear" w:color="auto" w:fill="auto"/>
            <w:noWrap/>
            <w:vAlign w:val="center"/>
            <w:hideMark/>
          </w:tcPr>
          <w:p w14:paraId="18251921" w14:textId="77777777" w:rsidR="00387ABE" w:rsidRPr="008076C6" w:rsidRDefault="00387ABE" w:rsidP="00387ABE">
            <w:pPr>
              <w:jc w:val="center"/>
            </w:pPr>
          </w:p>
        </w:tc>
        <w:tc>
          <w:tcPr>
            <w:tcW w:w="1801" w:type="dxa"/>
            <w:tcBorders>
              <w:top w:val="nil"/>
              <w:left w:val="nil"/>
              <w:bottom w:val="nil"/>
              <w:right w:val="nil"/>
            </w:tcBorders>
            <w:shd w:val="clear" w:color="auto" w:fill="auto"/>
            <w:noWrap/>
            <w:vAlign w:val="center"/>
            <w:hideMark/>
          </w:tcPr>
          <w:p w14:paraId="6241C5B4" w14:textId="77777777" w:rsidR="00387ABE" w:rsidRPr="008076C6" w:rsidRDefault="00387ABE" w:rsidP="00387ABE">
            <w:pPr>
              <w:jc w:val="center"/>
            </w:pPr>
          </w:p>
        </w:tc>
        <w:tc>
          <w:tcPr>
            <w:tcW w:w="1801" w:type="dxa"/>
            <w:tcBorders>
              <w:top w:val="nil"/>
              <w:left w:val="nil"/>
              <w:bottom w:val="nil"/>
              <w:right w:val="nil"/>
            </w:tcBorders>
            <w:shd w:val="clear" w:color="auto" w:fill="auto"/>
            <w:noWrap/>
            <w:vAlign w:val="center"/>
            <w:hideMark/>
          </w:tcPr>
          <w:p w14:paraId="104A6582" w14:textId="77777777" w:rsidR="00387ABE" w:rsidRPr="008076C6" w:rsidRDefault="00387ABE" w:rsidP="00387ABE">
            <w:pPr>
              <w:jc w:val="center"/>
            </w:pPr>
          </w:p>
        </w:tc>
        <w:tc>
          <w:tcPr>
            <w:tcW w:w="1990" w:type="dxa"/>
            <w:tcBorders>
              <w:top w:val="nil"/>
              <w:left w:val="nil"/>
              <w:bottom w:val="nil"/>
              <w:right w:val="nil"/>
            </w:tcBorders>
            <w:shd w:val="clear" w:color="auto" w:fill="auto"/>
            <w:noWrap/>
            <w:vAlign w:val="center"/>
            <w:hideMark/>
          </w:tcPr>
          <w:p w14:paraId="1124DAE9" w14:textId="77777777" w:rsidR="00387ABE" w:rsidRPr="008076C6" w:rsidRDefault="00387ABE" w:rsidP="00387ABE">
            <w:pPr>
              <w:jc w:val="center"/>
            </w:pPr>
          </w:p>
        </w:tc>
        <w:tc>
          <w:tcPr>
            <w:tcW w:w="1990" w:type="dxa"/>
            <w:tcBorders>
              <w:top w:val="nil"/>
              <w:left w:val="nil"/>
              <w:bottom w:val="nil"/>
              <w:right w:val="nil"/>
            </w:tcBorders>
            <w:shd w:val="clear" w:color="auto" w:fill="auto"/>
            <w:noWrap/>
            <w:vAlign w:val="center"/>
            <w:hideMark/>
          </w:tcPr>
          <w:p w14:paraId="4DEED657" w14:textId="77777777" w:rsidR="00387ABE" w:rsidRPr="008076C6" w:rsidRDefault="00387ABE" w:rsidP="00387ABE">
            <w:pPr>
              <w:jc w:val="center"/>
            </w:pPr>
            <w:r w:rsidRPr="008076C6">
              <w:t>тыс. Гкал.</w:t>
            </w:r>
          </w:p>
        </w:tc>
      </w:tr>
      <w:tr w:rsidR="00387ABE" w:rsidRPr="008076C6" w14:paraId="697DD17D" w14:textId="77777777" w:rsidTr="00387ABE">
        <w:trPr>
          <w:cantSplit/>
          <w:trHeight w:val="20"/>
          <w:jc w:val="center"/>
        </w:trPr>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22D23" w14:textId="77777777" w:rsidR="00387ABE" w:rsidRPr="008076C6" w:rsidRDefault="00387ABE" w:rsidP="00387ABE">
            <w:pPr>
              <w:jc w:val="center"/>
            </w:pPr>
            <w:r w:rsidRPr="008076C6">
              <w:t>№ п/п</w:t>
            </w:r>
          </w:p>
        </w:tc>
        <w:tc>
          <w:tcPr>
            <w:tcW w:w="32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A8508" w14:textId="77777777" w:rsidR="00387ABE" w:rsidRPr="008076C6" w:rsidRDefault="00387ABE" w:rsidP="00387ABE">
            <w:pPr>
              <w:jc w:val="center"/>
            </w:pPr>
            <w:r w:rsidRPr="008076C6">
              <w:t>Показатель</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E84B4" w14:textId="77777777" w:rsidR="00387ABE" w:rsidRPr="008076C6" w:rsidRDefault="00387ABE" w:rsidP="00387ABE">
            <w:pPr>
              <w:jc w:val="center"/>
            </w:pPr>
            <w:r w:rsidRPr="008076C6">
              <w:t>Объем тепловой энергии на 2015</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85F6E3" w14:textId="77777777" w:rsidR="00387ABE" w:rsidRPr="008076C6" w:rsidRDefault="00387ABE" w:rsidP="00387ABE">
            <w:pPr>
              <w:jc w:val="center"/>
            </w:pPr>
            <w:r w:rsidRPr="008076C6">
              <w:t>Объем тепловой энергии на 2016</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D21ED" w14:textId="77777777" w:rsidR="00387ABE" w:rsidRPr="008076C6" w:rsidRDefault="00387ABE" w:rsidP="00387ABE">
            <w:pPr>
              <w:jc w:val="center"/>
            </w:pPr>
            <w:r w:rsidRPr="008076C6">
              <w:t>Объем тепловой энергии на 2017</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B7B88" w14:textId="77777777" w:rsidR="00387ABE" w:rsidRPr="008076C6" w:rsidRDefault="00387ABE" w:rsidP="00387ABE">
            <w:pPr>
              <w:jc w:val="center"/>
            </w:pPr>
            <w:r w:rsidRPr="008076C6">
              <w:t>Объем тепловой энергии на 2018</w:t>
            </w:r>
          </w:p>
        </w:tc>
        <w:tc>
          <w:tcPr>
            <w:tcW w:w="39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EEE2C0" w14:textId="77777777" w:rsidR="00387ABE" w:rsidRPr="008076C6" w:rsidRDefault="00387ABE" w:rsidP="00387ABE">
            <w:pPr>
              <w:jc w:val="center"/>
            </w:pPr>
            <w:r w:rsidRPr="008076C6">
              <w:t>в том числе</w:t>
            </w:r>
          </w:p>
        </w:tc>
      </w:tr>
      <w:tr w:rsidR="00387ABE" w:rsidRPr="008076C6" w14:paraId="000E32A9" w14:textId="77777777" w:rsidTr="00387ABE">
        <w:trPr>
          <w:cantSplit/>
          <w:trHeight w:val="20"/>
          <w:jc w:val="center"/>
        </w:trPr>
        <w:tc>
          <w:tcPr>
            <w:tcW w:w="1004" w:type="dxa"/>
            <w:vMerge/>
            <w:tcBorders>
              <w:top w:val="single" w:sz="4" w:space="0" w:color="auto"/>
              <w:left w:val="single" w:sz="4" w:space="0" w:color="auto"/>
              <w:bottom w:val="single" w:sz="4" w:space="0" w:color="auto"/>
              <w:right w:val="single" w:sz="4" w:space="0" w:color="auto"/>
            </w:tcBorders>
            <w:vAlign w:val="center"/>
            <w:hideMark/>
          </w:tcPr>
          <w:p w14:paraId="1ADA9E6D" w14:textId="77777777" w:rsidR="00387ABE" w:rsidRPr="008076C6" w:rsidRDefault="00387ABE" w:rsidP="00387ABE">
            <w:pPr>
              <w:jc w:val="center"/>
            </w:pPr>
          </w:p>
        </w:tc>
        <w:tc>
          <w:tcPr>
            <w:tcW w:w="3246" w:type="dxa"/>
            <w:vMerge/>
            <w:tcBorders>
              <w:top w:val="single" w:sz="4" w:space="0" w:color="auto"/>
              <w:left w:val="single" w:sz="4" w:space="0" w:color="auto"/>
              <w:bottom w:val="single" w:sz="4" w:space="0" w:color="auto"/>
              <w:right w:val="single" w:sz="4" w:space="0" w:color="auto"/>
            </w:tcBorders>
            <w:vAlign w:val="center"/>
            <w:hideMark/>
          </w:tcPr>
          <w:p w14:paraId="4FFC724B" w14:textId="77777777" w:rsidR="00387ABE" w:rsidRPr="008076C6" w:rsidRDefault="00387ABE" w:rsidP="00387ABE">
            <w:pPr>
              <w:jc w:val="cente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22B99804" w14:textId="77777777" w:rsidR="00387ABE" w:rsidRPr="008076C6" w:rsidRDefault="00387ABE" w:rsidP="00387ABE">
            <w:pPr>
              <w:jc w:val="cente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5099317" w14:textId="77777777" w:rsidR="00387ABE" w:rsidRPr="008076C6" w:rsidRDefault="00387ABE" w:rsidP="00387ABE">
            <w:pPr>
              <w:jc w:val="cente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1B5CB7B1" w14:textId="77777777" w:rsidR="00387ABE" w:rsidRPr="008076C6" w:rsidRDefault="00387ABE" w:rsidP="00387ABE">
            <w:pPr>
              <w:jc w:val="center"/>
            </w:pPr>
          </w:p>
        </w:tc>
        <w:tc>
          <w:tcPr>
            <w:tcW w:w="1801" w:type="dxa"/>
            <w:vMerge/>
            <w:tcBorders>
              <w:top w:val="single" w:sz="4" w:space="0" w:color="auto"/>
              <w:left w:val="single" w:sz="4" w:space="0" w:color="auto"/>
              <w:bottom w:val="single" w:sz="4" w:space="0" w:color="auto"/>
              <w:right w:val="single" w:sz="4" w:space="0" w:color="auto"/>
            </w:tcBorders>
            <w:vAlign w:val="center"/>
            <w:hideMark/>
          </w:tcPr>
          <w:p w14:paraId="4EFFCF13" w14:textId="77777777" w:rsidR="00387ABE" w:rsidRPr="008076C6" w:rsidRDefault="00387ABE" w:rsidP="00387ABE">
            <w:pPr>
              <w:jc w:val="center"/>
            </w:pPr>
          </w:p>
        </w:tc>
        <w:tc>
          <w:tcPr>
            <w:tcW w:w="1990" w:type="dxa"/>
            <w:tcBorders>
              <w:top w:val="nil"/>
              <w:left w:val="nil"/>
              <w:bottom w:val="single" w:sz="4" w:space="0" w:color="auto"/>
              <w:right w:val="single" w:sz="4" w:space="0" w:color="auto"/>
            </w:tcBorders>
            <w:shd w:val="clear" w:color="auto" w:fill="auto"/>
            <w:vAlign w:val="center"/>
            <w:hideMark/>
          </w:tcPr>
          <w:p w14:paraId="46B7FA92" w14:textId="77777777" w:rsidR="00387ABE" w:rsidRPr="008076C6" w:rsidRDefault="00387ABE" w:rsidP="00387ABE">
            <w:pPr>
              <w:jc w:val="center"/>
            </w:pPr>
            <w:r w:rsidRPr="008076C6">
              <w:t>1 полугодие 2018</w:t>
            </w:r>
          </w:p>
        </w:tc>
        <w:tc>
          <w:tcPr>
            <w:tcW w:w="1990" w:type="dxa"/>
            <w:tcBorders>
              <w:top w:val="nil"/>
              <w:left w:val="nil"/>
              <w:bottom w:val="single" w:sz="4" w:space="0" w:color="auto"/>
              <w:right w:val="single" w:sz="4" w:space="0" w:color="auto"/>
            </w:tcBorders>
            <w:shd w:val="clear" w:color="auto" w:fill="auto"/>
            <w:vAlign w:val="center"/>
            <w:hideMark/>
          </w:tcPr>
          <w:p w14:paraId="1B1497BF" w14:textId="77777777" w:rsidR="00387ABE" w:rsidRPr="008076C6" w:rsidRDefault="00387ABE" w:rsidP="00387ABE">
            <w:pPr>
              <w:jc w:val="center"/>
            </w:pPr>
            <w:r w:rsidRPr="008076C6">
              <w:t>2 полугодие 2018</w:t>
            </w:r>
          </w:p>
        </w:tc>
      </w:tr>
      <w:tr w:rsidR="00387ABE" w:rsidRPr="008076C6" w14:paraId="429DD258"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BBA40AE" w14:textId="77777777" w:rsidR="00387ABE" w:rsidRPr="008076C6" w:rsidRDefault="00387ABE" w:rsidP="00387ABE">
            <w:pPr>
              <w:jc w:val="center"/>
              <w:rPr>
                <w:bCs/>
              </w:rPr>
            </w:pPr>
            <w:r w:rsidRPr="008076C6">
              <w:rPr>
                <w:bCs/>
              </w:rPr>
              <w:t>1</w:t>
            </w:r>
          </w:p>
        </w:tc>
        <w:tc>
          <w:tcPr>
            <w:tcW w:w="3246" w:type="dxa"/>
            <w:tcBorders>
              <w:top w:val="nil"/>
              <w:left w:val="nil"/>
              <w:bottom w:val="single" w:sz="4" w:space="0" w:color="auto"/>
              <w:right w:val="single" w:sz="4" w:space="0" w:color="auto"/>
            </w:tcBorders>
            <w:shd w:val="clear" w:color="auto" w:fill="auto"/>
            <w:noWrap/>
            <w:vAlign w:val="center"/>
            <w:hideMark/>
          </w:tcPr>
          <w:p w14:paraId="73503165" w14:textId="77777777" w:rsidR="00387ABE" w:rsidRPr="008076C6" w:rsidRDefault="00387ABE" w:rsidP="00387ABE">
            <w:pPr>
              <w:rPr>
                <w:bCs/>
              </w:rPr>
            </w:pPr>
            <w:r w:rsidRPr="008076C6">
              <w:rPr>
                <w:bCs/>
              </w:rPr>
              <w:t xml:space="preserve">Выработка </w:t>
            </w:r>
            <w:r>
              <w:rPr>
                <w:bCs/>
              </w:rPr>
              <w:t>АО «</w:t>
            </w:r>
            <w:r w:rsidRPr="008076C6">
              <w:rPr>
                <w:bCs/>
              </w:rPr>
              <w:t>Кузнецкая ТЭЦ</w:t>
            </w:r>
            <w:r>
              <w:rPr>
                <w:bCs/>
              </w:rPr>
              <w:t>»</w:t>
            </w:r>
          </w:p>
        </w:tc>
        <w:tc>
          <w:tcPr>
            <w:tcW w:w="1801" w:type="dxa"/>
            <w:tcBorders>
              <w:top w:val="nil"/>
              <w:left w:val="nil"/>
              <w:bottom w:val="single" w:sz="4" w:space="0" w:color="auto"/>
              <w:right w:val="single" w:sz="4" w:space="0" w:color="auto"/>
            </w:tcBorders>
            <w:shd w:val="clear" w:color="auto" w:fill="auto"/>
            <w:vAlign w:val="center"/>
            <w:hideMark/>
          </w:tcPr>
          <w:p w14:paraId="6683E387" w14:textId="77777777" w:rsidR="00387ABE" w:rsidRPr="008076C6" w:rsidRDefault="00387ABE" w:rsidP="00387ABE">
            <w:pPr>
              <w:jc w:val="center"/>
            </w:pPr>
            <w:r w:rsidRPr="008076C6">
              <w:t>2 231,176</w:t>
            </w:r>
          </w:p>
        </w:tc>
        <w:tc>
          <w:tcPr>
            <w:tcW w:w="1801" w:type="dxa"/>
            <w:tcBorders>
              <w:top w:val="nil"/>
              <w:left w:val="nil"/>
              <w:bottom w:val="single" w:sz="4" w:space="0" w:color="auto"/>
              <w:right w:val="single" w:sz="4" w:space="0" w:color="auto"/>
            </w:tcBorders>
            <w:shd w:val="clear" w:color="auto" w:fill="auto"/>
            <w:vAlign w:val="center"/>
            <w:hideMark/>
          </w:tcPr>
          <w:p w14:paraId="6CBCAB59" w14:textId="77777777" w:rsidR="00387ABE" w:rsidRPr="008076C6" w:rsidRDefault="00387ABE" w:rsidP="00387ABE">
            <w:pPr>
              <w:jc w:val="center"/>
              <w:rPr>
                <w:bCs/>
              </w:rPr>
            </w:pPr>
            <w:r w:rsidRPr="008076C6">
              <w:rPr>
                <w:bCs/>
              </w:rPr>
              <w:t>2 233,791</w:t>
            </w:r>
          </w:p>
        </w:tc>
        <w:tc>
          <w:tcPr>
            <w:tcW w:w="1801" w:type="dxa"/>
            <w:tcBorders>
              <w:top w:val="nil"/>
              <w:left w:val="nil"/>
              <w:bottom w:val="single" w:sz="4" w:space="0" w:color="auto"/>
              <w:right w:val="single" w:sz="4" w:space="0" w:color="auto"/>
            </w:tcBorders>
            <w:shd w:val="clear" w:color="auto" w:fill="auto"/>
            <w:vAlign w:val="center"/>
            <w:hideMark/>
          </w:tcPr>
          <w:p w14:paraId="1D067876" w14:textId="77777777" w:rsidR="00387ABE" w:rsidRPr="008076C6" w:rsidRDefault="00387ABE" w:rsidP="00387ABE">
            <w:pPr>
              <w:jc w:val="center"/>
              <w:rPr>
                <w:bCs/>
              </w:rPr>
            </w:pPr>
            <w:r w:rsidRPr="008076C6">
              <w:rPr>
                <w:bCs/>
              </w:rPr>
              <w:t>2 189,679</w:t>
            </w:r>
          </w:p>
        </w:tc>
        <w:tc>
          <w:tcPr>
            <w:tcW w:w="1801" w:type="dxa"/>
            <w:tcBorders>
              <w:top w:val="nil"/>
              <w:left w:val="nil"/>
              <w:bottom w:val="single" w:sz="4" w:space="0" w:color="auto"/>
              <w:right w:val="single" w:sz="4" w:space="0" w:color="auto"/>
            </w:tcBorders>
            <w:shd w:val="clear" w:color="auto" w:fill="auto"/>
            <w:vAlign w:val="center"/>
            <w:hideMark/>
          </w:tcPr>
          <w:p w14:paraId="1C47F58D" w14:textId="77777777" w:rsidR="00387ABE" w:rsidRPr="008076C6" w:rsidRDefault="00387ABE" w:rsidP="00387ABE">
            <w:pPr>
              <w:jc w:val="center"/>
              <w:rPr>
                <w:bCs/>
              </w:rPr>
            </w:pPr>
            <w:r w:rsidRPr="008076C6">
              <w:rPr>
                <w:bCs/>
              </w:rPr>
              <w:t>2 189,679</w:t>
            </w:r>
          </w:p>
        </w:tc>
        <w:tc>
          <w:tcPr>
            <w:tcW w:w="1990" w:type="dxa"/>
            <w:tcBorders>
              <w:top w:val="nil"/>
              <w:left w:val="nil"/>
              <w:bottom w:val="single" w:sz="4" w:space="0" w:color="auto"/>
              <w:right w:val="single" w:sz="4" w:space="0" w:color="auto"/>
            </w:tcBorders>
            <w:shd w:val="clear" w:color="auto" w:fill="auto"/>
            <w:vAlign w:val="center"/>
            <w:hideMark/>
          </w:tcPr>
          <w:p w14:paraId="0FA3DBEC" w14:textId="77777777" w:rsidR="00387ABE" w:rsidRPr="008076C6" w:rsidRDefault="00387ABE" w:rsidP="00387ABE">
            <w:pPr>
              <w:jc w:val="center"/>
              <w:rPr>
                <w:bCs/>
              </w:rPr>
            </w:pPr>
            <w:r w:rsidRPr="008076C6">
              <w:rPr>
                <w:bCs/>
              </w:rPr>
              <w:t>1 230,565</w:t>
            </w:r>
          </w:p>
        </w:tc>
        <w:tc>
          <w:tcPr>
            <w:tcW w:w="1990" w:type="dxa"/>
            <w:tcBorders>
              <w:top w:val="nil"/>
              <w:left w:val="nil"/>
              <w:bottom w:val="single" w:sz="4" w:space="0" w:color="auto"/>
              <w:right w:val="single" w:sz="4" w:space="0" w:color="auto"/>
            </w:tcBorders>
            <w:shd w:val="clear" w:color="auto" w:fill="auto"/>
            <w:vAlign w:val="center"/>
            <w:hideMark/>
          </w:tcPr>
          <w:p w14:paraId="1C389AF8" w14:textId="77777777" w:rsidR="00387ABE" w:rsidRPr="008076C6" w:rsidRDefault="00387ABE" w:rsidP="00387ABE">
            <w:pPr>
              <w:jc w:val="center"/>
              <w:rPr>
                <w:bCs/>
              </w:rPr>
            </w:pPr>
            <w:r w:rsidRPr="008076C6">
              <w:rPr>
                <w:bCs/>
              </w:rPr>
              <w:t>959,114</w:t>
            </w:r>
          </w:p>
        </w:tc>
      </w:tr>
      <w:tr w:rsidR="00387ABE" w:rsidRPr="008076C6" w14:paraId="31F5EC8E"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vAlign w:val="center"/>
            <w:hideMark/>
          </w:tcPr>
          <w:p w14:paraId="3B9B40ED" w14:textId="77777777" w:rsidR="00387ABE" w:rsidRPr="008076C6" w:rsidRDefault="00387ABE" w:rsidP="00387ABE">
            <w:pPr>
              <w:jc w:val="center"/>
              <w:rPr>
                <w:bCs/>
              </w:rPr>
            </w:pPr>
            <w:r w:rsidRPr="008076C6">
              <w:rPr>
                <w:bCs/>
              </w:rPr>
              <w:t>2</w:t>
            </w:r>
          </w:p>
        </w:tc>
        <w:tc>
          <w:tcPr>
            <w:tcW w:w="3246" w:type="dxa"/>
            <w:tcBorders>
              <w:top w:val="nil"/>
              <w:left w:val="nil"/>
              <w:bottom w:val="single" w:sz="4" w:space="0" w:color="auto"/>
              <w:right w:val="single" w:sz="4" w:space="0" w:color="auto"/>
            </w:tcBorders>
            <w:shd w:val="clear" w:color="auto" w:fill="auto"/>
            <w:vAlign w:val="center"/>
            <w:hideMark/>
          </w:tcPr>
          <w:p w14:paraId="4E169E76" w14:textId="77777777" w:rsidR="00387ABE" w:rsidRPr="008076C6" w:rsidRDefault="00387ABE" w:rsidP="00387ABE">
            <w:pPr>
              <w:rPr>
                <w:bCs/>
              </w:rPr>
            </w:pPr>
            <w:r w:rsidRPr="008076C6">
              <w:rPr>
                <w:bCs/>
              </w:rPr>
              <w:t>Собственные нужды</w:t>
            </w:r>
          </w:p>
        </w:tc>
        <w:tc>
          <w:tcPr>
            <w:tcW w:w="1801" w:type="dxa"/>
            <w:tcBorders>
              <w:top w:val="nil"/>
              <w:left w:val="nil"/>
              <w:bottom w:val="single" w:sz="4" w:space="0" w:color="auto"/>
              <w:right w:val="single" w:sz="4" w:space="0" w:color="auto"/>
            </w:tcBorders>
            <w:shd w:val="clear" w:color="auto" w:fill="auto"/>
            <w:vAlign w:val="center"/>
            <w:hideMark/>
          </w:tcPr>
          <w:p w14:paraId="54C9F0F4" w14:textId="77777777" w:rsidR="00387ABE" w:rsidRPr="008076C6" w:rsidRDefault="00387ABE" w:rsidP="00387ABE">
            <w:pPr>
              <w:jc w:val="center"/>
            </w:pPr>
            <w:r w:rsidRPr="008076C6">
              <w:t>15,764</w:t>
            </w:r>
          </w:p>
        </w:tc>
        <w:tc>
          <w:tcPr>
            <w:tcW w:w="1801" w:type="dxa"/>
            <w:tcBorders>
              <w:top w:val="nil"/>
              <w:left w:val="nil"/>
              <w:bottom w:val="single" w:sz="4" w:space="0" w:color="auto"/>
              <w:right w:val="single" w:sz="4" w:space="0" w:color="auto"/>
            </w:tcBorders>
            <w:shd w:val="clear" w:color="auto" w:fill="auto"/>
            <w:vAlign w:val="center"/>
            <w:hideMark/>
          </w:tcPr>
          <w:p w14:paraId="622DA38B" w14:textId="77777777" w:rsidR="00387ABE" w:rsidRPr="008076C6" w:rsidRDefault="00387ABE" w:rsidP="00387ABE">
            <w:pPr>
              <w:jc w:val="center"/>
              <w:rPr>
                <w:bCs/>
              </w:rPr>
            </w:pPr>
            <w:r w:rsidRPr="008076C6">
              <w:rPr>
                <w:bCs/>
              </w:rPr>
              <w:t>15,077</w:t>
            </w:r>
          </w:p>
        </w:tc>
        <w:tc>
          <w:tcPr>
            <w:tcW w:w="1801" w:type="dxa"/>
            <w:tcBorders>
              <w:top w:val="nil"/>
              <w:left w:val="nil"/>
              <w:bottom w:val="single" w:sz="4" w:space="0" w:color="auto"/>
              <w:right w:val="single" w:sz="4" w:space="0" w:color="auto"/>
            </w:tcBorders>
            <w:shd w:val="clear" w:color="auto" w:fill="auto"/>
            <w:vAlign w:val="center"/>
            <w:hideMark/>
          </w:tcPr>
          <w:p w14:paraId="0BE802B6" w14:textId="77777777" w:rsidR="00387ABE" w:rsidRPr="008076C6" w:rsidRDefault="00387ABE" w:rsidP="00387ABE">
            <w:pPr>
              <w:jc w:val="center"/>
              <w:rPr>
                <w:bCs/>
              </w:rPr>
            </w:pPr>
            <w:r w:rsidRPr="008076C6">
              <w:rPr>
                <w:bCs/>
              </w:rPr>
              <w:t>15,163</w:t>
            </w:r>
          </w:p>
        </w:tc>
        <w:tc>
          <w:tcPr>
            <w:tcW w:w="1801" w:type="dxa"/>
            <w:tcBorders>
              <w:top w:val="nil"/>
              <w:left w:val="nil"/>
              <w:bottom w:val="single" w:sz="4" w:space="0" w:color="auto"/>
              <w:right w:val="single" w:sz="4" w:space="0" w:color="auto"/>
            </w:tcBorders>
            <w:shd w:val="clear" w:color="auto" w:fill="auto"/>
            <w:vAlign w:val="center"/>
            <w:hideMark/>
          </w:tcPr>
          <w:p w14:paraId="5EBCB337" w14:textId="77777777" w:rsidR="00387ABE" w:rsidRPr="008076C6" w:rsidRDefault="00387ABE" w:rsidP="00387ABE">
            <w:pPr>
              <w:jc w:val="center"/>
              <w:rPr>
                <w:bCs/>
              </w:rPr>
            </w:pPr>
            <w:r w:rsidRPr="008076C6">
              <w:rPr>
                <w:bCs/>
              </w:rPr>
              <w:t>15,163</w:t>
            </w:r>
          </w:p>
        </w:tc>
        <w:tc>
          <w:tcPr>
            <w:tcW w:w="1990" w:type="dxa"/>
            <w:tcBorders>
              <w:top w:val="nil"/>
              <w:left w:val="nil"/>
              <w:bottom w:val="single" w:sz="4" w:space="0" w:color="auto"/>
              <w:right w:val="single" w:sz="4" w:space="0" w:color="auto"/>
            </w:tcBorders>
            <w:shd w:val="clear" w:color="auto" w:fill="auto"/>
            <w:vAlign w:val="center"/>
            <w:hideMark/>
          </w:tcPr>
          <w:p w14:paraId="0834408A" w14:textId="77777777" w:rsidR="00387ABE" w:rsidRPr="008076C6" w:rsidRDefault="00387ABE" w:rsidP="00387ABE">
            <w:pPr>
              <w:jc w:val="center"/>
              <w:rPr>
                <w:bCs/>
              </w:rPr>
            </w:pPr>
            <w:r w:rsidRPr="008076C6">
              <w:rPr>
                <w:bCs/>
              </w:rPr>
              <w:t>8,479</w:t>
            </w:r>
          </w:p>
        </w:tc>
        <w:tc>
          <w:tcPr>
            <w:tcW w:w="1990" w:type="dxa"/>
            <w:tcBorders>
              <w:top w:val="nil"/>
              <w:left w:val="nil"/>
              <w:bottom w:val="single" w:sz="4" w:space="0" w:color="auto"/>
              <w:right w:val="single" w:sz="4" w:space="0" w:color="auto"/>
            </w:tcBorders>
            <w:shd w:val="clear" w:color="auto" w:fill="auto"/>
            <w:vAlign w:val="center"/>
            <w:hideMark/>
          </w:tcPr>
          <w:p w14:paraId="579CB5C3" w14:textId="77777777" w:rsidR="00387ABE" w:rsidRPr="008076C6" w:rsidRDefault="00387ABE" w:rsidP="00387ABE">
            <w:pPr>
              <w:jc w:val="center"/>
              <w:rPr>
                <w:bCs/>
              </w:rPr>
            </w:pPr>
            <w:r w:rsidRPr="008076C6">
              <w:rPr>
                <w:bCs/>
              </w:rPr>
              <w:t>6,684</w:t>
            </w:r>
          </w:p>
        </w:tc>
      </w:tr>
      <w:tr w:rsidR="00387ABE" w:rsidRPr="008076C6" w14:paraId="22DD2E7A"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280E0F2" w14:textId="77777777" w:rsidR="00387ABE" w:rsidRPr="008076C6" w:rsidRDefault="00387ABE" w:rsidP="00387ABE">
            <w:pPr>
              <w:jc w:val="center"/>
              <w:rPr>
                <w:bCs/>
              </w:rPr>
            </w:pPr>
            <w:r w:rsidRPr="008076C6">
              <w:rPr>
                <w:bCs/>
              </w:rPr>
              <w:t>3</w:t>
            </w:r>
          </w:p>
        </w:tc>
        <w:tc>
          <w:tcPr>
            <w:tcW w:w="3246" w:type="dxa"/>
            <w:tcBorders>
              <w:top w:val="nil"/>
              <w:left w:val="nil"/>
              <w:bottom w:val="single" w:sz="4" w:space="0" w:color="auto"/>
              <w:right w:val="single" w:sz="4" w:space="0" w:color="auto"/>
            </w:tcBorders>
            <w:shd w:val="clear" w:color="auto" w:fill="auto"/>
            <w:noWrap/>
            <w:vAlign w:val="center"/>
            <w:hideMark/>
          </w:tcPr>
          <w:p w14:paraId="65428A30" w14:textId="77777777" w:rsidR="00387ABE" w:rsidRPr="008076C6" w:rsidRDefault="00387ABE" w:rsidP="00387ABE">
            <w:pPr>
              <w:rPr>
                <w:bCs/>
              </w:rPr>
            </w:pPr>
            <w:r w:rsidRPr="008076C6">
              <w:rPr>
                <w:bCs/>
              </w:rPr>
              <w:t>Отпуск в сеть</w:t>
            </w:r>
          </w:p>
        </w:tc>
        <w:tc>
          <w:tcPr>
            <w:tcW w:w="1801" w:type="dxa"/>
            <w:tcBorders>
              <w:top w:val="nil"/>
              <w:left w:val="nil"/>
              <w:bottom w:val="single" w:sz="4" w:space="0" w:color="auto"/>
              <w:right w:val="single" w:sz="4" w:space="0" w:color="auto"/>
            </w:tcBorders>
            <w:shd w:val="clear" w:color="auto" w:fill="auto"/>
            <w:vAlign w:val="center"/>
            <w:hideMark/>
          </w:tcPr>
          <w:p w14:paraId="44BC5151" w14:textId="77777777" w:rsidR="00387ABE" w:rsidRPr="008076C6" w:rsidRDefault="00387ABE" w:rsidP="00387ABE">
            <w:pPr>
              <w:jc w:val="center"/>
            </w:pPr>
            <w:r w:rsidRPr="008076C6">
              <w:t>2 215,412</w:t>
            </w:r>
          </w:p>
        </w:tc>
        <w:tc>
          <w:tcPr>
            <w:tcW w:w="1801" w:type="dxa"/>
            <w:tcBorders>
              <w:top w:val="nil"/>
              <w:left w:val="nil"/>
              <w:bottom w:val="single" w:sz="4" w:space="0" w:color="auto"/>
              <w:right w:val="single" w:sz="4" w:space="0" w:color="auto"/>
            </w:tcBorders>
            <w:shd w:val="clear" w:color="auto" w:fill="auto"/>
            <w:vAlign w:val="center"/>
            <w:hideMark/>
          </w:tcPr>
          <w:p w14:paraId="07887043" w14:textId="77777777" w:rsidR="00387ABE" w:rsidRPr="008076C6" w:rsidRDefault="00387ABE" w:rsidP="00387ABE">
            <w:pPr>
              <w:jc w:val="center"/>
              <w:rPr>
                <w:bCs/>
              </w:rPr>
            </w:pPr>
            <w:r w:rsidRPr="008076C6">
              <w:rPr>
                <w:bCs/>
              </w:rPr>
              <w:t>2 218,714</w:t>
            </w:r>
          </w:p>
        </w:tc>
        <w:tc>
          <w:tcPr>
            <w:tcW w:w="1801" w:type="dxa"/>
            <w:tcBorders>
              <w:top w:val="nil"/>
              <w:left w:val="nil"/>
              <w:bottom w:val="single" w:sz="4" w:space="0" w:color="auto"/>
              <w:right w:val="single" w:sz="4" w:space="0" w:color="auto"/>
            </w:tcBorders>
            <w:shd w:val="clear" w:color="auto" w:fill="auto"/>
            <w:vAlign w:val="center"/>
            <w:hideMark/>
          </w:tcPr>
          <w:p w14:paraId="18477A08" w14:textId="77777777" w:rsidR="00387ABE" w:rsidRPr="008076C6" w:rsidRDefault="00387ABE" w:rsidP="00387ABE">
            <w:pPr>
              <w:jc w:val="center"/>
              <w:rPr>
                <w:bCs/>
              </w:rPr>
            </w:pPr>
            <w:r w:rsidRPr="008076C6">
              <w:rPr>
                <w:bCs/>
              </w:rPr>
              <w:t>2 174,516</w:t>
            </w:r>
          </w:p>
        </w:tc>
        <w:tc>
          <w:tcPr>
            <w:tcW w:w="1801" w:type="dxa"/>
            <w:tcBorders>
              <w:top w:val="nil"/>
              <w:left w:val="nil"/>
              <w:bottom w:val="single" w:sz="4" w:space="0" w:color="auto"/>
              <w:right w:val="single" w:sz="4" w:space="0" w:color="auto"/>
            </w:tcBorders>
            <w:shd w:val="clear" w:color="auto" w:fill="auto"/>
            <w:vAlign w:val="center"/>
            <w:hideMark/>
          </w:tcPr>
          <w:p w14:paraId="09214785" w14:textId="77777777" w:rsidR="00387ABE" w:rsidRPr="008076C6" w:rsidRDefault="00387ABE" w:rsidP="00387ABE">
            <w:pPr>
              <w:jc w:val="center"/>
              <w:rPr>
                <w:bCs/>
              </w:rPr>
            </w:pPr>
            <w:r w:rsidRPr="008076C6">
              <w:rPr>
                <w:bCs/>
              </w:rPr>
              <w:t>2 174,516</w:t>
            </w:r>
          </w:p>
        </w:tc>
        <w:tc>
          <w:tcPr>
            <w:tcW w:w="1990" w:type="dxa"/>
            <w:tcBorders>
              <w:top w:val="nil"/>
              <w:left w:val="nil"/>
              <w:bottom w:val="single" w:sz="4" w:space="0" w:color="auto"/>
              <w:right w:val="single" w:sz="4" w:space="0" w:color="auto"/>
            </w:tcBorders>
            <w:shd w:val="clear" w:color="auto" w:fill="auto"/>
            <w:vAlign w:val="center"/>
            <w:hideMark/>
          </w:tcPr>
          <w:p w14:paraId="5CC17F26" w14:textId="77777777" w:rsidR="00387ABE" w:rsidRPr="008076C6" w:rsidRDefault="00387ABE" w:rsidP="00387ABE">
            <w:pPr>
              <w:jc w:val="center"/>
              <w:rPr>
                <w:bCs/>
              </w:rPr>
            </w:pPr>
            <w:r w:rsidRPr="008076C6">
              <w:rPr>
                <w:bCs/>
              </w:rPr>
              <w:t>1 222,086</w:t>
            </w:r>
          </w:p>
        </w:tc>
        <w:tc>
          <w:tcPr>
            <w:tcW w:w="1990" w:type="dxa"/>
            <w:tcBorders>
              <w:top w:val="nil"/>
              <w:left w:val="nil"/>
              <w:bottom w:val="single" w:sz="4" w:space="0" w:color="auto"/>
              <w:right w:val="single" w:sz="4" w:space="0" w:color="auto"/>
            </w:tcBorders>
            <w:shd w:val="clear" w:color="auto" w:fill="auto"/>
            <w:vAlign w:val="center"/>
            <w:hideMark/>
          </w:tcPr>
          <w:p w14:paraId="0637B9BD" w14:textId="77777777" w:rsidR="00387ABE" w:rsidRPr="008076C6" w:rsidRDefault="00387ABE" w:rsidP="00387ABE">
            <w:pPr>
              <w:jc w:val="center"/>
              <w:rPr>
                <w:bCs/>
              </w:rPr>
            </w:pPr>
            <w:r w:rsidRPr="008076C6">
              <w:rPr>
                <w:bCs/>
              </w:rPr>
              <w:t>952,430</w:t>
            </w:r>
          </w:p>
        </w:tc>
      </w:tr>
      <w:tr w:rsidR="00387ABE" w:rsidRPr="008076C6" w14:paraId="163450A0"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A4CB53F" w14:textId="77777777" w:rsidR="00387ABE" w:rsidRPr="008076C6" w:rsidRDefault="00387ABE" w:rsidP="00387ABE">
            <w:pPr>
              <w:jc w:val="center"/>
              <w:rPr>
                <w:bCs/>
              </w:rPr>
            </w:pPr>
            <w:r w:rsidRPr="008076C6">
              <w:rPr>
                <w:bCs/>
              </w:rPr>
              <w:t>4</w:t>
            </w:r>
          </w:p>
        </w:tc>
        <w:tc>
          <w:tcPr>
            <w:tcW w:w="3246" w:type="dxa"/>
            <w:tcBorders>
              <w:top w:val="nil"/>
              <w:left w:val="nil"/>
              <w:bottom w:val="single" w:sz="4" w:space="0" w:color="auto"/>
              <w:right w:val="single" w:sz="4" w:space="0" w:color="auto"/>
            </w:tcBorders>
            <w:shd w:val="clear" w:color="auto" w:fill="auto"/>
            <w:vAlign w:val="center"/>
            <w:hideMark/>
          </w:tcPr>
          <w:p w14:paraId="0BD1EAD6" w14:textId="77777777" w:rsidR="00387ABE" w:rsidRPr="008076C6" w:rsidRDefault="00387ABE" w:rsidP="00387ABE">
            <w:pPr>
              <w:rPr>
                <w:bCs/>
              </w:rPr>
            </w:pPr>
            <w:r w:rsidRPr="008076C6">
              <w:rPr>
                <w:bCs/>
              </w:rPr>
              <w:t xml:space="preserve">Полезный отпуск тепловой энергии, в </w:t>
            </w:r>
            <w:proofErr w:type="spellStart"/>
            <w:r w:rsidRPr="008076C6">
              <w:rPr>
                <w:bCs/>
              </w:rPr>
              <w:t>т.ч</w:t>
            </w:r>
            <w:proofErr w:type="spellEnd"/>
            <w:r w:rsidRPr="008076C6">
              <w:rPr>
                <w:bCs/>
              </w:rPr>
              <w:t>.</w:t>
            </w:r>
          </w:p>
        </w:tc>
        <w:tc>
          <w:tcPr>
            <w:tcW w:w="1801" w:type="dxa"/>
            <w:tcBorders>
              <w:top w:val="nil"/>
              <w:left w:val="nil"/>
              <w:bottom w:val="single" w:sz="4" w:space="0" w:color="auto"/>
              <w:right w:val="single" w:sz="4" w:space="0" w:color="auto"/>
            </w:tcBorders>
            <w:shd w:val="clear" w:color="auto" w:fill="auto"/>
            <w:vAlign w:val="center"/>
            <w:hideMark/>
          </w:tcPr>
          <w:p w14:paraId="0F2AC905" w14:textId="77777777" w:rsidR="00387ABE" w:rsidRPr="008076C6" w:rsidRDefault="00387ABE" w:rsidP="00387ABE">
            <w:pPr>
              <w:jc w:val="center"/>
            </w:pPr>
            <w:r w:rsidRPr="008076C6">
              <w:t>2 215,412</w:t>
            </w:r>
          </w:p>
        </w:tc>
        <w:tc>
          <w:tcPr>
            <w:tcW w:w="1801" w:type="dxa"/>
            <w:tcBorders>
              <w:top w:val="nil"/>
              <w:left w:val="nil"/>
              <w:bottom w:val="single" w:sz="4" w:space="0" w:color="auto"/>
              <w:right w:val="single" w:sz="4" w:space="0" w:color="auto"/>
            </w:tcBorders>
            <w:shd w:val="clear" w:color="auto" w:fill="auto"/>
            <w:vAlign w:val="center"/>
            <w:hideMark/>
          </w:tcPr>
          <w:p w14:paraId="776E7DE9" w14:textId="77777777" w:rsidR="00387ABE" w:rsidRPr="008076C6" w:rsidRDefault="00387ABE" w:rsidP="00387ABE">
            <w:pPr>
              <w:jc w:val="center"/>
              <w:rPr>
                <w:bCs/>
              </w:rPr>
            </w:pPr>
            <w:r w:rsidRPr="008076C6">
              <w:rPr>
                <w:bCs/>
              </w:rPr>
              <w:t>2 218,714</w:t>
            </w:r>
          </w:p>
        </w:tc>
        <w:tc>
          <w:tcPr>
            <w:tcW w:w="1801" w:type="dxa"/>
            <w:tcBorders>
              <w:top w:val="nil"/>
              <w:left w:val="nil"/>
              <w:bottom w:val="single" w:sz="4" w:space="0" w:color="auto"/>
              <w:right w:val="single" w:sz="4" w:space="0" w:color="auto"/>
            </w:tcBorders>
            <w:shd w:val="clear" w:color="auto" w:fill="auto"/>
            <w:vAlign w:val="center"/>
            <w:hideMark/>
          </w:tcPr>
          <w:p w14:paraId="64E13D37" w14:textId="77777777" w:rsidR="00387ABE" w:rsidRPr="008076C6" w:rsidRDefault="00387ABE" w:rsidP="00387ABE">
            <w:pPr>
              <w:jc w:val="center"/>
              <w:rPr>
                <w:bCs/>
              </w:rPr>
            </w:pPr>
            <w:r w:rsidRPr="008076C6">
              <w:rPr>
                <w:bCs/>
              </w:rPr>
              <w:t>2 174,516</w:t>
            </w:r>
          </w:p>
        </w:tc>
        <w:tc>
          <w:tcPr>
            <w:tcW w:w="1801" w:type="dxa"/>
            <w:tcBorders>
              <w:top w:val="nil"/>
              <w:left w:val="nil"/>
              <w:bottom w:val="single" w:sz="4" w:space="0" w:color="auto"/>
              <w:right w:val="single" w:sz="4" w:space="0" w:color="auto"/>
            </w:tcBorders>
            <w:shd w:val="clear" w:color="auto" w:fill="auto"/>
            <w:vAlign w:val="center"/>
            <w:hideMark/>
          </w:tcPr>
          <w:p w14:paraId="2FF664A3" w14:textId="77777777" w:rsidR="00387ABE" w:rsidRPr="008076C6" w:rsidRDefault="00387ABE" w:rsidP="00387ABE">
            <w:pPr>
              <w:jc w:val="center"/>
              <w:rPr>
                <w:bCs/>
              </w:rPr>
            </w:pPr>
            <w:r w:rsidRPr="008076C6">
              <w:rPr>
                <w:bCs/>
              </w:rPr>
              <w:t>2 174,516</w:t>
            </w:r>
          </w:p>
        </w:tc>
        <w:tc>
          <w:tcPr>
            <w:tcW w:w="1990" w:type="dxa"/>
            <w:tcBorders>
              <w:top w:val="nil"/>
              <w:left w:val="nil"/>
              <w:bottom w:val="single" w:sz="4" w:space="0" w:color="auto"/>
              <w:right w:val="single" w:sz="4" w:space="0" w:color="auto"/>
            </w:tcBorders>
            <w:shd w:val="clear" w:color="auto" w:fill="auto"/>
            <w:vAlign w:val="center"/>
            <w:hideMark/>
          </w:tcPr>
          <w:p w14:paraId="1A7F8C25" w14:textId="77777777" w:rsidR="00387ABE" w:rsidRPr="008076C6" w:rsidRDefault="00387ABE" w:rsidP="00387ABE">
            <w:pPr>
              <w:jc w:val="center"/>
              <w:rPr>
                <w:bCs/>
              </w:rPr>
            </w:pPr>
            <w:r w:rsidRPr="008076C6">
              <w:rPr>
                <w:bCs/>
              </w:rPr>
              <w:t>1 222,086</w:t>
            </w:r>
          </w:p>
        </w:tc>
        <w:tc>
          <w:tcPr>
            <w:tcW w:w="1990" w:type="dxa"/>
            <w:tcBorders>
              <w:top w:val="nil"/>
              <w:left w:val="nil"/>
              <w:bottom w:val="single" w:sz="4" w:space="0" w:color="auto"/>
              <w:right w:val="single" w:sz="4" w:space="0" w:color="auto"/>
            </w:tcBorders>
            <w:shd w:val="clear" w:color="auto" w:fill="auto"/>
            <w:vAlign w:val="center"/>
            <w:hideMark/>
          </w:tcPr>
          <w:p w14:paraId="2A30337F" w14:textId="77777777" w:rsidR="00387ABE" w:rsidRPr="008076C6" w:rsidRDefault="00387ABE" w:rsidP="00387ABE">
            <w:pPr>
              <w:jc w:val="center"/>
              <w:rPr>
                <w:bCs/>
              </w:rPr>
            </w:pPr>
            <w:r w:rsidRPr="008076C6">
              <w:rPr>
                <w:bCs/>
              </w:rPr>
              <w:t>952,430</w:t>
            </w:r>
          </w:p>
        </w:tc>
      </w:tr>
      <w:tr w:rsidR="00387ABE" w:rsidRPr="008076C6" w14:paraId="0989C072"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005DA85" w14:textId="77777777" w:rsidR="00387ABE" w:rsidRPr="008076C6" w:rsidRDefault="00387ABE" w:rsidP="00387ABE">
            <w:pPr>
              <w:jc w:val="center"/>
              <w:rPr>
                <w:bCs/>
              </w:rPr>
            </w:pPr>
            <w:r w:rsidRPr="008076C6">
              <w:rPr>
                <w:bCs/>
              </w:rPr>
              <w:t>4.1</w:t>
            </w:r>
          </w:p>
        </w:tc>
        <w:tc>
          <w:tcPr>
            <w:tcW w:w="3246" w:type="dxa"/>
            <w:tcBorders>
              <w:top w:val="nil"/>
              <w:left w:val="nil"/>
              <w:bottom w:val="single" w:sz="4" w:space="0" w:color="auto"/>
              <w:right w:val="single" w:sz="4" w:space="0" w:color="auto"/>
            </w:tcBorders>
            <w:shd w:val="clear" w:color="auto" w:fill="auto"/>
            <w:noWrap/>
            <w:vAlign w:val="center"/>
            <w:hideMark/>
          </w:tcPr>
          <w:p w14:paraId="2B9D1CB3" w14:textId="77777777" w:rsidR="00387ABE" w:rsidRPr="008076C6" w:rsidRDefault="00387ABE" w:rsidP="00387ABE">
            <w:pPr>
              <w:jc w:val="right"/>
            </w:pPr>
            <w:r w:rsidRPr="008076C6">
              <w:t>потребители на коллекторах</w:t>
            </w:r>
          </w:p>
        </w:tc>
        <w:tc>
          <w:tcPr>
            <w:tcW w:w="1801" w:type="dxa"/>
            <w:tcBorders>
              <w:top w:val="nil"/>
              <w:left w:val="nil"/>
              <w:bottom w:val="single" w:sz="4" w:space="0" w:color="auto"/>
              <w:right w:val="single" w:sz="4" w:space="0" w:color="auto"/>
            </w:tcBorders>
            <w:shd w:val="clear" w:color="auto" w:fill="auto"/>
            <w:vAlign w:val="center"/>
            <w:hideMark/>
          </w:tcPr>
          <w:p w14:paraId="4562C695" w14:textId="77777777" w:rsidR="00387ABE" w:rsidRPr="008076C6" w:rsidRDefault="00387ABE" w:rsidP="00387ABE">
            <w:pPr>
              <w:jc w:val="center"/>
            </w:pPr>
            <w:r w:rsidRPr="008076C6">
              <w:t>109,304</w:t>
            </w:r>
          </w:p>
        </w:tc>
        <w:tc>
          <w:tcPr>
            <w:tcW w:w="1801" w:type="dxa"/>
            <w:tcBorders>
              <w:top w:val="nil"/>
              <w:left w:val="nil"/>
              <w:bottom w:val="single" w:sz="4" w:space="0" w:color="auto"/>
              <w:right w:val="single" w:sz="4" w:space="0" w:color="auto"/>
            </w:tcBorders>
            <w:shd w:val="clear" w:color="auto" w:fill="auto"/>
            <w:noWrap/>
            <w:vAlign w:val="center"/>
            <w:hideMark/>
          </w:tcPr>
          <w:p w14:paraId="79692DDF" w14:textId="77777777" w:rsidR="00387ABE" w:rsidRPr="008076C6" w:rsidRDefault="00387ABE" w:rsidP="00387ABE">
            <w:pPr>
              <w:jc w:val="center"/>
            </w:pPr>
            <w:r w:rsidRPr="008076C6">
              <w:t>52,279</w:t>
            </w:r>
          </w:p>
        </w:tc>
        <w:tc>
          <w:tcPr>
            <w:tcW w:w="1801" w:type="dxa"/>
            <w:tcBorders>
              <w:top w:val="nil"/>
              <w:left w:val="nil"/>
              <w:bottom w:val="single" w:sz="4" w:space="0" w:color="auto"/>
              <w:right w:val="single" w:sz="4" w:space="0" w:color="auto"/>
            </w:tcBorders>
            <w:shd w:val="clear" w:color="auto" w:fill="auto"/>
            <w:vAlign w:val="center"/>
            <w:hideMark/>
          </w:tcPr>
          <w:p w14:paraId="5311CBDB" w14:textId="77777777" w:rsidR="00387ABE" w:rsidRPr="008076C6" w:rsidRDefault="00387ABE" w:rsidP="00387ABE">
            <w:pPr>
              <w:jc w:val="center"/>
            </w:pPr>
            <w:r w:rsidRPr="008076C6">
              <w:t>19,441</w:t>
            </w:r>
          </w:p>
        </w:tc>
        <w:tc>
          <w:tcPr>
            <w:tcW w:w="1801" w:type="dxa"/>
            <w:tcBorders>
              <w:top w:val="nil"/>
              <w:left w:val="nil"/>
              <w:bottom w:val="single" w:sz="4" w:space="0" w:color="auto"/>
              <w:right w:val="single" w:sz="4" w:space="0" w:color="auto"/>
            </w:tcBorders>
            <w:shd w:val="clear" w:color="auto" w:fill="auto"/>
            <w:noWrap/>
            <w:vAlign w:val="center"/>
            <w:hideMark/>
          </w:tcPr>
          <w:p w14:paraId="6CC67689" w14:textId="77777777" w:rsidR="00387ABE" w:rsidRPr="008076C6" w:rsidRDefault="00387ABE" w:rsidP="00387ABE">
            <w:pPr>
              <w:jc w:val="center"/>
            </w:pPr>
            <w:r w:rsidRPr="008076C6">
              <w:t>19,442</w:t>
            </w:r>
          </w:p>
        </w:tc>
        <w:tc>
          <w:tcPr>
            <w:tcW w:w="1990" w:type="dxa"/>
            <w:tcBorders>
              <w:top w:val="nil"/>
              <w:left w:val="nil"/>
              <w:bottom w:val="single" w:sz="4" w:space="0" w:color="auto"/>
              <w:right w:val="single" w:sz="4" w:space="0" w:color="auto"/>
            </w:tcBorders>
            <w:shd w:val="clear" w:color="auto" w:fill="auto"/>
            <w:vAlign w:val="center"/>
            <w:hideMark/>
          </w:tcPr>
          <w:p w14:paraId="14BE47C7" w14:textId="77777777" w:rsidR="00387ABE" w:rsidRPr="008076C6" w:rsidRDefault="00387ABE" w:rsidP="00387ABE">
            <w:pPr>
              <w:jc w:val="center"/>
            </w:pPr>
            <w:r w:rsidRPr="008076C6">
              <w:t>12,700</w:t>
            </w:r>
          </w:p>
        </w:tc>
        <w:tc>
          <w:tcPr>
            <w:tcW w:w="1990" w:type="dxa"/>
            <w:tcBorders>
              <w:top w:val="nil"/>
              <w:left w:val="nil"/>
              <w:bottom w:val="single" w:sz="4" w:space="0" w:color="auto"/>
              <w:right w:val="single" w:sz="4" w:space="0" w:color="auto"/>
            </w:tcBorders>
            <w:shd w:val="clear" w:color="auto" w:fill="auto"/>
            <w:vAlign w:val="center"/>
            <w:hideMark/>
          </w:tcPr>
          <w:p w14:paraId="62D4673F" w14:textId="77777777" w:rsidR="00387ABE" w:rsidRPr="008076C6" w:rsidRDefault="00387ABE" w:rsidP="00387ABE">
            <w:pPr>
              <w:jc w:val="center"/>
            </w:pPr>
            <w:r w:rsidRPr="008076C6">
              <w:t>6,742</w:t>
            </w:r>
          </w:p>
        </w:tc>
      </w:tr>
      <w:tr w:rsidR="00387ABE" w:rsidRPr="008076C6" w14:paraId="373BDF84"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4A87FC1" w14:textId="77777777" w:rsidR="00387ABE" w:rsidRPr="008076C6" w:rsidRDefault="00387ABE" w:rsidP="00387ABE">
            <w:pPr>
              <w:jc w:val="center"/>
              <w:rPr>
                <w:bCs/>
              </w:rPr>
            </w:pPr>
            <w:r w:rsidRPr="008076C6">
              <w:rPr>
                <w:bCs/>
              </w:rPr>
              <w:t>4.2</w:t>
            </w:r>
          </w:p>
        </w:tc>
        <w:tc>
          <w:tcPr>
            <w:tcW w:w="3246" w:type="dxa"/>
            <w:tcBorders>
              <w:top w:val="nil"/>
              <w:left w:val="nil"/>
              <w:bottom w:val="single" w:sz="4" w:space="0" w:color="auto"/>
              <w:right w:val="single" w:sz="4" w:space="0" w:color="auto"/>
            </w:tcBorders>
            <w:shd w:val="clear" w:color="auto" w:fill="auto"/>
            <w:noWrap/>
            <w:vAlign w:val="center"/>
            <w:hideMark/>
          </w:tcPr>
          <w:p w14:paraId="4F39B447" w14:textId="77777777" w:rsidR="00387ABE" w:rsidRPr="008076C6" w:rsidRDefault="00387ABE" w:rsidP="00387ABE">
            <w:pPr>
              <w:jc w:val="right"/>
            </w:pPr>
            <w:r w:rsidRPr="008076C6">
              <w:t>отпуск в сети (полезный отпуск)</w:t>
            </w:r>
          </w:p>
        </w:tc>
        <w:tc>
          <w:tcPr>
            <w:tcW w:w="1801" w:type="dxa"/>
            <w:tcBorders>
              <w:top w:val="nil"/>
              <w:left w:val="nil"/>
              <w:bottom w:val="single" w:sz="4" w:space="0" w:color="auto"/>
              <w:right w:val="single" w:sz="4" w:space="0" w:color="auto"/>
            </w:tcBorders>
            <w:shd w:val="clear" w:color="auto" w:fill="auto"/>
            <w:vAlign w:val="center"/>
            <w:hideMark/>
          </w:tcPr>
          <w:p w14:paraId="73C5E53A" w14:textId="77777777" w:rsidR="00387ABE" w:rsidRPr="008076C6" w:rsidRDefault="00387ABE" w:rsidP="00387ABE">
            <w:pPr>
              <w:jc w:val="center"/>
            </w:pPr>
            <w:r w:rsidRPr="008076C6">
              <w:t>2 106,108</w:t>
            </w:r>
          </w:p>
        </w:tc>
        <w:tc>
          <w:tcPr>
            <w:tcW w:w="1801" w:type="dxa"/>
            <w:tcBorders>
              <w:top w:val="nil"/>
              <w:left w:val="nil"/>
              <w:bottom w:val="single" w:sz="4" w:space="0" w:color="auto"/>
              <w:right w:val="single" w:sz="4" w:space="0" w:color="auto"/>
            </w:tcBorders>
            <w:shd w:val="clear" w:color="auto" w:fill="auto"/>
            <w:noWrap/>
            <w:vAlign w:val="center"/>
            <w:hideMark/>
          </w:tcPr>
          <w:p w14:paraId="09F7CF52" w14:textId="77777777" w:rsidR="00387ABE" w:rsidRPr="008076C6" w:rsidRDefault="00387ABE" w:rsidP="00387ABE">
            <w:pPr>
              <w:jc w:val="center"/>
            </w:pPr>
            <w:r w:rsidRPr="008076C6">
              <w:t>2 166,435</w:t>
            </w:r>
          </w:p>
        </w:tc>
        <w:tc>
          <w:tcPr>
            <w:tcW w:w="1801" w:type="dxa"/>
            <w:tcBorders>
              <w:top w:val="nil"/>
              <w:left w:val="nil"/>
              <w:bottom w:val="single" w:sz="4" w:space="0" w:color="auto"/>
              <w:right w:val="single" w:sz="4" w:space="0" w:color="auto"/>
            </w:tcBorders>
            <w:shd w:val="clear" w:color="auto" w:fill="auto"/>
            <w:vAlign w:val="center"/>
            <w:hideMark/>
          </w:tcPr>
          <w:p w14:paraId="02D929FA" w14:textId="77777777" w:rsidR="00387ABE" w:rsidRPr="008076C6" w:rsidRDefault="00387ABE" w:rsidP="00387ABE">
            <w:pPr>
              <w:jc w:val="center"/>
            </w:pPr>
            <w:r w:rsidRPr="008076C6">
              <w:t>2 155,075</w:t>
            </w:r>
          </w:p>
        </w:tc>
        <w:tc>
          <w:tcPr>
            <w:tcW w:w="1801" w:type="dxa"/>
            <w:tcBorders>
              <w:top w:val="nil"/>
              <w:left w:val="nil"/>
              <w:bottom w:val="single" w:sz="4" w:space="0" w:color="auto"/>
              <w:right w:val="single" w:sz="4" w:space="0" w:color="auto"/>
            </w:tcBorders>
            <w:shd w:val="clear" w:color="auto" w:fill="auto"/>
            <w:noWrap/>
            <w:vAlign w:val="center"/>
            <w:hideMark/>
          </w:tcPr>
          <w:p w14:paraId="602BFD3D" w14:textId="77777777" w:rsidR="00387ABE" w:rsidRPr="008076C6" w:rsidRDefault="00387ABE" w:rsidP="00387ABE">
            <w:pPr>
              <w:jc w:val="center"/>
            </w:pPr>
            <w:r w:rsidRPr="008076C6">
              <w:t>2 155,074</w:t>
            </w:r>
          </w:p>
        </w:tc>
        <w:tc>
          <w:tcPr>
            <w:tcW w:w="1990" w:type="dxa"/>
            <w:tcBorders>
              <w:top w:val="nil"/>
              <w:left w:val="nil"/>
              <w:bottom w:val="single" w:sz="4" w:space="0" w:color="auto"/>
              <w:right w:val="single" w:sz="4" w:space="0" w:color="auto"/>
            </w:tcBorders>
            <w:shd w:val="clear" w:color="auto" w:fill="auto"/>
            <w:noWrap/>
            <w:vAlign w:val="center"/>
            <w:hideMark/>
          </w:tcPr>
          <w:p w14:paraId="129EE774" w14:textId="77777777" w:rsidR="00387ABE" w:rsidRPr="008076C6" w:rsidRDefault="00387ABE" w:rsidP="00387ABE">
            <w:pPr>
              <w:jc w:val="center"/>
            </w:pPr>
            <w:r w:rsidRPr="008076C6">
              <w:t>1 209,386</w:t>
            </w:r>
          </w:p>
        </w:tc>
        <w:tc>
          <w:tcPr>
            <w:tcW w:w="1990" w:type="dxa"/>
            <w:tcBorders>
              <w:top w:val="nil"/>
              <w:left w:val="nil"/>
              <w:bottom w:val="single" w:sz="4" w:space="0" w:color="auto"/>
              <w:right w:val="single" w:sz="4" w:space="0" w:color="auto"/>
            </w:tcBorders>
            <w:shd w:val="clear" w:color="auto" w:fill="auto"/>
            <w:noWrap/>
            <w:vAlign w:val="center"/>
            <w:hideMark/>
          </w:tcPr>
          <w:p w14:paraId="752212E5" w14:textId="77777777" w:rsidR="00387ABE" w:rsidRPr="008076C6" w:rsidRDefault="00387ABE" w:rsidP="00387ABE">
            <w:pPr>
              <w:jc w:val="center"/>
            </w:pPr>
            <w:r w:rsidRPr="008076C6">
              <w:t>945,688</w:t>
            </w:r>
          </w:p>
        </w:tc>
      </w:tr>
      <w:tr w:rsidR="00387ABE" w:rsidRPr="008076C6" w14:paraId="0BA626BD"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EFA9C67" w14:textId="77777777" w:rsidR="00387ABE" w:rsidRPr="008076C6" w:rsidRDefault="00387ABE" w:rsidP="00387ABE">
            <w:pPr>
              <w:jc w:val="center"/>
              <w:rPr>
                <w:bCs/>
              </w:rPr>
            </w:pPr>
            <w:r>
              <w:rPr>
                <w:bCs/>
              </w:rPr>
              <w:t>5</w:t>
            </w:r>
          </w:p>
        </w:tc>
        <w:tc>
          <w:tcPr>
            <w:tcW w:w="3246" w:type="dxa"/>
            <w:tcBorders>
              <w:top w:val="nil"/>
              <w:left w:val="nil"/>
              <w:bottom w:val="single" w:sz="4" w:space="0" w:color="auto"/>
              <w:right w:val="single" w:sz="4" w:space="0" w:color="auto"/>
            </w:tcBorders>
            <w:shd w:val="clear" w:color="auto" w:fill="auto"/>
            <w:vAlign w:val="center"/>
            <w:hideMark/>
          </w:tcPr>
          <w:p w14:paraId="3F4EDFE7" w14:textId="77777777" w:rsidR="00387ABE" w:rsidRPr="008076C6" w:rsidRDefault="00387ABE" w:rsidP="00387ABE">
            <w:pPr>
              <w:rPr>
                <w:bCs/>
              </w:rPr>
            </w:pPr>
            <w:r w:rsidRPr="008076C6">
              <w:rPr>
                <w:bCs/>
              </w:rPr>
              <w:t>Потери при передаче</w:t>
            </w:r>
            <w:r>
              <w:rPr>
                <w:bCs/>
              </w:rPr>
              <w:t xml:space="preserve">, в </w:t>
            </w:r>
            <w:proofErr w:type="spellStart"/>
            <w:r>
              <w:rPr>
                <w:bCs/>
              </w:rPr>
              <w:t>т.ч</w:t>
            </w:r>
            <w:proofErr w:type="spellEnd"/>
            <w:r>
              <w:rPr>
                <w:bCs/>
              </w:rPr>
              <w:t>.</w:t>
            </w:r>
          </w:p>
        </w:tc>
        <w:tc>
          <w:tcPr>
            <w:tcW w:w="1801" w:type="dxa"/>
            <w:tcBorders>
              <w:top w:val="nil"/>
              <w:left w:val="nil"/>
              <w:bottom w:val="single" w:sz="4" w:space="0" w:color="auto"/>
              <w:right w:val="single" w:sz="4" w:space="0" w:color="auto"/>
            </w:tcBorders>
            <w:shd w:val="clear" w:color="auto" w:fill="auto"/>
            <w:vAlign w:val="center"/>
            <w:hideMark/>
          </w:tcPr>
          <w:p w14:paraId="4FF07B81" w14:textId="77777777" w:rsidR="00387ABE" w:rsidRPr="008076C6" w:rsidRDefault="00387ABE" w:rsidP="00387ABE">
            <w:pPr>
              <w:jc w:val="center"/>
            </w:pPr>
            <w:r w:rsidRPr="008076C6">
              <w:t>288,479</w:t>
            </w:r>
          </w:p>
        </w:tc>
        <w:tc>
          <w:tcPr>
            <w:tcW w:w="1801" w:type="dxa"/>
            <w:tcBorders>
              <w:top w:val="nil"/>
              <w:left w:val="nil"/>
              <w:bottom w:val="single" w:sz="4" w:space="0" w:color="auto"/>
              <w:right w:val="single" w:sz="4" w:space="0" w:color="auto"/>
            </w:tcBorders>
            <w:shd w:val="clear" w:color="auto" w:fill="auto"/>
            <w:vAlign w:val="center"/>
            <w:hideMark/>
          </w:tcPr>
          <w:p w14:paraId="57BEF4DB" w14:textId="77777777" w:rsidR="00387ABE" w:rsidRPr="008076C6" w:rsidRDefault="00387ABE" w:rsidP="00387ABE">
            <w:pPr>
              <w:jc w:val="center"/>
              <w:rPr>
                <w:bCs/>
              </w:rPr>
            </w:pPr>
            <w:r w:rsidRPr="008076C6">
              <w:rPr>
                <w:bCs/>
              </w:rPr>
              <w:t>283,742</w:t>
            </w:r>
          </w:p>
        </w:tc>
        <w:tc>
          <w:tcPr>
            <w:tcW w:w="1801" w:type="dxa"/>
            <w:tcBorders>
              <w:top w:val="nil"/>
              <w:left w:val="nil"/>
              <w:bottom w:val="single" w:sz="4" w:space="0" w:color="auto"/>
              <w:right w:val="single" w:sz="4" w:space="0" w:color="auto"/>
            </w:tcBorders>
            <w:shd w:val="clear" w:color="auto" w:fill="auto"/>
            <w:vAlign w:val="center"/>
            <w:hideMark/>
          </w:tcPr>
          <w:p w14:paraId="53C44C1A" w14:textId="77777777" w:rsidR="00387ABE" w:rsidRPr="008076C6" w:rsidRDefault="00387ABE" w:rsidP="00387ABE">
            <w:pPr>
              <w:jc w:val="center"/>
              <w:rPr>
                <w:bCs/>
              </w:rPr>
            </w:pPr>
            <w:r w:rsidRPr="008076C6">
              <w:rPr>
                <w:bCs/>
              </w:rPr>
              <w:t>285,570</w:t>
            </w:r>
          </w:p>
        </w:tc>
        <w:tc>
          <w:tcPr>
            <w:tcW w:w="1801" w:type="dxa"/>
            <w:tcBorders>
              <w:top w:val="nil"/>
              <w:left w:val="nil"/>
              <w:bottom w:val="single" w:sz="4" w:space="0" w:color="auto"/>
              <w:right w:val="single" w:sz="4" w:space="0" w:color="auto"/>
            </w:tcBorders>
            <w:shd w:val="clear" w:color="auto" w:fill="auto"/>
            <w:vAlign w:val="center"/>
            <w:hideMark/>
          </w:tcPr>
          <w:p w14:paraId="2CA8536B" w14:textId="77777777" w:rsidR="00387ABE" w:rsidRPr="008076C6" w:rsidRDefault="00387ABE" w:rsidP="00387ABE">
            <w:pPr>
              <w:jc w:val="center"/>
              <w:rPr>
                <w:bCs/>
              </w:rPr>
            </w:pPr>
            <w:r w:rsidRPr="008076C6">
              <w:rPr>
                <w:bCs/>
              </w:rPr>
              <w:t>285,570</w:t>
            </w:r>
          </w:p>
        </w:tc>
        <w:tc>
          <w:tcPr>
            <w:tcW w:w="1990" w:type="dxa"/>
            <w:tcBorders>
              <w:top w:val="nil"/>
              <w:left w:val="nil"/>
              <w:bottom w:val="single" w:sz="4" w:space="0" w:color="auto"/>
              <w:right w:val="single" w:sz="4" w:space="0" w:color="auto"/>
            </w:tcBorders>
            <w:shd w:val="clear" w:color="auto" w:fill="auto"/>
            <w:vAlign w:val="center"/>
            <w:hideMark/>
          </w:tcPr>
          <w:p w14:paraId="5094FEC5" w14:textId="77777777" w:rsidR="00387ABE" w:rsidRPr="008076C6" w:rsidRDefault="00387ABE" w:rsidP="00387ABE">
            <w:pPr>
              <w:jc w:val="center"/>
              <w:rPr>
                <w:bCs/>
              </w:rPr>
            </w:pPr>
            <w:r w:rsidRPr="008076C6">
              <w:rPr>
                <w:bCs/>
              </w:rPr>
              <w:t>150,775</w:t>
            </w:r>
          </w:p>
        </w:tc>
        <w:tc>
          <w:tcPr>
            <w:tcW w:w="1990" w:type="dxa"/>
            <w:tcBorders>
              <w:top w:val="nil"/>
              <w:left w:val="nil"/>
              <w:bottom w:val="single" w:sz="4" w:space="0" w:color="auto"/>
              <w:right w:val="single" w:sz="4" w:space="0" w:color="auto"/>
            </w:tcBorders>
            <w:shd w:val="clear" w:color="auto" w:fill="auto"/>
            <w:vAlign w:val="center"/>
            <w:hideMark/>
          </w:tcPr>
          <w:p w14:paraId="7EFEAFAB" w14:textId="77777777" w:rsidR="00387ABE" w:rsidRPr="008076C6" w:rsidRDefault="00387ABE" w:rsidP="00387ABE">
            <w:pPr>
              <w:jc w:val="center"/>
              <w:rPr>
                <w:bCs/>
              </w:rPr>
            </w:pPr>
            <w:r w:rsidRPr="008076C6">
              <w:rPr>
                <w:bCs/>
              </w:rPr>
              <w:t>134,795</w:t>
            </w:r>
          </w:p>
        </w:tc>
      </w:tr>
      <w:tr w:rsidR="00387ABE" w:rsidRPr="008076C6" w14:paraId="1760902C"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028DEA1" w14:textId="77777777" w:rsidR="00387ABE" w:rsidRPr="008076C6" w:rsidRDefault="00387ABE" w:rsidP="00387ABE">
            <w:pPr>
              <w:jc w:val="center"/>
              <w:rPr>
                <w:bCs/>
              </w:rPr>
            </w:pPr>
            <w:r>
              <w:rPr>
                <w:bCs/>
              </w:rPr>
              <w:t>5.1</w:t>
            </w:r>
          </w:p>
        </w:tc>
        <w:tc>
          <w:tcPr>
            <w:tcW w:w="3246" w:type="dxa"/>
            <w:tcBorders>
              <w:top w:val="nil"/>
              <w:left w:val="nil"/>
              <w:bottom w:val="single" w:sz="4" w:space="0" w:color="auto"/>
              <w:right w:val="single" w:sz="4" w:space="0" w:color="auto"/>
            </w:tcBorders>
            <w:shd w:val="clear" w:color="auto" w:fill="auto"/>
            <w:vAlign w:val="center"/>
            <w:hideMark/>
          </w:tcPr>
          <w:p w14:paraId="3AF18248" w14:textId="77777777" w:rsidR="00387ABE" w:rsidRPr="008076C6" w:rsidRDefault="00387ABE" w:rsidP="00387ABE">
            <w:pPr>
              <w:jc w:val="right"/>
            </w:pPr>
            <w:r>
              <w:t>потери по собственным сетям ООО «</w:t>
            </w:r>
            <w:r w:rsidRPr="008076C6">
              <w:t>ТСН</w:t>
            </w:r>
            <w:r>
              <w:t>»</w:t>
            </w:r>
          </w:p>
        </w:tc>
        <w:tc>
          <w:tcPr>
            <w:tcW w:w="1801" w:type="dxa"/>
            <w:tcBorders>
              <w:top w:val="nil"/>
              <w:left w:val="nil"/>
              <w:bottom w:val="single" w:sz="4" w:space="0" w:color="auto"/>
              <w:right w:val="single" w:sz="4" w:space="0" w:color="auto"/>
            </w:tcBorders>
            <w:shd w:val="clear" w:color="auto" w:fill="auto"/>
            <w:vAlign w:val="center"/>
            <w:hideMark/>
          </w:tcPr>
          <w:p w14:paraId="5E1FDC0C" w14:textId="77777777" w:rsidR="00387ABE" w:rsidRPr="008076C6" w:rsidRDefault="00387ABE" w:rsidP="00387ABE">
            <w:pPr>
              <w:jc w:val="center"/>
            </w:pPr>
            <w:r w:rsidRPr="008076C6">
              <w:t>123,24</w:t>
            </w:r>
          </w:p>
        </w:tc>
        <w:tc>
          <w:tcPr>
            <w:tcW w:w="1801" w:type="dxa"/>
            <w:tcBorders>
              <w:top w:val="nil"/>
              <w:left w:val="nil"/>
              <w:bottom w:val="single" w:sz="4" w:space="0" w:color="auto"/>
              <w:right w:val="single" w:sz="4" w:space="0" w:color="auto"/>
            </w:tcBorders>
            <w:shd w:val="clear" w:color="auto" w:fill="auto"/>
            <w:vAlign w:val="center"/>
            <w:hideMark/>
          </w:tcPr>
          <w:p w14:paraId="0749A310" w14:textId="77777777" w:rsidR="00387ABE" w:rsidRPr="008076C6" w:rsidRDefault="00387ABE" w:rsidP="00387ABE">
            <w:pPr>
              <w:jc w:val="center"/>
            </w:pPr>
            <w:r w:rsidRPr="008076C6">
              <w:t>123,798</w:t>
            </w:r>
          </w:p>
        </w:tc>
        <w:tc>
          <w:tcPr>
            <w:tcW w:w="1801" w:type="dxa"/>
            <w:tcBorders>
              <w:top w:val="nil"/>
              <w:left w:val="nil"/>
              <w:bottom w:val="single" w:sz="4" w:space="0" w:color="auto"/>
              <w:right w:val="single" w:sz="4" w:space="0" w:color="auto"/>
            </w:tcBorders>
            <w:shd w:val="clear" w:color="auto" w:fill="auto"/>
            <w:vAlign w:val="center"/>
            <w:hideMark/>
          </w:tcPr>
          <w:p w14:paraId="2F01431A" w14:textId="77777777" w:rsidR="00387ABE" w:rsidRPr="008076C6" w:rsidRDefault="00387ABE" w:rsidP="00387ABE">
            <w:pPr>
              <w:jc w:val="center"/>
            </w:pPr>
            <w:r w:rsidRPr="008076C6">
              <w:t>125,124</w:t>
            </w:r>
          </w:p>
        </w:tc>
        <w:tc>
          <w:tcPr>
            <w:tcW w:w="1801" w:type="dxa"/>
            <w:tcBorders>
              <w:top w:val="nil"/>
              <w:left w:val="nil"/>
              <w:bottom w:val="single" w:sz="4" w:space="0" w:color="auto"/>
              <w:right w:val="single" w:sz="4" w:space="0" w:color="auto"/>
            </w:tcBorders>
            <w:shd w:val="clear" w:color="auto" w:fill="auto"/>
            <w:vAlign w:val="center"/>
            <w:hideMark/>
          </w:tcPr>
          <w:p w14:paraId="5E780F51" w14:textId="77777777" w:rsidR="00387ABE" w:rsidRPr="008076C6" w:rsidRDefault="00387ABE" w:rsidP="00387ABE">
            <w:pPr>
              <w:jc w:val="center"/>
            </w:pPr>
            <w:r w:rsidRPr="008076C6">
              <w:t>125,124</w:t>
            </w:r>
          </w:p>
        </w:tc>
        <w:tc>
          <w:tcPr>
            <w:tcW w:w="1990" w:type="dxa"/>
            <w:tcBorders>
              <w:top w:val="nil"/>
              <w:left w:val="nil"/>
              <w:bottom w:val="single" w:sz="4" w:space="0" w:color="auto"/>
              <w:right w:val="single" w:sz="4" w:space="0" w:color="auto"/>
            </w:tcBorders>
            <w:shd w:val="clear" w:color="auto" w:fill="auto"/>
            <w:vAlign w:val="center"/>
            <w:hideMark/>
          </w:tcPr>
          <w:p w14:paraId="3EF06C38" w14:textId="77777777" w:rsidR="00387ABE" w:rsidRPr="008076C6" w:rsidRDefault="00387ABE" w:rsidP="00387ABE">
            <w:pPr>
              <w:jc w:val="center"/>
            </w:pPr>
            <w:r w:rsidRPr="008076C6">
              <w:t>64,387</w:t>
            </w:r>
          </w:p>
        </w:tc>
        <w:tc>
          <w:tcPr>
            <w:tcW w:w="1990" w:type="dxa"/>
            <w:tcBorders>
              <w:top w:val="nil"/>
              <w:left w:val="nil"/>
              <w:bottom w:val="single" w:sz="4" w:space="0" w:color="auto"/>
              <w:right w:val="single" w:sz="4" w:space="0" w:color="auto"/>
            </w:tcBorders>
            <w:shd w:val="clear" w:color="auto" w:fill="auto"/>
            <w:vAlign w:val="center"/>
            <w:hideMark/>
          </w:tcPr>
          <w:p w14:paraId="2874795C" w14:textId="77777777" w:rsidR="00387ABE" w:rsidRPr="008076C6" w:rsidRDefault="00387ABE" w:rsidP="00387ABE">
            <w:pPr>
              <w:jc w:val="center"/>
            </w:pPr>
            <w:r w:rsidRPr="008076C6">
              <w:t>60,737</w:t>
            </w:r>
          </w:p>
        </w:tc>
      </w:tr>
      <w:tr w:rsidR="00387ABE" w:rsidRPr="008076C6" w14:paraId="6DC7E139"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6E87A1FA" w14:textId="77777777" w:rsidR="00387ABE" w:rsidRPr="008076C6" w:rsidRDefault="00387ABE" w:rsidP="00387ABE">
            <w:pPr>
              <w:jc w:val="center"/>
              <w:rPr>
                <w:bCs/>
              </w:rPr>
            </w:pPr>
            <w:r>
              <w:rPr>
                <w:bCs/>
              </w:rPr>
              <w:t>5.2</w:t>
            </w:r>
          </w:p>
        </w:tc>
        <w:tc>
          <w:tcPr>
            <w:tcW w:w="3246" w:type="dxa"/>
            <w:tcBorders>
              <w:top w:val="nil"/>
              <w:left w:val="nil"/>
              <w:bottom w:val="single" w:sz="4" w:space="0" w:color="auto"/>
              <w:right w:val="single" w:sz="4" w:space="0" w:color="auto"/>
            </w:tcBorders>
            <w:shd w:val="clear" w:color="auto" w:fill="auto"/>
            <w:vAlign w:val="center"/>
            <w:hideMark/>
          </w:tcPr>
          <w:p w14:paraId="645DE449" w14:textId="77777777" w:rsidR="00387ABE" w:rsidRPr="008076C6" w:rsidRDefault="00387ABE" w:rsidP="00387ABE">
            <w:pPr>
              <w:jc w:val="right"/>
            </w:pPr>
            <w:r w:rsidRPr="008076C6">
              <w:t xml:space="preserve">потери по арендованным сетям ООО </w:t>
            </w:r>
            <w:r>
              <w:t>«</w:t>
            </w:r>
            <w:r w:rsidRPr="008076C6">
              <w:t>ТСН</w:t>
            </w:r>
            <w:r>
              <w:t>»</w:t>
            </w:r>
          </w:p>
        </w:tc>
        <w:tc>
          <w:tcPr>
            <w:tcW w:w="1801" w:type="dxa"/>
            <w:tcBorders>
              <w:top w:val="nil"/>
              <w:left w:val="nil"/>
              <w:bottom w:val="single" w:sz="4" w:space="0" w:color="auto"/>
              <w:right w:val="single" w:sz="4" w:space="0" w:color="auto"/>
            </w:tcBorders>
            <w:shd w:val="clear" w:color="auto" w:fill="auto"/>
            <w:vAlign w:val="center"/>
            <w:hideMark/>
          </w:tcPr>
          <w:p w14:paraId="010BB717" w14:textId="77777777" w:rsidR="00387ABE" w:rsidRPr="008076C6" w:rsidRDefault="00387ABE" w:rsidP="00387ABE">
            <w:pPr>
              <w:jc w:val="center"/>
            </w:pPr>
            <w:r w:rsidRPr="008076C6">
              <w:t>165,239</w:t>
            </w:r>
          </w:p>
        </w:tc>
        <w:tc>
          <w:tcPr>
            <w:tcW w:w="1801" w:type="dxa"/>
            <w:tcBorders>
              <w:top w:val="nil"/>
              <w:left w:val="nil"/>
              <w:bottom w:val="single" w:sz="4" w:space="0" w:color="auto"/>
              <w:right w:val="single" w:sz="4" w:space="0" w:color="auto"/>
            </w:tcBorders>
            <w:shd w:val="clear" w:color="auto" w:fill="auto"/>
            <w:vAlign w:val="center"/>
            <w:hideMark/>
          </w:tcPr>
          <w:p w14:paraId="397B966B" w14:textId="77777777" w:rsidR="00387ABE" w:rsidRPr="008076C6" w:rsidRDefault="00387ABE" w:rsidP="00387ABE">
            <w:pPr>
              <w:jc w:val="center"/>
            </w:pPr>
            <w:r w:rsidRPr="008076C6">
              <w:t>159,944</w:t>
            </w:r>
          </w:p>
        </w:tc>
        <w:tc>
          <w:tcPr>
            <w:tcW w:w="1801" w:type="dxa"/>
            <w:tcBorders>
              <w:top w:val="nil"/>
              <w:left w:val="nil"/>
              <w:bottom w:val="single" w:sz="4" w:space="0" w:color="auto"/>
              <w:right w:val="single" w:sz="4" w:space="0" w:color="auto"/>
            </w:tcBorders>
            <w:shd w:val="clear" w:color="auto" w:fill="auto"/>
            <w:vAlign w:val="center"/>
            <w:hideMark/>
          </w:tcPr>
          <w:p w14:paraId="55464F07" w14:textId="77777777" w:rsidR="00387ABE" w:rsidRPr="008076C6" w:rsidRDefault="00387ABE" w:rsidP="00387ABE">
            <w:pPr>
              <w:jc w:val="center"/>
            </w:pPr>
            <w:r w:rsidRPr="008076C6">
              <w:t>159,944</w:t>
            </w:r>
          </w:p>
        </w:tc>
        <w:tc>
          <w:tcPr>
            <w:tcW w:w="1801" w:type="dxa"/>
            <w:tcBorders>
              <w:top w:val="nil"/>
              <w:left w:val="nil"/>
              <w:bottom w:val="single" w:sz="4" w:space="0" w:color="auto"/>
              <w:right w:val="single" w:sz="4" w:space="0" w:color="auto"/>
            </w:tcBorders>
            <w:shd w:val="clear" w:color="auto" w:fill="auto"/>
            <w:vAlign w:val="center"/>
            <w:hideMark/>
          </w:tcPr>
          <w:p w14:paraId="0552A1C7" w14:textId="77777777" w:rsidR="00387ABE" w:rsidRPr="008076C6" w:rsidRDefault="00387ABE" w:rsidP="00387ABE">
            <w:pPr>
              <w:jc w:val="center"/>
            </w:pPr>
            <w:r w:rsidRPr="008076C6">
              <w:t>159,944</w:t>
            </w:r>
          </w:p>
        </w:tc>
        <w:tc>
          <w:tcPr>
            <w:tcW w:w="1990" w:type="dxa"/>
            <w:tcBorders>
              <w:top w:val="nil"/>
              <w:left w:val="nil"/>
              <w:bottom w:val="single" w:sz="4" w:space="0" w:color="auto"/>
              <w:right w:val="single" w:sz="4" w:space="0" w:color="auto"/>
            </w:tcBorders>
            <w:shd w:val="clear" w:color="auto" w:fill="auto"/>
            <w:vAlign w:val="center"/>
            <w:hideMark/>
          </w:tcPr>
          <w:p w14:paraId="4E1507CA" w14:textId="77777777" w:rsidR="00387ABE" w:rsidRPr="008076C6" w:rsidRDefault="00387ABE" w:rsidP="00387ABE">
            <w:pPr>
              <w:jc w:val="center"/>
            </w:pPr>
            <w:r w:rsidRPr="008076C6">
              <w:t>86,106</w:t>
            </w:r>
          </w:p>
        </w:tc>
        <w:tc>
          <w:tcPr>
            <w:tcW w:w="1990" w:type="dxa"/>
            <w:tcBorders>
              <w:top w:val="nil"/>
              <w:left w:val="nil"/>
              <w:bottom w:val="single" w:sz="4" w:space="0" w:color="auto"/>
              <w:right w:val="single" w:sz="4" w:space="0" w:color="auto"/>
            </w:tcBorders>
            <w:shd w:val="clear" w:color="auto" w:fill="auto"/>
            <w:vAlign w:val="center"/>
            <w:hideMark/>
          </w:tcPr>
          <w:p w14:paraId="17D8A894" w14:textId="77777777" w:rsidR="00387ABE" w:rsidRPr="008076C6" w:rsidRDefault="00387ABE" w:rsidP="00387ABE">
            <w:pPr>
              <w:jc w:val="center"/>
            </w:pPr>
            <w:r w:rsidRPr="008076C6">
              <w:t>73,838</w:t>
            </w:r>
          </w:p>
        </w:tc>
      </w:tr>
      <w:tr w:rsidR="00387ABE" w:rsidRPr="008076C6" w14:paraId="158065A7"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8182F09" w14:textId="77777777" w:rsidR="00387ABE" w:rsidRPr="008076C6" w:rsidRDefault="00387ABE" w:rsidP="00387ABE">
            <w:pPr>
              <w:jc w:val="center"/>
              <w:rPr>
                <w:bCs/>
              </w:rPr>
            </w:pPr>
            <w:r>
              <w:rPr>
                <w:bCs/>
              </w:rPr>
              <w:t>5.3</w:t>
            </w:r>
          </w:p>
        </w:tc>
        <w:tc>
          <w:tcPr>
            <w:tcW w:w="3246" w:type="dxa"/>
            <w:tcBorders>
              <w:top w:val="nil"/>
              <w:left w:val="nil"/>
              <w:bottom w:val="single" w:sz="4" w:space="0" w:color="auto"/>
              <w:right w:val="single" w:sz="4" w:space="0" w:color="auto"/>
            </w:tcBorders>
            <w:shd w:val="clear" w:color="auto" w:fill="auto"/>
            <w:vAlign w:val="center"/>
            <w:hideMark/>
          </w:tcPr>
          <w:p w14:paraId="42D13254" w14:textId="77777777" w:rsidR="00387ABE" w:rsidRPr="008076C6" w:rsidRDefault="00387ABE" w:rsidP="00387ABE">
            <w:pPr>
              <w:jc w:val="right"/>
            </w:pPr>
            <w:r w:rsidRPr="008076C6">
              <w:t xml:space="preserve">потери ООО </w:t>
            </w:r>
            <w:r>
              <w:t>«</w:t>
            </w:r>
            <w:r w:rsidRPr="008076C6">
              <w:t>НТК</w:t>
            </w:r>
            <w:r>
              <w:t>»</w:t>
            </w:r>
          </w:p>
        </w:tc>
        <w:tc>
          <w:tcPr>
            <w:tcW w:w="1801" w:type="dxa"/>
            <w:tcBorders>
              <w:top w:val="nil"/>
              <w:left w:val="nil"/>
              <w:bottom w:val="single" w:sz="4" w:space="0" w:color="auto"/>
              <w:right w:val="single" w:sz="4" w:space="0" w:color="auto"/>
            </w:tcBorders>
            <w:shd w:val="clear" w:color="auto" w:fill="auto"/>
            <w:vAlign w:val="center"/>
            <w:hideMark/>
          </w:tcPr>
          <w:p w14:paraId="6E8493FC" w14:textId="77777777" w:rsidR="00387ABE" w:rsidRPr="008076C6" w:rsidRDefault="00387ABE" w:rsidP="00387ABE">
            <w:pPr>
              <w:jc w:val="center"/>
            </w:pPr>
            <w:r>
              <w:t>0,000</w:t>
            </w:r>
          </w:p>
        </w:tc>
        <w:tc>
          <w:tcPr>
            <w:tcW w:w="1801" w:type="dxa"/>
            <w:tcBorders>
              <w:top w:val="nil"/>
              <w:left w:val="nil"/>
              <w:bottom w:val="single" w:sz="4" w:space="0" w:color="auto"/>
              <w:right w:val="single" w:sz="4" w:space="0" w:color="auto"/>
            </w:tcBorders>
            <w:shd w:val="clear" w:color="auto" w:fill="auto"/>
            <w:vAlign w:val="center"/>
            <w:hideMark/>
          </w:tcPr>
          <w:p w14:paraId="6F2E11B8" w14:textId="77777777" w:rsidR="00387ABE" w:rsidRPr="008076C6" w:rsidRDefault="00387ABE" w:rsidP="00387ABE">
            <w:pPr>
              <w:jc w:val="center"/>
            </w:pPr>
            <w:r w:rsidRPr="008076C6">
              <w:t>0,503</w:t>
            </w:r>
          </w:p>
        </w:tc>
        <w:tc>
          <w:tcPr>
            <w:tcW w:w="1801" w:type="dxa"/>
            <w:tcBorders>
              <w:top w:val="nil"/>
              <w:left w:val="nil"/>
              <w:bottom w:val="single" w:sz="4" w:space="0" w:color="auto"/>
              <w:right w:val="single" w:sz="4" w:space="0" w:color="auto"/>
            </w:tcBorders>
            <w:shd w:val="clear" w:color="auto" w:fill="auto"/>
            <w:vAlign w:val="center"/>
            <w:hideMark/>
          </w:tcPr>
          <w:p w14:paraId="556AC4B1" w14:textId="77777777" w:rsidR="00387ABE" w:rsidRPr="008076C6" w:rsidRDefault="00387ABE" w:rsidP="00387ABE">
            <w:pPr>
              <w:jc w:val="center"/>
            </w:pPr>
            <w:r w:rsidRPr="008076C6">
              <w:t>0,502</w:t>
            </w:r>
          </w:p>
        </w:tc>
        <w:tc>
          <w:tcPr>
            <w:tcW w:w="1801" w:type="dxa"/>
            <w:tcBorders>
              <w:top w:val="nil"/>
              <w:left w:val="nil"/>
              <w:bottom w:val="single" w:sz="4" w:space="0" w:color="auto"/>
              <w:right w:val="single" w:sz="4" w:space="0" w:color="auto"/>
            </w:tcBorders>
            <w:shd w:val="clear" w:color="auto" w:fill="auto"/>
            <w:vAlign w:val="center"/>
            <w:hideMark/>
          </w:tcPr>
          <w:p w14:paraId="7C089616" w14:textId="77777777" w:rsidR="00387ABE" w:rsidRPr="008076C6" w:rsidRDefault="00387ABE" w:rsidP="00387ABE">
            <w:pPr>
              <w:jc w:val="center"/>
            </w:pPr>
            <w:r w:rsidRPr="008076C6">
              <w:t>0,502</w:t>
            </w:r>
          </w:p>
        </w:tc>
        <w:tc>
          <w:tcPr>
            <w:tcW w:w="1990" w:type="dxa"/>
            <w:tcBorders>
              <w:top w:val="nil"/>
              <w:left w:val="nil"/>
              <w:bottom w:val="single" w:sz="4" w:space="0" w:color="auto"/>
              <w:right w:val="single" w:sz="4" w:space="0" w:color="auto"/>
            </w:tcBorders>
            <w:shd w:val="clear" w:color="auto" w:fill="auto"/>
            <w:vAlign w:val="center"/>
            <w:hideMark/>
          </w:tcPr>
          <w:p w14:paraId="7072B763" w14:textId="77777777" w:rsidR="00387ABE" w:rsidRPr="008076C6" w:rsidRDefault="00387ABE" w:rsidP="00387ABE">
            <w:pPr>
              <w:jc w:val="center"/>
            </w:pPr>
            <w:r w:rsidRPr="008076C6">
              <w:t>0,282</w:t>
            </w:r>
          </w:p>
        </w:tc>
        <w:tc>
          <w:tcPr>
            <w:tcW w:w="1990" w:type="dxa"/>
            <w:tcBorders>
              <w:top w:val="nil"/>
              <w:left w:val="nil"/>
              <w:bottom w:val="single" w:sz="4" w:space="0" w:color="auto"/>
              <w:right w:val="single" w:sz="4" w:space="0" w:color="auto"/>
            </w:tcBorders>
            <w:shd w:val="clear" w:color="auto" w:fill="auto"/>
            <w:vAlign w:val="center"/>
            <w:hideMark/>
          </w:tcPr>
          <w:p w14:paraId="7BF2324B" w14:textId="77777777" w:rsidR="00387ABE" w:rsidRPr="008076C6" w:rsidRDefault="00387ABE" w:rsidP="00387ABE">
            <w:pPr>
              <w:jc w:val="center"/>
            </w:pPr>
            <w:r w:rsidRPr="008076C6">
              <w:t>0,220</w:t>
            </w:r>
          </w:p>
        </w:tc>
      </w:tr>
      <w:tr w:rsidR="00387ABE" w:rsidRPr="008076C6" w14:paraId="40595A86" w14:textId="77777777" w:rsidTr="00387ABE">
        <w:trPr>
          <w:cantSplit/>
          <w:trHeight w:val="20"/>
          <w:jc w:val="cent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9C87BA0" w14:textId="77777777" w:rsidR="00387ABE" w:rsidRPr="008076C6" w:rsidRDefault="00387ABE" w:rsidP="00387ABE">
            <w:pPr>
              <w:jc w:val="center"/>
              <w:rPr>
                <w:bCs/>
              </w:rPr>
            </w:pPr>
            <w:r>
              <w:rPr>
                <w:bCs/>
              </w:rPr>
              <w:t>6</w:t>
            </w:r>
          </w:p>
        </w:tc>
        <w:tc>
          <w:tcPr>
            <w:tcW w:w="3246" w:type="dxa"/>
            <w:tcBorders>
              <w:top w:val="nil"/>
              <w:left w:val="nil"/>
              <w:bottom w:val="single" w:sz="4" w:space="0" w:color="auto"/>
              <w:right w:val="single" w:sz="4" w:space="0" w:color="auto"/>
            </w:tcBorders>
            <w:shd w:val="clear" w:color="auto" w:fill="auto"/>
            <w:vAlign w:val="center"/>
            <w:hideMark/>
          </w:tcPr>
          <w:p w14:paraId="1B3B9FAA" w14:textId="77777777" w:rsidR="00387ABE" w:rsidRPr="008076C6" w:rsidRDefault="00387ABE" w:rsidP="00387ABE">
            <w:pPr>
              <w:rPr>
                <w:bCs/>
              </w:rPr>
            </w:pPr>
            <w:r w:rsidRPr="008076C6">
              <w:rPr>
                <w:bCs/>
              </w:rPr>
              <w:t>Полезный отпуск от сетей</w:t>
            </w:r>
          </w:p>
        </w:tc>
        <w:tc>
          <w:tcPr>
            <w:tcW w:w="1801" w:type="dxa"/>
            <w:tcBorders>
              <w:top w:val="nil"/>
              <w:left w:val="nil"/>
              <w:bottom w:val="single" w:sz="4" w:space="0" w:color="auto"/>
              <w:right w:val="single" w:sz="4" w:space="0" w:color="auto"/>
            </w:tcBorders>
            <w:shd w:val="clear" w:color="auto" w:fill="auto"/>
            <w:vAlign w:val="center"/>
            <w:hideMark/>
          </w:tcPr>
          <w:p w14:paraId="5968FE05" w14:textId="77777777" w:rsidR="00387ABE" w:rsidRPr="008076C6" w:rsidRDefault="00387ABE" w:rsidP="00387ABE">
            <w:pPr>
              <w:jc w:val="center"/>
              <w:rPr>
                <w:bCs/>
              </w:rPr>
            </w:pPr>
            <w:r w:rsidRPr="008076C6">
              <w:rPr>
                <w:bCs/>
              </w:rPr>
              <w:t>1 817,629</w:t>
            </w:r>
          </w:p>
        </w:tc>
        <w:tc>
          <w:tcPr>
            <w:tcW w:w="1801" w:type="dxa"/>
            <w:tcBorders>
              <w:top w:val="nil"/>
              <w:left w:val="nil"/>
              <w:bottom w:val="single" w:sz="4" w:space="0" w:color="auto"/>
              <w:right w:val="single" w:sz="4" w:space="0" w:color="auto"/>
            </w:tcBorders>
            <w:shd w:val="clear" w:color="auto" w:fill="auto"/>
            <w:vAlign w:val="center"/>
            <w:hideMark/>
          </w:tcPr>
          <w:p w14:paraId="2BE5E7AD" w14:textId="77777777" w:rsidR="00387ABE" w:rsidRPr="008076C6" w:rsidRDefault="00387ABE" w:rsidP="00387ABE">
            <w:pPr>
              <w:jc w:val="center"/>
              <w:rPr>
                <w:bCs/>
              </w:rPr>
            </w:pPr>
            <w:r w:rsidRPr="008076C6">
              <w:rPr>
                <w:bCs/>
              </w:rPr>
              <w:t>1 882,693</w:t>
            </w:r>
          </w:p>
        </w:tc>
        <w:tc>
          <w:tcPr>
            <w:tcW w:w="1801" w:type="dxa"/>
            <w:tcBorders>
              <w:top w:val="nil"/>
              <w:left w:val="nil"/>
              <w:bottom w:val="single" w:sz="4" w:space="0" w:color="auto"/>
              <w:right w:val="single" w:sz="4" w:space="0" w:color="auto"/>
            </w:tcBorders>
            <w:shd w:val="clear" w:color="auto" w:fill="auto"/>
            <w:vAlign w:val="center"/>
            <w:hideMark/>
          </w:tcPr>
          <w:p w14:paraId="2DF593DE" w14:textId="77777777" w:rsidR="00387ABE" w:rsidRPr="008076C6" w:rsidRDefault="00387ABE" w:rsidP="00387ABE">
            <w:pPr>
              <w:jc w:val="center"/>
              <w:rPr>
                <w:bCs/>
              </w:rPr>
            </w:pPr>
            <w:r w:rsidRPr="008076C6">
              <w:rPr>
                <w:bCs/>
              </w:rPr>
              <w:t>1 869,505</w:t>
            </w:r>
          </w:p>
        </w:tc>
        <w:tc>
          <w:tcPr>
            <w:tcW w:w="1801" w:type="dxa"/>
            <w:tcBorders>
              <w:top w:val="nil"/>
              <w:left w:val="nil"/>
              <w:bottom w:val="single" w:sz="4" w:space="0" w:color="auto"/>
              <w:right w:val="single" w:sz="4" w:space="0" w:color="auto"/>
            </w:tcBorders>
            <w:shd w:val="clear" w:color="auto" w:fill="auto"/>
            <w:vAlign w:val="center"/>
            <w:hideMark/>
          </w:tcPr>
          <w:p w14:paraId="41367215" w14:textId="77777777" w:rsidR="00387ABE" w:rsidRPr="008076C6" w:rsidRDefault="00387ABE" w:rsidP="00387ABE">
            <w:pPr>
              <w:jc w:val="center"/>
              <w:rPr>
                <w:bCs/>
              </w:rPr>
            </w:pPr>
            <w:r w:rsidRPr="008076C6">
              <w:rPr>
                <w:bCs/>
              </w:rPr>
              <w:t>1 869,504</w:t>
            </w:r>
          </w:p>
        </w:tc>
        <w:tc>
          <w:tcPr>
            <w:tcW w:w="1990" w:type="dxa"/>
            <w:tcBorders>
              <w:top w:val="nil"/>
              <w:left w:val="nil"/>
              <w:bottom w:val="single" w:sz="4" w:space="0" w:color="auto"/>
              <w:right w:val="single" w:sz="4" w:space="0" w:color="auto"/>
            </w:tcBorders>
            <w:shd w:val="clear" w:color="auto" w:fill="auto"/>
            <w:vAlign w:val="center"/>
            <w:hideMark/>
          </w:tcPr>
          <w:p w14:paraId="60C35F93" w14:textId="77777777" w:rsidR="00387ABE" w:rsidRPr="008076C6" w:rsidRDefault="00387ABE" w:rsidP="00387ABE">
            <w:pPr>
              <w:jc w:val="center"/>
              <w:rPr>
                <w:bCs/>
              </w:rPr>
            </w:pPr>
            <w:r w:rsidRPr="008076C6">
              <w:rPr>
                <w:bCs/>
              </w:rPr>
              <w:t>1 058,611</w:t>
            </w:r>
          </w:p>
        </w:tc>
        <w:tc>
          <w:tcPr>
            <w:tcW w:w="1990" w:type="dxa"/>
            <w:tcBorders>
              <w:top w:val="nil"/>
              <w:left w:val="nil"/>
              <w:bottom w:val="single" w:sz="4" w:space="0" w:color="auto"/>
              <w:right w:val="single" w:sz="4" w:space="0" w:color="auto"/>
            </w:tcBorders>
            <w:shd w:val="clear" w:color="auto" w:fill="auto"/>
            <w:vAlign w:val="center"/>
            <w:hideMark/>
          </w:tcPr>
          <w:p w14:paraId="42368356" w14:textId="77777777" w:rsidR="00387ABE" w:rsidRPr="008076C6" w:rsidRDefault="00387ABE" w:rsidP="00387ABE">
            <w:pPr>
              <w:jc w:val="center"/>
              <w:rPr>
                <w:bCs/>
              </w:rPr>
            </w:pPr>
            <w:r w:rsidRPr="008076C6">
              <w:rPr>
                <w:bCs/>
              </w:rPr>
              <w:t>810,893</w:t>
            </w:r>
          </w:p>
        </w:tc>
      </w:tr>
    </w:tbl>
    <w:p w14:paraId="3EF2B02E" w14:textId="77777777" w:rsidR="00387ABE" w:rsidRPr="00E56E6E" w:rsidRDefault="00387ABE" w:rsidP="00387ABE">
      <w:pPr>
        <w:spacing w:line="360" w:lineRule="auto"/>
        <w:ind w:firstLine="720"/>
        <w:jc w:val="both"/>
        <w:rPr>
          <w:color w:val="FF0000"/>
        </w:rPr>
      </w:pPr>
    </w:p>
    <w:p w14:paraId="7F5DA4F5" w14:textId="77777777" w:rsidR="00387ABE" w:rsidRPr="00E56E6E" w:rsidRDefault="00387ABE" w:rsidP="00387ABE">
      <w:pPr>
        <w:spacing w:line="360" w:lineRule="auto"/>
        <w:ind w:firstLine="720"/>
        <w:jc w:val="both"/>
        <w:rPr>
          <w:color w:val="FF0000"/>
        </w:rPr>
        <w:sectPr w:rsidR="00387ABE" w:rsidRPr="00E56E6E" w:rsidSect="00387ABE">
          <w:pgSz w:w="16838" w:h="11906" w:orient="landscape"/>
          <w:pgMar w:top="1701" w:right="1134" w:bottom="567" w:left="1134" w:header="708" w:footer="708" w:gutter="0"/>
          <w:cols w:space="708"/>
          <w:docGrid w:linePitch="381"/>
        </w:sectPr>
      </w:pPr>
    </w:p>
    <w:p w14:paraId="468E3973" w14:textId="77777777" w:rsidR="00387ABE" w:rsidRPr="00983F2B" w:rsidRDefault="00387ABE" w:rsidP="00387ABE">
      <w:pPr>
        <w:pStyle w:val="20"/>
        <w:rPr>
          <w:szCs w:val="24"/>
        </w:rPr>
      </w:pPr>
      <w:bookmarkStart w:id="58" w:name="_Toc500936532"/>
      <w:r w:rsidRPr="00983F2B">
        <w:rPr>
          <w:szCs w:val="24"/>
        </w:rPr>
        <w:lastRenderedPageBreak/>
        <w:t>5.2. Расчет операционных (подконтрольных) расходов на очередной год долгосрочного периода регулирования</w:t>
      </w:r>
      <w:bookmarkEnd w:id="58"/>
    </w:p>
    <w:p w14:paraId="593EC0BA" w14:textId="77777777" w:rsidR="00387ABE" w:rsidRPr="00983F2B" w:rsidRDefault="00387ABE" w:rsidP="00387ABE">
      <w:pPr>
        <w:widowControl w:val="0"/>
        <w:autoSpaceDE w:val="0"/>
        <w:autoSpaceDN w:val="0"/>
        <w:ind w:firstLine="709"/>
        <w:jc w:val="both"/>
      </w:pPr>
    </w:p>
    <w:p w14:paraId="57747224" w14:textId="77777777" w:rsidR="00387ABE" w:rsidRPr="00CE7B14" w:rsidRDefault="00387ABE" w:rsidP="00387ABE">
      <w:pPr>
        <w:widowControl w:val="0"/>
        <w:autoSpaceDE w:val="0"/>
        <w:autoSpaceDN w:val="0"/>
        <w:ind w:firstLine="709"/>
        <w:jc w:val="both"/>
      </w:pPr>
      <w:r w:rsidRPr="00CE7B14">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АО «Куз</w:t>
      </w:r>
      <w:r>
        <w:t>нецкая ТЭЦ</w:t>
      </w:r>
      <w:r w:rsidRPr="00CE7B14">
        <w:t>», в соответствии с пунктом 52 Методических указаний по формуле 10:</w:t>
      </w:r>
    </w:p>
    <w:p w14:paraId="294BAF5D" w14:textId="77777777" w:rsidR="00387ABE" w:rsidRPr="00CE7B14" w:rsidRDefault="00387ABE" w:rsidP="00387ABE">
      <w:pPr>
        <w:ind w:left="426"/>
        <w:jc w:val="center"/>
      </w:pPr>
      <w:r w:rsidRPr="00CE7B14">
        <w:rPr>
          <w:noProof/>
        </w:rPr>
        <w:drawing>
          <wp:inline distT="0" distB="0" distL="0" distR="0" wp14:anchorId="3623D8FA" wp14:editId="1847C810">
            <wp:extent cx="5591175" cy="600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79345EB" w14:textId="77777777" w:rsidR="00387ABE" w:rsidRPr="00CE7B14" w:rsidRDefault="00387ABE" w:rsidP="00387ABE">
      <w:pPr>
        <w:widowControl w:val="0"/>
        <w:autoSpaceDE w:val="0"/>
        <w:autoSpaceDN w:val="0"/>
        <w:ind w:firstLine="709"/>
        <w:jc w:val="both"/>
      </w:pPr>
      <w:r w:rsidRPr="00CE7B14">
        <w:t>Установленная тепловая мощность источника тепловой энергии АО «Кузнецкая ТЭЦ» в 2018 году не меняется, соответственно, индекс изменения количества активов (ИКА) остаётся на уровне 2017 года, то есть 0.</w:t>
      </w:r>
    </w:p>
    <w:p w14:paraId="47EE3EFB" w14:textId="77777777" w:rsidR="00387ABE" w:rsidRPr="00CE7B14" w:rsidRDefault="00387ABE" w:rsidP="00387ABE">
      <w:pPr>
        <w:ind w:firstLine="720"/>
        <w:jc w:val="both"/>
      </w:pPr>
      <w:r w:rsidRPr="00CE7B14">
        <w:t xml:space="preserve">На момент составления данного отчёта эксперты руководствовались Прогнозом Минэкономразвития, опубликованным на сайте 24.11.2016, в соответствии с которым ИПЦ на 2018 год составит 104,0 %. </w:t>
      </w:r>
    </w:p>
    <w:p w14:paraId="19F311A1" w14:textId="77777777" w:rsidR="00387ABE" w:rsidRPr="00731D89" w:rsidRDefault="00387ABE" w:rsidP="00387ABE">
      <w:pPr>
        <w:ind w:firstLine="720"/>
        <w:jc w:val="both"/>
      </w:pPr>
      <w:r w:rsidRPr="00731D89">
        <w:t>Таким образом, рост операционных расходов на 2018 год от уровня 2017 года составит 102,96 %.</w:t>
      </w:r>
    </w:p>
    <w:p w14:paraId="1CF81D4A" w14:textId="77777777" w:rsidR="00387ABE" w:rsidRPr="00731D89" w:rsidRDefault="00387ABE" w:rsidP="00387ABE">
      <w:pPr>
        <w:ind w:right="-284" w:firstLine="142"/>
        <w:jc w:val="center"/>
      </w:pPr>
      <w:r w:rsidRPr="00731D89">
        <w:rPr>
          <w:noProof/>
          <w:position w:val="-12"/>
          <w:sz w:val="26"/>
          <w:szCs w:val="26"/>
        </w:rPr>
        <w:drawing>
          <wp:inline distT="0" distB="0" distL="0" distR="0" wp14:anchorId="14D2CE1B" wp14:editId="76398F70">
            <wp:extent cx="485775"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31D89">
        <w:t>= 560 270 тыс. руб. *(1-1/100)*(1+0,04)*(1+0,75*0) = 576 854 тыс. руб.</w:t>
      </w:r>
    </w:p>
    <w:p w14:paraId="75886484" w14:textId="77777777" w:rsidR="00387ABE" w:rsidRPr="00B3320B" w:rsidRDefault="00387ABE" w:rsidP="00387ABE">
      <w:pPr>
        <w:tabs>
          <w:tab w:val="left" w:pos="1890"/>
        </w:tabs>
        <w:ind w:firstLine="720"/>
        <w:jc w:val="both"/>
      </w:pPr>
    </w:p>
    <w:p w14:paraId="0C85047B" w14:textId="77777777" w:rsidR="00387ABE" w:rsidRPr="00B3320B" w:rsidRDefault="00387ABE" w:rsidP="00387ABE">
      <w:pPr>
        <w:tabs>
          <w:tab w:val="left" w:pos="1890"/>
        </w:tabs>
        <w:ind w:firstLine="720"/>
        <w:jc w:val="both"/>
      </w:pPr>
      <w:r w:rsidRPr="00B3320B">
        <w:t>Итого, сумма подконтрольных расходов, подлежащая включению в необходимую валовую выручку на производство тепловой энергии в 2018 году, по мнению экспертов, составит 576 854 тыс. руб.</w:t>
      </w:r>
    </w:p>
    <w:p w14:paraId="6609A525" w14:textId="77777777" w:rsidR="00387ABE" w:rsidRPr="00B3320B" w:rsidRDefault="00387ABE" w:rsidP="00387ABE">
      <w:pPr>
        <w:numPr>
          <w:ilvl w:val="0"/>
          <w:numId w:val="3"/>
        </w:numPr>
        <w:ind w:right="-142"/>
        <w:jc w:val="right"/>
      </w:pPr>
    </w:p>
    <w:p w14:paraId="1B115AB4" w14:textId="77777777" w:rsidR="00387ABE" w:rsidRPr="00B3320B" w:rsidRDefault="00387ABE" w:rsidP="00387ABE">
      <w:pPr>
        <w:tabs>
          <w:tab w:val="left" w:pos="1890"/>
        </w:tabs>
        <w:ind w:firstLine="720"/>
        <w:jc w:val="center"/>
        <w:rPr>
          <w:b/>
        </w:rPr>
      </w:pPr>
      <w:r w:rsidRPr="00B3320B">
        <w:rPr>
          <w:b/>
        </w:rPr>
        <w:t>Расчёт операционных расходов АО «Кузнецкая ТЭЦ»</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53"/>
        <w:gridCol w:w="1292"/>
        <w:gridCol w:w="1640"/>
        <w:gridCol w:w="1550"/>
      </w:tblGrid>
      <w:tr w:rsidR="00387ABE" w:rsidRPr="00B3320B" w14:paraId="77CF3E63" w14:textId="77777777" w:rsidTr="00387ABE">
        <w:trPr>
          <w:trHeight w:val="465"/>
        </w:trPr>
        <w:tc>
          <w:tcPr>
            <w:tcW w:w="846" w:type="dxa"/>
            <w:shd w:val="clear" w:color="auto" w:fill="auto"/>
            <w:vAlign w:val="center"/>
            <w:hideMark/>
          </w:tcPr>
          <w:p w14:paraId="03D17234" w14:textId="77777777" w:rsidR="00387ABE" w:rsidRPr="00B3320B" w:rsidRDefault="00387ABE" w:rsidP="00387ABE">
            <w:pPr>
              <w:jc w:val="center"/>
            </w:pPr>
            <w:r w:rsidRPr="00B3320B">
              <w:t>№</w:t>
            </w:r>
            <w:r w:rsidRPr="00B3320B">
              <w:br/>
              <w:t>п</w:t>
            </w:r>
            <w:r>
              <w:t>/</w:t>
            </w:r>
            <w:r w:rsidRPr="00B3320B">
              <w:t>п</w:t>
            </w:r>
          </w:p>
        </w:tc>
        <w:tc>
          <w:tcPr>
            <w:tcW w:w="4541" w:type="dxa"/>
            <w:shd w:val="clear" w:color="auto" w:fill="auto"/>
            <w:vAlign w:val="center"/>
            <w:hideMark/>
          </w:tcPr>
          <w:p w14:paraId="1516DAF5" w14:textId="77777777" w:rsidR="00387ABE" w:rsidRPr="00B3320B" w:rsidRDefault="00387ABE" w:rsidP="00387ABE">
            <w:pPr>
              <w:jc w:val="center"/>
            </w:pPr>
            <w:r w:rsidRPr="00B3320B">
              <w:t>Показатель</w:t>
            </w:r>
          </w:p>
        </w:tc>
        <w:tc>
          <w:tcPr>
            <w:tcW w:w="1188" w:type="dxa"/>
            <w:shd w:val="clear" w:color="auto" w:fill="auto"/>
            <w:vAlign w:val="center"/>
            <w:hideMark/>
          </w:tcPr>
          <w:p w14:paraId="28DAA6F9" w14:textId="77777777" w:rsidR="00387ABE" w:rsidRPr="00B3320B" w:rsidRDefault="00387ABE" w:rsidP="00387ABE">
            <w:pPr>
              <w:jc w:val="center"/>
            </w:pPr>
            <w:r w:rsidRPr="00B3320B">
              <w:t>Единица измерения</w:t>
            </w:r>
          </w:p>
        </w:tc>
        <w:tc>
          <w:tcPr>
            <w:tcW w:w="1647" w:type="dxa"/>
            <w:vAlign w:val="center"/>
          </w:tcPr>
          <w:p w14:paraId="67445A3F" w14:textId="77777777" w:rsidR="00387ABE" w:rsidRPr="00B3320B" w:rsidRDefault="00387ABE" w:rsidP="00387ABE">
            <w:pPr>
              <w:jc w:val="center"/>
            </w:pPr>
            <w:r w:rsidRPr="00B3320B">
              <w:t>Утверждено на 2017 год</w:t>
            </w:r>
          </w:p>
        </w:tc>
        <w:tc>
          <w:tcPr>
            <w:tcW w:w="1559" w:type="dxa"/>
            <w:shd w:val="clear" w:color="auto" w:fill="auto"/>
            <w:vAlign w:val="center"/>
          </w:tcPr>
          <w:p w14:paraId="44472124" w14:textId="77777777" w:rsidR="00387ABE" w:rsidRPr="00B3320B" w:rsidRDefault="00387ABE" w:rsidP="00387ABE">
            <w:pPr>
              <w:jc w:val="center"/>
            </w:pPr>
            <w:r w:rsidRPr="00B3320B">
              <w:t>Расчётный 2018 год</w:t>
            </w:r>
          </w:p>
        </w:tc>
      </w:tr>
      <w:tr w:rsidR="00387ABE" w:rsidRPr="00B3320B" w14:paraId="09236EAA" w14:textId="77777777" w:rsidTr="00387ABE">
        <w:trPr>
          <w:trHeight w:val="268"/>
        </w:trPr>
        <w:tc>
          <w:tcPr>
            <w:tcW w:w="846" w:type="dxa"/>
            <w:shd w:val="clear" w:color="auto" w:fill="auto"/>
            <w:noWrap/>
            <w:vAlign w:val="center"/>
            <w:hideMark/>
          </w:tcPr>
          <w:p w14:paraId="649953C6" w14:textId="77777777" w:rsidR="00387ABE" w:rsidRPr="00B3320B" w:rsidRDefault="00387ABE" w:rsidP="00387ABE">
            <w:pPr>
              <w:jc w:val="center"/>
            </w:pPr>
            <w:r w:rsidRPr="00B3320B">
              <w:t>1</w:t>
            </w:r>
          </w:p>
        </w:tc>
        <w:tc>
          <w:tcPr>
            <w:tcW w:w="4541" w:type="dxa"/>
            <w:shd w:val="clear" w:color="auto" w:fill="auto"/>
            <w:vAlign w:val="center"/>
            <w:hideMark/>
          </w:tcPr>
          <w:p w14:paraId="692FBDDA" w14:textId="77777777" w:rsidR="00387ABE" w:rsidRPr="00B3320B" w:rsidRDefault="00387ABE" w:rsidP="00387ABE">
            <w:r w:rsidRPr="00B3320B">
              <w:t>Индекс потребительских цен на расчетный период регулирования (ИПЦ)</w:t>
            </w:r>
          </w:p>
        </w:tc>
        <w:tc>
          <w:tcPr>
            <w:tcW w:w="1188" w:type="dxa"/>
            <w:shd w:val="clear" w:color="auto" w:fill="auto"/>
            <w:noWrap/>
            <w:vAlign w:val="center"/>
          </w:tcPr>
          <w:p w14:paraId="679335C0" w14:textId="77777777" w:rsidR="00387ABE" w:rsidRPr="00B3320B" w:rsidRDefault="00387ABE" w:rsidP="00387ABE">
            <w:pPr>
              <w:jc w:val="center"/>
            </w:pPr>
          </w:p>
        </w:tc>
        <w:tc>
          <w:tcPr>
            <w:tcW w:w="1647" w:type="dxa"/>
            <w:vAlign w:val="center"/>
          </w:tcPr>
          <w:p w14:paraId="1581F3A0" w14:textId="77777777" w:rsidR="00387ABE" w:rsidRPr="00B3320B" w:rsidRDefault="00387ABE" w:rsidP="00387ABE">
            <w:pPr>
              <w:jc w:val="center"/>
            </w:pPr>
            <w:r w:rsidRPr="00B3320B">
              <w:t>1,047</w:t>
            </w:r>
          </w:p>
        </w:tc>
        <w:tc>
          <w:tcPr>
            <w:tcW w:w="1559" w:type="dxa"/>
            <w:shd w:val="clear" w:color="auto" w:fill="auto"/>
            <w:vAlign w:val="center"/>
          </w:tcPr>
          <w:p w14:paraId="356BF1AE" w14:textId="77777777" w:rsidR="00387ABE" w:rsidRPr="00B3320B" w:rsidRDefault="00387ABE" w:rsidP="00387ABE">
            <w:pPr>
              <w:jc w:val="center"/>
            </w:pPr>
            <w:r w:rsidRPr="00B3320B">
              <w:t>1,04</w:t>
            </w:r>
          </w:p>
        </w:tc>
      </w:tr>
      <w:tr w:rsidR="00387ABE" w:rsidRPr="00B3320B" w14:paraId="13E64BFC" w14:textId="77777777" w:rsidTr="00387ABE">
        <w:trPr>
          <w:trHeight w:val="442"/>
        </w:trPr>
        <w:tc>
          <w:tcPr>
            <w:tcW w:w="846" w:type="dxa"/>
            <w:shd w:val="clear" w:color="auto" w:fill="auto"/>
            <w:noWrap/>
            <w:vAlign w:val="center"/>
            <w:hideMark/>
          </w:tcPr>
          <w:p w14:paraId="2F592A0E" w14:textId="77777777" w:rsidR="00387ABE" w:rsidRPr="00B3320B" w:rsidRDefault="00387ABE" w:rsidP="00387ABE">
            <w:pPr>
              <w:jc w:val="center"/>
            </w:pPr>
            <w:r w:rsidRPr="00B3320B">
              <w:t>2</w:t>
            </w:r>
          </w:p>
        </w:tc>
        <w:tc>
          <w:tcPr>
            <w:tcW w:w="4541" w:type="dxa"/>
            <w:shd w:val="clear" w:color="auto" w:fill="auto"/>
            <w:vAlign w:val="center"/>
            <w:hideMark/>
          </w:tcPr>
          <w:p w14:paraId="0AAF1AB4" w14:textId="77777777" w:rsidR="00387ABE" w:rsidRPr="00B3320B" w:rsidRDefault="00387ABE" w:rsidP="00387ABE">
            <w:r w:rsidRPr="00B3320B">
              <w:t>Индекс эффективности операционных расходов (ИР)</w:t>
            </w:r>
          </w:p>
        </w:tc>
        <w:tc>
          <w:tcPr>
            <w:tcW w:w="1188" w:type="dxa"/>
            <w:shd w:val="clear" w:color="auto" w:fill="auto"/>
            <w:noWrap/>
            <w:vAlign w:val="center"/>
          </w:tcPr>
          <w:p w14:paraId="7AA02708" w14:textId="77777777" w:rsidR="00387ABE" w:rsidRPr="00B3320B" w:rsidRDefault="00387ABE" w:rsidP="00387ABE">
            <w:pPr>
              <w:jc w:val="center"/>
            </w:pPr>
          </w:p>
        </w:tc>
        <w:tc>
          <w:tcPr>
            <w:tcW w:w="1647" w:type="dxa"/>
            <w:vAlign w:val="center"/>
          </w:tcPr>
          <w:p w14:paraId="6D064E39" w14:textId="77777777" w:rsidR="00387ABE" w:rsidRPr="00B3320B" w:rsidRDefault="00387ABE" w:rsidP="00387ABE">
            <w:pPr>
              <w:jc w:val="center"/>
            </w:pPr>
            <w:r w:rsidRPr="00B3320B">
              <w:t>1%</w:t>
            </w:r>
          </w:p>
        </w:tc>
        <w:tc>
          <w:tcPr>
            <w:tcW w:w="1559" w:type="dxa"/>
            <w:shd w:val="clear" w:color="auto" w:fill="auto"/>
            <w:vAlign w:val="center"/>
          </w:tcPr>
          <w:p w14:paraId="25F3C556" w14:textId="77777777" w:rsidR="00387ABE" w:rsidRPr="00B3320B" w:rsidRDefault="00387ABE" w:rsidP="00387ABE">
            <w:pPr>
              <w:jc w:val="center"/>
            </w:pPr>
            <w:r w:rsidRPr="00B3320B">
              <w:t>1%</w:t>
            </w:r>
          </w:p>
        </w:tc>
      </w:tr>
      <w:tr w:rsidR="00387ABE" w:rsidRPr="00B3320B" w14:paraId="1365B3F9" w14:textId="77777777" w:rsidTr="00387ABE">
        <w:trPr>
          <w:trHeight w:val="192"/>
        </w:trPr>
        <w:tc>
          <w:tcPr>
            <w:tcW w:w="846" w:type="dxa"/>
            <w:shd w:val="clear" w:color="auto" w:fill="auto"/>
            <w:noWrap/>
            <w:vAlign w:val="center"/>
            <w:hideMark/>
          </w:tcPr>
          <w:p w14:paraId="04FDD0ED" w14:textId="77777777" w:rsidR="00387ABE" w:rsidRPr="00B3320B" w:rsidRDefault="00387ABE" w:rsidP="00387ABE">
            <w:pPr>
              <w:jc w:val="center"/>
            </w:pPr>
            <w:r w:rsidRPr="00B3320B">
              <w:t>3</w:t>
            </w:r>
          </w:p>
        </w:tc>
        <w:tc>
          <w:tcPr>
            <w:tcW w:w="4541" w:type="dxa"/>
            <w:shd w:val="clear" w:color="auto" w:fill="auto"/>
            <w:vAlign w:val="center"/>
            <w:hideMark/>
          </w:tcPr>
          <w:p w14:paraId="1844C76D" w14:textId="77777777" w:rsidR="00387ABE" w:rsidRPr="00B3320B" w:rsidRDefault="00387ABE" w:rsidP="00387ABE">
            <w:r w:rsidRPr="00B3320B">
              <w:t>Индекс изменения количества активов (ИКА)</w:t>
            </w:r>
          </w:p>
        </w:tc>
        <w:tc>
          <w:tcPr>
            <w:tcW w:w="1188" w:type="dxa"/>
            <w:shd w:val="clear" w:color="auto" w:fill="auto"/>
            <w:noWrap/>
            <w:vAlign w:val="center"/>
          </w:tcPr>
          <w:p w14:paraId="21A36456" w14:textId="77777777" w:rsidR="00387ABE" w:rsidRPr="00B3320B" w:rsidRDefault="00387ABE" w:rsidP="00387ABE">
            <w:pPr>
              <w:jc w:val="center"/>
            </w:pPr>
          </w:p>
        </w:tc>
        <w:tc>
          <w:tcPr>
            <w:tcW w:w="1647" w:type="dxa"/>
            <w:vAlign w:val="center"/>
          </w:tcPr>
          <w:p w14:paraId="144CF283" w14:textId="77777777" w:rsidR="00387ABE" w:rsidRPr="00B3320B" w:rsidRDefault="00387ABE" w:rsidP="00387ABE">
            <w:pPr>
              <w:jc w:val="center"/>
            </w:pPr>
            <w:r w:rsidRPr="00B3320B">
              <w:t>0</w:t>
            </w:r>
          </w:p>
        </w:tc>
        <w:tc>
          <w:tcPr>
            <w:tcW w:w="1559" w:type="dxa"/>
            <w:shd w:val="clear" w:color="auto" w:fill="auto"/>
            <w:vAlign w:val="center"/>
          </w:tcPr>
          <w:p w14:paraId="67005910" w14:textId="77777777" w:rsidR="00387ABE" w:rsidRPr="00B3320B" w:rsidRDefault="00387ABE" w:rsidP="00387ABE">
            <w:pPr>
              <w:jc w:val="center"/>
            </w:pPr>
            <w:r w:rsidRPr="00B3320B">
              <w:t>0</w:t>
            </w:r>
          </w:p>
        </w:tc>
      </w:tr>
      <w:tr w:rsidR="00387ABE" w:rsidRPr="00B3320B" w14:paraId="602AFD1E" w14:textId="77777777" w:rsidTr="00387ABE">
        <w:trPr>
          <w:trHeight w:val="496"/>
        </w:trPr>
        <w:tc>
          <w:tcPr>
            <w:tcW w:w="846" w:type="dxa"/>
            <w:shd w:val="clear" w:color="auto" w:fill="auto"/>
            <w:noWrap/>
            <w:vAlign w:val="center"/>
            <w:hideMark/>
          </w:tcPr>
          <w:p w14:paraId="3FB62648" w14:textId="77777777" w:rsidR="00387ABE" w:rsidRPr="00B3320B" w:rsidRDefault="00387ABE" w:rsidP="00387ABE">
            <w:pPr>
              <w:jc w:val="center"/>
            </w:pPr>
            <w:r w:rsidRPr="00B3320B">
              <w:t>3.1</w:t>
            </w:r>
          </w:p>
        </w:tc>
        <w:tc>
          <w:tcPr>
            <w:tcW w:w="4541" w:type="dxa"/>
            <w:shd w:val="clear" w:color="auto" w:fill="auto"/>
            <w:vAlign w:val="center"/>
            <w:hideMark/>
          </w:tcPr>
          <w:p w14:paraId="49E7754B" w14:textId="77777777" w:rsidR="00387ABE" w:rsidRPr="00B3320B" w:rsidRDefault="00387ABE" w:rsidP="00387ABE">
            <w:r w:rsidRPr="00B3320B">
              <w:t>количество условных единиц, относящихся к активам, необходимым для осуществления регулируемой деятельности</w:t>
            </w:r>
          </w:p>
        </w:tc>
        <w:tc>
          <w:tcPr>
            <w:tcW w:w="1188" w:type="dxa"/>
            <w:shd w:val="clear" w:color="auto" w:fill="auto"/>
            <w:noWrap/>
            <w:vAlign w:val="center"/>
          </w:tcPr>
          <w:p w14:paraId="4F8B8F9E" w14:textId="77777777" w:rsidR="00387ABE" w:rsidRPr="00B3320B" w:rsidRDefault="00387ABE" w:rsidP="00387ABE">
            <w:pPr>
              <w:jc w:val="center"/>
            </w:pPr>
            <w:r w:rsidRPr="00B3320B">
              <w:t>у.е.</w:t>
            </w:r>
          </w:p>
        </w:tc>
        <w:tc>
          <w:tcPr>
            <w:tcW w:w="1647" w:type="dxa"/>
            <w:vAlign w:val="center"/>
          </w:tcPr>
          <w:p w14:paraId="38118447" w14:textId="77777777" w:rsidR="00387ABE" w:rsidRPr="00B3320B" w:rsidRDefault="00387ABE" w:rsidP="00387ABE">
            <w:pPr>
              <w:jc w:val="center"/>
            </w:pPr>
            <w:r w:rsidRPr="00B3320B">
              <w:t>-</w:t>
            </w:r>
          </w:p>
        </w:tc>
        <w:tc>
          <w:tcPr>
            <w:tcW w:w="1559" w:type="dxa"/>
            <w:shd w:val="clear" w:color="auto" w:fill="auto"/>
            <w:vAlign w:val="center"/>
          </w:tcPr>
          <w:p w14:paraId="130C7681" w14:textId="77777777" w:rsidR="00387ABE" w:rsidRPr="00B3320B" w:rsidRDefault="00387ABE" w:rsidP="00387ABE">
            <w:pPr>
              <w:jc w:val="center"/>
            </w:pPr>
            <w:r w:rsidRPr="00B3320B">
              <w:t>-</w:t>
            </w:r>
          </w:p>
        </w:tc>
      </w:tr>
      <w:tr w:rsidR="00387ABE" w:rsidRPr="00B3320B" w14:paraId="164DB5E7" w14:textId="77777777" w:rsidTr="00387ABE">
        <w:trPr>
          <w:trHeight w:val="348"/>
        </w:trPr>
        <w:tc>
          <w:tcPr>
            <w:tcW w:w="846" w:type="dxa"/>
            <w:shd w:val="clear" w:color="auto" w:fill="auto"/>
            <w:noWrap/>
            <w:vAlign w:val="center"/>
            <w:hideMark/>
          </w:tcPr>
          <w:p w14:paraId="6C3D41F6" w14:textId="77777777" w:rsidR="00387ABE" w:rsidRPr="00B3320B" w:rsidRDefault="00387ABE" w:rsidP="00387ABE">
            <w:pPr>
              <w:jc w:val="center"/>
            </w:pPr>
            <w:r w:rsidRPr="00B3320B">
              <w:t>3.2</w:t>
            </w:r>
          </w:p>
        </w:tc>
        <w:tc>
          <w:tcPr>
            <w:tcW w:w="4541" w:type="dxa"/>
            <w:shd w:val="clear" w:color="auto" w:fill="auto"/>
            <w:vAlign w:val="center"/>
            <w:hideMark/>
          </w:tcPr>
          <w:p w14:paraId="051860F3" w14:textId="77777777" w:rsidR="00387ABE" w:rsidRPr="00B3320B" w:rsidRDefault="00387ABE" w:rsidP="00387ABE">
            <w:r w:rsidRPr="00B3320B">
              <w:t>установленная тепловая мощность источника тепловой энергии</w:t>
            </w:r>
          </w:p>
        </w:tc>
        <w:tc>
          <w:tcPr>
            <w:tcW w:w="1188" w:type="dxa"/>
            <w:shd w:val="clear" w:color="auto" w:fill="auto"/>
            <w:noWrap/>
            <w:vAlign w:val="center"/>
          </w:tcPr>
          <w:p w14:paraId="134BF105" w14:textId="77777777" w:rsidR="00387ABE" w:rsidRPr="00B3320B" w:rsidRDefault="00387ABE" w:rsidP="00387ABE">
            <w:pPr>
              <w:jc w:val="center"/>
            </w:pPr>
            <w:r w:rsidRPr="00B3320B">
              <w:t>Гкал/ч</w:t>
            </w:r>
          </w:p>
        </w:tc>
        <w:tc>
          <w:tcPr>
            <w:tcW w:w="1647" w:type="dxa"/>
            <w:vAlign w:val="center"/>
          </w:tcPr>
          <w:p w14:paraId="6369FCC5" w14:textId="77777777" w:rsidR="00387ABE" w:rsidRPr="00B3320B" w:rsidRDefault="00387ABE" w:rsidP="00387ABE">
            <w:pPr>
              <w:jc w:val="center"/>
            </w:pPr>
            <w:r w:rsidRPr="00B3320B">
              <w:t>890</w:t>
            </w:r>
          </w:p>
        </w:tc>
        <w:tc>
          <w:tcPr>
            <w:tcW w:w="1559" w:type="dxa"/>
            <w:shd w:val="clear" w:color="auto" w:fill="auto"/>
            <w:vAlign w:val="center"/>
          </w:tcPr>
          <w:p w14:paraId="7412F4FE" w14:textId="77777777" w:rsidR="00387ABE" w:rsidRPr="00B3320B" w:rsidRDefault="00387ABE" w:rsidP="00387ABE">
            <w:pPr>
              <w:jc w:val="center"/>
            </w:pPr>
            <w:r w:rsidRPr="00B3320B">
              <w:t>890</w:t>
            </w:r>
          </w:p>
        </w:tc>
      </w:tr>
      <w:tr w:rsidR="00387ABE" w:rsidRPr="00B3320B" w14:paraId="190BFACD" w14:textId="77777777" w:rsidTr="00387ABE">
        <w:trPr>
          <w:trHeight w:val="298"/>
        </w:trPr>
        <w:tc>
          <w:tcPr>
            <w:tcW w:w="846" w:type="dxa"/>
            <w:shd w:val="clear" w:color="auto" w:fill="auto"/>
            <w:noWrap/>
            <w:vAlign w:val="center"/>
            <w:hideMark/>
          </w:tcPr>
          <w:p w14:paraId="3E481BAF" w14:textId="77777777" w:rsidR="00387ABE" w:rsidRPr="00B3320B" w:rsidRDefault="00387ABE" w:rsidP="00387ABE">
            <w:pPr>
              <w:jc w:val="center"/>
            </w:pPr>
            <w:r w:rsidRPr="00B3320B">
              <w:t>4</w:t>
            </w:r>
          </w:p>
        </w:tc>
        <w:tc>
          <w:tcPr>
            <w:tcW w:w="4541" w:type="dxa"/>
            <w:shd w:val="clear" w:color="auto" w:fill="auto"/>
            <w:vAlign w:val="center"/>
            <w:hideMark/>
          </w:tcPr>
          <w:p w14:paraId="6F5AEE53" w14:textId="77777777" w:rsidR="00387ABE" w:rsidRPr="00B3320B" w:rsidRDefault="00387ABE" w:rsidP="00387ABE">
            <w:r w:rsidRPr="00B3320B">
              <w:t>Коэффициент эластичности затрат по росту активов (</w:t>
            </w:r>
            <w:proofErr w:type="spellStart"/>
            <w:r w:rsidRPr="00B3320B">
              <w:t>К</w:t>
            </w:r>
            <w:r w:rsidRPr="00B3320B">
              <w:rPr>
                <w:vertAlign w:val="subscript"/>
              </w:rPr>
              <w:t>эл</w:t>
            </w:r>
            <w:proofErr w:type="spellEnd"/>
            <w:r w:rsidRPr="00B3320B">
              <w:t>)</w:t>
            </w:r>
          </w:p>
        </w:tc>
        <w:tc>
          <w:tcPr>
            <w:tcW w:w="1188" w:type="dxa"/>
            <w:shd w:val="clear" w:color="auto" w:fill="auto"/>
            <w:noWrap/>
            <w:vAlign w:val="center"/>
          </w:tcPr>
          <w:p w14:paraId="0E75D99F" w14:textId="77777777" w:rsidR="00387ABE" w:rsidRPr="00B3320B" w:rsidRDefault="00387ABE" w:rsidP="00387ABE">
            <w:pPr>
              <w:jc w:val="center"/>
            </w:pPr>
          </w:p>
        </w:tc>
        <w:tc>
          <w:tcPr>
            <w:tcW w:w="1647" w:type="dxa"/>
            <w:vAlign w:val="center"/>
          </w:tcPr>
          <w:p w14:paraId="5A2A58CA" w14:textId="77777777" w:rsidR="00387ABE" w:rsidRPr="00B3320B" w:rsidRDefault="00387ABE" w:rsidP="00387ABE">
            <w:pPr>
              <w:jc w:val="center"/>
            </w:pPr>
            <w:r w:rsidRPr="00B3320B">
              <w:t>0,75</w:t>
            </w:r>
          </w:p>
        </w:tc>
        <w:tc>
          <w:tcPr>
            <w:tcW w:w="1559" w:type="dxa"/>
            <w:shd w:val="clear" w:color="auto" w:fill="auto"/>
            <w:vAlign w:val="center"/>
          </w:tcPr>
          <w:p w14:paraId="259D27C8" w14:textId="77777777" w:rsidR="00387ABE" w:rsidRPr="00B3320B" w:rsidRDefault="00387ABE" w:rsidP="00387ABE">
            <w:pPr>
              <w:jc w:val="center"/>
            </w:pPr>
            <w:r w:rsidRPr="00B3320B">
              <w:t>0,75</w:t>
            </w:r>
          </w:p>
        </w:tc>
      </w:tr>
      <w:tr w:rsidR="00387ABE" w:rsidRPr="00B3320B" w14:paraId="6598AE2E" w14:textId="77777777" w:rsidTr="00387ABE">
        <w:trPr>
          <w:trHeight w:val="262"/>
        </w:trPr>
        <w:tc>
          <w:tcPr>
            <w:tcW w:w="846" w:type="dxa"/>
            <w:shd w:val="clear" w:color="auto" w:fill="auto"/>
            <w:noWrap/>
            <w:vAlign w:val="center"/>
            <w:hideMark/>
          </w:tcPr>
          <w:p w14:paraId="7BA14776" w14:textId="77777777" w:rsidR="00387ABE" w:rsidRPr="00B3320B" w:rsidRDefault="00387ABE" w:rsidP="00387ABE">
            <w:pPr>
              <w:jc w:val="center"/>
              <w:rPr>
                <w:b/>
              </w:rPr>
            </w:pPr>
            <w:r w:rsidRPr="00B3320B">
              <w:rPr>
                <w:b/>
              </w:rPr>
              <w:t>5</w:t>
            </w:r>
          </w:p>
        </w:tc>
        <w:tc>
          <w:tcPr>
            <w:tcW w:w="4541" w:type="dxa"/>
            <w:shd w:val="clear" w:color="auto" w:fill="auto"/>
            <w:vAlign w:val="center"/>
            <w:hideMark/>
          </w:tcPr>
          <w:p w14:paraId="753F7486" w14:textId="77777777" w:rsidR="00387ABE" w:rsidRPr="00B3320B" w:rsidRDefault="00387ABE" w:rsidP="00387ABE">
            <w:pPr>
              <w:rPr>
                <w:b/>
              </w:rPr>
            </w:pPr>
            <w:r w:rsidRPr="00B3320B">
              <w:rPr>
                <w:b/>
              </w:rPr>
              <w:t>Операционные (подконтрольные)</w:t>
            </w:r>
            <w:r>
              <w:rPr>
                <w:b/>
              </w:rPr>
              <w:t xml:space="preserve"> </w:t>
            </w:r>
            <w:r w:rsidRPr="00B3320B">
              <w:rPr>
                <w:b/>
              </w:rPr>
              <w:t>расходы</w:t>
            </w:r>
          </w:p>
        </w:tc>
        <w:tc>
          <w:tcPr>
            <w:tcW w:w="1188" w:type="dxa"/>
            <w:shd w:val="clear" w:color="auto" w:fill="auto"/>
            <w:noWrap/>
            <w:vAlign w:val="center"/>
          </w:tcPr>
          <w:p w14:paraId="1E661FDC" w14:textId="77777777" w:rsidR="00387ABE" w:rsidRPr="00B3320B" w:rsidRDefault="00387ABE" w:rsidP="00387ABE">
            <w:pPr>
              <w:jc w:val="center"/>
              <w:rPr>
                <w:b/>
              </w:rPr>
            </w:pPr>
            <w:r w:rsidRPr="00B3320B">
              <w:rPr>
                <w:b/>
              </w:rPr>
              <w:t>тыс. руб.</w:t>
            </w:r>
          </w:p>
        </w:tc>
        <w:tc>
          <w:tcPr>
            <w:tcW w:w="1647" w:type="dxa"/>
            <w:vAlign w:val="center"/>
          </w:tcPr>
          <w:p w14:paraId="4EE0F30B" w14:textId="77777777" w:rsidR="00387ABE" w:rsidRPr="00B3320B" w:rsidRDefault="00387ABE" w:rsidP="00387ABE">
            <w:pPr>
              <w:jc w:val="center"/>
              <w:rPr>
                <w:b/>
              </w:rPr>
            </w:pPr>
            <w:r w:rsidRPr="00B3320B">
              <w:rPr>
                <w:b/>
              </w:rPr>
              <w:t>560 270</w:t>
            </w:r>
          </w:p>
        </w:tc>
        <w:tc>
          <w:tcPr>
            <w:tcW w:w="1559" w:type="dxa"/>
            <w:shd w:val="clear" w:color="auto" w:fill="auto"/>
            <w:vAlign w:val="center"/>
          </w:tcPr>
          <w:p w14:paraId="26D8C8B6" w14:textId="77777777" w:rsidR="00387ABE" w:rsidRPr="00B3320B" w:rsidRDefault="00387ABE" w:rsidP="00387ABE">
            <w:pPr>
              <w:jc w:val="center"/>
              <w:rPr>
                <w:b/>
              </w:rPr>
            </w:pPr>
            <w:r w:rsidRPr="00B3320B">
              <w:rPr>
                <w:b/>
              </w:rPr>
              <w:t>576 854</w:t>
            </w:r>
          </w:p>
        </w:tc>
      </w:tr>
    </w:tbl>
    <w:p w14:paraId="2D5F002A" w14:textId="77777777" w:rsidR="00387ABE" w:rsidRPr="00983F2B" w:rsidRDefault="00387ABE" w:rsidP="00387ABE">
      <w:pPr>
        <w:pStyle w:val="20"/>
        <w:rPr>
          <w:szCs w:val="24"/>
        </w:rPr>
      </w:pPr>
      <w:bookmarkStart w:id="59" w:name="_Toc500936533"/>
      <w:r w:rsidRPr="00983F2B">
        <w:rPr>
          <w:szCs w:val="24"/>
        </w:rPr>
        <w:t>5.3. Расчет неподконтрольных расходов на очередной год долгосрочного периода регулирования</w:t>
      </w:r>
      <w:bookmarkEnd w:id="59"/>
    </w:p>
    <w:p w14:paraId="309622DA" w14:textId="77777777" w:rsidR="00387ABE" w:rsidRPr="00983F2B" w:rsidRDefault="00387ABE" w:rsidP="00387ABE">
      <w:pPr>
        <w:rPr>
          <w:lang w:eastAsia="en-US"/>
        </w:rPr>
      </w:pPr>
    </w:p>
    <w:p w14:paraId="0AC3C5A3" w14:textId="77777777" w:rsidR="00387ABE" w:rsidRPr="00C02F6A" w:rsidRDefault="00387ABE" w:rsidP="00387ABE">
      <w:pPr>
        <w:pStyle w:val="3"/>
      </w:pPr>
      <w:bookmarkStart w:id="60" w:name="_Toc500936534"/>
      <w:r w:rsidRPr="00C02F6A">
        <w:t>Плата за негативное воздействие на окружающую среду</w:t>
      </w:r>
      <w:bookmarkEnd w:id="60"/>
      <w:r w:rsidRPr="00C02F6A">
        <w:t xml:space="preserve"> </w:t>
      </w:r>
    </w:p>
    <w:p w14:paraId="1381B9C9" w14:textId="77777777" w:rsidR="00387ABE" w:rsidRDefault="00387ABE" w:rsidP="00387ABE">
      <w:pPr>
        <w:tabs>
          <w:tab w:val="left" w:pos="1890"/>
        </w:tabs>
        <w:ind w:firstLine="720"/>
        <w:jc w:val="both"/>
      </w:pPr>
    </w:p>
    <w:p w14:paraId="72C11701" w14:textId="77777777" w:rsidR="00387ABE" w:rsidRPr="00C02F6A" w:rsidRDefault="00387ABE" w:rsidP="00387ABE">
      <w:pPr>
        <w:tabs>
          <w:tab w:val="left" w:pos="1890"/>
        </w:tabs>
        <w:ind w:firstLine="720"/>
        <w:jc w:val="both"/>
      </w:pPr>
      <w:r w:rsidRPr="00C02F6A">
        <w:lastRenderedPageBreak/>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49C6A09" w14:textId="77777777" w:rsidR="00387ABE" w:rsidRPr="00C02F6A" w:rsidRDefault="00387ABE" w:rsidP="00387ABE">
      <w:pPr>
        <w:tabs>
          <w:tab w:val="left" w:pos="1890"/>
        </w:tabs>
        <w:ind w:firstLine="720"/>
        <w:jc w:val="both"/>
      </w:pPr>
      <w:r w:rsidRPr="00C02F6A">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w:t>
      </w:r>
      <w:r>
        <w:br/>
        <w:t xml:space="preserve">№ </w:t>
      </w:r>
      <w:r w:rsidRPr="00C02F6A">
        <w:t>632.</w:t>
      </w:r>
    </w:p>
    <w:p w14:paraId="2F9CD208" w14:textId="77777777" w:rsidR="00387ABE" w:rsidRPr="00C02F6A" w:rsidRDefault="00387ABE" w:rsidP="00387ABE">
      <w:pPr>
        <w:tabs>
          <w:tab w:val="left" w:pos="1890"/>
        </w:tabs>
        <w:ind w:firstLine="720"/>
        <w:jc w:val="both"/>
      </w:pPr>
      <w:r w:rsidRPr="00C02F6A">
        <w:t>Законодательство предусматривает взимание платы за следующие виды вредного воздействия на окружающую среду:</w:t>
      </w:r>
    </w:p>
    <w:p w14:paraId="2E325300" w14:textId="77777777" w:rsidR="00387ABE" w:rsidRPr="00C02F6A" w:rsidRDefault="00387ABE" w:rsidP="00387ABE">
      <w:pPr>
        <w:tabs>
          <w:tab w:val="left" w:pos="1890"/>
        </w:tabs>
        <w:ind w:firstLine="720"/>
        <w:jc w:val="both"/>
      </w:pPr>
      <w:r w:rsidRPr="00C02F6A">
        <w:t>1) выброс в атмосферу загрязняющих веществ от стационарных и передвижных источников;</w:t>
      </w:r>
    </w:p>
    <w:p w14:paraId="5BA6F586" w14:textId="77777777" w:rsidR="00387ABE" w:rsidRPr="00C02F6A" w:rsidRDefault="00387ABE" w:rsidP="00387ABE">
      <w:pPr>
        <w:tabs>
          <w:tab w:val="left" w:pos="1890"/>
        </w:tabs>
        <w:ind w:firstLine="720"/>
        <w:jc w:val="both"/>
      </w:pPr>
      <w:r w:rsidRPr="00C02F6A">
        <w:t>2) сброс загрязняющих веществ в поверхностные и подземные водные объекты;</w:t>
      </w:r>
    </w:p>
    <w:p w14:paraId="2F25FD4F" w14:textId="77777777" w:rsidR="00387ABE" w:rsidRPr="00C02F6A" w:rsidRDefault="00387ABE" w:rsidP="00387ABE">
      <w:pPr>
        <w:tabs>
          <w:tab w:val="left" w:pos="1890"/>
        </w:tabs>
        <w:ind w:firstLine="720"/>
        <w:jc w:val="both"/>
      </w:pPr>
      <w:r w:rsidRPr="00C02F6A">
        <w:t>3) размещение отходов;</w:t>
      </w:r>
    </w:p>
    <w:p w14:paraId="5F737B31" w14:textId="77777777" w:rsidR="00387ABE" w:rsidRPr="00C02F6A" w:rsidRDefault="00387ABE" w:rsidP="00387ABE">
      <w:pPr>
        <w:tabs>
          <w:tab w:val="left" w:pos="1890"/>
        </w:tabs>
        <w:ind w:firstLine="720"/>
        <w:jc w:val="both"/>
      </w:pPr>
      <w:r w:rsidRPr="00C02F6A">
        <w:t>4) другие виды вредного воздействия (шум, вибрация, электромагнитные и радиационные воздействия и т.п.).</w:t>
      </w:r>
    </w:p>
    <w:p w14:paraId="6C49E92E" w14:textId="77777777" w:rsidR="00387ABE" w:rsidRPr="00C02F6A" w:rsidRDefault="00387ABE" w:rsidP="00387ABE">
      <w:pPr>
        <w:tabs>
          <w:tab w:val="left" w:pos="1890"/>
        </w:tabs>
        <w:ind w:firstLine="720"/>
        <w:jc w:val="both"/>
      </w:pPr>
      <w:r w:rsidRPr="00C02F6A">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w:t>
      </w:r>
      <w:r>
        <w:t xml:space="preserve"> </w:t>
      </w:r>
      <w:r w:rsidRPr="00C02F6A">
        <w:t>344).</w:t>
      </w:r>
    </w:p>
    <w:p w14:paraId="6A837681" w14:textId="77777777" w:rsidR="00387ABE" w:rsidRPr="00C02F6A" w:rsidRDefault="00387ABE" w:rsidP="00387ABE">
      <w:pPr>
        <w:tabs>
          <w:tab w:val="left" w:pos="1890"/>
        </w:tabs>
        <w:ind w:firstLine="720"/>
        <w:jc w:val="both"/>
      </w:pPr>
      <w:r w:rsidRPr="00C02F6A">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5066292D" w14:textId="77777777" w:rsidR="00387ABE" w:rsidRPr="007A724D" w:rsidRDefault="00387ABE" w:rsidP="00387ABE">
      <w:pPr>
        <w:tabs>
          <w:tab w:val="left" w:pos="1890"/>
        </w:tabs>
        <w:ind w:firstLine="720"/>
        <w:jc w:val="both"/>
      </w:pPr>
      <w:r w:rsidRPr="007A724D">
        <w:t>Предприятие планирует по данной статье расходы в размере 1 547 тыс. руб.</w:t>
      </w:r>
    </w:p>
    <w:p w14:paraId="7A4675EA" w14:textId="77777777" w:rsidR="00387ABE" w:rsidRPr="007A724D" w:rsidRDefault="00387ABE" w:rsidP="00387ABE">
      <w:pPr>
        <w:tabs>
          <w:tab w:val="left" w:pos="1890"/>
        </w:tabs>
        <w:ind w:firstLine="720"/>
        <w:jc w:val="both"/>
      </w:pPr>
      <w:r w:rsidRPr="007A724D">
        <w:t>Фактические расходы предприятия (по оценке экспертов), в части производства тепловой энергии, в пределах установленных нормативов и (или) лимитов, в соответствии с декларацией за 2016 год составили 818 тыс. руб.</w:t>
      </w:r>
    </w:p>
    <w:p w14:paraId="7C2698A7" w14:textId="77777777" w:rsidR="00387ABE" w:rsidRPr="007024E7" w:rsidRDefault="00387ABE" w:rsidP="00387ABE">
      <w:pPr>
        <w:tabs>
          <w:tab w:val="left" w:pos="1890"/>
        </w:tabs>
        <w:ind w:firstLine="720"/>
        <w:jc w:val="both"/>
      </w:pPr>
      <w:r w:rsidRPr="007024E7">
        <w:t xml:space="preserve">Эксперты предлагают включить в НВВ на 2018 год расходы в размере </w:t>
      </w:r>
      <w:r w:rsidRPr="0024535D">
        <w:t>797</w:t>
      </w:r>
      <w:r w:rsidRPr="007024E7">
        <w:t> тыс. руб., исходя из факта выбросов (сбросов) загрязняющих веществ в пределах лимита и % распределения затрат между видами деятельности –</w:t>
      </w:r>
      <w:r>
        <w:br/>
        <w:t xml:space="preserve">70,65 </w:t>
      </w:r>
      <w:r w:rsidRPr="0024535D">
        <w:t>%</w:t>
      </w:r>
      <w:r w:rsidRPr="007024E7">
        <w:t>.</w:t>
      </w:r>
    </w:p>
    <w:p w14:paraId="6FBB283D" w14:textId="77777777" w:rsidR="00387ABE" w:rsidRDefault="00387ABE" w:rsidP="00387ABE">
      <w:pPr>
        <w:tabs>
          <w:tab w:val="left" w:pos="1890"/>
        </w:tabs>
        <w:ind w:firstLine="720"/>
        <w:jc w:val="both"/>
      </w:pPr>
      <w:r w:rsidRPr="007024E7">
        <w:t xml:space="preserve">Корректировка в сторону уменьшения составила </w:t>
      </w:r>
      <w:r>
        <w:t>750</w:t>
      </w:r>
      <w:r w:rsidRPr="007024E7">
        <w:t> тыс. руб.</w:t>
      </w:r>
    </w:p>
    <w:p w14:paraId="7A03A9D0" w14:textId="77777777" w:rsidR="00387ABE" w:rsidRPr="00E56E6E" w:rsidRDefault="00387ABE" w:rsidP="00387ABE">
      <w:pPr>
        <w:tabs>
          <w:tab w:val="left" w:pos="1890"/>
        </w:tabs>
        <w:ind w:firstLine="720"/>
        <w:jc w:val="both"/>
        <w:rPr>
          <w:color w:val="FF0000"/>
        </w:rPr>
      </w:pPr>
    </w:p>
    <w:p w14:paraId="799681ED" w14:textId="77777777" w:rsidR="00387ABE" w:rsidRPr="0024535D" w:rsidRDefault="00387ABE" w:rsidP="00387ABE">
      <w:pPr>
        <w:pStyle w:val="3"/>
      </w:pPr>
      <w:bookmarkStart w:id="61" w:name="_Toc500936535"/>
      <w:r w:rsidRPr="0024535D">
        <w:t>Расходы на обязательное страхование</w:t>
      </w:r>
      <w:bookmarkEnd w:id="61"/>
    </w:p>
    <w:p w14:paraId="1E035A8F" w14:textId="77777777" w:rsidR="00387ABE" w:rsidRDefault="00387ABE" w:rsidP="00387ABE">
      <w:pPr>
        <w:tabs>
          <w:tab w:val="left" w:pos="1890"/>
        </w:tabs>
        <w:ind w:firstLine="720"/>
        <w:jc w:val="both"/>
      </w:pPr>
    </w:p>
    <w:p w14:paraId="01B5E45D" w14:textId="77777777" w:rsidR="00387ABE" w:rsidRPr="0024535D" w:rsidRDefault="00387ABE" w:rsidP="00387ABE">
      <w:pPr>
        <w:tabs>
          <w:tab w:val="left" w:pos="1890"/>
        </w:tabs>
        <w:ind w:firstLine="720"/>
        <w:jc w:val="both"/>
      </w:pPr>
      <w:r w:rsidRPr="0024535D">
        <w:t>В соответствии с п.</w:t>
      </w:r>
      <w:r>
        <w:t xml:space="preserve"> </w:t>
      </w:r>
      <w:r w:rsidRPr="0024535D">
        <w:t>5 ст. 253 НК РФ расходы на обязательное и добровольное страхование относятся к расходам, связанные с производством и реализацией.</w:t>
      </w:r>
    </w:p>
    <w:p w14:paraId="3A06710B" w14:textId="77777777" w:rsidR="00387ABE" w:rsidRPr="0024535D" w:rsidRDefault="00387ABE" w:rsidP="00387ABE">
      <w:pPr>
        <w:tabs>
          <w:tab w:val="left" w:pos="1890"/>
        </w:tabs>
        <w:ind w:firstLine="720"/>
        <w:jc w:val="both"/>
      </w:pPr>
      <w:r w:rsidRPr="0024535D">
        <w:t>Предприятие учитывает в данной статье расходы на:</w:t>
      </w:r>
    </w:p>
    <w:p w14:paraId="242B81C0" w14:textId="77777777" w:rsidR="00387ABE" w:rsidRPr="0024535D" w:rsidRDefault="00387ABE" w:rsidP="00387ABE">
      <w:pPr>
        <w:tabs>
          <w:tab w:val="left" w:pos="1890"/>
        </w:tabs>
        <w:ind w:firstLine="720"/>
        <w:jc w:val="both"/>
      </w:pPr>
      <w:r w:rsidRPr="0024535D">
        <w:t>- страхование ОПО;</w:t>
      </w:r>
    </w:p>
    <w:p w14:paraId="341D698F" w14:textId="77777777" w:rsidR="00387ABE" w:rsidRPr="0024535D" w:rsidRDefault="00387ABE" w:rsidP="00387ABE">
      <w:pPr>
        <w:tabs>
          <w:tab w:val="left" w:pos="1890"/>
        </w:tabs>
        <w:ind w:firstLine="720"/>
        <w:jc w:val="both"/>
      </w:pPr>
      <w:r w:rsidRPr="0024535D">
        <w:t>- страхование сотрудников от несчастного случая на производстве;</w:t>
      </w:r>
    </w:p>
    <w:p w14:paraId="67675F60" w14:textId="77777777" w:rsidR="00387ABE" w:rsidRPr="0024535D" w:rsidRDefault="00387ABE" w:rsidP="00387ABE">
      <w:pPr>
        <w:tabs>
          <w:tab w:val="left" w:pos="1890"/>
        </w:tabs>
        <w:ind w:firstLine="720"/>
        <w:jc w:val="both"/>
      </w:pPr>
      <w:r w:rsidRPr="0024535D">
        <w:t xml:space="preserve">- страхование имущества предприятия; </w:t>
      </w:r>
    </w:p>
    <w:p w14:paraId="03C2CA35" w14:textId="77777777" w:rsidR="00387ABE" w:rsidRPr="0024535D" w:rsidRDefault="00387ABE" w:rsidP="00387ABE">
      <w:pPr>
        <w:tabs>
          <w:tab w:val="left" w:pos="1890"/>
        </w:tabs>
        <w:ind w:firstLine="720"/>
        <w:jc w:val="both"/>
      </w:pPr>
      <w:r w:rsidRPr="0024535D">
        <w:t>- коллективное добровольное медицинское страхование;</w:t>
      </w:r>
    </w:p>
    <w:p w14:paraId="62D40F0B" w14:textId="77777777" w:rsidR="00387ABE" w:rsidRPr="0024535D" w:rsidRDefault="00387ABE" w:rsidP="00387ABE">
      <w:pPr>
        <w:tabs>
          <w:tab w:val="left" w:pos="1890"/>
        </w:tabs>
        <w:ind w:firstLine="720"/>
        <w:jc w:val="both"/>
      </w:pPr>
      <w:r w:rsidRPr="0024535D">
        <w:t>- обязательное страхование гражданской ответственности владельцев транспортных средств.</w:t>
      </w:r>
    </w:p>
    <w:p w14:paraId="7C52173F" w14:textId="77777777" w:rsidR="00387ABE" w:rsidRPr="0024535D" w:rsidRDefault="00387ABE" w:rsidP="00387ABE">
      <w:pPr>
        <w:tabs>
          <w:tab w:val="left" w:pos="1890"/>
        </w:tabs>
        <w:ind w:firstLine="720"/>
        <w:jc w:val="both"/>
      </w:pPr>
      <w:r w:rsidRPr="0024535D">
        <w:t>Предприятие предлагает расходы на страхование в размере 3 095 тыс. руб. Представлены договоры на страхование, полисы.</w:t>
      </w:r>
    </w:p>
    <w:p w14:paraId="7452CE8F" w14:textId="77777777" w:rsidR="00387ABE" w:rsidRPr="0024535D" w:rsidRDefault="00387ABE" w:rsidP="00387ABE">
      <w:pPr>
        <w:tabs>
          <w:tab w:val="left" w:pos="1890"/>
        </w:tabs>
        <w:ind w:firstLine="720"/>
        <w:jc w:val="both"/>
      </w:pPr>
      <w:r w:rsidRPr="0024535D">
        <w:t xml:space="preserve">Эксперты, изучив обосновывающие материалы, предлагают включить расходы в размере </w:t>
      </w:r>
      <w:r w:rsidRPr="00B62014">
        <w:t>2</w:t>
      </w:r>
      <w:r>
        <w:t> </w:t>
      </w:r>
      <w:r w:rsidRPr="00B62014">
        <w:t>469</w:t>
      </w:r>
      <w:r>
        <w:t> </w:t>
      </w:r>
      <w:r w:rsidRPr="0024535D">
        <w:t>тыс. руб., в соответствии с представленными договорами.</w:t>
      </w:r>
    </w:p>
    <w:p w14:paraId="27CB3BC3" w14:textId="77777777" w:rsidR="00387ABE" w:rsidRPr="0024535D" w:rsidRDefault="00387ABE" w:rsidP="00387ABE">
      <w:pPr>
        <w:tabs>
          <w:tab w:val="left" w:pos="1890"/>
        </w:tabs>
        <w:ind w:firstLine="720"/>
        <w:jc w:val="both"/>
      </w:pPr>
      <w:r w:rsidRPr="0024535D">
        <w:t xml:space="preserve">Корректировка в сторону снижения – </w:t>
      </w:r>
      <w:r w:rsidRPr="00B62014">
        <w:t>626</w:t>
      </w:r>
      <w:r w:rsidRPr="0024535D">
        <w:t xml:space="preserve"> тыс. руб.</w:t>
      </w:r>
    </w:p>
    <w:p w14:paraId="3AC06C66" w14:textId="77777777" w:rsidR="00387ABE" w:rsidRDefault="00387ABE" w:rsidP="00387ABE">
      <w:pPr>
        <w:tabs>
          <w:tab w:val="left" w:pos="1890"/>
        </w:tabs>
        <w:ind w:firstLine="720"/>
        <w:jc w:val="both"/>
      </w:pPr>
      <w:r w:rsidRPr="0024535D">
        <w:t>Расшифровка представлена в таблице</w:t>
      </w:r>
      <w:r>
        <w:t xml:space="preserve"> 3</w:t>
      </w:r>
      <w:r w:rsidRPr="0024535D">
        <w:t>.</w:t>
      </w:r>
    </w:p>
    <w:p w14:paraId="030B669E" w14:textId="77777777" w:rsidR="00387ABE" w:rsidRPr="00A82408" w:rsidRDefault="00387ABE" w:rsidP="00387ABE">
      <w:pPr>
        <w:numPr>
          <w:ilvl w:val="0"/>
          <w:numId w:val="3"/>
        </w:numPr>
        <w:ind w:right="-142"/>
        <w:jc w:val="right"/>
      </w:pPr>
    </w:p>
    <w:p w14:paraId="676C5B8A" w14:textId="77777777" w:rsidR="00387ABE" w:rsidRPr="00A82408" w:rsidRDefault="00387ABE" w:rsidP="00387ABE">
      <w:pPr>
        <w:ind w:firstLine="851"/>
        <w:jc w:val="center"/>
        <w:rPr>
          <w:b/>
        </w:rPr>
      </w:pPr>
      <w:r w:rsidRPr="00A82408">
        <w:rPr>
          <w:b/>
        </w:rPr>
        <w:lastRenderedPageBreak/>
        <w:t>Расходы на страхование АО «Кузнецкая ТЭЦ» на 2018 год</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3867"/>
        <w:gridCol w:w="1614"/>
        <w:gridCol w:w="3628"/>
      </w:tblGrid>
      <w:tr w:rsidR="00387ABE" w:rsidRPr="00A82408" w14:paraId="77DFDAC4" w14:textId="77777777" w:rsidTr="00387ABE">
        <w:trPr>
          <w:trHeight w:val="635"/>
          <w:tblHeader/>
          <w:jc w:val="center"/>
        </w:trPr>
        <w:tc>
          <w:tcPr>
            <w:tcW w:w="587" w:type="dxa"/>
            <w:shd w:val="clear" w:color="000000" w:fill="FFFFFF"/>
            <w:vAlign w:val="center"/>
            <w:hideMark/>
          </w:tcPr>
          <w:p w14:paraId="4300BA6A" w14:textId="77777777" w:rsidR="00387ABE" w:rsidRPr="00A82408" w:rsidRDefault="00387ABE" w:rsidP="00387ABE">
            <w:pPr>
              <w:jc w:val="center"/>
            </w:pPr>
            <w:r>
              <w:t>№</w:t>
            </w:r>
            <w:r w:rsidRPr="00A82408">
              <w:t xml:space="preserve">  п/п</w:t>
            </w:r>
          </w:p>
        </w:tc>
        <w:tc>
          <w:tcPr>
            <w:tcW w:w="3867" w:type="dxa"/>
            <w:shd w:val="clear" w:color="000000" w:fill="FFFFFF"/>
            <w:vAlign w:val="center"/>
            <w:hideMark/>
          </w:tcPr>
          <w:p w14:paraId="0DFC59F7" w14:textId="77777777" w:rsidR="00387ABE" w:rsidRPr="00A82408" w:rsidRDefault="00387ABE" w:rsidP="00387ABE">
            <w:pPr>
              <w:jc w:val="center"/>
            </w:pPr>
            <w:r w:rsidRPr="00A82408">
              <w:t>Показатели</w:t>
            </w:r>
          </w:p>
        </w:tc>
        <w:tc>
          <w:tcPr>
            <w:tcW w:w="1614" w:type="dxa"/>
            <w:shd w:val="clear" w:color="000000" w:fill="FFFFFF"/>
            <w:vAlign w:val="center"/>
            <w:hideMark/>
          </w:tcPr>
          <w:p w14:paraId="251409F6" w14:textId="77777777" w:rsidR="00387ABE" w:rsidRPr="00A82408" w:rsidRDefault="00387ABE" w:rsidP="00387ABE">
            <w:pPr>
              <w:jc w:val="center"/>
            </w:pPr>
            <w:r w:rsidRPr="00A82408">
              <w:t>Предложение экспертов</w:t>
            </w:r>
          </w:p>
        </w:tc>
        <w:tc>
          <w:tcPr>
            <w:tcW w:w="3628" w:type="dxa"/>
            <w:shd w:val="clear" w:color="000000" w:fill="FFFFFF"/>
            <w:vAlign w:val="center"/>
            <w:hideMark/>
          </w:tcPr>
          <w:p w14:paraId="0CCEE2CF" w14:textId="77777777" w:rsidR="00387ABE" w:rsidRPr="00A82408" w:rsidRDefault="00387ABE" w:rsidP="00387ABE">
            <w:pPr>
              <w:jc w:val="center"/>
            </w:pPr>
            <w:r w:rsidRPr="00A82408">
              <w:t>Обоснование </w:t>
            </w:r>
          </w:p>
        </w:tc>
      </w:tr>
      <w:tr w:rsidR="00387ABE" w:rsidRPr="00A82408" w14:paraId="669BE577" w14:textId="77777777" w:rsidTr="00387ABE">
        <w:trPr>
          <w:trHeight w:val="360"/>
          <w:jc w:val="center"/>
        </w:trPr>
        <w:tc>
          <w:tcPr>
            <w:tcW w:w="587" w:type="dxa"/>
            <w:shd w:val="clear" w:color="000000" w:fill="FFFFFF"/>
            <w:vAlign w:val="center"/>
            <w:hideMark/>
          </w:tcPr>
          <w:p w14:paraId="61D87A8D" w14:textId="77777777" w:rsidR="00387ABE" w:rsidRPr="00A82408" w:rsidRDefault="00387ABE" w:rsidP="00387ABE">
            <w:r w:rsidRPr="00A82408">
              <w:t>1</w:t>
            </w:r>
          </w:p>
        </w:tc>
        <w:tc>
          <w:tcPr>
            <w:tcW w:w="3867" w:type="dxa"/>
            <w:shd w:val="clear" w:color="000000" w:fill="FFFFFF"/>
            <w:vAlign w:val="center"/>
            <w:hideMark/>
          </w:tcPr>
          <w:p w14:paraId="48E25C0C" w14:textId="77777777" w:rsidR="00387ABE" w:rsidRPr="00A82408" w:rsidRDefault="00387ABE" w:rsidP="00387ABE">
            <w:r w:rsidRPr="00A82408">
              <w:t>Страхование ОПО</w:t>
            </w:r>
          </w:p>
        </w:tc>
        <w:tc>
          <w:tcPr>
            <w:tcW w:w="1614" w:type="dxa"/>
            <w:shd w:val="clear" w:color="auto" w:fill="auto"/>
            <w:vAlign w:val="center"/>
          </w:tcPr>
          <w:p w14:paraId="2EF2169F" w14:textId="77777777" w:rsidR="00387ABE" w:rsidRPr="00A82408" w:rsidRDefault="00387ABE" w:rsidP="00387ABE">
            <w:pPr>
              <w:jc w:val="center"/>
            </w:pPr>
            <w:r w:rsidRPr="00A82408">
              <w:t>692</w:t>
            </w:r>
          </w:p>
        </w:tc>
        <w:tc>
          <w:tcPr>
            <w:tcW w:w="3628" w:type="dxa"/>
            <w:shd w:val="clear" w:color="000000" w:fill="FFFFFF"/>
            <w:noWrap/>
            <w:vAlign w:val="center"/>
          </w:tcPr>
          <w:p w14:paraId="185A9892" w14:textId="77777777" w:rsidR="00387ABE" w:rsidRPr="00A82408" w:rsidRDefault="00387ABE" w:rsidP="00387ABE">
            <w:pPr>
              <w:jc w:val="center"/>
            </w:pPr>
            <w:r w:rsidRPr="00A82408">
              <w:t xml:space="preserve">АО </w:t>
            </w:r>
            <w:r>
              <w:t>«</w:t>
            </w:r>
            <w:r w:rsidRPr="00A82408">
              <w:t>СОГАЗ</w:t>
            </w:r>
            <w:r>
              <w:t>»</w:t>
            </w:r>
            <w:r w:rsidRPr="00A82408">
              <w:t xml:space="preserve"> договор №17FDE0075 от 30.03.2017</w:t>
            </w:r>
          </w:p>
        </w:tc>
      </w:tr>
      <w:tr w:rsidR="00387ABE" w:rsidRPr="00A82408" w14:paraId="7886430D" w14:textId="77777777" w:rsidTr="00387ABE">
        <w:trPr>
          <w:trHeight w:val="720"/>
          <w:jc w:val="center"/>
        </w:trPr>
        <w:tc>
          <w:tcPr>
            <w:tcW w:w="587" w:type="dxa"/>
            <w:shd w:val="clear" w:color="000000" w:fill="FFFFFF"/>
            <w:vAlign w:val="center"/>
            <w:hideMark/>
          </w:tcPr>
          <w:p w14:paraId="05BEEA90" w14:textId="77777777" w:rsidR="00387ABE" w:rsidRPr="00A82408" w:rsidRDefault="00387ABE" w:rsidP="00387ABE">
            <w:r>
              <w:t>2</w:t>
            </w:r>
          </w:p>
        </w:tc>
        <w:tc>
          <w:tcPr>
            <w:tcW w:w="3867" w:type="dxa"/>
            <w:shd w:val="clear" w:color="000000" w:fill="FFFFFF"/>
            <w:vAlign w:val="center"/>
            <w:hideMark/>
          </w:tcPr>
          <w:p w14:paraId="0839521C" w14:textId="77777777" w:rsidR="00387ABE" w:rsidRPr="00A82408" w:rsidRDefault="00387ABE" w:rsidP="00387ABE">
            <w:r w:rsidRPr="00A82408">
              <w:t>Страхование членов СРО</w:t>
            </w:r>
          </w:p>
        </w:tc>
        <w:tc>
          <w:tcPr>
            <w:tcW w:w="1614" w:type="dxa"/>
            <w:shd w:val="clear" w:color="auto" w:fill="auto"/>
            <w:vAlign w:val="center"/>
          </w:tcPr>
          <w:p w14:paraId="1A0FADB4" w14:textId="77777777" w:rsidR="00387ABE" w:rsidRPr="00A82408" w:rsidRDefault="00387ABE" w:rsidP="00387ABE">
            <w:pPr>
              <w:jc w:val="center"/>
            </w:pPr>
            <w:r w:rsidRPr="00A82408">
              <w:t>14</w:t>
            </w:r>
          </w:p>
        </w:tc>
        <w:tc>
          <w:tcPr>
            <w:tcW w:w="3628" w:type="dxa"/>
            <w:shd w:val="clear" w:color="000000" w:fill="FFFFFF"/>
            <w:noWrap/>
            <w:vAlign w:val="center"/>
          </w:tcPr>
          <w:p w14:paraId="66878856" w14:textId="77777777" w:rsidR="00387ABE" w:rsidRPr="00A82408" w:rsidRDefault="00387ABE" w:rsidP="00387ABE">
            <w:pPr>
              <w:jc w:val="center"/>
            </w:pPr>
            <w:r w:rsidRPr="00A82408">
              <w:t xml:space="preserve">ОАО </w:t>
            </w:r>
            <w:r>
              <w:t>«</w:t>
            </w:r>
            <w:proofErr w:type="spellStart"/>
            <w:r w:rsidRPr="00A82408">
              <w:t>Альфастрахование</w:t>
            </w:r>
            <w:proofErr w:type="spellEnd"/>
            <w:r>
              <w:t>»</w:t>
            </w:r>
            <w:r w:rsidRPr="00A82408">
              <w:t xml:space="preserve"> №8691R/906/00268/6 от 11.10.2016</w:t>
            </w:r>
          </w:p>
        </w:tc>
      </w:tr>
      <w:tr w:rsidR="00387ABE" w:rsidRPr="00A82408" w14:paraId="246EE06E" w14:textId="77777777" w:rsidTr="00387ABE">
        <w:trPr>
          <w:trHeight w:val="70"/>
          <w:jc w:val="center"/>
        </w:trPr>
        <w:tc>
          <w:tcPr>
            <w:tcW w:w="587" w:type="dxa"/>
            <w:shd w:val="clear" w:color="000000" w:fill="FFFFFF"/>
            <w:vAlign w:val="center"/>
          </w:tcPr>
          <w:p w14:paraId="51C73492" w14:textId="77777777" w:rsidR="00387ABE" w:rsidRPr="00A82408" w:rsidRDefault="00387ABE" w:rsidP="00387ABE">
            <w:r>
              <w:t>3</w:t>
            </w:r>
          </w:p>
        </w:tc>
        <w:tc>
          <w:tcPr>
            <w:tcW w:w="3867" w:type="dxa"/>
            <w:shd w:val="clear" w:color="000000" w:fill="FFFFFF"/>
            <w:vAlign w:val="center"/>
          </w:tcPr>
          <w:p w14:paraId="62389FC7" w14:textId="77777777" w:rsidR="00387ABE" w:rsidRPr="00A82408" w:rsidRDefault="00387ABE" w:rsidP="00387ABE">
            <w:r w:rsidRPr="00A82408">
              <w:t xml:space="preserve">Страхование имущества предприятия                                            </w:t>
            </w:r>
          </w:p>
        </w:tc>
        <w:tc>
          <w:tcPr>
            <w:tcW w:w="1614" w:type="dxa"/>
            <w:shd w:val="clear" w:color="auto" w:fill="auto"/>
            <w:vAlign w:val="center"/>
          </w:tcPr>
          <w:p w14:paraId="31566DDC" w14:textId="77777777" w:rsidR="00387ABE" w:rsidRPr="00A82408" w:rsidRDefault="00387ABE" w:rsidP="00387ABE">
            <w:pPr>
              <w:jc w:val="center"/>
            </w:pPr>
            <w:r w:rsidRPr="00A82408">
              <w:t>0</w:t>
            </w:r>
          </w:p>
        </w:tc>
        <w:tc>
          <w:tcPr>
            <w:tcW w:w="3628" w:type="dxa"/>
            <w:shd w:val="clear" w:color="000000" w:fill="FFFFFF"/>
            <w:noWrap/>
            <w:vAlign w:val="center"/>
          </w:tcPr>
          <w:p w14:paraId="5BC15F38" w14:textId="77777777" w:rsidR="00387ABE" w:rsidRPr="00A82408" w:rsidRDefault="00387ABE" w:rsidP="00387ABE">
            <w:pPr>
              <w:jc w:val="center"/>
            </w:pPr>
            <w:r>
              <w:t>Отсутствует договор</w:t>
            </w:r>
          </w:p>
        </w:tc>
      </w:tr>
      <w:tr w:rsidR="00387ABE" w:rsidRPr="00A82408" w14:paraId="19484D81" w14:textId="77777777" w:rsidTr="00387ABE">
        <w:trPr>
          <w:trHeight w:val="70"/>
          <w:jc w:val="center"/>
        </w:trPr>
        <w:tc>
          <w:tcPr>
            <w:tcW w:w="587" w:type="dxa"/>
            <w:shd w:val="clear" w:color="000000" w:fill="FFFFFF"/>
            <w:vAlign w:val="center"/>
          </w:tcPr>
          <w:p w14:paraId="4CA4A3D1" w14:textId="77777777" w:rsidR="00387ABE" w:rsidRPr="00A82408" w:rsidRDefault="00387ABE" w:rsidP="00387ABE">
            <w:r>
              <w:t>4</w:t>
            </w:r>
          </w:p>
        </w:tc>
        <w:tc>
          <w:tcPr>
            <w:tcW w:w="3867" w:type="dxa"/>
            <w:shd w:val="clear" w:color="000000" w:fill="FFFFFF"/>
            <w:vAlign w:val="center"/>
          </w:tcPr>
          <w:p w14:paraId="632D6A2E" w14:textId="77777777" w:rsidR="00387ABE" w:rsidRPr="00A82408" w:rsidRDefault="00387ABE" w:rsidP="00387ABE">
            <w:r w:rsidRPr="00A82408">
              <w:t xml:space="preserve">Коллективное добровольное медицинское страхование             </w:t>
            </w:r>
          </w:p>
        </w:tc>
        <w:tc>
          <w:tcPr>
            <w:tcW w:w="1614" w:type="dxa"/>
            <w:shd w:val="clear" w:color="auto" w:fill="auto"/>
            <w:vAlign w:val="center"/>
          </w:tcPr>
          <w:p w14:paraId="604F5E12" w14:textId="77777777" w:rsidR="00387ABE" w:rsidRPr="00A82408" w:rsidRDefault="00387ABE" w:rsidP="00387ABE">
            <w:pPr>
              <w:jc w:val="center"/>
            </w:pPr>
            <w:r w:rsidRPr="00A82408">
              <w:t>1 723</w:t>
            </w:r>
          </w:p>
        </w:tc>
        <w:tc>
          <w:tcPr>
            <w:tcW w:w="3628" w:type="dxa"/>
            <w:shd w:val="clear" w:color="000000" w:fill="FFFFFF"/>
            <w:noWrap/>
            <w:vAlign w:val="center"/>
          </w:tcPr>
          <w:p w14:paraId="5FD8BFF0" w14:textId="77777777" w:rsidR="00387ABE" w:rsidRPr="00A82408" w:rsidRDefault="00387ABE" w:rsidP="00387ABE">
            <w:pPr>
              <w:jc w:val="center"/>
            </w:pPr>
            <w:r w:rsidRPr="00A82408">
              <w:t xml:space="preserve">ООО </w:t>
            </w:r>
            <w:r>
              <w:t>«</w:t>
            </w:r>
            <w:r w:rsidRPr="00A82408">
              <w:t xml:space="preserve">СК </w:t>
            </w:r>
            <w:r>
              <w:t>«</w:t>
            </w:r>
            <w:r w:rsidRPr="00A82408">
              <w:t>Согласие</w:t>
            </w:r>
            <w:r>
              <w:t>»</w:t>
            </w:r>
            <w:r w:rsidRPr="00A82408">
              <w:t xml:space="preserve"> договор №М01-002643/17 от 28.04.2017, доп.</w:t>
            </w:r>
            <w:r>
              <w:t xml:space="preserve"> </w:t>
            </w:r>
            <w:proofErr w:type="spellStart"/>
            <w:r w:rsidRPr="00A82408">
              <w:t>согл</w:t>
            </w:r>
            <w:proofErr w:type="spellEnd"/>
            <w:r w:rsidRPr="00A82408">
              <w:t>.</w:t>
            </w:r>
            <w:r>
              <w:t xml:space="preserve"> </w:t>
            </w:r>
            <w:r w:rsidRPr="00A82408">
              <w:t>от 01.06.2017</w:t>
            </w:r>
          </w:p>
        </w:tc>
      </w:tr>
      <w:tr w:rsidR="00387ABE" w:rsidRPr="00A82408" w14:paraId="16FC1FAE" w14:textId="77777777" w:rsidTr="00387ABE">
        <w:trPr>
          <w:trHeight w:val="70"/>
          <w:jc w:val="center"/>
        </w:trPr>
        <w:tc>
          <w:tcPr>
            <w:tcW w:w="587" w:type="dxa"/>
            <w:shd w:val="clear" w:color="000000" w:fill="FFFFFF"/>
            <w:vAlign w:val="center"/>
          </w:tcPr>
          <w:p w14:paraId="05D2163F" w14:textId="77777777" w:rsidR="00387ABE" w:rsidRPr="00A82408" w:rsidRDefault="00387ABE" w:rsidP="00387ABE">
            <w:r>
              <w:t>5</w:t>
            </w:r>
          </w:p>
        </w:tc>
        <w:tc>
          <w:tcPr>
            <w:tcW w:w="3867" w:type="dxa"/>
            <w:shd w:val="clear" w:color="000000" w:fill="FFFFFF"/>
            <w:vAlign w:val="center"/>
          </w:tcPr>
          <w:p w14:paraId="67AC3431" w14:textId="77777777" w:rsidR="00387ABE" w:rsidRPr="00A82408" w:rsidRDefault="00387ABE" w:rsidP="00387ABE">
            <w:r w:rsidRPr="00A82408">
              <w:t>Страхование ОСАГО</w:t>
            </w:r>
          </w:p>
        </w:tc>
        <w:tc>
          <w:tcPr>
            <w:tcW w:w="1614" w:type="dxa"/>
            <w:shd w:val="clear" w:color="auto" w:fill="auto"/>
            <w:vAlign w:val="center"/>
          </w:tcPr>
          <w:p w14:paraId="545B3CAD" w14:textId="77777777" w:rsidR="00387ABE" w:rsidRPr="00A82408" w:rsidRDefault="00387ABE" w:rsidP="00387ABE">
            <w:pPr>
              <w:jc w:val="center"/>
            </w:pPr>
            <w:r w:rsidRPr="00A82408">
              <w:t>40</w:t>
            </w:r>
          </w:p>
        </w:tc>
        <w:tc>
          <w:tcPr>
            <w:tcW w:w="3628" w:type="dxa"/>
            <w:shd w:val="clear" w:color="000000" w:fill="FFFFFF"/>
            <w:noWrap/>
            <w:vAlign w:val="center"/>
          </w:tcPr>
          <w:p w14:paraId="4B33A2DF" w14:textId="77777777" w:rsidR="00387ABE" w:rsidRPr="00A82408" w:rsidRDefault="00387ABE" w:rsidP="00387ABE">
            <w:pPr>
              <w:jc w:val="center"/>
            </w:pPr>
            <w:r w:rsidRPr="00A82408">
              <w:t>Полисы и реестр полисов</w:t>
            </w:r>
          </w:p>
        </w:tc>
      </w:tr>
      <w:tr w:rsidR="00387ABE" w:rsidRPr="00A82408" w14:paraId="39FD7CCC" w14:textId="77777777" w:rsidTr="00387ABE">
        <w:trPr>
          <w:trHeight w:val="375"/>
          <w:jc w:val="center"/>
        </w:trPr>
        <w:tc>
          <w:tcPr>
            <w:tcW w:w="587" w:type="dxa"/>
            <w:shd w:val="clear" w:color="000000" w:fill="FFFFFF"/>
            <w:vAlign w:val="center"/>
            <w:hideMark/>
          </w:tcPr>
          <w:p w14:paraId="61580171" w14:textId="77777777" w:rsidR="00387ABE" w:rsidRPr="00A82408" w:rsidRDefault="00387ABE" w:rsidP="00387ABE">
            <w:pPr>
              <w:rPr>
                <w:b/>
              </w:rPr>
            </w:pPr>
          </w:p>
        </w:tc>
        <w:tc>
          <w:tcPr>
            <w:tcW w:w="3867" w:type="dxa"/>
            <w:shd w:val="clear" w:color="000000" w:fill="FFFFFF"/>
            <w:vAlign w:val="center"/>
            <w:hideMark/>
          </w:tcPr>
          <w:p w14:paraId="083C44D7" w14:textId="77777777" w:rsidR="00387ABE" w:rsidRPr="00A82408" w:rsidRDefault="00387ABE" w:rsidP="00387ABE">
            <w:pPr>
              <w:rPr>
                <w:b/>
              </w:rPr>
            </w:pPr>
            <w:r w:rsidRPr="00A82408">
              <w:rPr>
                <w:b/>
              </w:rPr>
              <w:t>Итого</w:t>
            </w:r>
          </w:p>
        </w:tc>
        <w:tc>
          <w:tcPr>
            <w:tcW w:w="1614" w:type="dxa"/>
            <w:shd w:val="clear" w:color="auto" w:fill="auto"/>
            <w:vAlign w:val="center"/>
          </w:tcPr>
          <w:p w14:paraId="0B299818" w14:textId="77777777" w:rsidR="00387ABE" w:rsidRPr="00A82408" w:rsidRDefault="00387ABE" w:rsidP="00387ABE">
            <w:pPr>
              <w:jc w:val="center"/>
              <w:rPr>
                <w:b/>
              </w:rPr>
            </w:pPr>
            <w:r w:rsidRPr="00B62014">
              <w:rPr>
                <w:b/>
              </w:rPr>
              <w:t>2 469</w:t>
            </w:r>
          </w:p>
        </w:tc>
        <w:tc>
          <w:tcPr>
            <w:tcW w:w="3628" w:type="dxa"/>
            <w:shd w:val="clear" w:color="auto" w:fill="auto"/>
            <w:vAlign w:val="center"/>
            <w:hideMark/>
          </w:tcPr>
          <w:p w14:paraId="55BC75BB" w14:textId="77777777" w:rsidR="00387ABE" w:rsidRPr="00A82408" w:rsidRDefault="00387ABE" w:rsidP="00387ABE">
            <w:pPr>
              <w:jc w:val="center"/>
              <w:rPr>
                <w:b/>
              </w:rPr>
            </w:pPr>
          </w:p>
        </w:tc>
      </w:tr>
    </w:tbl>
    <w:p w14:paraId="4CA96D3C" w14:textId="77777777" w:rsidR="00387ABE" w:rsidRPr="00EB1D4A" w:rsidRDefault="00387ABE" w:rsidP="00387ABE">
      <w:pPr>
        <w:pStyle w:val="3"/>
      </w:pPr>
      <w:bookmarkStart w:id="62" w:name="_Toc500936536"/>
      <w:r w:rsidRPr="00EB1D4A">
        <w:t>Налог на имущество</w:t>
      </w:r>
      <w:bookmarkEnd w:id="62"/>
    </w:p>
    <w:p w14:paraId="1AD06972" w14:textId="77777777" w:rsidR="00387ABE" w:rsidRDefault="00387ABE" w:rsidP="00387ABE">
      <w:pPr>
        <w:ind w:firstLine="720"/>
        <w:jc w:val="both"/>
      </w:pPr>
    </w:p>
    <w:p w14:paraId="4869FB4D" w14:textId="77777777" w:rsidR="00387ABE" w:rsidRPr="00EB1D4A" w:rsidRDefault="00387ABE" w:rsidP="00387ABE">
      <w:pPr>
        <w:ind w:firstLine="720"/>
        <w:jc w:val="both"/>
      </w:pPr>
      <w:r w:rsidRPr="00EB1D4A">
        <w:t>На территории Кемеровской области налог на имущество введен в действие Законом Кемеровской области от 26.11.2003 №</w:t>
      </w:r>
      <w:r>
        <w:t xml:space="preserve"> </w:t>
      </w:r>
      <w:r w:rsidRPr="00EB1D4A">
        <w:t xml:space="preserve">60-ОЗ. </w:t>
      </w:r>
    </w:p>
    <w:p w14:paraId="24DA9E5A" w14:textId="77777777" w:rsidR="00387ABE" w:rsidRPr="00EB1D4A" w:rsidRDefault="00387ABE" w:rsidP="00387ABE">
      <w:pPr>
        <w:ind w:firstLine="720"/>
        <w:jc w:val="both"/>
      </w:pPr>
      <w:r w:rsidRPr="00EB1D4A">
        <w:t>Согласно ст.2 данного Закона, ставка налога на имущество организаций, уплачиваемого на территории Кемеровской области, установлена в размере</w:t>
      </w:r>
      <w:r>
        <w:br/>
      </w:r>
      <w:r w:rsidRPr="00EB1D4A">
        <w:t>2,2</w:t>
      </w:r>
      <w:r>
        <w:t xml:space="preserve"> </w:t>
      </w:r>
      <w:r w:rsidRPr="00EB1D4A">
        <w:t>% от налогооблагаемой базы (среднегодовой стоимости основных средств, являющихся объектом налогообложения в соответствии с НК РФ).</w:t>
      </w:r>
    </w:p>
    <w:p w14:paraId="71F9B351" w14:textId="77777777" w:rsidR="00387ABE" w:rsidRPr="00EB1D4A" w:rsidRDefault="00387ABE" w:rsidP="00387ABE">
      <w:pPr>
        <w:ind w:firstLine="720"/>
        <w:jc w:val="both"/>
      </w:pPr>
      <w:r w:rsidRPr="00EB1D4A">
        <w:t xml:space="preserve">По данной статье предприятие предлагает расходы в сумме 41 123 тыс. руб. </w:t>
      </w:r>
    </w:p>
    <w:p w14:paraId="1361155A" w14:textId="77777777" w:rsidR="00387ABE" w:rsidRPr="00EB1D4A" w:rsidRDefault="00387ABE" w:rsidP="00387ABE">
      <w:pPr>
        <w:ind w:firstLine="720"/>
        <w:jc w:val="both"/>
      </w:pPr>
      <w:r w:rsidRPr="00EB1D4A">
        <w:t>В качестве обоснования представлены декларации за 2016 год, подтверждение факта по налогам за 2016 год и расчёты плановых расходов на 2018 год.</w:t>
      </w:r>
    </w:p>
    <w:p w14:paraId="0E7CD8F8" w14:textId="77777777" w:rsidR="00387ABE" w:rsidRPr="00EB1D4A" w:rsidRDefault="00387ABE" w:rsidP="00387ABE">
      <w:pPr>
        <w:ind w:firstLine="720"/>
        <w:jc w:val="both"/>
      </w:pPr>
      <w:r w:rsidRPr="00EB1D4A">
        <w:t>Фактические расходы на уплату налога на имущество за 2016 год составили 22 420 тыс. руб.</w:t>
      </w:r>
    </w:p>
    <w:p w14:paraId="669C4934" w14:textId="77777777" w:rsidR="00387ABE" w:rsidRPr="00EB1D4A" w:rsidRDefault="00387ABE" w:rsidP="00387ABE">
      <w:pPr>
        <w:ind w:firstLine="720"/>
        <w:jc w:val="both"/>
      </w:pPr>
      <w:r w:rsidRPr="00EB1D4A">
        <w:t>Эксперты, изучив представленные материалы, считают экономически обоснованным учесть при расчёте НВВ на 2018 год налог на имущество в размере 22 420 тыс. руб., в соответствии с фактом предприятия.</w:t>
      </w:r>
    </w:p>
    <w:p w14:paraId="14B1490D" w14:textId="77777777" w:rsidR="00387ABE" w:rsidRPr="00EB1D4A" w:rsidRDefault="00387ABE" w:rsidP="00387ABE">
      <w:pPr>
        <w:ind w:firstLine="720"/>
        <w:jc w:val="both"/>
      </w:pPr>
      <w:r w:rsidRPr="00EB1D4A">
        <w:t>Корректировка в сторону снижения – 18 70</w:t>
      </w:r>
      <w:r>
        <w:t>3</w:t>
      </w:r>
      <w:r w:rsidRPr="00EB1D4A">
        <w:t xml:space="preserve"> тыс. руб.</w:t>
      </w:r>
    </w:p>
    <w:p w14:paraId="704C468B" w14:textId="77777777" w:rsidR="00387ABE" w:rsidRPr="001C5570" w:rsidRDefault="00387ABE" w:rsidP="00387ABE">
      <w:pPr>
        <w:pStyle w:val="3"/>
      </w:pPr>
      <w:bookmarkStart w:id="63" w:name="_Toc500936537"/>
      <w:r w:rsidRPr="001C5570">
        <w:t>Налог на землю и аренда земли</w:t>
      </w:r>
      <w:bookmarkEnd w:id="63"/>
    </w:p>
    <w:p w14:paraId="393B45FF" w14:textId="77777777" w:rsidR="00387ABE" w:rsidRDefault="00387ABE" w:rsidP="00387ABE">
      <w:pPr>
        <w:ind w:firstLine="720"/>
        <w:jc w:val="both"/>
      </w:pPr>
    </w:p>
    <w:p w14:paraId="31F91916" w14:textId="77777777" w:rsidR="00387ABE" w:rsidRPr="001C5570" w:rsidRDefault="00387ABE" w:rsidP="00387ABE">
      <w:pPr>
        <w:ind w:firstLine="720"/>
        <w:jc w:val="both"/>
      </w:pPr>
      <w:r w:rsidRPr="001C5570">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3C44257A" w14:textId="77777777" w:rsidR="00387ABE" w:rsidRPr="001C5570" w:rsidRDefault="00387ABE" w:rsidP="00387ABE">
      <w:pPr>
        <w:ind w:firstLine="720"/>
        <w:jc w:val="both"/>
      </w:pPr>
      <w:r w:rsidRPr="001C5570">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1D5E93E9" w14:textId="77777777" w:rsidR="00387ABE" w:rsidRPr="001C5570" w:rsidRDefault="00387ABE" w:rsidP="00387ABE">
      <w:pPr>
        <w:ind w:firstLine="720"/>
        <w:jc w:val="both"/>
      </w:pPr>
      <w:r w:rsidRPr="001C5570">
        <w:t xml:space="preserve">Расходы по данной статье планируются предприятием в размере 6 648 тыс. руб. </w:t>
      </w:r>
    </w:p>
    <w:p w14:paraId="505D1C46" w14:textId="77777777" w:rsidR="00387ABE" w:rsidRPr="001C5570" w:rsidRDefault="00387ABE" w:rsidP="00387ABE">
      <w:pPr>
        <w:ind w:firstLine="720"/>
        <w:jc w:val="both"/>
      </w:pPr>
      <w:r w:rsidRPr="001C5570">
        <w:t>В качестве обоснования представлены налоговые декларации за 2016 год, расчёты арендной платы за землю, подтверждение факта по налогам за 2016 год и расчёты на 2018 год.</w:t>
      </w:r>
    </w:p>
    <w:p w14:paraId="1F127FF9" w14:textId="77777777" w:rsidR="00387ABE" w:rsidRPr="001C5570" w:rsidRDefault="00387ABE" w:rsidP="00387ABE">
      <w:pPr>
        <w:ind w:firstLine="720"/>
        <w:jc w:val="both"/>
      </w:pPr>
      <w:r w:rsidRPr="001C5570">
        <w:lastRenderedPageBreak/>
        <w:t>Фактические расходы, в части производства тепловой энергии, по налогу на землю и аренде земли составили 6 326 тыс. руб.</w:t>
      </w:r>
    </w:p>
    <w:p w14:paraId="23C4456E" w14:textId="77777777" w:rsidR="00387ABE" w:rsidRPr="001C5570" w:rsidRDefault="00387ABE" w:rsidP="00387ABE">
      <w:pPr>
        <w:ind w:firstLine="720"/>
        <w:jc w:val="both"/>
      </w:pPr>
      <w:r w:rsidRPr="001C5570">
        <w:t>Эксперты предлагают включить в НВВ расходы в размере 6 326 тыс. руб., принимая во внимание сложившийся факт.</w:t>
      </w:r>
    </w:p>
    <w:p w14:paraId="3BA85BDC" w14:textId="77777777" w:rsidR="00387ABE" w:rsidRPr="001C5570" w:rsidRDefault="00387ABE" w:rsidP="00387ABE">
      <w:pPr>
        <w:ind w:firstLine="720"/>
        <w:jc w:val="both"/>
        <w:rPr>
          <w:b/>
        </w:rPr>
      </w:pPr>
      <w:r w:rsidRPr="001C5570">
        <w:t>Корректировка в сторону снижения составила 322 тыс. руб.</w:t>
      </w:r>
    </w:p>
    <w:p w14:paraId="44D8EB07" w14:textId="77777777" w:rsidR="00387ABE" w:rsidRPr="001C5570" w:rsidRDefault="00387ABE" w:rsidP="00387ABE">
      <w:pPr>
        <w:pStyle w:val="3"/>
      </w:pPr>
      <w:bookmarkStart w:id="64" w:name="_Toc500936538"/>
      <w:r w:rsidRPr="001C5570">
        <w:t>Транспортный налог</w:t>
      </w:r>
      <w:bookmarkEnd w:id="64"/>
    </w:p>
    <w:p w14:paraId="50BD38CB" w14:textId="77777777" w:rsidR="00387ABE" w:rsidRDefault="00387ABE" w:rsidP="00387ABE">
      <w:pPr>
        <w:ind w:firstLine="720"/>
        <w:jc w:val="both"/>
      </w:pPr>
    </w:p>
    <w:p w14:paraId="0638A801" w14:textId="77777777" w:rsidR="00387ABE" w:rsidRPr="001C5570" w:rsidRDefault="00387ABE" w:rsidP="00387ABE">
      <w:pPr>
        <w:ind w:firstLine="720"/>
        <w:jc w:val="both"/>
      </w:pPr>
      <w:r w:rsidRPr="001C5570">
        <w:t>Транспортный налог на территории региона рассчитывается и взымается на основании закона Кемеровской области от 28.11.2002 №</w:t>
      </w:r>
      <w:r>
        <w:t xml:space="preserve"> </w:t>
      </w:r>
      <w:r w:rsidRPr="001C5570">
        <w:t>95-ОЗ.</w:t>
      </w:r>
    </w:p>
    <w:p w14:paraId="4691E330" w14:textId="77777777" w:rsidR="00387ABE" w:rsidRPr="00717818" w:rsidRDefault="00387ABE" w:rsidP="00387ABE">
      <w:pPr>
        <w:ind w:firstLine="720"/>
        <w:jc w:val="both"/>
      </w:pPr>
      <w:r w:rsidRPr="00717818">
        <w:t xml:space="preserve">По данной статье предприятие предлагает расходы в сумме 27 тыс. руб. </w:t>
      </w:r>
    </w:p>
    <w:p w14:paraId="65C58473" w14:textId="77777777" w:rsidR="00387ABE" w:rsidRPr="00717818" w:rsidRDefault="00387ABE" w:rsidP="00387ABE">
      <w:pPr>
        <w:ind w:firstLine="720"/>
        <w:jc w:val="both"/>
      </w:pPr>
      <w:r w:rsidRPr="00717818">
        <w:t xml:space="preserve">Предприятием представлены налоговые </w:t>
      </w:r>
      <w:r>
        <w:t xml:space="preserve">декларации </w:t>
      </w:r>
      <w:r w:rsidRPr="00717818">
        <w:t>за 2016 год, подтверждение факта за 2016 год и расчеты на 2018 год.</w:t>
      </w:r>
    </w:p>
    <w:p w14:paraId="65770BB6" w14:textId="77777777" w:rsidR="00387ABE" w:rsidRPr="00717818" w:rsidRDefault="00387ABE" w:rsidP="00387ABE">
      <w:pPr>
        <w:ind w:firstLine="720"/>
        <w:jc w:val="both"/>
      </w:pPr>
      <w:r w:rsidRPr="00717818">
        <w:t>Фактические расходы, в части производства тепловой энергии, по транспортному налогу составили 21 тыс. руб.</w:t>
      </w:r>
    </w:p>
    <w:p w14:paraId="23094074" w14:textId="77777777" w:rsidR="00387ABE" w:rsidRDefault="00387ABE" w:rsidP="00387ABE">
      <w:pPr>
        <w:ind w:firstLine="720"/>
        <w:jc w:val="both"/>
      </w:pPr>
      <w:r w:rsidRPr="00717818">
        <w:t xml:space="preserve">Эксперты предлагают включить затраты на уплату налога в размере 21 тыс. руб., принимая во внимание сложившийся факт. </w:t>
      </w:r>
    </w:p>
    <w:p w14:paraId="34FA54DE" w14:textId="77777777" w:rsidR="00387ABE" w:rsidRPr="00717818" w:rsidRDefault="00387ABE" w:rsidP="00387ABE">
      <w:pPr>
        <w:ind w:firstLine="720"/>
        <w:jc w:val="both"/>
      </w:pPr>
      <w:r>
        <w:t>Корректировка сторону снижения – 6 тыс. руб.</w:t>
      </w:r>
    </w:p>
    <w:p w14:paraId="0296A15E" w14:textId="77777777" w:rsidR="00387ABE" w:rsidRPr="00717818" w:rsidRDefault="00387ABE" w:rsidP="00387ABE">
      <w:pPr>
        <w:pStyle w:val="3"/>
      </w:pPr>
      <w:bookmarkStart w:id="65" w:name="_Toc500936539"/>
      <w:r w:rsidRPr="00717818">
        <w:t>Водный налог</w:t>
      </w:r>
      <w:bookmarkEnd w:id="65"/>
    </w:p>
    <w:p w14:paraId="67B94905" w14:textId="77777777" w:rsidR="00387ABE" w:rsidRDefault="00387ABE" w:rsidP="00387ABE">
      <w:pPr>
        <w:ind w:firstLine="720"/>
        <w:jc w:val="both"/>
      </w:pPr>
    </w:p>
    <w:p w14:paraId="4A3335A9" w14:textId="77777777" w:rsidR="00387ABE" w:rsidRPr="00717818" w:rsidRDefault="00387ABE" w:rsidP="00387ABE">
      <w:pPr>
        <w:ind w:firstLine="720"/>
        <w:jc w:val="both"/>
      </w:pPr>
      <w:r w:rsidRPr="00717818">
        <w:t>Налогоплательщиками «водного налога», в соответствии с Главой 25.2 Налогового кодекса РФ, признаются организации и физические лица, осуществляющие специальное и (или) особое водопользование, в соответствии с законодательством Российской Федерации, признаваемое объектом налогообложения.</w:t>
      </w:r>
    </w:p>
    <w:p w14:paraId="299E7401" w14:textId="77777777" w:rsidR="00387ABE" w:rsidRPr="00717818" w:rsidRDefault="00387ABE" w:rsidP="00387ABE">
      <w:pPr>
        <w:ind w:firstLine="720"/>
        <w:jc w:val="both"/>
      </w:pPr>
      <w:r w:rsidRPr="00717818">
        <w:t>Федеральным законом от 24.11.2014 №</w:t>
      </w:r>
      <w:r>
        <w:t xml:space="preserve"> </w:t>
      </w:r>
      <w:r w:rsidRPr="00717818">
        <w:t>366-ФЗ «О внесении изменений в часть вторую Налогового кодекса Российской Федерации…» установлено применение повышающего коэффициента на 2018 год в размере 1,75 к ставке, утвержденной на 2015 год согласно главы 25.2 Налогового Кодекса.</w:t>
      </w:r>
    </w:p>
    <w:p w14:paraId="3ED51B83" w14:textId="77777777" w:rsidR="00387ABE" w:rsidRPr="00717818" w:rsidRDefault="00387ABE" w:rsidP="00387ABE">
      <w:pPr>
        <w:ind w:firstLine="720"/>
        <w:jc w:val="both"/>
      </w:pPr>
      <w:r w:rsidRPr="00717818">
        <w:t xml:space="preserve">Расходы по водному налогу планируются предприятием в размере 1 597 тыс. руб. </w:t>
      </w:r>
    </w:p>
    <w:p w14:paraId="108D3F91" w14:textId="77777777" w:rsidR="00387ABE" w:rsidRPr="00717818" w:rsidRDefault="00387ABE" w:rsidP="00387ABE">
      <w:pPr>
        <w:ind w:firstLine="720"/>
        <w:jc w:val="both"/>
      </w:pPr>
      <w:r w:rsidRPr="00717818">
        <w:t>В качестве обоснования представлены декларации за 2016 год, подтверждение факта по налогам за 2016 год и расчеты на 2018 год.</w:t>
      </w:r>
    </w:p>
    <w:p w14:paraId="15CC6263" w14:textId="77777777" w:rsidR="00387ABE" w:rsidRPr="00717818" w:rsidRDefault="00387ABE" w:rsidP="00387ABE">
      <w:pPr>
        <w:ind w:firstLine="720"/>
        <w:jc w:val="both"/>
      </w:pPr>
      <w:r w:rsidRPr="00717818">
        <w:t>Фактические расходы (по оценке экспертов), в части производства тепловой энергии, по водному налогу в 2016 году составили 239 тыс. руб.</w:t>
      </w:r>
    </w:p>
    <w:p w14:paraId="5CE73918" w14:textId="77777777" w:rsidR="00387ABE" w:rsidRPr="005637E0" w:rsidRDefault="00387ABE" w:rsidP="00387ABE">
      <w:pPr>
        <w:ind w:firstLine="720"/>
        <w:jc w:val="both"/>
      </w:pPr>
      <w:r w:rsidRPr="005637E0">
        <w:t xml:space="preserve">Эксперты предлагают включить в НВВ расходы в размере 656 тыс. руб., принимая во внимание сложившиеся объёмы по факту 2016 года, с учетом повышающего коэффициента 1,75, указанного выше, а также % распределения затрат </w:t>
      </w:r>
      <w:r>
        <w:t xml:space="preserve">между видами деятельности – 70,65 </w:t>
      </w:r>
      <w:r w:rsidRPr="005637E0">
        <w:t>%</w:t>
      </w:r>
      <w:r>
        <w:t>.</w:t>
      </w:r>
    </w:p>
    <w:p w14:paraId="2D863259" w14:textId="77777777" w:rsidR="00387ABE" w:rsidRPr="005637E0" w:rsidRDefault="00387ABE" w:rsidP="00387ABE">
      <w:pPr>
        <w:ind w:firstLine="720"/>
        <w:jc w:val="both"/>
      </w:pPr>
      <w:r w:rsidRPr="005637E0">
        <w:t>Корректировка в сторону снижения – 941 тыс. руб.</w:t>
      </w:r>
    </w:p>
    <w:p w14:paraId="10465800" w14:textId="77777777" w:rsidR="00387ABE" w:rsidRPr="005637E0" w:rsidRDefault="00387ABE" w:rsidP="00387ABE">
      <w:pPr>
        <w:pStyle w:val="3"/>
      </w:pPr>
      <w:bookmarkStart w:id="66" w:name="_Toc500936540"/>
      <w:r w:rsidRPr="005637E0">
        <w:t>Отчисления на социальные нужды</w:t>
      </w:r>
      <w:bookmarkEnd w:id="66"/>
    </w:p>
    <w:p w14:paraId="75AABF67" w14:textId="77777777" w:rsidR="00387ABE" w:rsidRDefault="00387ABE" w:rsidP="00387ABE">
      <w:pPr>
        <w:tabs>
          <w:tab w:val="left" w:pos="1890"/>
        </w:tabs>
        <w:ind w:firstLine="720"/>
        <w:jc w:val="both"/>
      </w:pPr>
    </w:p>
    <w:p w14:paraId="327DD698" w14:textId="77777777" w:rsidR="00387ABE" w:rsidRPr="005637E0" w:rsidRDefault="00387ABE" w:rsidP="00387ABE">
      <w:pPr>
        <w:tabs>
          <w:tab w:val="left" w:pos="1890"/>
        </w:tabs>
        <w:ind w:firstLine="720"/>
        <w:jc w:val="both"/>
      </w:pPr>
      <w:r w:rsidRPr="005637E0">
        <w:t>В расходы по статье «Отчисления на социальные нужды» включаются:</w:t>
      </w:r>
    </w:p>
    <w:p w14:paraId="209E4895" w14:textId="77777777" w:rsidR="00387ABE" w:rsidRPr="005637E0" w:rsidRDefault="00387ABE" w:rsidP="00387ABE">
      <w:pPr>
        <w:tabs>
          <w:tab w:val="left" w:pos="1890"/>
        </w:tabs>
        <w:ind w:firstLine="720"/>
        <w:jc w:val="both"/>
      </w:pPr>
      <w:r w:rsidRPr="005637E0">
        <w:t>- сумма страховых взносов в соответствии с Федеральным законом от 24.07.2009 №</w:t>
      </w:r>
      <w:r>
        <w:t xml:space="preserve"> </w:t>
      </w:r>
      <w:r w:rsidRPr="005637E0">
        <w:t xml:space="preserve">212-ФЗ (ред. от 28.11.2011) </w:t>
      </w:r>
      <w:r>
        <w:t>«</w:t>
      </w:r>
      <w:r w:rsidRPr="005637E0">
        <w: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w:t>
      </w:r>
      <w:r w:rsidRPr="005637E0">
        <w:t xml:space="preserve"> в размере 30</w:t>
      </w:r>
      <w:r>
        <w:t xml:space="preserve"> </w:t>
      </w:r>
      <w:r w:rsidRPr="005637E0">
        <w:t>%;</w:t>
      </w:r>
    </w:p>
    <w:p w14:paraId="73533AEA" w14:textId="77777777" w:rsidR="00387ABE" w:rsidRPr="005637E0" w:rsidRDefault="00387ABE" w:rsidP="00387ABE">
      <w:pPr>
        <w:tabs>
          <w:tab w:val="left" w:pos="1890"/>
        </w:tabs>
        <w:ind w:firstLine="720"/>
        <w:jc w:val="both"/>
      </w:pPr>
      <w:r w:rsidRPr="005637E0">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w:t>
      </w:r>
      <w:r w:rsidRPr="005637E0">
        <w:lastRenderedPageBreak/>
        <w:t>видов экономической деятельности к классу профессионального риска, утвержденным Постановлением правительства РФ от 01.12.2005 №</w:t>
      </w:r>
      <w:r>
        <w:t xml:space="preserve"> </w:t>
      </w:r>
      <w:r w:rsidRPr="005637E0">
        <w:t>713 в ред. от 31.12.2010 №</w:t>
      </w:r>
      <w:r>
        <w:t xml:space="preserve"> </w:t>
      </w:r>
      <w:r w:rsidRPr="005637E0">
        <w:t>1231) по всем основаниям (доходу) застрахованных (согласно Федеральному закону от 24.07.1998 №</w:t>
      </w:r>
      <w:r>
        <w:t xml:space="preserve"> </w:t>
      </w:r>
      <w:r w:rsidRPr="005637E0">
        <w:t>125-ФЗ «Об обязательном социальном страховании от несчастных случаев на производстве и профессиональных заболеваний» в ред. от 09.12.2010 №</w:t>
      </w:r>
      <w:r>
        <w:t xml:space="preserve"> </w:t>
      </w:r>
      <w:r w:rsidRPr="005637E0">
        <w:t>350-ФЗ) в размере</w:t>
      </w:r>
      <w:r>
        <w:br/>
      </w:r>
      <w:r w:rsidRPr="005637E0">
        <w:t>0,2</w:t>
      </w:r>
      <w:r>
        <w:t xml:space="preserve"> </w:t>
      </w:r>
      <w:r w:rsidRPr="005637E0">
        <w:t>%.</w:t>
      </w:r>
    </w:p>
    <w:p w14:paraId="5B082B73" w14:textId="77777777" w:rsidR="00387ABE" w:rsidRPr="005637E0" w:rsidRDefault="00387ABE" w:rsidP="00387ABE">
      <w:pPr>
        <w:tabs>
          <w:tab w:val="left" w:pos="1890"/>
        </w:tabs>
        <w:ind w:firstLine="720"/>
        <w:jc w:val="both"/>
      </w:pPr>
      <w:r w:rsidRPr="005637E0">
        <w:t>По данной статье предприятие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14:paraId="6377D223" w14:textId="77777777" w:rsidR="00387ABE" w:rsidRPr="00D46376" w:rsidRDefault="00387ABE" w:rsidP="00387ABE">
      <w:pPr>
        <w:tabs>
          <w:tab w:val="left" w:pos="1890"/>
        </w:tabs>
        <w:ind w:firstLine="720"/>
        <w:jc w:val="both"/>
      </w:pPr>
      <w:r w:rsidRPr="00D46376">
        <w:t>На основании доли операционных расходов, приходящейся на фонд оплаты труда, эксперты рассчитали величину затрат по данной статье, которая составила 46 181 тыс. руб.,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w:t>
      </w:r>
      <w:r>
        <w:t xml:space="preserve"> </w:t>
      </w:r>
      <w:r w:rsidRPr="00D46376">
        <w:t xml:space="preserve">%. </w:t>
      </w:r>
    </w:p>
    <w:p w14:paraId="06C5701F" w14:textId="77777777" w:rsidR="00387ABE" w:rsidRPr="00D46376" w:rsidRDefault="00387ABE" w:rsidP="00387ABE">
      <w:pPr>
        <w:pStyle w:val="3"/>
      </w:pPr>
      <w:bookmarkStart w:id="67" w:name="_Toc500936541"/>
      <w:r w:rsidRPr="00D46376">
        <w:t>Амортизация основных средств и нематериальных активов</w:t>
      </w:r>
      <w:bookmarkEnd w:id="67"/>
    </w:p>
    <w:p w14:paraId="5F6AFBD9" w14:textId="77777777" w:rsidR="00387ABE" w:rsidRDefault="00387ABE" w:rsidP="00387ABE">
      <w:pPr>
        <w:tabs>
          <w:tab w:val="left" w:pos="1890"/>
        </w:tabs>
        <w:ind w:firstLine="720"/>
        <w:jc w:val="both"/>
      </w:pPr>
    </w:p>
    <w:p w14:paraId="264CA294" w14:textId="77777777" w:rsidR="00387ABE" w:rsidRPr="00D46376" w:rsidRDefault="00387ABE" w:rsidP="00387ABE">
      <w:pPr>
        <w:tabs>
          <w:tab w:val="left" w:pos="1890"/>
        </w:tabs>
        <w:ind w:firstLine="720"/>
        <w:jc w:val="both"/>
      </w:pPr>
      <w:r w:rsidRPr="00D46376">
        <w:t>К основным средствам активы относятся при одновременном выполнении ряда условий, а именно:</w:t>
      </w:r>
    </w:p>
    <w:p w14:paraId="6505CD13" w14:textId="77777777" w:rsidR="00387ABE" w:rsidRPr="00D46376" w:rsidRDefault="00387ABE" w:rsidP="00387ABE">
      <w:pPr>
        <w:tabs>
          <w:tab w:val="left" w:pos="1890"/>
        </w:tabs>
        <w:ind w:firstLine="720"/>
        <w:jc w:val="both"/>
      </w:pPr>
      <w:r w:rsidRPr="00D46376">
        <w:t>- использование в производственной деятельности или для управленческих нужд;</w:t>
      </w:r>
    </w:p>
    <w:p w14:paraId="2A992C6B" w14:textId="77777777" w:rsidR="00387ABE" w:rsidRPr="00D46376" w:rsidRDefault="00387ABE" w:rsidP="00387ABE">
      <w:pPr>
        <w:tabs>
          <w:tab w:val="left" w:pos="1890"/>
        </w:tabs>
        <w:ind w:firstLine="720"/>
        <w:jc w:val="both"/>
      </w:pPr>
      <w:r w:rsidRPr="00D46376">
        <w:t>- использование более 12 месяцев;</w:t>
      </w:r>
    </w:p>
    <w:p w14:paraId="5149C888" w14:textId="77777777" w:rsidR="00387ABE" w:rsidRPr="00D46376" w:rsidRDefault="00387ABE" w:rsidP="00387ABE">
      <w:pPr>
        <w:tabs>
          <w:tab w:val="left" w:pos="1890"/>
        </w:tabs>
        <w:ind w:firstLine="720"/>
        <w:jc w:val="both"/>
      </w:pPr>
      <w:r w:rsidRPr="00D46376">
        <w:t>- способность приносить доход;</w:t>
      </w:r>
    </w:p>
    <w:p w14:paraId="169EE413" w14:textId="77777777" w:rsidR="00387ABE" w:rsidRPr="00D46376" w:rsidRDefault="00387ABE" w:rsidP="00387ABE">
      <w:pPr>
        <w:tabs>
          <w:tab w:val="left" w:pos="1890"/>
        </w:tabs>
        <w:ind w:firstLine="720"/>
        <w:jc w:val="both"/>
      </w:pPr>
      <w:r w:rsidRPr="00D46376">
        <w:t>- если не планируется дальнейшая перепродажа.</w:t>
      </w:r>
    </w:p>
    <w:p w14:paraId="68A05822" w14:textId="77777777" w:rsidR="00387ABE" w:rsidRPr="00D46376" w:rsidRDefault="00387ABE" w:rsidP="00387ABE">
      <w:pPr>
        <w:tabs>
          <w:tab w:val="left" w:pos="1890"/>
        </w:tabs>
        <w:ind w:firstLine="720"/>
        <w:jc w:val="both"/>
      </w:pPr>
      <w:r w:rsidRPr="00D46376">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w:t>
      </w:r>
      <w:r>
        <w:t xml:space="preserve"> </w:t>
      </w:r>
      <w:r w:rsidRPr="00D46376">
        <w:t>1 «О классификации основных средств, включаемых в амортизационные группы».</w:t>
      </w:r>
    </w:p>
    <w:p w14:paraId="6A620922" w14:textId="77777777" w:rsidR="00387ABE" w:rsidRPr="00D46376" w:rsidRDefault="00387ABE" w:rsidP="00387ABE">
      <w:pPr>
        <w:tabs>
          <w:tab w:val="left" w:pos="1890"/>
        </w:tabs>
        <w:ind w:firstLine="720"/>
        <w:jc w:val="both"/>
      </w:pPr>
      <w:r w:rsidRPr="00D46376">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E05560F" w14:textId="77777777" w:rsidR="00387ABE" w:rsidRPr="00D46376" w:rsidRDefault="00387ABE" w:rsidP="00387ABE">
      <w:pPr>
        <w:tabs>
          <w:tab w:val="left" w:pos="1890"/>
        </w:tabs>
        <w:ind w:firstLine="720"/>
        <w:jc w:val="both"/>
      </w:pPr>
      <w:r w:rsidRPr="00D46376">
        <w:t xml:space="preserve">Предприятие предлагает расходы на амортизацию в размере 97 326 тыс. руб. </w:t>
      </w:r>
    </w:p>
    <w:p w14:paraId="3DC36F31" w14:textId="77777777" w:rsidR="00387ABE" w:rsidRPr="00D46376" w:rsidRDefault="00387ABE" w:rsidP="00387ABE">
      <w:pPr>
        <w:tabs>
          <w:tab w:val="left" w:pos="1890"/>
        </w:tabs>
        <w:ind w:firstLine="720"/>
        <w:jc w:val="both"/>
      </w:pPr>
      <w:r w:rsidRPr="00D46376">
        <w:t>Предприятием представлены в качестве обоснования расчеты по амортизации на 2018 год, а также фактические расходы за 2016 год (формы</w:t>
      </w:r>
      <w:r>
        <w:br/>
      </w:r>
      <w:r w:rsidRPr="00D46376">
        <w:t>№</w:t>
      </w:r>
      <w:r>
        <w:t xml:space="preserve"> </w:t>
      </w:r>
      <w:r w:rsidRPr="00D46376">
        <w:t>11).</w:t>
      </w:r>
    </w:p>
    <w:p w14:paraId="0D8D7A4E" w14:textId="77777777" w:rsidR="00387ABE" w:rsidRPr="00B339A6" w:rsidRDefault="00387ABE" w:rsidP="00387ABE">
      <w:pPr>
        <w:tabs>
          <w:tab w:val="left" w:pos="1890"/>
        </w:tabs>
        <w:ind w:firstLine="720"/>
        <w:jc w:val="both"/>
      </w:pPr>
      <w:r w:rsidRPr="00B339A6">
        <w:t>Фактические расходы по амортизации, в части производства тепловой энергии, в 2016 году составили 88 721 тыс. руб.</w:t>
      </w:r>
    </w:p>
    <w:p w14:paraId="0799AB1A" w14:textId="77777777" w:rsidR="00387ABE" w:rsidRDefault="00387ABE" w:rsidP="00387ABE">
      <w:pPr>
        <w:tabs>
          <w:tab w:val="left" w:pos="1890"/>
        </w:tabs>
        <w:ind w:firstLine="720"/>
        <w:jc w:val="both"/>
      </w:pPr>
      <w:r w:rsidRPr="00B339A6">
        <w:t>Эксперты, изучив обосновывающие материалы, предлагают включить расходы в сумме 88 721 тыс. руб. в соответствии с фактом.</w:t>
      </w:r>
    </w:p>
    <w:p w14:paraId="2D45B0BB" w14:textId="77777777" w:rsidR="00387ABE" w:rsidRPr="00B339A6" w:rsidRDefault="00387ABE" w:rsidP="00387ABE">
      <w:pPr>
        <w:tabs>
          <w:tab w:val="left" w:pos="1890"/>
        </w:tabs>
        <w:ind w:firstLine="720"/>
        <w:jc w:val="both"/>
      </w:pPr>
      <w:r>
        <w:t>Корректировка в сторону снижения – 8 605 тыс. руб.</w:t>
      </w:r>
    </w:p>
    <w:p w14:paraId="6599B6D2" w14:textId="77777777" w:rsidR="00387ABE" w:rsidRPr="00CB5084" w:rsidRDefault="00387ABE" w:rsidP="00387ABE">
      <w:pPr>
        <w:pStyle w:val="3"/>
      </w:pPr>
      <w:bookmarkStart w:id="68" w:name="_Toc500936542"/>
      <w:r w:rsidRPr="00CB5084">
        <w:t>Расходы, связанные с созданием нормативных запасов топлива</w:t>
      </w:r>
      <w:bookmarkEnd w:id="68"/>
    </w:p>
    <w:p w14:paraId="55077BAB" w14:textId="77777777" w:rsidR="00387ABE" w:rsidRDefault="00387ABE" w:rsidP="00387ABE">
      <w:pPr>
        <w:tabs>
          <w:tab w:val="left" w:pos="1890"/>
        </w:tabs>
        <w:ind w:firstLine="720"/>
        <w:jc w:val="both"/>
      </w:pPr>
    </w:p>
    <w:p w14:paraId="1B201FBF" w14:textId="77777777" w:rsidR="00387ABE" w:rsidRPr="00CB5084" w:rsidRDefault="00387ABE" w:rsidP="00387ABE">
      <w:pPr>
        <w:tabs>
          <w:tab w:val="left" w:pos="1890"/>
        </w:tabs>
        <w:ind w:firstLine="720"/>
        <w:jc w:val="both"/>
      </w:pPr>
      <w:r w:rsidRPr="00CB5084">
        <w:t>В соответствии с п. 25 Методических указаний, внереализационные расходы, включаемые в необходимую валовую выручку, содержат, в том числе, расходы, связанные с созданием нормативных запасов топлива, включая расходы по обслуживанию заемных средств, привлекаемых для этих целей.</w:t>
      </w:r>
    </w:p>
    <w:p w14:paraId="3A6EA6F2" w14:textId="77777777" w:rsidR="00387ABE" w:rsidRPr="003107C5" w:rsidRDefault="00387ABE" w:rsidP="00387ABE">
      <w:pPr>
        <w:tabs>
          <w:tab w:val="left" w:pos="1890"/>
        </w:tabs>
        <w:ind w:firstLine="720"/>
        <w:jc w:val="both"/>
      </w:pPr>
      <w:r w:rsidRPr="00CB5084">
        <w:t xml:space="preserve">Предприятие предлагало по данной статье расходы на запас угля в размере </w:t>
      </w:r>
      <w:r w:rsidRPr="00573AE5">
        <w:t>64 577</w:t>
      </w:r>
      <w:r w:rsidRPr="00CB5084">
        <w:t> тыс. руб.</w:t>
      </w:r>
      <w:r>
        <w:t xml:space="preserve"> и</w:t>
      </w:r>
      <w:r w:rsidRPr="00CB5084">
        <w:t xml:space="preserve"> процент</w:t>
      </w:r>
      <w:r>
        <w:t xml:space="preserve">ы </w:t>
      </w:r>
      <w:r w:rsidRPr="00CB5084">
        <w:t>за кредит</w:t>
      </w:r>
      <w:r>
        <w:t xml:space="preserve"> по запасам топлива</w:t>
      </w:r>
      <w:r w:rsidRPr="00CB5084">
        <w:t xml:space="preserve"> в размере </w:t>
      </w:r>
      <w:r w:rsidRPr="003107C5">
        <w:t>8 879 тыс. руб.).</w:t>
      </w:r>
    </w:p>
    <w:p w14:paraId="42077379" w14:textId="77777777" w:rsidR="00387ABE" w:rsidRPr="002A0C69" w:rsidRDefault="00387ABE" w:rsidP="00387ABE">
      <w:pPr>
        <w:tabs>
          <w:tab w:val="left" w:pos="1890"/>
        </w:tabs>
        <w:ind w:firstLine="720"/>
        <w:jc w:val="both"/>
      </w:pPr>
      <w:r w:rsidRPr="002A0C69">
        <w:lastRenderedPageBreak/>
        <w:t>Предприятие направило в Минэнерго России письма с приложением расчётов и обосновывающих документов, включая заключение по результатам экспертизы расчетов и обоснования нормативов создания запасов топлива на 2018 год (от 14.06.2107 №</w:t>
      </w:r>
      <w:r>
        <w:t xml:space="preserve"> </w:t>
      </w:r>
      <w:r w:rsidRPr="002A0C69">
        <w:t>Исх-3/02-45129/17-0-0 и №</w:t>
      </w:r>
      <w:r>
        <w:t xml:space="preserve"> </w:t>
      </w:r>
      <w:r w:rsidRPr="002A0C69">
        <w:t>Исх-3/02-45126/17-0-0, входящий от 16.06.2017).</w:t>
      </w:r>
    </w:p>
    <w:p w14:paraId="32E5AF77" w14:textId="77777777" w:rsidR="00387ABE" w:rsidRPr="002A0C69" w:rsidRDefault="00387ABE" w:rsidP="00387ABE">
      <w:pPr>
        <w:tabs>
          <w:tab w:val="left" w:pos="1890"/>
        </w:tabs>
        <w:ind w:firstLine="720"/>
        <w:jc w:val="both"/>
      </w:pPr>
      <w:r w:rsidRPr="002A0C69">
        <w:t>Изменение состава оборудования и отпуска в сеть в 2018 году отсутствует, в связи с чем эксперты руководствуются нормативом, установленным на 2017 год.</w:t>
      </w:r>
    </w:p>
    <w:p w14:paraId="30893F26" w14:textId="77777777" w:rsidR="00387ABE" w:rsidRPr="002A0C69" w:rsidRDefault="00387ABE" w:rsidP="00387ABE">
      <w:pPr>
        <w:tabs>
          <w:tab w:val="left" w:pos="1890"/>
        </w:tabs>
        <w:ind w:firstLine="720"/>
        <w:jc w:val="both"/>
      </w:pPr>
      <w:r w:rsidRPr="002A0C69">
        <w:t xml:space="preserve">Нормативный эксплуатационный запас топлива (угля) принимается экспертами в соответствии с приказом Минэнерго России от 13.09.2016 № 961 и составит 39,925 тыс. т. </w:t>
      </w:r>
    </w:p>
    <w:p w14:paraId="1C486342" w14:textId="77777777" w:rsidR="00387ABE" w:rsidRPr="00FB6609" w:rsidRDefault="00387ABE" w:rsidP="00387ABE">
      <w:pPr>
        <w:tabs>
          <w:tab w:val="left" w:pos="1890"/>
        </w:tabs>
        <w:ind w:firstLine="720"/>
        <w:jc w:val="both"/>
      </w:pPr>
      <w:r w:rsidRPr="00FB6609">
        <w:t xml:space="preserve">Цена на уголь рассчитана в разделе экспертного заключения «Расходы на топливо» и составляет 1 407,56 руб./т. </w:t>
      </w:r>
    </w:p>
    <w:p w14:paraId="20149546" w14:textId="77777777" w:rsidR="00387ABE" w:rsidRPr="00FB6609" w:rsidRDefault="00387ABE" w:rsidP="00387ABE">
      <w:pPr>
        <w:tabs>
          <w:tab w:val="left" w:pos="1890"/>
        </w:tabs>
        <w:ind w:firstLine="720"/>
        <w:jc w:val="both"/>
      </w:pPr>
      <w:r w:rsidRPr="00FB6609">
        <w:t xml:space="preserve">Таким образом, сумма расходов на создание нормативного эксплуатационного запаса топлива, с учетом процента распределения условного топлива на производство тепловой энергии в размере </w:t>
      </w:r>
      <w:r>
        <w:t>70,65</w:t>
      </w:r>
      <w:r w:rsidRPr="00FB6609">
        <w:t xml:space="preserve"> %, составит 39 704 тыс. руб. </w:t>
      </w:r>
    </w:p>
    <w:p w14:paraId="50AF5E0B" w14:textId="77777777" w:rsidR="00387ABE" w:rsidRPr="00FB6609" w:rsidRDefault="00387ABE" w:rsidP="00387ABE">
      <w:pPr>
        <w:tabs>
          <w:tab w:val="left" w:pos="1890"/>
        </w:tabs>
        <w:ind w:firstLine="720"/>
        <w:jc w:val="both"/>
      </w:pPr>
      <w:r w:rsidRPr="00FB6609">
        <w:t>В результате расчёта экспертов корректировка в сторону снижения на сумму заявленных процентов составила – 24 873 тыс. руб. Проценты по кредитам на запасы топлива не включены в НВВ, поскольку учтены сами расходы на создание НЗТ.</w:t>
      </w:r>
    </w:p>
    <w:p w14:paraId="72B7AE00" w14:textId="77777777" w:rsidR="00387ABE" w:rsidRPr="00E502DF" w:rsidRDefault="00387ABE" w:rsidP="00387ABE">
      <w:pPr>
        <w:pStyle w:val="3"/>
      </w:pPr>
      <w:bookmarkStart w:id="69" w:name="_Toc500936543"/>
      <w:r w:rsidRPr="00E502DF">
        <w:t>Проценты за кредит</w:t>
      </w:r>
      <w:bookmarkEnd w:id="69"/>
    </w:p>
    <w:p w14:paraId="0B9B2652" w14:textId="77777777" w:rsidR="00387ABE" w:rsidRDefault="00387ABE" w:rsidP="00387ABE">
      <w:pPr>
        <w:tabs>
          <w:tab w:val="left" w:pos="1890"/>
        </w:tabs>
        <w:ind w:firstLine="720"/>
        <w:jc w:val="both"/>
      </w:pPr>
    </w:p>
    <w:p w14:paraId="5A19D60E" w14:textId="77777777" w:rsidR="00387ABE" w:rsidRPr="00E502DF" w:rsidRDefault="00387ABE" w:rsidP="00387ABE">
      <w:pPr>
        <w:tabs>
          <w:tab w:val="left" w:pos="1890"/>
        </w:tabs>
        <w:ind w:firstLine="720"/>
        <w:jc w:val="both"/>
      </w:pPr>
      <w:r w:rsidRPr="00E502DF">
        <w:t>В соответствии с п. 39 Методических указаний величина процентов, включаемых в состав неподконтрольных расходов, не должна превышать величину, равную ключевой ставке Банка России, увеличенной на 4 процентных пункта.</w:t>
      </w:r>
    </w:p>
    <w:p w14:paraId="2C35AEC1" w14:textId="77777777" w:rsidR="00387ABE" w:rsidRPr="00E502DF" w:rsidRDefault="00387ABE" w:rsidP="00387ABE">
      <w:pPr>
        <w:tabs>
          <w:tab w:val="left" w:pos="1890"/>
        </w:tabs>
        <w:ind w:firstLine="720"/>
        <w:jc w:val="both"/>
      </w:pPr>
      <w:r w:rsidRPr="00E502DF">
        <w:t>Ключевая процентная ставка, равная 8,25 %, установлена на 30.10.2017 ЦБ РФ.</w:t>
      </w:r>
    </w:p>
    <w:p w14:paraId="227DE986" w14:textId="77777777" w:rsidR="00387ABE" w:rsidRPr="00E502DF" w:rsidRDefault="00387ABE" w:rsidP="00387ABE">
      <w:pPr>
        <w:tabs>
          <w:tab w:val="left" w:pos="1890"/>
        </w:tabs>
        <w:ind w:firstLine="720"/>
        <w:jc w:val="both"/>
      </w:pPr>
      <w:r w:rsidRPr="00E502DF">
        <w:t>Предприятие включает в данную статью расходы на обслуживание заёмных средств по всем кредитным договорам.</w:t>
      </w:r>
    </w:p>
    <w:p w14:paraId="53747120" w14:textId="77777777" w:rsidR="00387ABE" w:rsidRPr="00E502DF" w:rsidRDefault="00387ABE" w:rsidP="00387ABE">
      <w:pPr>
        <w:tabs>
          <w:tab w:val="left" w:pos="1890"/>
        </w:tabs>
        <w:ind w:firstLine="720"/>
        <w:jc w:val="both"/>
      </w:pPr>
      <w:r w:rsidRPr="00E502DF">
        <w:t>В качестве обосновывающих документов предприятием представлены договоры кредитования, а также фактические проценты за кредит за 2016 год.</w:t>
      </w:r>
    </w:p>
    <w:p w14:paraId="3524C25A" w14:textId="77777777" w:rsidR="00387ABE" w:rsidRPr="00E502DF" w:rsidRDefault="00387ABE" w:rsidP="00387ABE">
      <w:pPr>
        <w:tabs>
          <w:tab w:val="left" w:pos="1890"/>
        </w:tabs>
        <w:ind w:firstLine="720"/>
        <w:jc w:val="both"/>
      </w:pPr>
      <w:r w:rsidRPr="00E502DF">
        <w:t>Эксперты предлагают учесть фактические проценты за кредит за 2016 год со скорректированной ставкой (12,25% = 8,25% + 4%) за исключением кредитов, взятых для приобретения топлива (поскольку в составе сметы учитываются расходы на приобретение нормативного запаса топлива).</w:t>
      </w:r>
    </w:p>
    <w:p w14:paraId="5E40B57C" w14:textId="77777777" w:rsidR="00387ABE" w:rsidRPr="00E502DF" w:rsidRDefault="00387ABE" w:rsidP="00387ABE">
      <w:pPr>
        <w:tabs>
          <w:tab w:val="left" w:pos="1890"/>
        </w:tabs>
        <w:ind w:firstLine="720"/>
        <w:jc w:val="both"/>
      </w:pPr>
      <w:r w:rsidRPr="00E502DF">
        <w:t>Предприятие предлагает расходы по данной статье в размере 8 879 тыс. руб.</w:t>
      </w:r>
    </w:p>
    <w:p w14:paraId="737F3820" w14:textId="77777777" w:rsidR="00387ABE" w:rsidRPr="00E502DF" w:rsidRDefault="00387ABE" w:rsidP="00387ABE">
      <w:pPr>
        <w:tabs>
          <w:tab w:val="left" w:pos="1890"/>
        </w:tabs>
        <w:ind w:firstLine="720"/>
        <w:jc w:val="both"/>
      </w:pPr>
      <w:r w:rsidRPr="00E502DF">
        <w:t>Принимая во внимание сложившийся факт 2016 года по процентам за кредит на прочие цели (ремонты, запчасти и т.п.) эксперты предлагают включить проценты за кредит на уровне 5 193 тыс. руб.</w:t>
      </w:r>
    </w:p>
    <w:p w14:paraId="72991AE8" w14:textId="77777777" w:rsidR="00387ABE" w:rsidRDefault="00387ABE" w:rsidP="00387ABE">
      <w:pPr>
        <w:tabs>
          <w:tab w:val="left" w:pos="1890"/>
        </w:tabs>
        <w:ind w:firstLine="720"/>
        <w:jc w:val="both"/>
      </w:pPr>
      <w:r w:rsidRPr="00E502DF">
        <w:t>Корректировка в сторону снижения – 3 686 тыс. руб.</w:t>
      </w:r>
    </w:p>
    <w:p w14:paraId="76AA3D13" w14:textId="77777777" w:rsidR="00387ABE" w:rsidRPr="00E502DF" w:rsidRDefault="00387ABE" w:rsidP="00387ABE">
      <w:pPr>
        <w:tabs>
          <w:tab w:val="left" w:pos="1890"/>
        </w:tabs>
        <w:ind w:firstLine="720"/>
        <w:jc w:val="both"/>
      </w:pPr>
    </w:p>
    <w:p w14:paraId="7BF5F969" w14:textId="77777777" w:rsidR="00387ABE" w:rsidRPr="00E502DF" w:rsidRDefault="00387ABE" w:rsidP="00387ABE">
      <w:pPr>
        <w:pStyle w:val="3"/>
      </w:pPr>
      <w:bookmarkStart w:id="70" w:name="_Toc500936544"/>
      <w:r w:rsidRPr="00E502DF">
        <w:t>Налог на прибыль</w:t>
      </w:r>
      <w:bookmarkEnd w:id="70"/>
    </w:p>
    <w:p w14:paraId="266E268F" w14:textId="77777777" w:rsidR="00387ABE" w:rsidRDefault="00387ABE" w:rsidP="00387ABE">
      <w:pPr>
        <w:tabs>
          <w:tab w:val="left" w:pos="1890"/>
        </w:tabs>
        <w:ind w:firstLine="720"/>
        <w:jc w:val="both"/>
      </w:pPr>
    </w:p>
    <w:p w14:paraId="6ACA07B3" w14:textId="77777777" w:rsidR="00387ABE" w:rsidRPr="00E502DF" w:rsidRDefault="00387ABE" w:rsidP="00387ABE">
      <w:pPr>
        <w:tabs>
          <w:tab w:val="left" w:pos="1890"/>
        </w:tabs>
        <w:ind w:firstLine="720"/>
        <w:jc w:val="both"/>
      </w:pPr>
      <w:r w:rsidRPr="00E502DF">
        <w:t>Расходы по уплате налога на прибыль предусмотрены главой 25 Налогового Кодекса РФ, а также Методическими указания, и на 2018 год должны быть учтены в необходимой валовой выручке предприятия в размере 20</w:t>
      </w:r>
      <w:r>
        <w:t xml:space="preserve"> </w:t>
      </w:r>
      <w:r w:rsidRPr="00E502DF">
        <w:t>% от налогооблагаемой базы по налогу на прибыль.</w:t>
      </w:r>
    </w:p>
    <w:p w14:paraId="6396505E" w14:textId="77777777" w:rsidR="00387ABE" w:rsidRPr="00E502DF" w:rsidRDefault="00387ABE" w:rsidP="00387ABE">
      <w:pPr>
        <w:tabs>
          <w:tab w:val="left" w:pos="1890"/>
        </w:tabs>
        <w:ind w:firstLine="720"/>
        <w:jc w:val="both"/>
      </w:pPr>
      <w:r w:rsidRPr="00E502DF">
        <w:t>Предприятием заявлены расходы по статье на уровне 15 017 тыс. руб.</w:t>
      </w:r>
    </w:p>
    <w:p w14:paraId="1896072F" w14:textId="77777777" w:rsidR="00387ABE" w:rsidRPr="00E502DF" w:rsidRDefault="00387ABE" w:rsidP="00387ABE">
      <w:pPr>
        <w:tabs>
          <w:tab w:val="left" w:pos="1890"/>
        </w:tabs>
        <w:ind w:firstLine="720"/>
        <w:jc w:val="both"/>
      </w:pPr>
      <w:r w:rsidRPr="00E502DF">
        <w:t>В связи с корректировкой расходов, входящих в налогооблагаемую базу, налог на прибыль составит 11 24</w:t>
      </w:r>
      <w:r>
        <w:t>4</w:t>
      </w:r>
      <w:r w:rsidRPr="00E502DF">
        <w:t> тыс. руб.</w:t>
      </w:r>
    </w:p>
    <w:p w14:paraId="4E9E522B" w14:textId="77777777" w:rsidR="00387ABE" w:rsidRPr="00E502DF" w:rsidRDefault="00387ABE" w:rsidP="00387ABE">
      <w:pPr>
        <w:tabs>
          <w:tab w:val="left" w:pos="1890"/>
        </w:tabs>
        <w:ind w:firstLine="720"/>
        <w:jc w:val="both"/>
      </w:pPr>
    </w:p>
    <w:p w14:paraId="2AC30906" w14:textId="77777777" w:rsidR="00387ABE" w:rsidRDefault="00387ABE" w:rsidP="00387ABE">
      <w:pPr>
        <w:tabs>
          <w:tab w:val="left" w:pos="1890"/>
        </w:tabs>
        <w:ind w:firstLine="720"/>
        <w:jc w:val="both"/>
        <w:sectPr w:rsidR="00387ABE" w:rsidSect="00387ABE">
          <w:pgSz w:w="11906" w:h="16838"/>
          <w:pgMar w:top="1134" w:right="567" w:bottom="1134" w:left="1701" w:header="708" w:footer="708" w:gutter="0"/>
          <w:cols w:space="708"/>
          <w:docGrid w:linePitch="360"/>
        </w:sectPr>
      </w:pPr>
      <w:r w:rsidRPr="00E502DF">
        <w:t xml:space="preserve">Итого, сумма неподконтрольных расходов, подлежащая включению в необходимую валовую выручку на производство тепловой энергии в 2018 году, по мнению экспертов, составит </w:t>
      </w:r>
      <w:r w:rsidRPr="000866FF">
        <w:t>223</w:t>
      </w:r>
      <w:r>
        <w:t> 732 </w:t>
      </w:r>
      <w:r w:rsidRPr="00E502DF">
        <w:t>тыс. руб.</w:t>
      </w:r>
    </w:p>
    <w:p w14:paraId="173DF703" w14:textId="77777777" w:rsidR="00387ABE" w:rsidRDefault="00387ABE" w:rsidP="00387ABE">
      <w:pPr>
        <w:tabs>
          <w:tab w:val="left" w:pos="1890"/>
        </w:tabs>
        <w:ind w:firstLine="720"/>
        <w:jc w:val="both"/>
      </w:pPr>
    </w:p>
    <w:p w14:paraId="3F39DAAC" w14:textId="77777777" w:rsidR="00387ABE" w:rsidRPr="00F6101D" w:rsidRDefault="00387ABE" w:rsidP="00387ABE">
      <w:pPr>
        <w:numPr>
          <w:ilvl w:val="0"/>
          <w:numId w:val="3"/>
        </w:numPr>
        <w:ind w:right="-142"/>
        <w:jc w:val="right"/>
      </w:pPr>
    </w:p>
    <w:p w14:paraId="2986D53F" w14:textId="77777777" w:rsidR="00387ABE" w:rsidRPr="00F6101D" w:rsidRDefault="00387ABE" w:rsidP="00387ABE">
      <w:pPr>
        <w:tabs>
          <w:tab w:val="left" w:pos="1890"/>
        </w:tabs>
        <w:ind w:firstLine="720"/>
        <w:jc w:val="center"/>
        <w:rPr>
          <w:b/>
        </w:rPr>
      </w:pPr>
      <w:r w:rsidRPr="00F6101D">
        <w:rPr>
          <w:b/>
        </w:rPr>
        <w:t>Расчёт неподконтрольных расходов АО «Кузнецкая ТЭЦ»</w:t>
      </w:r>
    </w:p>
    <w:p w14:paraId="34AFA6C8" w14:textId="77777777" w:rsidR="00387ABE" w:rsidRPr="00F6101D" w:rsidRDefault="00387ABE" w:rsidP="00387ABE">
      <w:pPr>
        <w:tabs>
          <w:tab w:val="left" w:pos="1890"/>
        </w:tabs>
        <w:ind w:firstLine="720"/>
        <w:jc w:val="right"/>
      </w:pPr>
      <w:r w:rsidRPr="00F6101D">
        <w:t>тыс. руб.</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807"/>
        <w:gridCol w:w="1733"/>
        <w:gridCol w:w="1712"/>
        <w:gridCol w:w="1903"/>
      </w:tblGrid>
      <w:tr w:rsidR="00387ABE" w:rsidRPr="00F6101D" w14:paraId="40CA6337" w14:textId="77777777" w:rsidTr="00387ABE">
        <w:trPr>
          <w:trHeight w:val="417"/>
          <w:tblHeader/>
          <w:jc w:val="center"/>
        </w:trPr>
        <w:tc>
          <w:tcPr>
            <w:tcW w:w="741" w:type="dxa"/>
            <w:shd w:val="clear" w:color="auto" w:fill="auto"/>
            <w:vAlign w:val="center"/>
            <w:hideMark/>
          </w:tcPr>
          <w:p w14:paraId="519E18C7" w14:textId="77777777" w:rsidR="00387ABE" w:rsidRPr="00F6101D" w:rsidRDefault="00387ABE" w:rsidP="00387ABE">
            <w:pPr>
              <w:jc w:val="center"/>
            </w:pPr>
            <w:r w:rsidRPr="00F6101D">
              <w:t>№</w:t>
            </w:r>
            <w:r w:rsidRPr="00F6101D">
              <w:br/>
              <w:t>п</w:t>
            </w:r>
            <w:r>
              <w:t>/</w:t>
            </w:r>
            <w:r w:rsidRPr="00F6101D">
              <w:t>п</w:t>
            </w:r>
          </w:p>
        </w:tc>
        <w:tc>
          <w:tcPr>
            <w:tcW w:w="3807" w:type="dxa"/>
            <w:shd w:val="clear" w:color="auto" w:fill="auto"/>
            <w:noWrap/>
            <w:vAlign w:val="center"/>
            <w:hideMark/>
          </w:tcPr>
          <w:p w14:paraId="39296721" w14:textId="77777777" w:rsidR="00387ABE" w:rsidRPr="00F6101D" w:rsidRDefault="00387ABE" w:rsidP="00387ABE">
            <w:pPr>
              <w:jc w:val="center"/>
            </w:pPr>
            <w:r w:rsidRPr="00F6101D">
              <w:t>Показатель</w:t>
            </w:r>
          </w:p>
        </w:tc>
        <w:tc>
          <w:tcPr>
            <w:tcW w:w="1733" w:type="dxa"/>
            <w:shd w:val="clear" w:color="auto" w:fill="auto"/>
            <w:vAlign w:val="center"/>
          </w:tcPr>
          <w:p w14:paraId="046638DB" w14:textId="77777777" w:rsidR="00387ABE" w:rsidRPr="00F6101D" w:rsidRDefault="00387ABE" w:rsidP="00387ABE">
            <w:pPr>
              <w:jc w:val="center"/>
            </w:pPr>
            <w:r w:rsidRPr="00F6101D">
              <w:t>Предложение предприятия на 2018 год</w:t>
            </w:r>
          </w:p>
        </w:tc>
        <w:tc>
          <w:tcPr>
            <w:tcW w:w="1712" w:type="dxa"/>
            <w:shd w:val="clear" w:color="auto" w:fill="auto"/>
            <w:vAlign w:val="center"/>
          </w:tcPr>
          <w:p w14:paraId="609FD132" w14:textId="77777777" w:rsidR="00387ABE" w:rsidRPr="00F6101D" w:rsidRDefault="00387ABE" w:rsidP="00387ABE">
            <w:pPr>
              <w:jc w:val="center"/>
            </w:pPr>
            <w:r w:rsidRPr="00F6101D">
              <w:t>Предложения экспертов на 2018 год</w:t>
            </w:r>
          </w:p>
        </w:tc>
        <w:tc>
          <w:tcPr>
            <w:tcW w:w="1903" w:type="dxa"/>
            <w:vAlign w:val="center"/>
          </w:tcPr>
          <w:p w14:paraId="6E29485F" w14:textId="77777777" w:rsidR="00387ABE" w:rsidRPr="00F6101D" w:rsidRDefault="00387ABE" w:rsidP="00387ABE">
            <w:pPr>
              <w:jc w:val="center"/>
            </w:pPr>
            <w:r w:rsidRPr="00F6101D">
              <w:t>Корректировка</w:t>
            </w:r>
          </w:p>
        </w:tc>
      </w:tr>
      <w:tr w:rsidR="00387ABE" w:rsidRPr="00F6101D" w14:paraId="4345CDEF" w14:textId="77777777" w:rsidTr="00387ABE">
        <w:trPr>
          <w:trHeight w:val="525"/>
          <w:jc w:val="center"/>
        </w:trPr>
        <w:tc>
          <w:tcPr>
            <w:tcW w:w="741" w:type="dxa"/>
            <w:shd w:val="clear" w:color="auto" w:fill="auto"/>
            <w:noWrap/>
            <w:vAlign w:val="center"/>
            <w:hideMark/>
          </w:tcPr>
          <w:p w14:paraId="2F4D14D1" w14:textId="77777777" w:rsidR="00387ABE" w:rsidRPr="00F6101D" w:rsidRDefault="00387ABE" w:rsidP="00387ABE">
            <w:pPr>
              <w:jc w:val="center"/>
            </w:pPr>
            <w:r w:rsidRPr="00F6101D">
              <w:t>1.1</w:t>
            </w:r>
          </w:p>
        </w:tc>
        <w:tc>
          <w:tcPr>
            <w:tcW w:w="3807" w:type="dxa"/>
            <w:shd w:val="clear" w:color="auto" w:fill="auto"/>
            <w:vAlign w:val="center"/>
            <w:hideMark/>
          </w:tcPr>
          <w:p w14:paraId="3B24559E" w14:textId="77777777" w:rsidR="00387ABE" w:rsidRPr="00F6101D" w:rsidRDefault="00387ABE" w:rsidP="00387ABE">
            <w:r w:rsidRPr="00F6101D">
              <w:t>Расходы на оплату услуг, оказываемых организациями, осуществляющими регулируемые виды деятельности</w:t>
            </w:r>
          </w:p>
        </w:tc>
        <w:tc>
          <w:tcPr>
            <w:tcW w:w="1733" w:type="dxa"/>
            <w:shd w:val="clear" w:color="auto" w:fill="auto"/>
            <w:vAlign w:val="center"/>
          </w:tcPr>
          <w:p w14:paraId="7BF55102" w14:textId="77777777" w:rsidR="00387ABE" w:rsidRPr="00F6101D" w:rsidRDefault="00387ABE" w:rsidP="00387ABE">
            <w:pPr>
              <w:jc w:val="center"/>
            </w:pPr>
            <w:r w:rsidRPr="00F6101D">
              <w:t>0</w:t>
            </w:r>
          </w:p>
        </w:tc>
        <w:tc>
          <w:tcPr>
            <w:tcW w:w="1712" w:type="dxa"/>
            <w:shd w:val="clear" w:color="auto" w:fill="auto"/>
            <w:vAlign w:val="center"/>
          </w:tcPr>
          <w:p w14:paraId="0D31A5ED" w14:textId="77777777" w:rsidR="00387ABE" w:rsidRPr="00F6101D" w:rsidRDefault="00387ABE" w:rsidP="00387ABE">
            <w:pPr>
              <w:jc w:val="center"/>
            </w:pPr>
            <w:r w:rsidRPr="00F6101D">
              <w:t>0</w:t>
            </w:r>
          </w:p>
        </w:tc>
        <w:tc>
          <w:tcPr>
            <w:tcW w:w="1903" w:type="dxa"/>
            <w:vAlign w:val="center"/>
          </w:tcPr>
          <w:p w14:paraId="44B733AA" w14:textId="77777777" w:rsidR="00387ABE" w:rsidRPr="00F6101D" w:rsidRDefault="00387ABE" w:rsidP="00387ABE">
            <w:pPr>
              <w:jc w:val="center"/>
            </w:pPr>
            <w:r w:rsidRPr="00F6101D">
              <w:t>0</w:t>
            </w:r>
          </w:p>
        </w:tc>
      </w:tr>
      <w:tr w:rsidR="00387ABE" w:rsidRPr="00F6101D" w14:paraId="3F7E4F62" w14:textId="77777777" w:rsidTr="00387ABE">
        <w:trPr>
          <w:trHeight w:val="300"/>
          <w:jc w:val="center"/>
        </w:trPr>
        <w:tc>
          <w:tcPr>
            <w:tcW w:w="741" w:type="dxa"/>
            <w:shd w:val="clear" w:color="auto" w:fill="auto"/>
            <w:noWrap/>
            <w:vAlign w:val="center"/>
            <w:hideMark/>
          </w:tcPr>
          <w:p w14:paraId="67FA271C" w14:textId="77777777" w:rsidR="00387ABE" w:rsidRPr="00F6101D" w:rsidRDefault="00387ABE" w:rsidP="00387ABE">
            <w:pPr>
              <w:jc w:val="center"/>
            </w:pPr>
            <w:r w:rsidRPr="00F6101D">
              <w:t>1.2</w:t>
            </w:r>
          </w:p>
        </w:tc>
        <w:tc>
          <w:tcPr>
            <w:tcW w:w="3807" w:type="dxa"/>
            <w:shd w:val="clear" w:color="auto" w:fill="auto"/>
            <w:noWrap/>
            <w:vAlign w:val="center"/>
            <w:hideMark/>
          </w:tcPr>
          <w:p w14:paraId="02BB3C7C" w14:textId="77777777" w:rsidR="00387ABE" w:rsidRPr="00F6101D" w:rsidRDefault="00387ABE" w:rsidP="00387ABE">
            <w:r w:rsidRPr="00F6101D">
              <w:t>Арендная плата</w:t>
            </w:r>
          </w:p>
        </w:tc>
        <w:tc>
          <w:tcPr>
            <w:tcW w:w="1733" w:type="dxa"/>
            <w:shd w:val="clear" w:color="auto" w:fill="auto"/>
            <w:vAlign w:val="center"/>
          </w:tcPr>
          <w:p w14:paraId="640C1652" w14:textId="77777777" w:rsidR="00387ABE" w:rsidRPr="00F6101D" w:rsidRDefault="00387ABE" w:rsidP="00387ABE">
            <w:pPr>
              <w:jc w:val="center"/>
            </w:pPr>
            <w:r w:rsidRPr="00F6101D">
              <w:t>0</w:t>
            </w:r>
          </w:p>
        </w:tc>
        <w:tc>
          <w:tcPr>
            <w:tcW w:w="1712" w:type="dxa"/>
            <w:shd w:val="clear" w:color="auto" w:fill="auto"/>
            <w:vAlign w:val="center"/>
          </w:tcPr>
          <w:p w14:paraId="3EC12740" w14:textId="77777777" w:rsidR="00387ABE" w:rsidRPr="00F6101D" w:rsidRDefault="00387ABE" w:rsidP="00387ABE">
            <w:pPr>
              <w:jc w:val="center"/>
            </w:pPr>
            <w:r w:rsidRPr="00F6101D">
              <w:t>0</w:t>
            </w:r>
          </w:p>
        </w:tc>
        <w:tc>
          <w:tcPr>
            <w:tcW w:w="1903" w:type="dxa"/>
            <w:vAlign w:val="center"/>
          </w:tcPr>
          <w:p w14:paraId="130B9C77" w14:textId="77777777" w:rsidR="00387ABE" w:rsidRPr="00F6101D" w:rsidRDefault="00387ABE" w:rsidP="00387ABE">
            <w:pPr>
              <w:jc w:val="center"/>
            </w:pPr>
            <w:r w:rsidRPr="00F6101D">
              <w:t>0</w:t>
            </w:r>
          </w:p>
        </w:tc>
      </w:tr>
      <w:tr w:rsidR="00387ABE" w:rsidRPr="00F6101D" w14:paraId="3429C51D" w14:textId="77777777" w:rsidTr="00387ABE">
        <w:trPr>
          <w:trHeight w:val="300"/>
          <w:jc w:val="center"/>
        </w:trPr>
        <w:tc>
          <w:tcPr>
            <w:tcW w:w="741" w:type="dxa"/>
            <w:shd w:val="clear" w:color="auto" w:fill="auto"/>
            <w:noWrap/>
            <w:vAlign w:val="center"/>
            <w:hideMark/>
          </w:tcPr>
          <w:p w14:paraId="6BB82762" w14:textId="77777777" w:rsidR="00387ABE" w:rsidRPr="00F6101D" w:rsidRDefault="00387ABE" w:rsidP="00387ABE">
            <w:pPr>
              <w:jc w:val="center"/>
            </w:pPr>
            <w:r w:rsidRPr="00F6101D">
              <w:t>1.3</w:t>
            </w:r>
          </w:p>
        </w:tc>
        <w:tc>
          <w:tcPr>
            <w:tcW w:w="3807" w:type="dxa"/>
            <w:shd w:val="clear" w:color="auto" w:fill="auto"/>
            <w:noWrap/>
            <w:vAlign w:val="center"/>
            <w:hideMark/>
          </w:tcPr>
          <w:p w14:paraId="12CBD111" w14:textId="77777777" w:rsidR="00387ABE" w:rsidRPr="00F6101D" w:rsidRDefault="00387ABE" w:rsidP="00387ABE">
            <w:r w:rsidRPr="00F6101D">
              <w:t>Концессионная плата</w:t>
            </w:r>
          </w:p>
        </w:tc>
        <w:tc>
          <w:tcPr>
            <w:tcW w:w="1733" w:type="dxa"/>
            <w:shd w:val="clear" w:color="auto" w:fill="auto"/>
            <w:vAlign w:val="center"/>
          </w:tcPr>
          <w:p w14:paraId="30203365" w14:textId="77777777" w:rsidR="00387ABE" w:rsidRPr="00F6101D" w:rsidRDefault="00387ABE" w:rsidP="00387ABE">
            <w:pPr>
              <w:jc w:val="center"/>
            </w:pPr>
            <w:r w:rsidRPr="00F6101D">
              <w:t>0</w:t>
            </w:r>
          </w:p>
        </w:tc>
        <w:tc>
          <w:tcPr>
            <w:tcW w:w="1712" w:type="dxa"/>
            <w:shd w:val="clear" w:color="auto" w:fill="auto"/>
            <w:vAlign w:val="center"/>
          </w:tcPr>
          <w:p w14:paraId="5E6088B3" w14:textId="77777777" w:rsidR="00387ABE" w:rsidRPr="00F6101D" w:rsidRDefault="00387ABE" w:rsidP="00387ABE">
            <w:pPr>
              <w:jc w:val="center"/>
            </w:pPr>
            <w:r w:rsidRPr="00F6101D">
              <w:t>0</w:t>
            </w:r>
          </w:p>
        </w:tc>
        <w:tc>
          <w:tcPr>
            <w:tcW w:w="1903" w:type="dxa"/>
            <w:vAlign w:val="center"/>
          </w:tcPr>
          <w:p w14:paraId="38692128" w14:textId="77777777" w:rsidR="00387ABE" w:rsidRPr="00F6101D" w:rsidRDefault="00387ABE" w:rsidP="00387ABE">
            <w:pPr>
              <w:jc w:val="center"/>
            </w:pPr>
            <w:r w:rsidRPr="00F6101D">
              <w:t>0</w:t>
            </w:r>
          </w:p>
        </w:tc>
      </w:tr>
      <w:tr w:rsidR="00387ABE" w:rsidRPr="00F6101D" w14:paraId="7B0A2D01" w14:textId="77777777" w:rsidTr="00387ABE">
        <w:trPr>
          <w:trHeight w:val="513"/>
          <w:jc w:val="center"/>
        </w:trPr>
        <w:tc>
          <w:tcPr>
            <w:tcW w:w="741" w:type="dxa"/>
            <w:shd w:val="clear" w:color="auto" w:fill="auto"/>
            <w:noWrap/>
            <w:vAlign w:val="center"/>
            <w:hideMark/>
          </w:tcPr>
          <w:p w14:paraId="417BAB3F" w14:textId="77777777" w:rsidR="00387ABE" w:rsidRPr="00F6101D" w:rsidRDefault="00387ABE" w:rsidP="00387ABE">
            <w:pPr>
              <w:jc w:val="center"/>
            </w:pPr>
            <w:r w:rsidRPr="00F6101D">
              <w:t>1.4</w:t>
            </w:r>
          </w:p>
        </w:tc>
        <w:tc>
          <w:tcPr>
            <w:tcW w:w="3807" w:type="dxa"/>
            <w:shd w:val="clear" w:color="auto" w:fill="auto"/>
            <w:vAlign w:val="center"/>
            <w:hideMark/>
          </w:tcPr>
          <w:p w14:paraId="40657531" w14:textId="77777777" w:rsidR="00387ABE" w:rsidRPr="00F6101D" w:rsidRDefault="00387ABE" w:rsidP="00387ABE">
            <w:r w:rsidRPr="00F6101D">
              <w:t>Расходы на уплату налогов, сборов и других обязательных платежей, в том числе:</w:t>
            </w:r>
          </w:p>
        </w:tc>
        <w:tc>
          <w:tcPr>
            <w:tcW w:w="1733" w:type="dxa"/>
            <w:shd w:val="clear" w:color="auto" w:fill="auto"/>
            <w:vAlign w:val="center"/>
          </w:tcPr>
          <w:p w14:paraId="0F4DA275" w14:textId="77777777" w:rsidR="00387ABE" w:rsidRPr="00F6101D" w:rsidRDefault="00387ABE" w:rsidP="00387ABE">
            <w:pPr>
              <w:jc w:val="center"/>
            </w:pPr>
            <w:r w:rsidRPr="00F6101D">
              <w:t>54 239</w:t>
            </w:r>
          </w:p>
        </w:tc>
        <w:tc>
          <w:tcPr>
            <w:tcW w:w="1712" w:type="dxa"/>
            <w:shd w:val="clear" w:color="auto" w:fill="auto"/>
            <w:vAlign w:val="center"/>
          </w:tcPr>
          <w:p w14:paraId="305E2B30" w14:textId="77777777" w:rsidR="00387ABE" w:rsidRPr="000866FF" w:rsidRDefault="00387ABE" w:rsidP="00387ABE">
            <w:pPr>
              <w:jc w:val="center"/>
            </w:pPr>
            <w:r w:rsidRPr="000866FF">
              <w:t>32 689</w:t>
            </w:r>
          </w:p>
        </w:tc>
        <w:tc>
          <w:tcPr>
            <w:tcW w:w="1903" w:type="dxa"/>
            <w:vAlign w:val="center"/>
          </w:tcPr>
          <w:p w14:paraId="27AB8B42" w14:textId="77777777" w:rsidR="00387ABE" w:rsidRPr="000866FF" w:rsidRDefault="00387ABE" w:rsidP="00387ABE">
            <w:pPr>
              <w:jc w:val="center"/>
            </w:pPr>
            <w:r w:rsidRPr="000866FF">
              <w:t>-21 550</w:t>
            </w:r>
          </w:p>
        </w:tc>
      </w:tr>
      <w:tr w:rsidR="00387ABE" w:rsidRPr="00F6101D" w14:paraId="3A5B1F4E" w14:textId="77777777" w:rsidTr="00387ABE">
        <w:trPr>
          <w:trHeight w:val="832"/>
          <w:jc w:val="center"/>
        </w:trPr>
        <w:tc>
          <w:tcPr>
            <w:tcW w:w="741" w:type="dxa"/>
            <w:shd w:val="clear" w:color="auto" w:fill="auto"/>
            <w:noWrap/>
            <w:vAlign w:val="center"/>
            <w:hideMark/>
          </w:tcPr>
          <w:p w14:paraId="506D6AE2" w14:textId="77777777" w:rsidR="00387ABE" w:rsidRPr="00F6101D" w:rsidRDefault="00387ABE" w:rsidP="00387ABE">
            <w:pPr>
              <w:jc w:val="center"/>
            </w:pPr>
            <w:r w:rsidRPr="00F6101D">
              <w:t>1.4.1</w:t>
            </w:r>
          </w:p>
        </w:tc>
        <w:tc>
          <w:tcPr>
            <w:tcW w:w="3807" w:type="dxa"/>
            <w:shd w:val="clear" w:color="auto" w:fill="auto"/>
            <w:vAlign w:val="center"/>
            <w:hideMark/>
          </w:tcPr>
          <w:p w14:paraId="10AA531F" w14:textId="77777777" w:rsidR="00387ABE" w:rsidRPr="00F6101D" w:rsidRDefault="00387ABE" w:rsidP="00387ABE">
            <w:r w:rsidRPr="00F6101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33" w:type="dxa"/>
            <w:shd w:val="clear" w:color="auto" w:fill="auto"/>
            <w:vAlign w:val="center"/>
          </w:tcPr>
          <w:p w14:paraId="714378C4" w14:textId="77777777" w:rsidR="00387ABE" w:rsidRPr="00F6101D" w:rsidRDefault="00387ABE" w:rsidP="00387ABE">
            <w:pPr>
              <w:jc w:val="center"/>
            </w:pPr>
            <w:r w:rsidRPr="00F6101D">
              <w:t>1 547</w:t>
            </w:r>
          </w:p>
        </w:tc>
        <w:tc>
          <w:tcPr>
            <w:tcW w:w="1712" w:type="dxa"/>
            <w:shd w:val="clear" w:color="auto" w:fill="auto"/>
            <w:vAlign w:val="center"/>
          </w:tcPr>
          <w:p w14:paraId="447CF35C" w14:textId="77777777" w:rsidR="00387ABE" w:rsidRPr="000866FF" w:rsidRDefault="00387ABE" w:rsidP="00387ABE">
            <w:pPr>
              <w:jc w:val="center"/>
            </w:pPr>
            <w:r w:rsidRPr="000866FF">
              <w:t>797</w:t>
            </w:r>
          </w:p>
        </w:tc>
        <w:tc>
          <w:tcPr>
            <w:tcW w:w="1903" w:type="dxa"/>
            <w:vAlign w:val="center"/>
          </w:tcPr>
          <w:p w14:paraId="0890E984" w14:textId="77777777" w:rsidR="00387ABE" w:rsidRPr="000866FF" w:rsidRDefault="00387ABE" w:rsidP="00387ABE">
            <w:pPr>
              <w:jc w:val="center"/>
            </w:pPr>
            <w:r w:rsidRPr="000866FF">
              <w:t>-750</w:t>
            </w:r>
          </w:p>
        </w:tc>
      </w:tr>
      <w:tr w:rsidR="00387ABE" w:rsidRPr="00F6101D" w14:paraId="340150AC" w14:textId="77777777" w:rsidTr="00387ABE">
        <w:trPr>
          <w:trHeight w:val="136"/>
          <w:jc w:val="center"/>
        </w:trPr>
        <w:tc>
          <w:tcPr>
            <w:tcW w:w="741" w:type="dxa"/>
            <w:shd w:val="clear" w:color="auto" w:fill="auto"/>
            <w:noWrap/>
            <w:vAlign w:val="center"/>
            <w:hideMark/>
          </w:tcPr>
          <w:p w14:paraId="54CCCF92" w14:textId="77777777" w:rsidR="00387ABE" w:rsidRPr="00F6101D" w:rsidRDefault="00387ABE" w:rsidP="00387ABE">
            <w:pPr>
              <w:jc w:val="center"/>
            </w:pPr>
            <w:r w:rsidRPr="00F6101D">
              <w:t>1.4.2</w:t>
            </w:r>
          </w:p>
        </w:tc>
        <w:tc>
          <w:tcPr>
            <w:tcW w:w="3807" w:type="dxa"/>
            <w:shd w:val="clear" w:color="auto" w:fill="auto"/>
            <w:vAlign w:val="center"/>
            <w:hideMark/>
          </w:tcPr>
          <w:p w14:paraId="504404E1" w14:textId="77777777" w:rsidR="00387ABE" w:rsidRPr="00F6101D" w:rsidRDefault="00387ABE" w:rsidP="00387ABE">
            <w:r w:rsidRPr="00F6101D">
              <w:t>расходы на обязательное страхование</w:t>
            </w:r>
          </w:p>
        </w:tc>
        <w:tc>
          <w:tcPr>
            <w:tcW w:w="1733" w:type="dxa"/>
            <w:shd w:val="clear" w:color="auto" w:fill="auto"/>
            <w:vAlign w:val="center"/>
          </w:tcPr>
          <w:p w14:paraId="5C7C1AB5" w14:textId="77777777" w:rsidR="00387ABE" w:rsidRPr="00F6101D" w:rsidRDefault="00387ABE" w:rsidP="00387ABE">
            <w:pPr>
              <w:jc w:val="center"/>
            </w:pPr>
            <w:r w:rsidRPr="00F6101D">
              <w:t>3 095</w:t>
            </w:r>
          </w:p>
        </w:tc>
        <w:tc>
          <w:tcPr>
            <w:tcW w:w="1712" w:type="dxa"/>
            <w:shd w:val="clear" w:color="auto" w:fill="auto"/>
            <w:vAlign w:val="center"/>
          </w:tcPr>
          <w:p w14:paraId="20196BF8" w14:textId="77777777" w:rsidR="00387ABE" w:rsidRPr="000866FF" w:rsidRDefault="00387ABE" w:rsidP="00387ABE">
            <w:pPr>
              <w:jc w:val="center"/>
            </w:pPr>
            <w:r w:rsidRPr="000866FF">
              <w:t>2 469</w:t>
            </w:r>
          </w:p>
        </w:tc>
        <w:tc>
          <w:tcPr>
            <w:tcW w:w="1903" w:type="dxa"/>
            <w:vAlign w:val="center"/>
          </w:tcPr>
          <w:p w14:paraId="0A4FD73F" w14:textId="77777777" w:rsidR="00387ABE" w:rsidRPr="000866FF" w:rsidRDefault="00387ABE" w:rsidP="00387ABE">
            <w:pPr>
              <w:jc w:val="center"/>
            </w:pPr>
            <w:r w:rsidRPr="000866FF">
              <w:t>-626</w:t>
            </w:r>
          </w:p>
        </w:tc>
      </w:tr>
      <w:tr w:rsidR="00387ABE" w:rsidRPr="00F6101D" w14:paraId="5A782C02" w14:textId="77777777" w:rsidTr="00387ABE">
        <w:trPr>
          <w:trHeight w:val="355"/>
          <w:jc w:val="center"/>
        </w:trPr>
        <w:tc>
          <w:tcPr>
            <w:tcW w:w="741" w:type="dxa"/>
            <w:shd w:val="clear" w:color="auto" w:fill="auto"/>
            <w:noWrap/>
            <w:vAlign w:val="center"/>
            <w:hideMark/>
          </w:tcPr>
          <w:p w14:paraId="3180A695" w14:textId="77777777" w:rsidR="00387ABE" w:rsidRPr="00F6101D" w:rsidRDefault="00387ABE" w:rsidP="00387ABE">
            <w:pPr>
              <w:jc w:val="center"/>
            </w:pPr>
            <w:r w:rsidRPr="00F6101D">
              <w:t>1.4.3</w:t>
            </w:r>
          </w:p>
        </w:tc>
        <w:tc>
          <w:tcPr>
            <w:tcW w:w="3807" w:type="dxa"/>
            <w:shd w:val="clear" w:color="auto" w:fill="auto"/>
            <w:noWrap/>
            <w:vAlign w:val="center"/>
            <w:hideMark/>
          </w:tcPr>
          <w:p w14:paraId="2F8382A3" w14:textId="77777777" w:rsidR="00387ABE" w:rsidRPr="00F6101D" w:rsidRDefault="00387ABE" w:rsidP="00387ABE">
            <w:r w:rsidRPr="00F6101D">
              <w:t xml:space="preserve">иные расходы </w:t>
            </w:r>
          </w:p>
        </w:tc>
        <w:tc>
          <w:tcPr>
            <w:tcW w:w="1733" w:type="dxa"/>
            <w:shd w:val="clear" w:color="auto" w:fill="auto"/>
            <w:vAlign w:val="center"/>
          </w:tcPr>
          <w:p w14:paraId="63377F41" w14:textId="77777777" w:rsidR="00387ABE" w:rsidRPr="00F6101D" w:rsidRDefault="00387ABE" w:rsidP="00387ABE">
            <w:pPr>
              <w:jc w:val="center"/>
            </w:pPr>
            <w:r w:rsidRPr="00F6101D">
              <w:t>49 597</w:t>
            </w:r>
          </w:p>
        </w:tc>
        <w:tc>
          <w:tcPr>
            <w:tcW w:w="1712" w:type="dxa"/>
            <w:shd w:val="clear" w:color="auto" w:fill="auto"/>
            <w:vAlign w:val="center"/>
          </w:tcPr>
          <w:p w14:paraId="6319CADC" w14:textId="77777777" w:rsidR="00387ABE" w:rsidRPr="000866FF" w:rsidRDefault="00387ABE" w:rsidP="00387ABE">
            <w:pPr>
              <w:jc w:val="center"/>
            </w:pPr>
            <w:r w:rsidRPr="000866FF">
              <w:t>29 423</w:t>
            </w:r>
          </w:p>
        </w:tc>
        <w:tc>
          <w:tcPr>
            <w:tcW w:w="1903" w:type="dxa"/>
            <w:vAlign w:val="center"/>
          </w:tcPr>
          <w:p w14:paraId="6F88497D" w14:textId="77777777" w:rsidR="00387ABE" w:rsidRPr="000866FF" w:rsidRDefault="00387ABE" w:rsidP="00387ABE">
            <w:pPr>
              <w:jc w:val="center"/>
            </w:pPr>
            <w:r w:rsidRPr="000866FF">
              <w:t>-20 174</w:t>
            </w:r>
          </w:p>
        </w:tc>
      </w:tr>
      <w:tr w:rsidR="00387ABE" w:rsidRPr="00F6101D" w14:paraId="1A9DE6FF" w14:textId="77777777" w:rsidTr="00387ABE">
        <w:trPr>
          <w:trHeight w:val="355"/>
          <w:jc w:val="center"/>
        </w:trPr>
        <w:tc>
          <w:tcPr>
            <w:tcW w:w="741" w:type="dxa"/>
            <w:shd w:val="clear" w:color="auto" w:fill="auto"/>
            <w:noWrap/>
            <w:vAlign w:val="center"/>
          </w:tcPr>
          <w:p w14:paraId="4F3D1C45" w14:textId="77777777" w:rsidR="00387ABE" w:rsidRPr="00F6101D" w:rsidRDefault="00387ABE" w:rsidP="00387ABE">
            <w:pPr>
              <w:jc w:val="center"/>
            </w:pPr>
          </w:p>
        </w:tc>
        <w:tc>
          <w:tcPr>
            <w:tcW w:w="3807" w:type="dxa"/>
            <w:shd w:val="clear" w:color="auto" w:fill="auto"/>
            <w:noWrap/>
          </w:tcPr>
          <w:p w14:paraId="76727135" w14:textId="77777777" w:rsidR="00387ABE" w:rsidRPr="00F6101D" w:rsidRDefault="00387ABE" w:rsidP="00387ABE">
            <w:r w:rsidRPr="00F6101D">
              <w:t xml:space="preserve">- налог на имущество организаций            </w:t>
            </w:r>
          </w:p>
        </w:tc>
        <w:tc>
          <w:tcPr>
            <w:tcW w:w="1733" w:type="dxa"/>
            <w:shd w:val="clear" w:color="auto" w:fill="auto"/>
            <w:vAlign w:val="center"/>
          </w:tcPr>
          <w:p w14:paraId="1F6DFEE8" w14:textId="77777777" w:rsidR="00387ABE" w:rsidRPr="00F6101D" w:rsidRDefault="00387ABE" w:rsidP="00387ABE">
            <w:pPr>
              <w:jc w:val="center"/>
            </w:pPr>
            <w:r w:rsidRPr="00F6101D">
              <w:t>41 123</w:t>
            </w:r>
          </w:p>
        </w:tc>
        <w:tc>
          <w:tcPr>
            <w:tcW w:w="1712" w:type="dxa"/>
            <w:shd w:val="clear" w:color="auto" w:fill="auto"/>
            <w:vAlign w:val="center"/>
          </w:tcPr>
          <w:p w14:paraId="59D8DF79" w14:textId="77777777" w:rsidR="00387ABE" w:rsidRPr="000866FF" w:rsidRDefault="00387ABE" w:rsidP="00387ABE">
            <w:pPr>
              <w:jc w:val="center"/>
            </w:pPr>
            <w:r w:rsidRPr="000866FF">
              <w:t>22 420</w:t>
            </w:r>
          </w:p>
        </w:tc>
        <w:tc>
          <w:tcPr>
            <w:tcW w:w="1903" w:type="dxa"/>
            <w:vAlign w:val="center"/>
          </w:tcPr>
          <w:p w14:paraId="700212F3" w14:textId="77777777" w:rsidR="00387ABE" w:rsidRPr="000866FF" w:rsidRDefault="00387ABE" w:rsidP="00387ABE">
            <w:pPr>
              <w:jc w:val="center"/>
            </w:pPr>
            <w:r w:rsidRPr="000866FF">
              <w:t>-18 70</w:t>
            </w:r>
            <w:r>
              <w:t>3</w:t>
            </w:r>
          </w:p>
        </w:tc>
      </w:tr>
      <w:tr w:rsidR="00387ABE" w:rsidRPr="00F6101D" w14:paraId="6199FF5C" w14:textId="77777777" w:rsidTr="00387ABE">
        <w:trPr>
          <w:trHeight w:val="355"/>
          <w:jc w:val="center"/>
        </w:trPr>
        <w:tc>
          <w:tcPr>
            <w:tcW w:w="741" w:type="dxa"/>
            <w:shd w:val="clear" w:color="auto" w:fill="auto"/>
            <w:noWrap/>
            <w:vAlign w:val="center"/>
          </w:tcPr>
          <w:p w14:paraId="36B37BB6" w14:textId="77777777" w:rsidR="00387ABE" w:rsidRPr="00F6101D" w:rsidRDefault="00387ABE" w:rsidP="00387ABE">
            <w:pPr>
              <w:jc w:val="center"/>
            </w:pPr>
          </w:p>
        </w:tc>
        <w:tc>
          <w:tcPr>
            <w:tcW w:w="3807" w:type="dxa"/>
            <w:shd w:val="clear" w:color="auto" w:fill="auto"/>
            <w:noWrap/>
          </w:tcPr>
          <w:p w14:paraId="1E9DBC00" w14:textId="77777777" w:rsidR="00387ABE" w:rsidRPr="00F6101D" w:rsidRDefault="00387ABE" w:rsidP="00387ABE">
            <w:r w:rsidRPr="00F6101D">
              <w:t xml:space="preserve">- земельный налог                           </w:t>
            </w:r>
          </w:p>
        </w:tc>
        <w:tc>
          <w:tcPr>
            <w:tcW w:w="1733" w:type="dxa"/>
            <w:shd w:val="clear" w:color="auto" w:fill="auto"/>
            <w:vAlign w:val="center"/>
          </w:tcPr>
          <w:p w14:paraId="24421F66" w14:textId="77777777" w:rsidR="00387ABE" w:rsidRPr="00F6101D" w:rsidRDefault="00387ABE" w:rsidP="00387ABE">
            <w:pPr>
              <w:jc w:val="center"/>
            </w:pPr>
            <w:r w:rsidRPr="00F6101D">
              <w:t>6 648</w:t>
            </w:r>
          </w:p>
        </w:tc>
        <w:tc>
          <w:tcPr>
            <w:tcW w:w="1712" w:type="dxa"/>
            <w:shd w:val="clear" w:color="auto" w:fill="auto"/>
            <w:vAlign w:val="center"/>
          </w:tcPr>
          <w:p w14:paraId="17BB45E7" w14:textId="77777777" w:rsidR="00387ABE" w:rsidRPr="000866FF" w:rsidRDefault="00387ABE" w:rsidP="00387ABE">
            <w:pPr>
              <w:jc w:val="center"/>
            </w:pPr>
            <w:r w:rsidRPr="000866FF">
              <w:t>6 326</w:t>
            </w:r>
          </w:p>
        </w:tc>
        <w:tc>
          <w:tcPr>
            <w:tcW w:w="1903" w:type="dxa"/>
            <w:vAlign w:val="center"/>
          </w:tcPr>
          <w:p w14:paraId="06756B17" w14:textId="77777777" w:rsidR="00387ABE" w:rsidRPr="000866FF" w:rsidRDefault="00387ABE" w:rsidP="00387ABE">
            <w:pPr>
              <w:jc w:val="center"/>
            </w:pPr>
            <w:r w:rsidRPr="000866FF">
              <w:t>-322</w:t>
            </w:r>
          </w:p>
        </w:tc>
      </w:tr>
      <w:tr w:rsidR="00387ABE" w:rsidRPr="00F6101D" w14:paraId="6BCF2FA9" w14:textId="77777777" w:rsidTr="00387ABE">
        <w:trPr>
          <w:trHeight w:val="355"/>
          <w:jc w:val="center"/>
        </w:trPr>
        <w:tc>
          <w:tcPr>
            <w:tcW w:w="741" w:type="dxa"/>
            <w:shd w:val="clear" w:color="auto" w:fill="auto"/>
            <w:noWrap/>
            <w:vAlign w:val="center"/>
          </w:tcPr>
          <w:p w14:paraId="6BE65A7D" w14:textId="77777777" w:rsidR="00387ABE" w:rsidRPr="00F6101D" w:rsidRDefault="00387ABE" w:rsidP="00387ABE">
            <w:pPr>
              <w:jc w:val="center"/>
            </w:pPr>
          </w:p>
        </w:tc>
        <w:tc>
          <w:tcPr>
            <w:tcW w:w="3807" w:type="dxa"/>
            <w:shd w:val="clear" w:color="auto" w:fill="auto"/>
            <w:noWrap/>
          </w:tcPr>
          <w:p w14:paraId="7F2A6717" w14:textId="77777777" w:rsidR="00387ABE" w:rsidRPr="00F6101D" w:rsidRDefault="00387ABE" w:rsidP="00387ABE">
            <w:r w:rsidRPr="00F6101D">
              <w:t xml:space="preserve">- транспортный налог                        </w:t>
            </w:r>
          </w:p>
        </w:tc>
        <w:tc>
          <w:tcPr>
            <w:tcW w:w="1733" w:type="dxa"/>
            <w:shd w:val="clear" w:color="auto" w:fill="auto"/>
            <w:vAlign w:val="center"/>
          </w:tcPr>
          <w:p w14:paraId="18C1DCF6" w14:textId="77777777" w:rsidR="00387ABE" w:rsidRPr="00F6101D" w:rsidRDefault="00387ABE" w:rsidP="00387ABE">
            <w:pPr>
              <w:jc w:val="center"/>
            </w:pPr>
            <w:r w:rsidRPr="00F6101D">
              <w:t>27</w:t>
            </w:r>
          </w:p>
        </w:tc>
        <w:tc>
          <w:tcPr>
            <w:tcW w:w="1712" w:type="dxa"/>
            <w:shd w:val="clear" w:color="auto" w:fill="auto"/>
            <w:vAlign w:val="center"/>
          </w:tcPr>
          <w:p w14:paraId="604689BB" w14:textId="77777777" w:rsidR="00387ABE" w:rsidRPr="000866FF" w:rsidRDefault="00387ABE" w:rsidP="00387ABE">
            <w:pPr>
              <w:jc w:val="center"/>
            </w:pPr>
            <w:r w:rsidRPr="000866FF">
              <w:t>21</w:t>
            </w:r>
          </w:p>
        </w:tc>
        <w:tc>
          <w:tcPr>
            <w:tcW w:w="1903" w:type="dxa"/>
            <w:vAlign w:val="center"/>
          </w:tcPr>
          <w:p w14:paraId="0D1EA5E6" w14:textId="77777777" w:rsidR="00387ABE" w:rsidRPr="000866FF" w:rsidRDefault="00387ABE" w:rsidP="00387ABE">
            <w:pPr>
              <w:jc w:val="center"/>
            </w:pPr>
            <w:r w:rsidRPr="000866FF">
              <w:t>-6</w:t>
            </w:r>
          </w:p>
        </w:tc>
      </w:tr>
      <w:tr w:rsidR="00387ABE" w:rsidRPr="00F6101D" w14:paraId="6137ED7E" w14:textId="77777777" w:rsidTr="00387ABE">
        <w:trPr>
          <w:trHeight w:val="355"/>
          <w:jc w:val="center"/>
        </w:trPr>
        <w:tc>
          <w:tcPr>
            <w:tcW w:w="741" w:type="dxa"/>
            <w:shd w:val="clear" w:color="auto" w:fill="auto"/>
            <w:noWrap/>
            <w:vAlign w:val="center"/>
          </w:tcPr>
          <w:p w14:paraId="06644EB3" w14:textId="77777777" w:rsidR="00387ABE" w:rsidRPr="00F6101D" w:rsidRDefault="00387ABE" w:rsidP="00387ABE">
            <w:pPr>
              <w:jc w:val="center"/>
            </w:pPr>
          </w:p>
        </w:tc>
        <w:tc>
          <w:tcPr>
            <w:tcW w:w="3807" w:type="dxa"/>
            <w:shd w:val="clear" w:color="auto" w:fill="auto"/>
            <w:noWrap/>
          </w:tcPr>
          <w:p w14:paraId="512BD682" w14:textId="77777777" w:rsidR="00387ABE" w:rsidRPr="00F6101D" w:rsidRDefault="00387ABE" w:rsidP="00387ABE">
            <w:r w:rsidRPr="00F6101D">
              <w:t xml:space="preserve">- водный налог                              </w:t>
            </w:r>
          </w:p>
        </w:tc>
        <w:tc>
          <w:tcPr>
            <w:tcW w:w="1733" w:type="dxa"/>
            <w:shd w:val="clear" w:color="auto" w:fill="auto"/>
            <w:vAlign w:val="center"/>
          </w:tcPr>
          <w:p w14:paraId="19D11CE2" w14:textId="77777777" w:rsidR="00387ABE" w:rsidRPr="00F6101D" w:rsidRDefault="00387ABE" w:rsidP="00387ABE">
            <w:pPr>
              <w:jc w:val="center"/>
            </w:pPr>
            <w:r w:rsidRPr="00F6101D">
              <w:t>1 597</w:t>
            </w:r>
          </w:p>
        </w:tc>
        <w:tc>
          <w:tcPr>
            <w:tcW w:w="1712" w:type="dxa"/>
            <w:shd w:val="clear" w:color="auto" w:fill="auto"/>
            <w:vAlign w:val="center"/>
          </w:tcPr>
          <w:p w14:paraId="064DD3E9" w14:textId="77777777" w:rsidR="00387ABE" w:rsidRPr="000866FF" w:rsidRDefault="00387ABE" w:rsidP="00387ABE">
            <w:pPr>
              <w:jc w:val="center"/>
            </w:pPr>
            <w:r w:rsidRPr="000866FF">
              <w:t>656</w:t>
            </w:r>
          </w:p>
        </w:tc>
        <w:tc>
          <w:tcPr>
            <w:tcW w:w="1903" w:type="dxa"/>
            <w:vAlign w:val="center"/>
          </w:tcPr>
          <w:p w14:paraId="72C741E5" w14:textId="77777777" w:rsidR="00387ABE" w:rsidRPr="000866FF" w:rsidRDefault="00387ABE" w:rsidP="00387ABE">
            <w:pPr>
              <w:jc w:val="center"/>
            </w:pPr>
            <w:r w:rsidRPr="000866FF">
              <w:t>-941</w:t>
            </w:r>
          </w:p>
        </w:tc>
      </w:tr>
      <w:tr w:rsidR="00387ABE" w:rsidRPr="00F6101D" w14:paraId="75E1A129" w14:textId="77777777" w:rsidTr="00387ABE">
        <w:trPr>
          <w:trHeight w:val="355"/>
          <w:jc w:val="center"/>
        </w:trPr>
        <w:tc>
          <w:tcPr>
            <w:tcW w:w="741" w:type="dxa"/>
            <w:shd w:val="clear" w:color="auto" w:fill="auto"/>
            <w:noWrap/>
            <w:vAlign w:val="center"/>
          </w:tcPr>
          <w:p w14:paraId="399EEBFE" w14:textId="77777777" w:rsidR="00387ABE" w:rsidRPr="00F6101D" w:rsidRDefault="00387ABE" w:rsidP="00387ABE">
            <w:pPr>
              <w:jc w:val="center"/>
            </w:pPr>
          </w:p>
        </w:tc>
        <w:tc>
          <w:tcPr>
            <w:tcW w:w="3807" w:type="dxa"/>
            <w:shd w:val="clear" w:color="auto" w:fill="auto"/>
            <w:noWrap/>
          </w:tcPr>
          <w:p w14:paraId="20D0345C" w14:textId="77777777" w:rsidR="00387ABE" w:rsidRPr="00F6101D" w:rsidRDefault="00387ABE" w:rsidP="00387ABE">
            <w:r w:rsidRPr="00F6101D">
              <w:t xml:space="preserve">- прочие налоги                             </w:t>
            </w:r>
          </w:p>
        </w:tc>
        <w:tc>
          <w:tcPr>
            <w:tcW w:w="1733" w:type="dxa"/>
            <w:shd w:val="clear" w:color="auto" w:fill="auto"/>
            <w:vAlign w:val="center"/>
          </w:tcPr>
          <w:p w14:paraId="6E757307" w14:textId="77777777" w:rsidR="00387ABE" w:rsidRPr="00F6101D" w:rsidRDefault="00387ABE" w:rsidP="00387ABE">
            <w:pPr>
              <w:jc w:val="center"/>
            </w:pPr>
            <w:r w:rsidRPr="00F6101D">
              <w:t>202</w:t>
            </w:r>
          </w:p>
        </w:tc>
        <w:tc>
          <w:tcPr>
            <w:tcW w:w="1712" w:type="dxa"/>
            <w:shd w:val="clear" w:color="auto" w:fill="auto"/>
            <w:vAlign w:val="center"/>
          </w:tcPr>
          <w:p w14:paraId="2ACAC9EE" w14:textId="77777777" w:rsidR="00387ABE" w:rsidRPr="000866FF" w:rsidRDefault="00387ABE" w:rsidP="00387ABE">
            <w:pPr>
              <w:jc w:val="center"/>
            </w:pPr>
            <w:r w:rsidRPr="000866FF">
              <w:t>0</w:t>
            </w:r>
          </w:p>
        </w:tc>
        <w:tc>
          <w:tcPr>
            <w:tcW w:w="1903" w:type="dxa"/>
            <w:vAlign w:val="center"/>
          </w:tcPr>
          <w:p w14:paraId="40B18900" w14:textId="77777777" w:rsidR="00387ABE" w:rsidRPr="000866FF" w:rsidRDefault="00387ABE" w:rsidP="00387ABE">
            <w:pPr>
              <w:jc w:val="center"/>
            </w:pPr>
            <w:r w:rsidRPr="000866FF">
              <w:t>-202</w:t>
            </w:r>
          </w:p>
        </w:tc>
      </w:tr>
      <w:tr w:rsidR="00387ABE" w:rsidRPr="00F6101D" w14:paraId="4B0DA79A" w14:textId="77777777" w:rsidTr="00387ABE">
        <w:trPr>
          <w:trHeight w:val="212"/>
          <w:jc w:val="center"/>
        </w:trPr>
        <w:tc>
          <w:tcPr>
            <w:tcW w:w="741" w:type="dxa"/>
            <w:shd w:val="clear" w:color="auto" w:fill="auto"/>
            <w:noWrap/>
            <w:vAlign w:val="center"/>
            <w:hideMark/>
          </w:tcPr>
          <w:p w14:paraId="6BF08BC4" w14:textId="77777777" w:rsidR="00387ABE" w:rsidRPr="00F6101D" w:rsidRDefault="00387ABE" w:rsidP="00387ABE">
            <w:pPr>
              <w:jc w:val="center"/>
            </w:pPr>
            <w:r w:rsidRPr="00F6101D">
              <w:t>1.5</w:t>
            </w:r>
          </w:p>
        </w:tc>
        <w:tc>
          <w:tcPr>
            <w:tcW w:w="3807" w:type="dxa"/>
            <w:shd w:val="clear" w:color="auto" w:fill="auto"/>
            <w:vAlign w:val="center"/>
            <w:hideMark/>
          </w:tcPr>
          <w:p w14:paraId="062ED15F" w14:textId="77777777" w:rsidR="00387ABE" w:rsidRPr="00F6101D" w:rsidRDefault="00387ABE" w:rsidP="00387ABE">
            <w:r w:rsidRPr="00F6101D">
              <w:t>Отчисления на социальные нужды</w:t>
            </w:r>
          </w:p>
        </w:tc>
        <w:tc>
          <w:tcPr>
            <w:tcW w:w="1733" w:type="dxa"/>
            <w:shd w:val="clear" w:color="auto" w:fill="auto"/>
            <w:vAlign w:val="center"/>
          </w:tcPr>
          <w:p w14:paraId="4D22E408" w14:textId="77777777" w:rsidR="00387ABE" w:rsidRPr="00F6101D" w:rsidRDefault="00387ABE" w:rsidP="00387ABE">
            <w:pPr>
              <w:jc w:val="center"/>
            </w:pPr>
            <w:r w:rsidRPr="00F6101D">
              <w:t>65 526</w:t>
            </w:r>
          </w:p>
        </w:tc>
        <w:tc>
          <w:tcPr>
            <w:tcW w:w="1712" w:type="dxa"/>
            <w:shd w:val="clear" w:color="auto" w:fill="auto"/>
            <w:vAlign w:val="center"/>
          </w:tcPr>
          <w:p w14:paraId="4E92DB6D" w14:textId="77777777" w:rsidR="00387ABE" w:rsidRPr="000866FF" w:rsidRDefault="00387ABE" w:rsidP="00387ABE">
            <w:pPr>
              <w:jc w:val="center"/>
            </w:pPr>
            <w:r w:rsidRPr="000866FF">
              <w:t>46 181</w:t>
            </w:r>
          </w:p>
        </w:tc>
        <w:tc>
          <w:tcPr>
            <w:tcW w:w="1903" w:type="dxa"/>
            <w:vAlign w:val="center"/>
          </w:tcPr>
          <w:p w14:paraId="72F8BA3D" w14:textId="77777777" w:rsidR="00387ABE" w:rsidRPr="000866FF" w:rsidRDefault="00387ABE" w:rsidP="00387ABE">
            <w:pPr>
              <w:jc w:val="center"/>
            </w:pPr>
            <w:r w:rsidRPr="000866FF">
              <w:t>-19 345</w:t>
            </w:r>
          </w:p>
        </w:tc>
      </w:tr>
      <w:tr w:rsidR="00387ABE" w:rsidRPr="00F6101D" w14:paraId="587B1A36" w14:textId="77777777" w:rsidTr="00387ABE">
        <w:trPr>
          <w:trHeight w:val="306"/>
          <w:jc w:val="center"/>
        </w:trPr>
        <w:tc>
          <w:tcPr>
            <w:tcW w:w="741" w:type="dxa"/>
            <w:shd w:val="clear" w:color="auto" w:fill="auto"/>
            <w:noWrap/>
            <w:vAlign w:val="center"/>
            <w:hideMark/>
          </w:tcPr>
          <w:p w14:paraId="65E39915" w14:textId="77777777" w:rsidR="00387ABE" w:rsidRPr="00F6101D" w:rsidRDefault="00387ABE" w:rsidP="00387ABE">
            <w:pPr>
              <w:jc w:val="center"/>
            </w:pPr>
            <w:r w:rsidRPr="00F6101D">
              <w:t>1.6</w:t>
            </w:r>
          </w:p>
        </w:tc>
        <w:tc>
          <w:tcPr>
            <w:tcW w:w="3807" w:type="dxa"/>
            <w:shd w:val="clear" w:color="auto" w:fill="auto"/>
            <w:vAlign w:val="center"/>
            <w:hideMark/>
          </w:tcPr>
          <w:p w14:paraId="6774A82C" w14:textId="77777777" w:rsidR="00387ABE" w:rsidRPr="00F6101D" w:rsidRDefault="00387ABE" w:rsidP="00387ABE">
            <w:r w:rsidRPr="00F6101D">
              <w:t>Расходы по сомнительным долгам</w:t>
            </w:r>
          </w:p>
        </w:tc>
        <w:tc>
          <w:tcPr>
            <w:tcW w:w="1733" w:type="dxa"/>
            <w:shd w:val="clear" w:color="auto" w:fill="auto"/>
            <w:vAlign w:val="center"/>
          </w:tcPr>
          <w:p w14:paraId="01648F42" w14:textId="77777777" w:rsidR="00387ABE" w:rsidRPr="00F6101D" w:rsidRDefault="00387ABE" w:rsidP="00387ABE">
            <w:pPr>
              <w:jc w:val="center"/>
            </w:pPr>
            <w:r w:rsidRPr="00F6101D">
              <w:t>0</w:t>
            </w:r>
          </w:p>
        </w:tc>
        <w:tc>
          <w:tcPr>
            <w:tcW w:w="1712" w:type="dxa"/>
            <w:shd w:val="clear" w:color="auto" w:fill="auto"/>
            <w:vAlign w:val="center"/>
          </w:tcPr>
          <w:p w14:paraId="09D88057" w14:textId="77777777" w:rsidR="00387ABE" w:rsidRPr="000866FF" w:rsidRDefault="00387ABE" w:rsidP="00387ABE">
            <w:pPr>
              <w:jc w:val="center"/>
            </w:pPr>
            <w:r w:rsidRPr="000866FF">
              <w:t>0</w:t>
            </w:r>
          </w:p>
        </w:tc>
        <w:tc>
          <w:tcPr>
            <w:tcW w:w="1903" w:type="dxa"/>
            <w:vAlign w:val="center"/>
          </w:tcPr>
          <w:p w14:paraId="51C04746" w14:textId="77777777" w:rsidR="00387ABE" w:rsidRPr="000866FF" w:rsidRDefault="00387ABE" w:rsidP="00387ABE">
            <w:pPr>
              <w:jc w:val="center"/>
            </w:pPr>
            <w:r w:rsidRPr="000866FF">
              <w:t>0</w:t>
            </w:r>
          </w:p>
        </w:tc>
      </w:tr>
      <w:tr w:rsidR="00387ABE" w:rsidRPr="00F6101D" w14:paraId="52209EED" w14:textId="77777777" w:rsidTr="00387ABE">
        <w:trPr>
          <w:trHeight w:val="244"/>
          <w:jc w:val="center"/>
        </w:trPr>
        <w:tc>
          <w:tcPr>
            <w:tcW w:w="741" w:type="dxa"/>
            <w:shd w:val="clear" w:color="auto" w:fill="auto"/>
            <w:noWrap/>
            <w:vAlign w:val="center"/>
            <w:hideMark/>
          </w:tcPr>
          <w:p w14:paraId="05A9809B" w14:textId="77777777" w:rsidR="00387ABE" w:rsidRPr="00F6101D" w:rsidRDefault="00387ABE" w:rsidP="00387ABE">
            <w:pPr>
              <w:jc w:val="center"/>
            </w:pPr>
            <w:r w:rsidRPr="00F6101D">
              <w:t>1.7</w:t>
            </w:r>
          </w:p>
        </w:tc>
        <w:tc>
          <w:tcPr>
            <w:tcW w:w="3807" w:type="dxa"/>
            <w:shd w:val="clear" w:color="auto" w:fill="auto"/>
            <w:vAlign w:val="center"/>
            <w:hideMark/>
          </w:tcPr>
          <w:p w14:paraId="52B77EDE" w14:textId="77777777" w:rsidR="00387ABE" w:rsidRPr="00F6101D" w:rsidRDefault="00387ABE" w:rsidP="00387ABE">
            <w:r w:rsidRPr="00F6101D">
              <w:t>Амортизация основных средств и нематериальных активов</w:t>
            </w:r>
          </w:p>
        </w:tc>
        <w:tc>
          <w:tcPr>
            <w:tcW w:w="1733" w:type="dxa"/>
            <w:shd w:val="clear" w:color="auto" w:fill="auto"/>
            <w:vAlign w:val="center"/>
          </w:tcPr>
          <w:p w14:paraId="648AEC34" w14:textId="77777777" w:rsidR="00387ABE" w:rsidRPr="00F6101D" w:rsidRDefault="00387ABE" w:rsidP="00387ABE">
            <w:pPr>
              <w:jc w:val="center"/>
            </w:pPr>
            <w:r w:rsidRPr="00F6101D">
              <w:t>97 326</w:t>
            </w:r>
          </w:p>
        </w:tc>
        <w:tc>
          <w:tcPr>
            <w:tcW w:w="1712" w:type="dxa"/>
            <w:shd w:val="clear" w:color="auto" w:fill="auto"/>
            <w:vAlign w:val="center"/>
          </w:tcPr>
          <w:p w14:paraId="409473C3" w14:textId="77777777" w:rsidR="00387ABE" w:rsidRPr="000866FF" w:rsidRDefault="00387ABE" w:rsidP="00387ABE">
            <w:pPr>
              <w:jc w:val="center"/>
            </w:pPr>
            <w:r w:rsidRPr="000866FF">
              <w:t>88 721</w:t>
            </w:r>
          </w:p>
        </w:tc>
        <w:tc>
          <w:tcPr>
            <w:tcW w:w="1903" w:type="dxa"/>
            <w:vAlign w:val="center"/>
          </w:tcPr>
          <w:p w14:paraId="1A29D6C2" w14:textId="77777777" w:rsidR="00387ABE" w:rsidRPr="000866FF" w:rsidRDefault="00387ABE" w:rsidP="00387ABE">
            <w:pPr>
              <w:jc w:val="center"/>
            </w:pPr>
            <w:r w:rsidRPr="000866FF">
              <w:t>-8 605</w:t>
            </w:r>
          </w:p>
        </w:tc>
      </w:tr>
      <w:tr w:rsidR="00387ABE" w:rsidRPr="00F6101D" w14:paraId="2F2862D4" w14:textId="77777777" w:rsidTr="00387ABE">
        <w:trPr>
          <w:trHeight w:val="244"/>
          <w:jc w:val="center"/>
        </w:trPr>
        <w:tc>
          <w:tcPr>
            <w:tcW w:w="741" w:type="dxa"/>
            <w:shd w:val="clear" w:color="auto" w:fill="auto"/>
            <w:noWrap/>
            <w:vAlign w:val="center"/>
          </w:tcPr>
          <w:p w14:paraId="487DCAC1" w14:textId="77777777" w:rsidR="00387ABE" w:rsidRPr="00F6101D" w:rsidRDefault="00387ABE" w:rsidP="00387ABE">
            <w:pPr>
              <w:jc w:val="center"/>
            </w:pPr>
            <w:r w:rsidRPr="00F6101D">
              <w:t>1.8</w:t>
            </w:r>
          </w:p>
        </w:tc>
        <w:tc>
          <w:tcPr>
            <w:tcW w:w="3807" w:type="dxa"/>
            <w:shd w:val="clear" w:color="auto" w:fill="auto"/>
            <w:vAlign w:val="center"/>
          </w:tcPr>
          <w:p w14:paraId="1CD83418" w14:textId="77777777" w:rsidR="00387ABE" w:rsidRPr="00F6101D" w:rsidRDefault="00387ABE" w:rsidP="00387ABE">
            <w:r w:rsidRPr="00F6101D">
              <w:t xml:space="preserve">Расходы, связанные с созданием нормативных запасов топлива, включая расходы по обслуживанию заемных средств, привлекаемых для этих целей </w:t>
            </w:r>
          </w:p>
        </w:tc>
        <w:tc>
          <w:tcPr>
            <w:tcW w:w="1733" w:type="dxa"/>
            <w:shd w:val="clear" w:color="auto" w:fill="auto"/>
            <w:vAlign w:val="center"/>
          </w:tcPr>
          <w:p w14:paraId="2D53385D" w14:textId="77777777" w:rsidR="00387ABE" w:rsidRPr="00F6101D" w:rsidRDefault="00387ABE" w:rsidP="00387ABE">
            <w:pPr>
              <w:jc w:val="center"/>
            </w:pPr>
            <w:r w:rsidRPr="00F6101D">
              <w:t>64 577</w:t>
            </w:r>
          </w:p>
        </w:tc>
        <w:tc>
          <w:tcPr>
            <w:tcW w:w="1712" w:type="dxa"/>
            <w:shd w:val="clear" w:color="auto" w:fill="auto"/>
            <w:vAlign w:val="center"/>
          </w:tcPr>
          <w:p w14:paraId="6CA611BD" w14:textId="77777777" w:rsidR="00387ABE" w:rsidRPr="000866FF" w:rsidRDefault="00387ABE" w:rsidP="00387ABE">
            <w:pPr>
              <w:jc w:val="center"/>
            </w:pPr>
            <w:r w:rsidRPr="000866FF">
              <w:t>39 704</w:t>
            </w:r>
          </w:p>
        </w:tc>
        <w:tc>
          <w:tcPr>
            <w:tcW w:w="1903" w:type="dxa"/>
            <w:vAlign w:val="center"/>
          </w:tcPr>
          <w:p w14:paraId="3A036437" w14:textId="77777777" w:rsidR="00387ABE" w:rsidRPr="000866FF" w:rsidRDefault="00387ABE" w:rsidP="00387ABE">
            <w:pPr>
              <w:jc w:val="center"/>
            </w:pPr>
            <w:r w:rsidRPr="000866FF">
              <w:t>-24 873</w:t>
            </w:r>
          </w:p>
        </w:tc>
      </w:tr>
      <w:tr w:rsidR="00387ABE" w:rsidRPr="00F6101D" w14:paraId="48C028AF" w14:textId="77777777" w:rsidTr="00387ABE">
        <w:trPr>
          <w:trHeight w:val="425"/>
          <w:jc w:val="center"/>
        </w:trPr>
        <w:tc>
          <w:tcPr>
            <w:tcW w:w="741" w:type="dxa"/>
            <w:shd w:val="clear" w:color="auto" w:fill="auto"/>
            <w:noWrap/>
            <w:vAlign w:val="center"/>
            <w:hideMark/>
          </w:tcPr>
          <w:p w14:paraId="3B64387B" w14:textId="77777777" w:rsidR="00387ABE" w:rsidRPr="00F6101D" w:rsidRDefault="00387ABE" w:rsidP="00387ABE">
            <w:pPr>
              <w:jc w:val="center"/>
            </w:pPr>
            <w:r w:rsidRPr="00F6101D">
              <w:t>1.9</w:t>
            </w:r>
          </w:p>
        </w:tc>
        <w:tc>
          <w:tcPr>
            <w:tcW w:w="3807" w:type="dxa"/>
            <w:shd w:val="clear" w:color="auto" w:fill="auto"/>
            <w:vAlign w:val="center"/>
            <w:hideMark/>
          </w:tcPr>
          <w:p w14:paraId="0ED79BE1" w14:textId="77777777" w:rsidR="00387ABE" w:rsidRPr="00F6101D" w:rsidRDefault="00387ABE" w:rsidP="00387ABE">
            <w:r w:rsidRPr="00F6101D">
              <w:t>Расходы на выплаты по договорам займа и кредитным договорам, включая проценты по ним</w:t>
            </w:r>
          </w:p>
        </w:tc>
        <w:tc>
          <w:tcPr>
            <w:tcW w:w="1733" w:type="dxa"/>
            <w:shd w:val="clear" w:color="auto" w:fill="auto"/>
            <w:vAlign w:val="center"/>
          </w:tcPr>
          <w:p w14:paraId="0083CE60" w14:textId="77777777" w:rsidR="00387ABE" w:rsidRPr="00F6101D" w:rsidRDefault="00387ABE" w:rsidP="00387ABE">
            <w:pPr>
              <w:jc w:val="center"/>
            </w:pPr>
            <w:r w:rsidRPr="00F6101D">
              <w:t>8 879</w:t>
            </w:r>
          </w:p>
        </w:tc>
        <w:tc>
          <w:tcPr>
            <w:tcW w:w="1712" w:type="dxa"/>
            <w:shd w:val="clear" w:color="auto" w:fill="auto"/>
            <w:vAlign w:val="center"/>
          </w:tcPr>
          <w:p w14:paraId="5B90DEDD" w14:textId="77777777" w:rsidR="00387ABE" w:rsidRPr="000866FF" w:rsidRDefault="00387ABE" w:rsidP="00387ABE">
            <w:pPr>
              <w:jc w:val="center"/>
            </w:pPr>
            <w:r w:rsidRPr="000866FF">
              <w:t>5 193</w:t>
            </w:r>
          </w:p>
        </w:tc>
        <w:tc>
          <w:tcPr>
            <w:tcW w:w="1903" w:type="dxa"/>
            <w:vAlign w:val="center"/>
          </w:tcPr>
          <w:p w14:paraId="5FC2A1A5" w14:textId="77777777" w:rsidR="00387ABE" w:rsidRPr="000866FF" w:rsidRDefault="00387ABE" w:rsidP="00387ABE">
            <w:pPr>
              <w:jc w:val="center"/>
            </w:pPr>
            <w:r w:rsidRPr="000866FF">
              <w:t>-3 686</w:t>
            </w:r>
          </w:p>
        </w:tc>
      </w:tr>
      <w:tr w:rsidR="00387ABE" w:rsidRPr="00F6101D" w14:paraId="4AFA9D0C" w14:textId="77777777" w:rsidTr="00387ABE">
        <w:trPr>
          <w:trHeight w:val="300"/>
          <w:jc w:val="center"/>
        </w:trPr>
        <w:tc>
          <w:tcPr>
            <w:tcW w:w="741" w:type="dxa"/>
            <w:shd w:val="clear" w:color="auto" w:fill="auto"/>
            <w:noWrap/>
            <w:vAlign w:val="center"/>
            <w:hideMark/>
          </w:tcPr>
          <w:p w14:paraId="0EE59114" w14:textId="77777777" w:rsidR="00387ABE" w:rsidRPr="00F6101D" w:rsidRDefault="00387ABE" w:rsidP="00387ABE">
            <w:pPr>
              <w:jc w:val="center"/>
            </w:pPr>
            <w:r w:rsidRPr="00F6101D">
              <w:t>1</w:t>
            </w:r>
          </w:p>
        </w:tc>
        <w:tc>
          <w:tcPr>
            <w:tcW w:w="3807" w:type="dxa"/>
            <w:shd w:val="clear" w:color="auto" w:fill="auto"/>
            <w:noWrap/>
            <w:vAlign w:val="center"/>
            <w:hideMark/>
          </w:tcPr>
          <w:p w14:paraId="17FB5508" w14:textId="77777777" w:rsidR="00387ABE" w:rsidRPr="00F6101D" w:rsidRDefault="00387ABE" w:rsidP="00387ABE">
            <w:r w:rsidRPr="00F6101D">
              <w:t>ИТОГО</w:t>
            </w:r>
          </w:p>
        </w:tc>
        <w:tc>
          <w:tcPr>
            <w:tcW w:w="1733" w:type="dxa"/>
            <w:shd w:val="clear" w:color="auto" w:fill="auto"/>
            <w:vAlign w:val="center"/>
          </w:tcPr>
          <w:p w14:paraId="1FF9C031" w14:textId="77777777" w:rsidR="00387ABE" w:rsidRPr="00F6101D" w:rsidRDefault="00387ABE" w:rsidP="00387ABE">
            <w:pPr>
              <w:jc w:val="center"/>
            </w:pPr>
            <w:r w:rsidRPr="00F6101D">
              <w:t>290 547</w:t>
            </w:r>
          </w:p>
        </w:tc>
        <w:tc>
          <w:tcPr>
            <w:tcW w:w="1712" w:type="dxa"/>
            <w:shd w:val="clear" w:color="auto" w:fill="auto"/>
            <w:vAlign w:val="center"/>
          </w:tcPr>
          <w:p w14:paraId="4B4ED8B0" w14:textId="77777777" w:rsidR="00387ABE" w:rsidRPr="000866FF" w:rsidRDefault="00387ABE" w:rsidP="00387ABE">
            <w:pPr>
              <w:jc w:val="center"/>
            </w:pPr>
            <w:r w:rsidRPr="000866FF">
              <w:t>212 488</w:t>
            </w:r>
          </w:p>
        </w:tc>
        <w:tc>
          <w:tcPr>
            <w:tcW w:w="1903" w:type="dxa"/>
            <w:vAlign w:val="center"/>
          </w:tcPr>
          <w:p w14:paraId="2ADBBD51" w14:textId="77777777" w:rsidR="00387ABE" w:rsidRPr="000866FF" w:rsidRDefault="00387ABE" w:rsidP="00387ABE">
            <w:pPr>
              <w:jc w:val="center"/>
            </w:pPr>
            <w:r w:rsidRPr="000866FF">
              <w:t>-78 059</w:t>
            </w:r>
          </w:p>
        </w:tc>
      </w:tr>
      <w:tr w:rsidR="00387ABE" w:rsidRPr="00F6101D" w14:paraId="13C031E4" w14:textId="77777777" w:rsidTr="00387ABE">
        <w:trPr>
          <w:trHeight w:val="100"/>
          <w:jc w:val="center"/>
        </w:trPr>
        <w:tc>
          <w:tcPr>
            <w:tcW w:w="741" w:type="dxa"/>
            <w:shd w:val="clear" w:color="auto" w:fill="auto"/>
            <w:noWrap/>
            <w:vAlign w:val="center"/>
            <w:hideMark/>
          </w:tcPr>
          <w:p w14:paraId="0B67C049" w14:textId="77777777" w:rsidR="00387ABE" w:rsidRPr="00F6101D" w:rsidRDefault="00387ABE" w:rsidP="00387ABE">
            <w:pPr>
              <w:jc w:val="center"/>
            </w:pPr>
            <w:r w:rsidRPr="00F6101D">
              <w:t>2</w:t>
            </w:r>
          </w:p>
        </w:tc>
        <w:tc>
          <w:tcPr>
            <w:tcW w:w="3807" w:type="dxa"/>
            <w:shd w:val="clear" w:color="auto" w:fill="auto"/>
            <w:noWrap/>
            <w:vAlign w:val="center"/>
            <w:hideMark/>
          </w:tcPr>
          <w:p w14:paraId="26486BB7" w14:textId="77777777" w:rsidR="00387ABE" w:rsidRPr="00F6101D" w:rsidRDefault="00387ABE" w:rsidP="00387ABE">
            <w:r w:rsidRPr="00F6101D">
              <w:t>Налог на прибыль</w:t>
            </w:r>
          </w:p>
        </w:tc>
        <w:tc>
          <w:tcPr>
            <w:tcW w:w="1733" w:type="dxa"/>
            <w:shd w:val="clear" w:color="auto" w:fill="auto"/>
            <w:vAlign w:val="center"/>
          </w:tcPr>
          <w:p w14:paraId="435911FD" w14:textId="77777777" w:rsidR="00387ABE" w:rsidRPr="00F6101D" w:rsidRDefault="00387ABE" w:rsidP="00387ABE">
            <w:pPr>
              <w:jc w:val="center"/>
            </w:pPr>
            <w:r w:rsidRPr="00F6101D">
              <w:t>15 017</w:t>
            </w:r>
          </w:p>
        </w:tc>
        <w:tc>
          <w:tcPr>
            <w:tcW w:w="1712" w:type="dxa"/>
            <w:shd w:val="clear" w:color="auto" w:fill="auto"/>
            <w:vAlign w:val="center"/>
          </w:tcPr>
          <w:p w14:paraId="4B13EDD4" w14:textId="77777777" w:rsidR="00387ABE" w:rsidRPr="000866FF" w:rsidRDefault="00387ABE" w:rsidP="00387ABE">
            <w:pPr>
              <w:jc w:val="center"/>
            </w:pPr>
            <w:r w:rsidRPr="000866FF">
              <w:t>11 24</w:t>
            </w:r>
            <w:r>
              <w:t>4</w:t>
            </w:r>
          </w:p>
        </w:tc>
        <w:tc>
          <w:tcPr>
            <w:tcW w:w="1903" w:type="dxa"/>
            <w:vAlign w:val="center"/>
          </w:tcPr>
          <w:p w14:paraId="5697AC77" w14:textId="77777777" w:rsidR="00387ABE" w:rsidRPr="000866FF" w:rsidRDefault="00387ABE" w:rsidP="00387ABE">
            <w:pPr>
              <w:jc w:val="center"/>
            </w:pPr>
            <w:r w:rsidRPr="000866FF">
              <w:t>-3 774</w:t>
            </w:r>
          </w:p>
        </w:tc>
      </w:tr>
      <w:tr w:rsidR="00387ABE" w:rsidRPr="00F6101D" w14:paraId="35502B0F" w14:textId="77777777" w:rsidTr="00387ABE">
        <w:trPr>
          <w:trHeight w:val="178"/>
          <w:jc w:val="center"/>
        </w:trPr>
        <w:tc>
          <w:tcPr>
            <w:tcW w:w="741" w:type="dxa"/>
            <w:shd w:val="clear" w:color="auto" w:fill="auto"/>
            <w:noWrap/>
            <w:vAlign w:val="center"/>
            <w:hideMark/>
          </w:tcPr>
          <w:p w14:paraId="4F46B771" w14:textId="77777777" w:rsidR="00387ABE" w:rsidRPr="00F6101D" w:rsidRDefault="00387ABE" w:rsidP="00387ABE">
            <w:pPr>
              <w:jc w:val="center"/>
              <w:rPr>
                <w:b/>
              </w:rPr>
            </w:pPr>
            <w:r w:rsidRPr="00F6101D">
              <w:rPr>
                <w:b/>
              </w:rPr>
              <w:t>3</w:t>
            </w:r>
          </w:p>
        </w:tc>
        <w:tc>
          <w:tcPr>
            <w:tcW w:w="3807" w:type="dxa"/>
            <w:shd w:val="clear" w:color="auto" w:fill="auto"/>
            <w:vAlign w:val="center"/>
            <w:hideMark/>
          </w:tcPr>
          <w:p w14:paraId="66F84C0E" w14:textId="77777777" w:rsidR="00387ABE" w:rsidRPr="00F6101D" w:rsidRDefault="00387ABE" w:rsidP="00387ABE">
            <w:pPr>
              <w:rPr>
                <w:b/>
              </w:rPr>
            </w:pPr>
            <w:r w:rsidRPr="00F6101D">
              <w:rPr>
                <w:b/>
              </w:rPr>
              <w:t>Итого неподконтрольных расходов</w:t>
            </w:r>
          </w:p>
        </w:tc>
        <w:tc>
          <w:tcPr>
            <w:tcW w:w="1733" w:type="dxa"/>
            <w:shd w:val="clear" w:color="auto" w:fill="auto"/>
            <w:vAlign w:val="center"/>
          </w:tcPr>
          <w:p w14:paraId="5E8AA567" w14:textId="77777777" w:rsidR="00387ABE" w:rsidRPr="00F6101D" w:rsidRDefault="00387ABE" w:rsidP="00387ABE">
            <w:pPr>
              <w:jc w:val="center"/>
              <w:rPr>
                <w:b/>
              </w:rPr>
            </w:pPr>
            <w:r w:rsidRPr="00F6101D">
              <w:rPr>
                <w:b/>
              </w:rPr>
              <w:t>305 564</w:t>
            </w:r>
          </w:p>
        </w:tc>
        <w:tc>
          <w:tcPr>
            <w:tcW w:w="1712" w:type="dxa"/>
            <w:shd w:val="clear" w:color="auto" w:fill="auto"/>
            <w:vAlign w:val="center"/>
          </w:tcPr>
          <w:p w14:paraId="07F844FA" w14:textId="77777777" w:rsidR="00387ABE" w:rsidRPr="000866FF" w:rsidRDefault="00387ABE" w:rsidP="00387ABE">
            <w:pPr>
              <w:jc w:val="center"/>
              <w:rPr>
                <w:b/>
              </w:rPr>
            </w:pPr>
            <w:r w:rsidRPr="000866FF">
              <w:rPr>
                <w:b/>
              </w:rPr>
              <w:t>223 73</w:t>
            </w:r>
            <w:r>
              <w:rPr>
                <w:b/>
              </w:rPr>
              <w:t>2</w:t>
            </w:r>
          </w:p>
        </w:tc>
        <w:tc>
          <w:tcPr>
            <w:tcW w:w="1903" w:type="dxa"/>
            <w:vAlign w:val="center"/>
          </w:tcPr>
          <w:p w14:paraId="5A7AD527" w14:textId="77777777" w:rsidR="00387ABE" w:rsidRPr="000866FF" w:rsidRDefault="00387ABE" w:rsidP="00387ABE">
            <w:pPr>
              <w:jc w:val="center"/>
              <w:rPr>
                <w:b/>
              </w:rPr>
            </w:pPr>
            <w:r w:rsidRPr="000866FF">
              <w:rPr>
                <w:b/>
              </w:rPr>
              <w:t>-81 833</w:t>
            </w:r>
          </w:p>
        </w:tc>
      </w:tr>
    </w:tbl>
    <w:p w14:paraId="5F90BBE2" w14:textId="77777777" w:rsidR="00387ABE" w:rsidRPr="00983F2B" w:rsidRDefault="00387ABE" w:rsidP="00387ABE">
      <w:pPr>
        <w:pStyle w:val="20"/>
        <w:rPr>
          <w:szCs w:val="24"/>
        </w:rPr>
      </w:pPr>
      <w:bookmarkStart w:id="71" w:name="_Toc500936545"/>
      <w:r w:rsidRPr="00983F2B">
        <w:rPr>
          <w:szCs w:val="24"/>
        </w:rPr>
        <w:lastRenderedPageBreak/>
        <w:t>5.4. Расчет расходов на приобретение энергетических ресурсов, холодной воды и теплоносителя</w:t>
      </w:r>
      <w:bookmarkEnd w:id="71"/>
    </w:p>
    <w:p w14:paraId="4E84BA59" w14:textId="77777777" w:rsidR="00387ABE" w:rsidRDefault="00387ABE" w:rsidP="00387ABE">
      <w:pPr>
        <w:tabs>
          <w:tab w:val="left" w:pos="1890"/>
        </w:tabs>
        <w:ind w:firstLine="720"/>
        <w:jc w:val="both"/>
      </w:pPr>
    </w:p>
    <w:p w14:paraId="54EDBBBA" w14:textId="77777777" w:rsidR="00387ABE" w:rsidRPr="00F6101D" w:rsidRDefault="00387ABE" w:rsidP="00387ABE">
      <w:pPr>
        <w:tabs>
          <w:tab w:val="left" w:pos="1890"/>
        </w:tabs>
        <w:ind w:firstLine="720"/>
        <w:jc w:val="both"/>
      </w:pPr>
      <w:r w:rsidRPr="00F6101D">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F47AEC7" w14:textId="77777777" w:rsidR="00387ABE" w:rsidRPr="00F6101D" w:rsidRDefault="00387ABE" w:rsidP="00387ABE">
      <w:pPr>
        <w:tabs>
          <w:tab w:val="left" w:pos="1890"/>
        </w:tabs>
        <w:ind w:firstLine="720"/>
        <w:jc w:val="both"/>
      </w:pPr>
    </w:p>
    <w:p w14:paraId="3C08EAD3" w14:textId="77777777" w:rsidR="00387ABE" w:rsidRPr="00AD1749" w:rsidRDefault="00387ABE" w:rsidP="00387ABE">
      <w:pPr>
        <w:pStyle w:val="3"/>
      </w:pPr>
      <w:bookmarkStart w:id="72" w:name="_Toc500936546"/>
      <w:r w:rsidRPr="00AD1749">
        <w:t>Расходы на топливо</w:t>
      </w:r>
      <w:bookmarkEnd w:id="72"/>
    </w:p>
    <w:p w14:paraId="3D257506" w14:textId="77777777" w:rsidR="00387ABE" w:rsidRDefault="00387ABE" w:rsidP="00387ABE">
      <w:pPr>
        <w:tabs>
          <w:tab w:val="left" w:pos="1890"/>
        </w:tabs>
        <w:ind w:firstLine="720"/>
        <w:jc w:val="both"/>
      </w:pPr>
    </w:p>
    <w:p w14:paraId="61072EE2" w14:textId="77777777" w:rsidR="00387ABE" w:rsidRDefault="00387ABE" w:rsidP="00387ABE">
      <w:pPr>
        <w:tabs>
          <w:tab w:val="left" w:pos="1890"/>
        </w:tabs>
        <w:ind w:firstLine="720"/>
        <w:jc w:val="both"/>
      </w:pPr>
      <w:r w:rsidRPr="002F2B4B">
        <w:t xml:space="preserve">Предложение предприятия по данной статье составило </w:t>
      </w:r>
      <w:r>
        <w:t>753</w:t>
      </w:r>
      <w:r w:rsidRPr="002F2B4B">
        <w:t xml:space="preserve"> </w:t>
      </w:r>
      <w:r>
        <w:t>875</w:t>
      </w:r>
      <w:r w:rsidRPr="002F2B4B">
        <w:t xml:space="preserve"> тыс. руб.</w:t>
      </w:r>
    </w:p>
    <w:p w14:paraId="6B9E8DC8" w14:textId="77777777" w:rsidR="00387ABE" w:rsidRDefault="00387ABE" w:rsidP="00387ABE">
      <w:pPr>
        <w:tabs>
          <w:tab w:val="left" w:pos="1890"/>
        </w:tabs>
        <w:ind w:firstLine="720"/>
        <w:jc w:val="both"/>
      </w:pPr>
      <w:r>
        <w:t>Экспертами были приняты удельные расходы условного топлива на производство эле</w:t>
      </w:r>
      <w:r>
        <w:t>к</w:t>
      </w:r>
      <w:r>
        <w:t xml:space="preserve">трической и тепловой энергии в соответствии с </w:t>
      </w:r>
      <w:r w:rsidRPr="00470C33">
        <w:t xml:space="preserve">приказом Минэнерго РФ от </w:t>
      </w:r>
      <w:r>
        <w:t>26.10.2016 № 1107</w:t>
      </w:r>
      <w:r w:rsidRPr="00470C33">
        <w:t xml:space="preserve"> и составляющими 3</w:t>
      </w:r>
      <w:r>
        <w:t>62</w:t>
      </w:r>
      <w:r w:rsidRPr="00470C33">
        <w:t>,</w:t>
      </w:r>
      <w:r>
        <w:t>3 г/</w:t>
      </w:r>
      <w:proofErr w:type="spellStart"/>
      <w:r>
        <w:t>кВтч</w:t>
      </w:r>
      <w:proofErr w:type="spellEnd"/>
      <w:r>
        <w:t xml:space="preserve"> – для </w:t>
      </w:r>
      <w:r w:rsidRPr="00470C33">
        <w:t>расчёта расхода условного топлива на производство электрической энергии и 1</w:t>
      </w:r>
      <w:r>
        <w:t>64,2</w:t>
      </w:r>
      <w:r w:rsidRPr="00470C33">
        <w:t xml:space="preserve"> кг/Гкал </w:t>
      </w:r>
      <w:r>
        <w:t xml:space="preserve">– </w:t>
      </w:r>
      <w:r w:rsidRPr="00470C33">
        <w:t>для расчёта расхода условного топлива на производство тепловой энергии</w:t>
      </w:r>
      <w:r>
        <w:t>.</w:t>
      </w:r>
    </w:p>
    <w:p w14:paraId="3CB23142" w14:textId="77777777" w:rsidR="00387ABE" w:rsidRPr="0026294C" w:rsidRDefault="00387ABE" w:rsidP="00387ABE">
      <w:pPr>
        <w:tabs>
          <w:tab w:val="left" w:pos="1890"/>
        </w:tabs>
        <w:ind w:firstLine="720"/>
        <w:jc w:val="both"/>
      </w:pPr>
      <w:r w:rsidRPr="0026294C">
        <w:t>Структура топлива принимается на уровне предложения предприятия:</w:t>
      </w:r>
    </w:p>
    <w:p w14:paraId="1B1897B5" w14:textId="77777777" w:rsidR="00387ABE" w:rsidRDefault="00387ABE" w:rsidP="00387ABE">
      <w:pPr>
        <w:tabs>
          <w:tab w:val="left" w:pos="1890"/>
        </w:tabs>
        <w:ind w:firstLine="720"/>
        <w:jc w:val="both"/>
      </w:pPr>
      <w:r>
        <w:t>уголь-98,3%;</w:t>
      </w:r>
    </w:p>
    <w:p w14:paraId="1980AF5B" w14:textId="77777777" w:rsidR="00387ABE" w:rsidRDefault="00387ABE" w:rsidP="00387ABE">
      <w:pPr>
        <w:tabs>
          <w:tab w:val="left" w:pos="1890"/>
        </w:tabs>
        <w:ind w:firstLine="720"/>
        <w:jc w:val="both"/>
      </w:pPr>
      <w:r>
        <w:t>мазут – 0,2%;</w:t>
      </w:r>
    </w:p>
    <w:p w14:paraId="78D3FD2A" w14:textId="77777777" w:rsidR="00387ABE" w:rsidRDefault="00387ABE" w:rsidP="00387ABE">
      <w:pPr>
        <w:tabs>
          <w:tab w:val="left" w:pos="1890"/>
        </w:tabs>
        <w:ind w:firstLine="720"/>
        <w:jc w:val="both"/>
      </w:pPr>
      <w:r>
        <w:t>газ природный – 1,5%.</w:t>
      </w:r>
    </w:p>
    <w:p w14:paraId="77A41C8E" w14:textId="77777777" w:rsidR="00387ABE" w:rsidRPr="0026294C" w:rsidRDefault="00387ABE" w:rsidP="00387ABE">
      <w:pPr>
        <w:tabs>
          <w:tab w:val="left" w:pos="1890"/>
        </w:tabs>
        <w:ind w:firstLine="720"/>
        <w:jc w:val="both"/>
      </w:pPr>
      <w:r w:rsidRPr="0026294C">
        <w:t>Калорийность по видам топлива принята на уровне предложения предприятия:</w:t>
      </w:r>
    </w:p>
    <w:p w14:paraId="6DE86DCB" w14:textId="77777777" w:rsidR="00387ABE" w:rsidRPr="0026294C" w:rsidRDefault="00387ABE" w:rsidP="00387ABE">
      <w:pPr>
        <w:tabs>
          <w:tab w:val="left" w:pos="1890"/>
        </w:tabs>
        <w:ind w:firstLine="720"/>
        <w:jc w:val="both"/>
      </w:pPr>
      <w:r w:rsidRPr="0026294C">
        <w:t xml:space="preserve">-уголь  – </w:t>
      </w:r>
      <w:r>
        <w:t>504</w:t>
      </w:r>
      <w:r w:rsidRPr="0026294C">
        <w:t>0 ккал/кг;</w:t>
      </w:r>
    </w:p>
    <w:p w14:paraId="08C8E87B" w14:textId="77777777" w:rsidR="00387ABE" w:rsidRPr="0026294C" w:rsidRDefault="00387ABE" w:rsidP="00387ABE">
      <w:pPr>
        <w:tabs>
          <w:tab w:val="left" w:pos="1890"/>
        </w:tabs>
        <w:ind w:firstLine="720"/>
        <w:jc w:val="both"/>
      </w:pPr>
      <w:r w:rsidRPr="0026294C">
        <w:t>-мазут – 9</w:t>
      </w:r>
      <w:r>
        <w:t>940</w:t>
      </w:r>
      <w:r w:rsidRPr="0026294C">
        <w:t xml:space="preserve"> ккал/кг</w:t>
      </w:r>
      <w:r>
        <w:t>;</w:t>
      </w:r>
    </w:p>
    <w:p w14:paraId="1E8B612C" w14:textId="77777777" w:rsidR="00387ABE" w:rsidRDefault="00387ABE" w:rsidP="00387ABE">
      <w:pPr>
        <w:tabs>
          <w:tab w:val="left" w:pos="1890"/>
        </w:tabs>
        <w:ind w:firstLine="720"/>
        <w:jc w:val="both"/>
      </w:pPr>
      <w:r>
        <w:t>-</w:t>
      </w:r>
      <w:r w:rsidRPr="002208FE">
        <w:t xml:space="preserve"> </w:t>
      </w:r>
      <w:r>
        <w:t>газ природный – 8 330</w:t>
      </w:r>
      <w:r w:rsidRPr="002208FE">
        <w:t xml:space="preserve"> </w:t>
      </w:r>
      <w:r w:rsidRPr="0026294C">
        <w:t>ккал/кг</w:t>
      </w:r>
      <w:r>
        <w:t>.</w:t>
      </w:r>
    </w:p>
    <w:p w14:paraId="641B8815" w14:textId="77777777" w:rsidR="00387ABE" w:rsidRPr="0026294C" w:rsidRDefault="00387ABE" w:rsidP="00387ABE">
      <w:pPr>
        <w:tabs>
          <w:tab w:val="left" w:pos="1890"/>
        </w:tabs>
        <w:ind w:firstLine="720"/>
        <w:jc w:val="both"/>
      </w:pPr>
      <w:r>
        <w:t xml:space="preserve">Поставщиком угля является </w:t>
      </w:r>
      <w:r w:rsidRPr="0026294C">
        <w:t>АО «СУЭК» (договор по</w:t>
      </w:r>
      <w:r>
        <w:t>ставки № ГО-17/21 от 31.01.2017).</w:t>
      </w:r>
      <w:r w:rsidRPr="0026294C">
        <w:t xml:space="preserve"> Поставщиком мазута является ООО </w:t>
      </w:r>
      <w:r>
        <w:t>«</w:t>
      </w:r>
      <w:r w:rsidRPr="0026294C">
        <w:t>Партнер</w:t>
      </w:r>
      <w:r>
        <w:t>»</w:t>
      </w:r>
      <w:r w:rsidRPr="0026294C">
        <w:t xml:space="preserve"> (договор поставки № </w:t>
      </w:r>
      <w:r w:rsidRPr="002208FE">
        <w:t>271-2017</w:t>
      </w:r>
      <w:r>
        <w:t>/</w:t>
      </w:r>
      <w:r w:rsidRPr="002208FE">
        <w:t>2</w:t>
      </w:r>
      <w:r>
        <w:t>/</w:t>
      </w:r>
      <w:r w:rsidRPr="002208FE">
        <w:t>М</w:t>
      </w:r>
      <w:r>
        <w:t>/</w:t>
      </w:r>
      <w:r w:rsidRPr="002208FE">
        <w:t>КТ от 19.12.2016</w:t>
      </w:r>
      <w:r w:rsidRPr="0026294C">
        <w:t xml:space="preserve">). Услуги ППЖТ оказываются </w:t>
      </w:r>
      <w:r>
        <w:t>А</w:t>
      </w:r>
      <w:r w:rsidRPr="0026294C">
        <w:t>О</w:t>
      </w:r>
      <w:r>
        <w:t> </w:t>
      </w:r>
      <w:r w:rsidRPr="0026294C">
        <w:t>«</w:t>
      </w:r>
      <w:r>
        <w:t>РУСАЛ</w:t>
      </w:r>
      <w:r w:rsidRPr="0026294C">
        <w:t>» (</w:t>
      </w:r>
      <w:r>
        <w:t>д</w:t>
      </w:r>
      <w:r w:rsidRPr="0026294C">
        <w:t xml:space="preserve">оговор </w:t>
      </w:r>
      <w:r w:rsidRPr="002208FE">
        <w:t>№274</w:t>
      </w:r>
      <w:r>
        <w:t xml:space="preserve"> от</w:t>
      </w:r>
      <w:r w:rsidRPr="002208FE">
        <w:t xml:space="preserve"> 30.12.2012</w:t>
      </w:r>
      <w:r w:rsidRPr="0026294C">
        <w:t>).</w:t>
      </w:r>
      <w:r>
        <w:t xml:space="preserve"> Поставщиком природного газа является ООО «Газпром межрегионгаз Кемерово» (договор поставки газа № 21-5-0158/1/13/ТГП от 18.10.2012).</w:t>
      </w:r>
    </w:p>
    <w:p w14:paraId="0F408930" w14:textId="77777777" w:rsidR="00387ABE" w:rsidRPr="0026294C" w:rsidRDefault="00387ABE" w:rsidP="00387ABE">
      <w:pPr>
        <w:tabs>
          <w:tab w:val="left" w:pos="1890"/>
        </w:tabs>
        <w:ind w:firstLine="720"/>
        <w:jc w:val="both"/>
      </w:pPr>
      <w:r w:rsidRPr="0026294C">
        <w:t>Предлагается принять расходы на топливо на 2018</w:t>
      </w:r>
      <w:r>
        <w:t xml:space="preserve"> </w:t>
      </w:r>
      <w:r w:rsidRPr="0026294C">
        <w:t>г</w:t>
      </w:r>
      <w:r>
        <w:t>од</w:t>
      </w:r>
      <w:r w:rsidRPr="0026294C">
        <w:t xml:space="preserve"> на уровне </w:t>
      </w:r>
      <w:r>
        <w:t xml:space="preserve">722 250 </w:t>
      </w:r>
      <w:r w:rsidRPr="0026294C">
        <w:t xml:space="preserve">тыс. руб. (согласно расчету в Таблице </w:t>
      </w:r>
      <w:r>
        <w:t>5</w:t>
      </w:r>
      <w:r w:rsidRPr="0026294C">
        <w:t>)</w:t>
      </w:r>
    </w:p>
    <w:p w14:paraId="39DBBE12" w14:textId="77777777" w:rsidR="00387ABE" w:rsidRPr="0026294C" w:rsidRDefault="00387ABE" w:rsidP="00387ABE">
      <w:pPr>
        <w:tabs>
          <w:tab w:val="left" w:pos="1890"/>
        </w:tabs>
        <w:ind w:firstLine="720"/>
        <w:jc w:val="both"/>
      </w:pPr>
      <w:r w:rsidRPr="0026294C">
        <w:t>При расчете цен по видам топлива на 2018</w:t>
      </w:r>
      <w:r>
        <w:t xml:space="preserve"> </w:t>
      </w:r>
      <w:r w:rsidRPr="0026294C">
        <w:t>год использовались следующие индексы-дефляторы:</w:t>
      </w:r>
    </w:p>
    <w:p w14:paraId="3E1784E4" w14:textId="77777777" w:rsidR="00387ABE" w:rsidRPr="0026294C" w:rsidRDefault="00387ABE" w:rsidP="00387ABE">
      <w:pPr>
        <w:tabs>
          <w:tab w:val="left" w:pos="1890"/>
        </w:tabs>
        <w:ind w:firstLine="720"/>
        <w:jc w:val="both"/>
      </w:pPr>
      <w:r w:rsidRPr="0026294C">
        <w:t>- 1,0</w:t>
      </w:r>
      <w:r>
        <w:t>15</w:t>
      </w:r>
      <w:r w:rsidRPr="0026294C">
        <w:t xml:space="preserve">- для мазута, к цене, указанной в счет-фактуре </w:t>
      </w:r>
      <w:r w:rsidRPr="00864335">
        <w:t>№</w:t>
      </w:r>
      <w:r>
        <w:t xml:space="preserve"> </w:t>
      </w:r>
      <w:r w:rsidRPr="00864335">
        <w:t>6</w:t>
      </w:r>
      <w:r>
        <w:t>3 от</w:t>
      </w:r>
      <w:r w:rsidRPr="00864335">
        <w:t xml:space="preserve"> </w:t>
      </w:r>
      <w:r>
        <w:t>13</w:t>
      </w:r>
      <w:r w:rsidRPr="00864335">
        <w:t>.0</w:t>
      </w:r>
      <w:r>
        <w:t>2</w:t>
      </w:r>
      <w:r w:rsidRPr="00864335">
        <w:t>.2017</w:t>
      </w:r>
      <w:r>
        <w:t xml:space="preserve"> г.</w:t>
      </w:r>
      <w:r w:rsidRPr="0026294C">
        <w:t>;</w:t>
      </w:r>
    </w:p>
    <w:p w14:paraId="2751FC31" w14:textId="77777777" w:rsidR="00387ABE" w:rsidRPr="0026294C" w:rsidRDefault="00387ABE" w:rsidP="00387ABE">
      <w:pPr>
        <w:tabs>
          <w:tab w:val="left" w:pos="1890"/>
        </w:tabs>
        <w:ind w:firstLine="720"/>
        <w:jc w:val="both"/>
      </w:pPr>
      <w:r w:rsidRPr="0026294C">
        <w:t>- 1,04 – для грузоперевозок, к фактически сложившимся затратам на услуги ППЖТ за 9 месяцев 2017 года.</w:t>
      </w:r>
    </w:p>
    <w:p w14:paraId="0F44A3B8" w14:textId="77777777" w:rsidR="00387ABE" w:rsidRDefault="00387ABE" w:rsidP="00387ABE">
      <w:pPr>
        <w:tabs>
          <w:tab w:val="left" w:pos="1890"/>
        </w:tabs>
        <w:ind w:firstLine="720"/>
        <w:jc w:val="both"/>
      </w:pPr>
      <w:r w:rsidRPr="001F05F4">
        <w:t xml:space="preserve">Цена на природный газ сформирована на основании </w:t>
      </w:r>
      <w:r w:rsidRPr="0067190D">
        <w:t>Приказ</w:t>
      </w:r>
      <w:r>
        <w:t>а</w:t>
      </w:r>
      <w:r w:rsidRPr="0067190D">
        <w:t xml:space="preserve"> ФАС России от 13.06.2017</w:t>
      </w:r>
      <w:r>
        <w:t xml:space="preserve"> №</w:t>
      </w:r>
      <w:r w:rsidRPr="0067190D">
        <w:t xml:space="preserve"> 776/17</w:t>
      </w:r>
      <w:r w:rsidRPr="001F05F4">
        <w:t xml:space="preserve">, приказа ФАС России </w:t>
      </w:r>
      <w:r w:rsidRPr="0067190D">
        <w:t xml:space="preserve">от </w:t>
      </w:r>
      <w:r>
        <w:t>0</w:t>
      </w:r>
      <w:r w:rsidRPr="0067190D">
        <w:t>9</w:t>
      </w:r>
      <w:r>
        <w:t>.10.</w:t>
      </w:r>
      <w:r w:rsidRPr="0067190D">
        <w:t xml:space="preserve">2017 </w:t>
      </w:r>
      <w:r>
        <w:t>№ </w:t>
      </w:r>
      <w:r w:rsidRPr="0067190D">
        <w:t>1328/17</w:t>
      </w:r>
      <w:r w:rsidRPr="001F05F4">
        <w:t>; приказа ФСТ России от 15.05.2015 №</w:t>
      </w:r>
      <w:r>
        <w:t> </w:t>
      </w:r>
      <w:r w:rsidRPr="001F05F4">
        <w:t xml:space="preserve">145-э/8, постановления РЭК Кемеровской области </w:t>
      </w:r>
      <w:r w:rsidRPr="0067190D">
        <w:t>от 19</w:t>
      </w:r>
      <w:r>
        <w:t>.12.2016</w:t>
      </w:r>
      <w:r w:rsidRPr="0067190D">
        <w:t xml:space="preserve"> </w:t>
      </w:r>
      <w:r>
        <w:t>№ </w:t>
      </w:r>
      <w:r w:rsidRPr="0067190D">
        <w:t>618</w:t>
      </w:r>
      <w:r w:rsidRPr="001F05F4">
        <w:t>. При расчете цены на природный газ применялся</w:t>
      </w:r>
      <w:r>
        <w:t xml:space="preserve"> индекс-дефлятор в размере 1,034</w:t>
      </w:r>
      <w:r w:rsidRPr="001F05F4">
        <w:t>, со 2 полугодия 201</w:t>
      </w:r>
      <w:r>
        <w:t>8</w:t>
      </w:r>
      <w:r w:rsidRPr="001F05F4">
        <w:t xml:space="preserve"> года.</w:t>
      </w:r>
    </w:p>
    <w:p w14:paraId="57497AFF" w14:textId="77777777" w:rsidR="00387ABE" w:rsidRDefault="00387ABE" w:rsidP="00387ABE">
      <w:pPr>
        <w:tabs>
          <w:tab w:val="left" w:pos="1890"/>
        </w:tabs>
        <w:ind w:firstLine="720"/>
        <w:jc w:val="both"/>
      </w:pPr>
      <w:r>
        <w:t>Цена на уголь принята согласно договору</w:t>
      </w:r>
      <w:r w:rsidRPr="00F846B5">
        <w:t xml:space="preserve"> поставки угля с АО «СУЭК» от 31.01.2017 №ГО-17/</w:t>
      </w:r>
      <w:r>
        <w:t>21</w:t>
      </w:r>
      <w:r w:rsidRPr="00F846B5">
        <w:t>.</w:t>
      </w:r>
    </w:p>
    <w:p w14:paraId="39006879" w14:textId="77777777" w:rsidR="00387ABE" w:rsidRDefault="00387ABE" w:rsidP="00387ABE">
      <w:pPr>
        <w:tabs>
          <w:tab w:val="left" w:pos="1890"/>
        </w:tabs>
        <w:ind w:firstLine="720"/>
        <w:jc w:val="both"/>
        <w:sectPr w:rsidR="00387ABE" w:rsidSect="00387ABE">
          <w:pgSz w:w="11906" w:h="16838"/>
          <w:pgMar w:top="1134" w:right="567" w:bottom="1134" w:left="1701" w:header="708" w:footer="708" w:gutter="0"/>
          <w:cols w:space="708"/>
          <w:docGrid w:linePitch="360"/>
        </w:sectPr>
      </w:pPr>
      <w:r w:rsidRPr="0026294C">
        <w:t xml:space="preserve">Корректировка предложения предприятия в сторону снижения составила </w:t>
      </w:r>
      <w:r>
        <w:t>31 625</w:t>
      </w:r>
      <w:r w:rsidRPr="0026294C">
        <w:t xml:space="preserve"> тыс. руб.</w:t>
      </w:r>
    </w:p>
    <w:p w14:paraId="5FB4A9A5" w14:textId="77777777" w:rsidR="00387ABE" w:rsidRDefault="00387ABE" w:rsidP="00387ABE">
      <w:pPr>
        <w:tabs>
          <w:tab w:val="left" w:pos="1890"/>
        </w:tabs>
        <w:ind w:firstLine="720"/>
        <w:jc w:val="both"/>
      </w:pPr>
    </w:p>
    <w:p w14:paraId="30DD07EB" w14:textId="77777777" w:rsidR="00387ABE" w:rsidRPr="00D55659" w:rsidRDefault="00387ABE" w:rsidP="00387ABE">
      <w:pPr>
        <w:numPr>
          <w:ilvl w:val="0"/>
          <w:numId w:val="3"/>
        </w:numPr>
        <w:ind w:right="-142"/>
        <w:jc w:val="right"/>
      </w:pPr>
    </w:p>
    <w:p w14:paraId="2A858835" w14:textId="77777777" w:rsidR="00387ABE" w:rsidRDefault="00387ABE" w:rsidP="00387ABE">
      <w:pPr>
        <w:tabs>
          <w:tab w:val="left" w:pos="1890"/>
        </w:tabs>
        <w:ind w:firstLine="720"/>
        <w:jc w:val="center"/>
        <w:rPr>
          <w:b/>
        </w:rPr>
      </w:pPr>
      <w:r w:rsidRPr="00D55659">
        <w:rPr>
          <w:b/>
        </w:rPr>
        <w:t xml:space="preserve">Расчет расхода топлива (физические показатели) </w:t>
      </w:r>
    </w:p>
    <w:p w14:paraId="5FC717D1" w14:textId="77777777" w:rsidR="00387ABE" w:rsidRPr="00D55659" w:rsidRDefault="00387ABE" w:rsidP="00387ABE">
      <w:pPr>
        <w:tabs>
          <w:tab w:val="left" w:pos="1890"/>
        </w:tabs>
        <w:ind w:firstLine="720"/>
        <w:jc w:val="center"/>
        <w:rPr>
          <w:b/>
        </w:rPr>
      </w:pPr>
      <w:r>
        <w:rPr>
          <w:b/>
        </w:rPr>
        <w:t>АО «Кузнецкая ТЭЦ»</w:t>
      </w:r>
    </w:p>
    <w:p w14:paraId="73E9A076" w14:textId="77777777" w:rsidR="00387ABE" w:rsidRPr="00D55659" w:rsidRDefault="00387ABE" w:rsidP="00387ABE">
      <w:pPr>
        <w:tabs>
          <w:tab w:val="left" w:pos="1890"/>
        </w:tabs>
        <w:ind w:firstLine="720"/>
        <w:jc w:val="center"/>
        <w:rPr>
          <w:b/>
        </w:rPr>
      </w:pPr>
    </w:p>
    <w:tbl>
      <w:tblPr>
        <w:tblW w:w="9520" w:type="dxa"/>
        <w:jc w:val="center"/>
        <w:tblLayout w:type="fixed"/>
        <w:tblLook w:val="04A0" w:firstRow="1" w:lastRow="0" w:firstColumn="1" w:lastColumn="0" w:noHBand="0" w:noVBand="1"/>
      </w:tblPr>
      <w:tblGrid>
        <w:gridCol w:w="873"/>
        <w:gridCol w:w="3455"/>
        <w:gridCol w:w="1594"/>
        <w:gridCol w:w="1744"/>
        <w:gridCol w:w="1854"/>
      </w:tblGrid>
      <w:tr w:rsidR="00387ABE" w:rsidRPr="00D55659" w14:paraId="5E62BDBC" w14:textId="77777777" w:rsidTr="00387ABE">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BDD284" w14:textId="77777777" w:rsidR="00387ABE" w:rsidRPr="00D55659" w:rsidRDefault="00387ABE" w:rsidP="00387ABE">
            <w:pPr>
              <w:jc w:val="center"/>
            </w:pPr>
            <w:r w:rsidRPr="00D55659">
              <w:t>№ п/п</w:t>
            </w:r>
          </w:p>
        </w:tc>
        <w:tc>
          <w:tcPr>
            <w:tcW w:w="3455" w:type="dxa"/>
            <w:tcBorders>
              <w:top w:val="single" w:sz="4" w:space="0" w:color="auto"/>
              <w:left w:val="nil"/>
              <w:bottom w:val="single" w:sz="4" w:space="0" w:color="auto"/>
              <w:right w:val="single" w:sz="4" w:space="0" w:color="auto"/>
            </w:tcBorders>
            <w:shd w:val="clear" w:color="auto" w:fill="auto"/>
            <w:vAlign w:val="center"/>
          </w:tcPr>
          <w:p w14:paraId="6141F156" w14:textId="77777777" w:rsidR="00387ABE" w:rsidRPr="00D55659" w:rsidRDefault="00387ABE" w:rsidP="00387ABE">
            <w:pPr>
              <w:jc w:val="center"/>
            </w:pPr>
            <w:r w:rsidRPr="00D55659">
              <w:t>Показатели</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D452D9" w14:textId="77777777" w:rsidR="00387ABE" w:rsidRPr="00D55659" w:rsidRDefault="00387ABE" w:rsidP="00387ABE">
            <w:pPr>
              <w:jc w:val="center"/>
            </w:pPr>
            <w:r w:rsidRPr="00D55659">
              <w:t>Единица измерения</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17B2A2C" w14:textId="77777777" w:rsidR="00387ABE" w:rsidRPr="00D55659" w:rsidRDefault="00387ABE" w:rsidP="00387ABE">
            <w:pPr>
              <w:jc w:val="center"/>
            </w:pPr>
            <w:r w:rsidRPr="00D55659">
              <w:t>Утверждено на 2017 год</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D0D9D93" w14:textId="77777777" w:rsidR="00387ABE" w:rsidRPr="00D55659" w:rsidRDefault="00387ABE" w:rsidP="00387ABE">
            <w:pPr>
              <w:jc w:val="center"/>
            </w:pPr>
            <w:r w:rsidRPr="00D55659">
              <w:t>Предложение экспертов на 2018 год</w:t>
            </w:r>
          </w:p>
        </w:tc>
      </w:tr>
      <w:tr w:rsidR="00387ABE" w:rsidRPr="00D85620" w14:paraId="45DE6C8D" w14:textId="77777777" w:rsidTr="00387ABE">
        <w:trPr>
          <w:trHeight w:val="20"/>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15AB05" w14:textId="77777777" w:rsidR="00387ABE" w:rsidRPr="00D85620" w:rsidRDefault="00387ABE" w:rsidP="00387ABE">
            <w:pPr>
              <w:jc w:val="center"/>
            </w:pPr>
            <w:r w:rsidRPr="00D85620">
              <w:t>1</w:t>
            </w:r>
          </w:p>
        </w:tc>
        <w:tc>
          <w:tcPr>
            <w:tcW w:w="3455" w:type="dxa"/>
            <w:tcBorders>
              <w:top w:val="single" w:sz="4" w:space="0" w:color="auto"/>
              <w:left w:val="nil"/>
              <w:bottom w:val="single" w:sz="4" w:space="0" w:color="auto"/>
              <w:right w:val="single" w:sz="4" w:space="0" w:color="auto"/>
            </w:tcBorders>
            <w:shd w:val="clear" w:color="auto" w:fill="auto"/>
            <w:vAlign w:val="center"/>
          </w:tcPr>
          <w:p w14:paraId="134E8A81" w14:textId="77777777" w:rsidR="00387ABE" w:rsidRPr="00D85620" w:rsidRDefault="00387ABE" w:rsidP="00387ABE">
            <w:pPr>
              <w:jc w:val="center"/>
            </w:pPr>
            <w:r w:rsidRPr="00D85620">
              <w:t>2</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24265E" w14:textId="77777777" w:rsidR="00387ABE" w:rsidRPr="00D85620" w:rsidRDefault="00387ABE" w:rsidP="00387ABE">
            <w:pPr>
              <w:jc w:val="center"/>
            </w:pPr>
            <w:r w:rsidRPr="00D85620">
              <w:t>3</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0E0C422" w14:textId="77777777" w:rsidR="00387ABE" w:rsidRPr="00D85620" w:rsidRDefault="00387ABE" w:rsidP="00387ABE">
            <w:pPr>
              <w:jc w:val="center"/>
            </w:pPr>
            <w:r w:rsidRPr="00D85620">
              <w:t>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9D119FA" w14:textId="77777777" w:rsidR="00387ABE" w:rsidRPr="00D85620" w:rsidRDefault="00387ABE" w:rsidP="00387ABE">
            <w:pPr>
              <w:jc w:val="center"/>
            </w:pPr>
            <w:r w:rsidRPr="00D85620">
              <w:t>5</w:t>
            </w:r>
          </w:p>
        </w:tc>
      </w:tr>
      <w:tr w:rsidR="00387ABE" w:rsidRPr="00D85620" w14:paraId="08A0421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F74A2C" w14:textId="77777777" w:rsidR="00387ABE" w:rsidRPr="00D85620" w:rsidRDefault="00387ABE" w:rsidP="00387ABE">
            <w:pPr>
              <w:jc w:val="center"/>
            </w:pPr>
            <w:r w:rsidRPr="00D85620">
              <w:t>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E53182" w14:textId="77777777" w:rsidR="00387ABE" w:rsidRPr="00D85620" w:rsidRDefault="00387ABE" w:rsidP="00387ABE">
            <w:r w:rsidRPr="00D85620">
              <w:t>Выработка электроэнергии, всего</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A9128E"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939BE1E" w14:textId="77777777" w:rsidR="00387ABE" w:rsidRPr="00D85620" w:rsidRDefault="00387ABE" w:rsidP="00387ABE">
            <w:pPr>
              <w:jc w:val="center"/>
            </w:pPr>
            <w:r w:rsidRPr="00D85620">
              <w:t>573,82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73F760A" w14:textId="77777777" w:rsidR="00387ABE" w:rsidRPr="00D85620" w:rsidRDefault="00387ABE" w:rsidP="00387ABE">
            <w:pPr>
              <w:jc w:val="center"/>
            </w:pPr>
            <w:r w:rsidRPr="00D85620">
              <w:t>581,80</w:t>
            </w:r>
          </w:p>
        </w:tc>
      </w:tr>
      <w:tr w:rsidR="00387ABE" w:rsidRPr="00D85620" w14:paraId="33EA58F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151C45" w14:textId="77777777" w:rsidR="00387ABE" w:rsidRPr="00D85620" w:rsidRDefault="00387ABE" w:rsidP="00387ABE">
            <w:pPr>
              <w:jc w:val="center"/>
            </w:pPr>
            <w:r w:rsidRPr="00D85620">
              <w:t>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EA2C5A" w14:textId="77777777" w:rsidR="00387ABE" w:rsidRPr="00D85620" w:rsidRDefault="00387ABE" w:rsidP="00387ABE">
            <w:r w:rsidRPr="00D85620">
              <w:t>Расход электроэнергии на собственные нужды:</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B455C1"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24ABDE1" w14:textId="77777777" w:rsidR="00387ABE" w:rsidRPr="00D85620" w:rsidRDefault="00387ABE" w:rsidP="00387ABE">
            <w:pPr>
              <w:jc w:val="center"/>
            </w:pPr>
            <w:r w:rsidRPr="00D85620">
              <w:t>162,57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86348BE" w14:textId="77777777" w:rsidR="00387ABE" w:rsidRPr="00D85620" w:rsidRDefault="00387ABE" w:rsidP="00387ABE">
            <w:pPr>
              <w:jc w:val="center"/>
            </w:pPr>
            <w:r w:rsidRPr="00D85620">
              <w:t>169,57</w:t>
            </w:r>
          </w:p>
        </w:tc>
      </w:tr>
      <w:tr w:rsidR="00387ABE" w:rsidRPr="00D85620" w14:paraId="61BA520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64FC6A" w14:textId="77777777" w:rsidR="00387ABE" w:rsidRPr="00D85620" w:rsidRDefault="00387ABE" w:rsidP="00387ABE">
            <w:pPr>
              <w:jc w:val="center"/>
            </w:pPr>
            <w:r w:rsidRPr="00D85620">
              <w:t>2.1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3436CF" w14:textId="77777777" w:rsidR="00387ABE" w:rsidRPr="00D85620" w:rsidRDefault="00387ABE" w:rsidP="00387ABE">
            <w:pPr>
              <w:ind w:firstLineChars="100" w:firstLine="240"/>
            </w:pPr>
            <w:r w:rsidRPr="00D85620">
              <w:t>на производство электроэнергии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727AE44"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8554557" w14:textId="77777777" w:rsidR="00387ABE" w:rsidRPr="00D85620" w:rsidRDefault="00387ABE" w:rsidP="00387ABE">
            <w:pPr>
              <w:jc w:val="center"/>
            </w:pPr>
            <w:r w:rsidRPr="00D85620">
              <w:t>46,44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A51DDE4" w14:textId="77777777" w:rsidR="00387ABE" w:rsidRPr="00D85620" w:rsidRDefault="00387ABE" w:rsidP="00387ABE">
            <w:pPr>
              <w:jc w:val="center"/>
            </w:pPr>
            <w:r w:rsidRPr="00D85620">
              <w:t>48,77</w:t>
            </w:r>
          </w:p>
        </w:tc>
      </w:tr>
      <w:tr w:rsidR="00387ABE" w:rsidRPr="00D85620" w14:paraId="16AA16E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E9234B" w14:textId="77777777" w:rsidR="00387ABE" w:rsidRPr="00D85620" w:rsidRDefault="00387ABE" w:rsidP="00387ABE">
            <w:pPr>
              <w:jc w:val="center"/>
            </w:pPr>
            <w:r w:rsidRPr="00D85620">
              <w:t>2.1.1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FBC4CB" w14:textId="77777777" w:rsidR="00387ABE" w:rsidRPr="00D85620" w:rsidRDefault="00387ABE" w:rsidP="00387ABE">
            <w:pPr>
              <w:ind w:firstLineChars="200" w:firstLine="480"/>
            </w:pPr>
            <w:r w:rsidRPr="00D85620">
              <w:t>то же в % к выработке электроэнергии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B983B4"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1FE4FB4" w14:textId="77777777" w:rsidR="00387ABE" w:rsidRPr="00D85620" w:rsidRDefault="00387ABE" w:rsidP="00387ABE">
            <w:pPr>
              <w:jc w:val="center"/>
            </w:pPr>
            <w:r w:rsidRPr="00D85620">
              <w:t>8,09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44498E3" w14:textId="77777777" w:rsidR="00387ABE" w:rsidRPr="00D85620" w:rsidRDefault="00387ABE" w:rsidP="00387ABE">
            <w:pPr>
              <w:jc w:val="center"/>
            </w:pPr>
            <w:r w:rsidRPr="00D85620">
              <w:t>8,38</w:t>
            </w:r>
          </w:p>
        </w:tc>
      </w:tr>
      <w:tr w:rsidR="00387ABE" w:rsidRPr="00D85620" w14:paraId="2BBA971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3D7EFA" w14:textId="77777777" w:rsidR="00387ABE" w:rsidRPr="00D85620" w:rsidRDefault="00387ABE" w:rsidP="00387ABE">
            <w:pPr>
              <w:jc w:val="center"/>
            </w:pPr>
            <w:r w:rsidRPr="00D85620">
              <w:t>2.2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3CF53E"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D991CBF"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5F0A155" w14:textId="77777777" w:rsidR="00387ABE" w:rsidRPr="00D85620" w:rsidRDefault="00387ABE" w:rsidP="00387ABE">
            <w:pPr>
              <w:jc w:val="center"/>
            </w:pPr>
            <w:r w:rsidRPr="00D85620">
              <w:t>116,13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B69FA77" w14:textId="77777777" w:rsidR="00387ABE" w:rsidRPr="00D85620" w:rsidRDefault="00387ABE" w:rsidP="00387ABE">
            <w:pPr>
              <w:jc w:val="center"/>
            </w:pPr>
            <w:r w:rsidRPr="00D85620">
              <w:t>120,79</w:t>
            </w:r>
          </w:p>
        </w:tc>
      </w:tr>
      <w:tr w:rsidR="00387ABE" w:rsidRPr="00D85620" w14:paraId="027D335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437B44" w14:textId="77777777" w:rsidR="00387ABE" w:rsidRPr="00D85620" w:rsidRDefault="00387ABE" w:rsidP="00387ABE">
            <w:pPr>
              <w:jc w:val="center"/>
            </w:pPr>
            <w:r w:rsidRPr="00D85620">
              <w:t>2.2.1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DCA9BC" w14:textId="77777777" w:rsidR="00387ABE" w:rsidRPr="00D85620" w:rsidRDefault="00387ABE" w:rsidP="00387ABE">
            <w:pPr>
              <w:ind w:firstLineChars="200" w:firstLine="480"/>
            </w:pPr>
            <w:r w:rsidRPr="00D85620">
              <w:t xml:space="preserve">то же в </w:t>
            </w:r>
            <w:proofErr w:type="spellStart"/>
            <w:r w:rsidRPr="00D85620">
              <w:t>кВтч</w:t>
            </w:r>
            <w:proofErr w:type="spellEnd"/>
            <w:r w:rsidRPr="00D85620">
              <w:t>/Гкал</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7685674" w14:textId="77777777" w:rsidR="00387ABE" w:rsidRPr="00D85620" w:rsidRDefault="00387ABE" w:rsidP="00387ABE">
            <w:pPr>
              <w:jc w:val="center"/>
            </w:pPr>
            <w:proofErr w:type="spellStart"/>
            <w:r w:rsidRPr="00D85620">
              <w:t>кВтч</w:t>
            </w:r>
            <w:proofErr w:type="spellEnd"/>
            <w:r w:rsidRPr="00D85620">
              <w:t>/Гкал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8C99314" w14:textId="77777777" w:rsidR="00387ABE" w:rsidRPr="00D85620" w:rsidRDefault="00387ABE" w:rsidP="00387ABE">
            <w:pPr>
              <w:jc w:val="center"/>
            </w:pPr>
            <w:r w:rsidRPr="00D85620">
              <w:t>0,05</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81C5888" w14:textId="77777777" w:rsidR="00387ABE" w:rsidRPr="00D85620" w:rsidRDefault="00387ABE" w:rsidP="00387ABE">
            <w:pPr>
              <w:jc w:val="center"/>
            </w:pPr>
            <w:r w:rsidRPr="00D85620">
              <w:t>0,06</w:t>
            </w:r>
          </w:p>
        </w:tc>
      </w:tr>
      <w:tr w:rsidR="00387ABE" w:rsidRPr="00D85620" w14:paraId="670427C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26A96F" w14:textId="77777777" w:rsidR="00387ABE" w:rsidRPr="00D85620" w:rsidRDefault="00387ABE" w:rsidP="00387ABE">
            <w:pPr>
              <w:jc w:val="center"/>
            </w:pPr>
            <w:r w:rsidRPr="00D85620">
              <w:t>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3EB63C" w14:textId="77777777" w:rsidR="00387ABE" w:rsidRPr="00D85620" w:rsidRDefault="00387ABE" w:rsidP="00387ABE">
            <w:r w:rsidRPr="00D85620">
              <w:t>Отпуск электроэнергии с шин</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E1DB09"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19CCDCD" w14:textId="77777777" w:rsidR="00387ABE" w:rsidRPr="00D85620" w:rsidRDefault="00387ABE" w:rsidP="00387ABE">
            <w:pPr>
              <w:jc w:val="center"/>
            </w:pPr>
            <w:r w:rsidRPr="00D85620">
              <w:t>411,26</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78FE9AA" w14:textId="77777777" w:rsidR="00387ABE" w:rsidRPr="00D85620" w:rsidRDefault="00387ABE" w:rsidP="00387ABE">
            <w:pPr>
              <w:jc w:val="center"/>
            </w:pPr>
            <w:r w:rsidRPr="00D85620">
              <w:t>412,23</w:t>
            </w:r>
          </w:p>
        </w:tc>
      </w:tr>
      <w:tr w:rsidR="00387ABE" w:rsidRPr="00D85620" w14:paraId="4562CF3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77D165" w14:textId="77777777" w:rsidR="00387ABE" w:rsidRPr="00D85620" w:rsidRDefault="00387ABE" w:rsidP="00387ABE">
            <w:pPr>
              <w:jc w:val="center"/>
            </w:pPr>
            <w:r w:rsidRPr="00D85620">
              <w:t>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A8D514" w14:textId="77777777" w:rsidR="00387ABE" w:rsidRPr="00D85620" w:rsidRDefault="00387ABE" w:rsidP="00387ABE">
            <w:r w:rsidRPr="00D85620">
              <w:t>Расход электроэнергии на производственные</w:t>
            </w:r>
            <w:r w:rsidRPr="00D85620">
              <w:br/>
              <w:t>и хозяйственные нужды</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031B62"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A3E6481" w14:textId="77777777" w:rsidR="00387ABE" w:rsidRPr="00D85620" w:rsidRDefault="00387ABE" w:rsidP="00387ABE">
            <w:pPr>
              <w:jc w:val="center"/>
            </w:pPr>
            <w:r w:rsidRPr="00D85620">
              <w:t>3,01</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6A28F5E" w14:textId="77777777" w:rsidR="00387ABE" w:rsidRPr="00D85620" w:rsidRDefault="00387ABE" w:rsidP="00387ABE">
            <w:pPr>
              <w:jc w:val="center"/>
            </w:pPr>
            <w:r w:rsidRPr="00D85620">
              <w:t>3,05</w:t>
            </w:r>
          </w:p>
        </w:tc>
      </w:tr>
      <w:tr w:rsidR="00387ABE" w:rsidRPr="00D85620" w14:paraId="6A3FEA6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B3F7B9" w14:textId="77777777" w:rsidR="00387ABE" w:rsidRPr="00D85620" w:rsidRDefault="00387ABE" w:rsidP="00387ABE">
            <w:pPr>
              <w:jc w:val="center"/>
            </w:pPr>
            <w:r w:rsidRPr="00D85620">
              <w:t>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335B62" w14:textId="77777777" w:rsidR="00387ABE" w:rsidRPr="00D85620" w:rsidRDefault="00387ABE" w:rsidP="00387ABE">
            <w:pPr>
              <w:ind w:firstLineChars="100" w:firstLine="240"/>
            </w:pPr>
            <w:r w:rsidRPr="00D85620">
              <w:t>то же в % к отпуску с шин</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459D15"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FA830B4" w14:textId="77777777" w:rsidR="00387ABE" w:rsidRPr="00D85620" w:rsidRDefault="00387ABE" w:rsidP="00387ABE">
            <w:pPr>
              <w:jc w:val="center"/>
            </w:pPr>
            <w:r w:rsidRPr="00D85620">
              <w:t>0,73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2614FD2" w14:textId="77777777" w:rsidR="00387ABE" w:rsidRPr="00D85620" w:rsidRDefault="00387ABE" w:rsidP="00387ABE">
            <w:pPr>
              <w:jc w:val="center"/>
            </w:pPr>
            <w:r w:rsidRPr="00D85620">
              <w:t>0,74</w:t>
            </w:r>
          </w:p>
        </w:tc>
      </w:tr>
      <w:tr w:rsidR="00387ABE" w:rsidRPr="00D85620" w14:paraId="5555A79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0F62D5" w14:textId="77777777" w:rsidR="00387ABE" w:rsidRPr="00D85620" w:rsidRDefault="00387ABE" w:rsidP="00387ABE">
            <w:pPr>
              <w:jc w:val="center"/>
            </w:pPr>
            <w:r w:rsidRPr="00D85620">
              <w:t>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4F5CD2" w14:textId="77777777" w:rsidR="00387ABE" w:rsidRPr="00D85620" w:rsidRDefault="00387ABE" w:rsidP="00387ABE">
            <w:r w:rsidRPr="00D85620">
              <w:t>Расход электроэнергии на потери в трансформаторах</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A8BD28"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D6D6B57" w14:textId="77777777" w:rsidR="00387ABE" w:rsidRPr="00D85620" w:rsidRDefault="00387ABE" w:rsidP="00387ABE">
            <w:pPr>
              <w:jc w:val="center"/>
            </w:pPr>
            <w:r w:rsidRPr="00D85620">
              <w:t>6,98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9BBD135" w14:textId="77777777" w:rsidR="00387ABE" w:rsidRPr="00D85620" w:rsidRDefault="00387ABE" w:rsidP="00387ABE">
            <w:pPr>
              <w:jc w:val="center"/>
            </w:pPr>
            <w:r w:rsidRPr="00D85620">
              <w:t>6,85</w:t>
            </w:r>
          </w:p>
        </w:tc>
      </w:tr>
      <w:tr w:rsidR="00387ABE" w:rsidRPr="00D85620" w14:paraId="256B407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0BDED7" w14:textId="77777777" w:rsidR="00387ABE" w:rsidRPr="00D85620" w:rsidRDefault="00387ABE" w:rsidP="00387ABE">
            <w:pPr>
              <w:jc w:val="center"/>
            </w:pPr>
            <w:r w:rsidRPr="00D85620">
              <w:t>5.1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70CFC6" w14:textId="77777777" w:rsidR="00387ABE" w:rsidRPr="00D85620" w:rsidRDefault="00387ABE" w:rsidP="00387ABE">
            <w:pPr>
              <w:ind w:firstLineChars="100" w:firstLine="240"/>
            </w:pPr>
            <w:r w:rsidRPr="00D85620">
              <w:t>то же в % к отпуску с шин</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DFA775"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5282D1C" w14:textId="77777777" w:rsidR="00387ABE" w:rsidRPr="00D85620" w:rsidRDefault="00387ABE" w:rsidP="00387ABE">
            <w:pPr>
              <w:jc w:val="center"/>
            </w:pPr>
            <w:r w:rsidRPr="00D85620">
              <w:t>1,70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15783E1" w14:textId="77777777" w:rsidR="00387ABE" w:rsidRPr="00D85620" w:rsidRDefault="00387ABE" w:rsidP="00387ABE">
            <w:pPr>
              <w:jc w:val="center"/>
            </w:pPr>
            <w:r w:rsidRPr="00D85620">
              <w:t>1,66</w:t>
            </w:r>
          </w:p>
        </w:tc>
      </w:tr>
      <w:tr w:rsidR="00387ABE" w:rsidRPr="00D85620" w14:paraId="4801AFF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957E2F" w14:textId="77777777" w:rsidR="00387ABE" w:rsidRPr="00D85620" w:rsidRDefault="00387ABE" w:rsidP="00387ABE">
            <w:pPr>
              <w:jc w:val="center"/>
            </w:pPr>
            <w:r w:rsidRPr="00D85620">
              <w:t>6</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16A032" w14:textId="77777777" w:rsidR="00387ABE" w:rsidRPr="00D85620" w:rsidRDefault="00387ABE" w:rsidP="00387ABE">
            <w:r w:rsidRPr="00D85620">
              <w:t>Полезный отпуск электроэнергии в сеть</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0C972C"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9105A3C" w14:textId="77777777" w:rsidR="00387ABE" w:rsidRPr="00D85620" w:rsidRDefault="00387ABE" w:rsidP="00387ABE">
            <w:pPr>
              <w:jc w:val="center"/>
            </w:pPr>
            <w:r w:rsidRPr="00D85620">
              <w:t>401,27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362952E" w14:textId="77777777" w:rsidR="00387ABE" w:rsidRPr="00D85620" w:rsidRDefault="00387ABE" w:rsidP="00387ABE">
            <w:pPr>
              <w:jc w:val="center"/>
            </w:pPr>
            <w:r w:rsidRPr="00D85620">
              <w:t>402,33</w:t>
            </w:r>
          </w:p>
        </w:tc>
      </w:tr>
      <w:tr w:rsidR="00387ABE" w:rsidRPr="00D85620" w14:paraId="6D6CCAE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C8A805" w14:textId="77777777" w:rsidR="00387ABE" w:rsidRPr="00D85620" w:rsidRDefault="00387ABE" w:rsidP="00387ABE">
            <w:pPr>
              <w:jc w:val="center"/>
            </w:pPr>
            <w:r w:rsidRPr="00D85620">
              <w:t>7</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E28303" w14:textId="77777777" w:rsidR="00387ABE" w:rsidRPr="00D85620" w:rsidRDefault="00387ABE" w:rsidP="00387ABE">
            <w:r w:rsidRPr="00D85620">
              <w:t>Отпуск тепловой энергии, поставляемой с коллекторов источника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3C8D098" w14:textId="77777777" w:rsidR="00387ABE" w:rsidRPr="00D85620" w:rsidRDefault="00387ABE" w:rsidP="00387ABE">
            <w:pPr>
              <w:jc w:val="center"/>
            </w:pPr>
            <w:r w:rsidRPr="00D85620">
              <w:t>тыс. 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9F75480" w14:textId="77777777" w:rsidR="00387ABE" w:rsidRPr="00D85620" w:rsidRDefault="00387ABE" w:rsidP="00387ABE">
            <w:pPr>
              <w:jc w:val="center"/>
            </w:pPr>
            <w:r w:rsidRPr="00D85620">
              <w:t>2</w:t>
            </w:r>
            <w:r>
              <w:t xml:space="preserve"> </w:t>
            </w:r>
            <w:r w:rsidRPr="00D85620">
              <w:t>189,68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07180F4" w14:textId="77777777" w:rsidR="00387ABE" w:rsidRPr="00D85620" w:rsidRDefault="00387ABE" w:rsidP="00387ABE">
            <w:pPr>
              <w:jc w:val="center"/>
            </w:pPr>
            <w:r w:rsidRPr="00D85620">
              <w:t>2</w:t>
            </w:r>
            <w:r>
              <w:t xml:space="preserve"> </w:t>
            </w:r>
            <w:r w:rsidRPr="00D85620">
              <w:t>189,679</w:t>
            </w:r>
          </w:p>
        </w:tc>
      </w:tr>
      <w:tr w:rsidR="00387ABE" w:rsidRPr="00D85620" w14:paraId="0BD2B10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B218CE" w14:textId="77777777" w:rsidR="00387ABE" w:rsidRPr="00D85620" w:rsidRDefault="00387ABE" w:rsidP="00387ABE">
            <w:pPr>
              <w:jc w:val="center"/>
            </w:pPr>
            <w:r w:rsidRPr="00D85620">
              <w:t>8</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6E528E" w14:textId="77777777" w:rsidR="00387ABE" w:rsidRPr="00D85620" w:rsidRDefault="00387ABE" w:rsidP="00387ABE">
            <w:r w:rsidRPr="00D85620">
              <w:t>Расход теплоэнергии на хозяйственные нужды:</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61E283" w14:textId="77777777" w:rsidR="00387ABE" w:rsidRPr="00D85620" w:rsidRDefault="00387ABE" w:rsidP="00387ABE">
            <w:pPr>
              <w:jc w:val="center"/>
            </w:pPr>
            <w:r w:rsidRPr="00D85620">
              <w:t>тыс. 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53B8CA9" w14:textId="77777777" w:rsidR="00387ABE" w:rsidRPr="00D85620" w:rsidRDefault="00387ABE" w:rsidP="00387ABE">
            <w:pPr>
              <w:jc w:val="center"/>
            </w:pPr>
            <w:r w:rsidRPr="00D85620">
              <w:t>15,16</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8901DC4" w14:textId="77777777" w:rsidR="00387ABE" w:rsidRPr="00D85620" w:rsidRDefault="00387ABE" w:rsidP="00387ABE">
            <w:pPr>
              <w:jc w:val="center"/>
            </w:pPr>
            <w:r w:rsidRPr="00D85620">
              <w:t>15,16</w:t>
            </w:r>
          </w:p>
        </w:tc>
      </w:tr>
      <w:tr w:rsidR="00387ABE" w:rsidRPr="00D85620" w14:paraId="6FA7F22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DE6F07" w14:textId="77777777" w:rsidR="00387ABE" w:rsidRPr="00D85620" w:rsidRDefault="00387ABE" w:rsidP="00387ABE">
            <w:pPr>
              <w:jc w:val="center"/>
            </w:pPr>
            <w:r w:rsidRPr="00D85620">
              <w:t>8.1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562154" w14:textId="77777777" w:rsidR="00387ABE" w:rsidRPr="00D85620" w:rsidRDefault="00387ABE" w:rsidP="00387ABE">
            <w:pPr>
              <w:ind w:firstLineChars="100" w:firstLine="240"/>
            </w:pPr>
            <w:r w:rsidRPr="00D85620">
              <w:t>то же в % к отпуску теплоэнергии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F497FCA"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1B82DFF" w14:textId="77777777" w:rsidR="00387ABE" w:rsidRPr="00D85620" w:rsidRDefault="00387ABE" w:rsidP="00387ABE">
            <w:pPr>
              <w:jc w:val="center"/>
            </w:pPr>
            <w:r w:rsidRPr="00D85620">
              <w:t>0,69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1C9394D" w14:textId="77777777" w:rsidR="00387ABE" w:rsidRPr="00D85620" w:rsidRDefault="00387ABE" w:rsidP="00387ABE">
            <w:pPr>
              <w:jc w:val="center"/>
            </w:pPr>
            <w:r w:rsidRPr="00D85620">
              <w:t>0,69</w:t>
            </w:r>
          </w:p>
        </w:tc>
      </w:tr>
      <w:tr w:rsidR="00387ABE" w:rsidRPr="00D85620" w14:paraId="0EE638A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018EF9" w14:textId="77777777" w:rsidR="00387ABE" w:rsidRPr="00D85620" w:rsidRDefault="00387ABE" w:rsidP="00387ABE">
            <w:pPr>
              <w:jc w:val="center"/>
            </w:pPr>
            <w:r w:rsidRPr="00D85620">
              <w:t>9</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D6A0F9" w14:textId="77777777" w:rsidR="00387ABE" w:rsidRPr="00D85620" w:rsidRDefault="00387ABE" w:rsidP="00387ABE">
            <w:r w:rsidRPr="00D85620">
              <w:t>Отпуск тепловой энергии от источника тепловой энергии (полезный отпуск)</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EA6B57" w14:textId="77777777" w:rsidR="00387ABE" w:rsidRPr="00D85620" w:rsidRDefault="00387ABE" w:rsidP="00387ABE">
            <w:pPr>
              <w:jc w:val="center"/>
            </w:pPr>
            <w:r w:rsidRPr="00D85620">
              <w:t>тыс. 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324BE3F" w14:textId="77777777" w:rsidR="00387ABE" w:rsidRPr="00D85620" w:rsidRDefault="00387ABE" w:rsidP="00387ABE">
            <w:pPr>
              <w:jc w:val="center"/>
            </w:pPr>
            <w:r w:rsidRPr="00D85620">
              <w:t>2</w:t>
            </w:r>
            <w:r>
              <w:t xml:space="preserve"> </w:t>
            </w:r>
            <w:r w:rsidRPr="00D85620">
              <w:t>174,52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3A36854" w14:textId="77777777" w:rsidR="00387ABE" w:rsidRPr="00D85620" w:rsidRDefault="00387ABE" w:rsidP="00387ABE">
            <w:pPr>
              <w:jc w:val="center"/>
            </w:pPr>
            <w:r w:rsidRPr="00D85620">
              <w:t>2</w:t>
            </w:r>
            <w:r>
              <w:t xml:space="preserve"> </w:t>
            </w:r>
            <w:r w:rsidRPr="00D85620">
              <w:t>174,52</w:t>
            </w:r>
          </w:p>
        </w:tc>
      </w:tr>
      <w:tr w:rsidR="00387ABE" w:rsidRPr="00D85620" w14:paraId="65B279C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184C37" w14:textId="77777777" w:rsidR="00387ABE" w:rsidRPr="00D85620" w:rsidRDefault="00387ABE" w:rsidP="00387ABE">
            <w:pPr>
              <w:jc w:val="center"/>
            </w:pPr>
            <w:r w:rsidRPr="00D85620">
              <w:t>10</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30A2E4" w14:textId="77777777" w:rsidR="00387ABE" w:rsidRPr="00D85620" w:rsidRDefault="00387ABE" w:rsidP="00387ABE">
            <w:r w:rsidRPr="00D85620">
              <w:t>Отпуск электроэнергии с шин</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E5AE30" w14:textId="77777777" w:rsidR="00387ABE" w:rsidRPr="00D85620" w:rsidRDefault="00387ABE" w:rsidP="00387ABE">
            <w:pPr>
              <w:jc w:val="center"/>
            </w:pPr>
            <w:r w:rsidRPr="00D85620">
              <w:t xml:space="preserve">млн. </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6584B77" w14:textId="77777777" w:rsidR="00387ABE" w:rsidRPr="00D85620" w:rsidRDefault="00387ABE" w:rsidP="00387ABE">
            <w:pPr>
              <w:jc w:val="center"/>
            </w:pPr>
            <w:r w:rsidRPr="00D85620">
              <w:t>411,26</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45400E0" w14:textId="77777777" w:rsidR="00387ABE" w:rsidRPr="00D85620" w:rsidRDefault="00387ABE" w:rsidP="00387ABE">
            <w:pPr>
              <w:jc w:val="center"/>
            </w:pPr>
            <w:r w:rsidRPr="00D85620">
              <w:t>412,23</w:t>
            </w:r>
          </w:p>
        </w:tc>
      </w:tr>
      <w:tr w:rsidR="00387ABE" w:rsidRPr="00D85620" w14:paraId="5EA8CE9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F59591" w14:textId="77777777" w:rsidR="00387ABE" w:rsidRPr="00D85620" w:rsidRDefault="00387ABE" w:rsidP="00387ABE">
            <w:pPr>
              <w:jc w:val="center"/>
            </w:pPr>
            <w:r w:rsidRPr="00D85620">
              <w:t>11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7794DA" w14:textId="77777777" w:rsidR="00387ABE" w:rsidRPr="00D85620" w:rsidRDefault="00387ABE" w:rsidP="00387ABE">
            <w:r w:rsidRPr="00D85620">
              <w:t>Нормативный удельный расход условного топлива на производство электроэнергии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961303" w14:textId="77777777" w:rsidR="00387ABE" w:rsidRPr="00D85620" w:rsidRDefault="00387ABE" w:rsidP="00387ABE">
            <w:pPr>
              <w:jc w:val="center"/>
            </w:pPr>
            <w:r w:rsidRPr="00D85620">
              <w:t>г/</w:t>
            </w:r>
            <w:proofErr w:type="spellStart"/>
            <w:r w:rsidRPr="00D85620">
              <w:t>кВтч</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0642D30" w14:textId="77777777" w:rsidR="00387ABE" w:rsidRPr="00D85620" w:rsidRDefault="00387ABE" w:rsidP="00387ABE">
            <w:pPr>
              <w:jc w:val="center"/>
            </w:pPr>
            <w:r w:rsidRPr="00D85620">
              <w:t>362,30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E264EC6" w14:textId="77777777" w:rsidR="00387ABE" w:rsidRPr="00D85620" w:rsidRDefault="00387ABE" w:rsidP="00387ABE">
            <w:pPr>
              <w:jc w:val="center"/>
            </w:pPr>
            <w:r w:rsidRPr="00D85620">
              <w:t>362,30</w:t>
            </w:r>
          </w:p>
        </w:tc>
      </w:tr>
      <w:tr w:rsidR="00387ABE" w:rsidRPr="00D85620" w14:paraId="27F5734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09FD01" w14:textId="77777777" w:rsidR="00387ABE" w:rsidRPr="00D85620" w:rsidRDefault="00387ABE" w:rsidP="00387ABE">
            <w:pPr>
              <w:jc w:val="center"/>
            </w:pPr>
            <w:r w:rsidRPr="00D85620">
              <w:t>12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3BBECB" w14:textId="77777777" w:rsidR="00387ABE" w:rsidRPr="00D85620" w:rsidRDefault="00387ABE" w:rsidP="00387ABE">
            <w:r w:rsidRPr="00D85620">
              <w:t>Расход условного топлива на производство электроэнергии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134AC3"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D27EC97" w14:textId="77777777" w:rsidR="00387ABE" w:rsidRPr="00D85620" w:rsidRDefault="00387ABE" w:rsidP="00387ABE">
            <w:pPr>
              <w:jc w:val="center"/>
            </w:pPr>
            <w:r w:rsidRPr="00D85620">
              <w:t>149,00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FAC16DA" w14:textId="77777777" w:rsidR="00387ABE" w:rsidRPr="00D85620" w:rsidRDefault="00387ABE" w:rsidP="00387ABE">
            <w:pPr>
              <w:jc w:val="center"/>
            </w:pPr>
            <w:r w:rsidRPr="00D85620">
              <w:t>149,35</w:t>
            </w:r>
          </w:p>
        </w:tc>
      </w:tr>
      <w:tr w:rsidR="00387ABE" w:rsidRPr="00D85620" w14:paraId="3278577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551D1A" w14:textId="77777777" w:rsidR="00387ABE" w:rsidRPr="00D85620" w:rsidRDefault="00387ABE" w:rsidP="00387ABE">
            <w:pPr>
              <w:jc w:val="center"/>
            </w:pPr>
            <w:r w:rsidRPr="00D85620">
              <w:t>13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24A36E6" w14:textId="77777777" w:rsidR="00387ABE" w:rsidRPr="00D85620" w:rsidRDefault="00387ABE" w:rsidP="00387ABE">
            <w:r w:rsidRPr="00D85620">
              <w:t>Отпуск тепловой энергии, поставляемой с коллекторов источника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290832" w14:textId="77777777" w:rsidR="00387ABE" w:rsidRPr="00D85620" w:rsidRDefault="00387ABE" w:rsidP="00387ABE">
            <w:pPr>
              <w:jc w:val="center"/>
            </w:pPr>
            <w:r w:rsidRPr="00D85620">
              <w:t>тыс. 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52C3CB5" w14:textId="77777777" w:rsidR="00387ABE" w:rsidRPr="00D85620" w:rsidRDefault="00387ABE" w:rsidP="00387ABE">
            <w:pPr>
              <w:jc w:val="center"/>
            </w:pPr>
            <w:r w:rsidRPr="00D85620">
              <w:t>2</w:t>
            </w:r>
            <w:r>
              <w:t xml:space="preserve"> </w:t>
            </w:r>
            <w:r w:rsidRPr="00D85620">
              <w:t>189,68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D21BDBA" w14:textId="77777777" w:rsidR="00387ABE" w:rsidRPr="00D85620" w:rsidRDefault="00387ABE" w:rsidP="00387ABE">
            <w:pPr>
              <w:jc w:val="center"/>
            </w:pPr>
            <w:r w:rsidRPr="00D85620">
              <w:t>2</w:t>
            </w:r>
            <w:r>
              <w:t xml:space="preserve"> </w:t>
            </w:r>
            <w:r w:rsidRPr="00D85620">
              <w:t>189,68</w:t>
            </w:r>
          </w:p>
        </w:tc>
      </w:tr>
      <w:tr w:rsidR="00387ABE" w:rsidRPr="00D85620" w14:paraId="60CE31B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C07AB3" w14:textId="77777777" w:rsidR="00387ABE" w:rsidRPr="00D85620" w:rsidRDefault="00387ABE" w:rsidP="00387ABE">
            <w:pPr>
              <w:jc w:val="center"/>
            </w:pPr>
            <w:r w:rsidRPr="00D85620">
              <w:lastRenderedPageBreak/>
              <w:t>14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2FF247" w14:textId="77777777" w:rsidR="00387ABE" w:rsidRPr="00D85620" w:rsidRDefault="00387ABE" w:rsidP="00387ABE">
            <w:r w:rsidRPr="00D85620">
              <w:t>Нормативный удельный расход условного топлива 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66E720D" w14:textId="77777777" w:rsidR="00387ABE" w:rsidRPr="00D85620" w:rsidRDefault="00387ABE" w:rsidP="00387ABE">
            <w:pPr>
              <w:jc w:val="center"/>
            </w:pPr>
            <w:r w:rsidRPr="00D85620">
              <w:t>кг/Гкал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61A11B2" w14:textId="77777777" w:rsidR="00387ABE" w:rsidRPr="00D85620" w:rsidRDefault="00387ABE" w:rsidP="00387ABE">
            <w:pPr>
              <w:jc w:val="center"/>
            </w:pPr>
            <w:r w:rsidRPr="00D85620">
              <w:t>164,20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125C39D" w14:textId="77777777" w:rsidR="00387ABE" w:rsidRPr="00D85620" w:rsidRDefault="00387ABE" w:rsidP="00387ABE">
            <w:pPr>
              <w:jc w:val="center"/>
            </w:pPr>
            <w:r w:rsidRPr="00D85620">
              <w:t>164,20</w:t>
            </w:r>
          </w:p>
        </w:tc>
      </w:tr>
      <w:tr w:rsidR="00387ABE" w:rsidRPr="00D85620" w14:paraId="4816F07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56A8A6" w14:textId="77777777" w:rsidR="00387ABE" w:rsidRPr="00D85620" w:rsidRDefault="00387ABE" w:rsidP="00387ABE">
            <w:pPr>
              <w:jc w:val="center"/>
            </w:pPr>
            <w:r w:rsidRPr="00D85620">
              <w:t>15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90E0B7" w14:textId="77777777" w:rsidR="00387ABE" w:rsidRPr="00D85620" w:rsidRDefault="00387ABE" w:rsidP="00387ABE">
            <w:r w:rsidRPr="00D85620">
              <w:t>Итого расход условного топлива 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09A259"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DA61050" w14:textId="77777777" w:rsidR="00387ABE" w:rsidRPr="00D85620" w:rsidRDefault="00387ABE" w:rsidP="00387ABE">
            <w:pPr>
              <w:jc w:val="center"/>
            </w:pPr>
            <w:r w:rsidRPr="00D85620">
              <w:t>359,55</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6CCC10E" w14:textId="77777777" w:rsidR="00387ABE" w:rsidRPr="00D85620" w:rsidRDefault="00387ABE" w:rsidP="00387ABE">
            <w:pPr>
              <w:jc w:val="center"/>
            </w:pPr>
            <w:r w:rsidRPr="00D85620">
              <w:t>359,55</w:t>
            </w:r>
          </w:p>
        </w:tc>
      </w:tr>
      <w:tr w:rsidR="00387ABE" w:rsidRPr="00D85620" w14:paraId="2719E58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137F16" w14:textId="77777777" w:rsidR="00387ABE" w:rsidRPr="00D85620" w:rsidRDefault="00387ABE" w:rsidP="00387ABE">
            <w:pPr>
              <w:jc w:val="center"/>
            </w:pPr>
            <w:r w:rsidRPr="00D85620">
              <w:t>16</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FF4CE1" w14:textId="77777777" w:rsidR="00387ABE" w:rsidRPr="00D85620" w:rsidRDefault="00387ABE" w:rsidP="00387ABE">
            <w:r w:rsidRPr="00D85620">
              <w:t xml:space="preserve">Расход т </w:t>
            </w:r>
            <w:proofErr w:type="spellStart"/>
            <w:r w:rsidRPr="00D85620">
              <w:t>у.т</w:t>
            </w:r>
            <w:proofErr w:type="spellEnd"/>
            <w:r w:rsidRPr="00D85620">
              <w:t>., всего</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351E12"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ECF5336" w14:textId="77777777" w:rsidR="00387ABE" w:rsidRPr="00D85620" w:rsidRDefault="00387ABE" w:rsidP="00387ABE">
            <w:pPr>
              <w:jc w:val="center"/>
            </w:pPr>
            <w:r w:rsidRPr="00D85620">
              <w:t>508,54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2B7FAB6" w14:textId="77777777" w:rsidR="00387ABE" w:rsidRPr="00D85620" w:rsidRDefault="00387ABE" w:rsidP="00387ABE">
            <w:pPr>
              <w:jc w:val="center"/>
            </w:pPr>
            <w:r w:rsidRPr="00D85620">
              <w:t>508,90</w:t>
            </w:r>
          </w:p>
        </w:tc>
      </w:tr>
      <w:tr w:rsidR="00387ABE" w:rsidRPr="00D85620" w14:paraId="0F53F35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86EB25" w14:textId="77777777" w:rsidR="00387ABE" w:rsidRPr="00D85620" w:rsidRDefault="00387ABE" w:rsidP="00387ABE">
            <w:pPr>
              <w:jc w:val="center"/>
            </w:pPr>
            <w:r w:rsidRPr="00D85620">
              <w:t>17</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F7BD62" w14:textId="77777777" w:rsidR="00387ABE" w:rsidRPr="00D85620" w:rsidRDefault="00387ABE" w:rsidP="00387ABE">
            <w:r w:rsidRPr="00D85620">
              <w:t>Удельный вес расхода топлива на производство тепловой энергии (п. 15/п. 16)</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295BBA"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1B0C39D" w14:textId="77777777" w:rsidR="00387ABE" w:rsidRPr="00D85620" w:rsidRDefault="00387ABE" w:rsidP="00387ABE">
            <w:pPr>
              <w:jc w:val="center"/>
            </w:pPr>
            <w:r w:rsidRPr="00D85620">
              <w:t>70,70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54D3E18" w14:textId="77777777" w:rsidR="00387ABE" w:rsidRPr="00D85620" w:rsidRDefault="00387ABE" w:rsidP="00387ABE">
            <w:pPr>
              <w:jc w:val="center"/>
            </w:pPr>
            <w:r w:rsidRPr="00D85620">
              <w:t>70,65</w:t>
            </w:r>
          </w:p>
        </w:tc>
      </w:tr>
      <w:tr w:rsidR="00387ABE" w:rsidRPr="00D85620" w14:paraId="3025C72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AA20AD" w14:textId="77777777" w:rsidR="00387ABE" w:rsidRPr="00D85620" w:rsidRDefault="00387ABE" w:rsidP="00387ABE">
            <w:pPr>
              <w:jc w:val="center"/>
            </w:pPr>
            <w:r w:rsidRPr="00D85620">
              <w:t>18</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B453CD" w14:textId="77777777" w:rsidR="00387ABE" w:rsidRPr="00D85620" w:rsidRDefault="00387ABE" w:rsidP="00387ABE">
            <w:r w:rsidRPr="00D85620">
              <w:t>Расход условного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FFE033"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E48E0C3" w14:textId="77777777" w:rsidR="00387ABE" w:rsidRPr="00D85620" w:rsidRDefault="00387ABE" w:rsidP="00387ABE">
            <w:pPr>
              <w:jc w:val="center"/>
            </w:pPr>
            <w:r w:rsidRPr="00D85620">
              <w:t>508,54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CE389AF" w14:textId="77777777" w:rsidR="00387ABE" w:rsidRPr="00D85620" w:rsidRDefault="00387ABE" w:rsidP="00387ABE">
            <w:pPr>
              <w:jc w:val="center"/>
            </w:pPr>
            <w:r w:rsidRPr="00D85620">
              <w:t>508,90</w:t>
            </w:r>
          </w:p>
        </w:tc>
      </w:tr>
      <w:tr w:rsidR="00387ABE" w:rsidRPr="00D85620" w14:paraId="71C8A71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5709ED" w14:textId="77777777" w:rsidR="00387ABE" w:rsidRPr="00D85620" w:rsidRDefault="00387ABE" w:rsidP="00387ABE">
            <w:pPr>
              <w:jc w:val="center"/>
            </w:pPr>
            <w:r w:rsidRPr="00D85620">
              <w:t>18.1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249740" w14:textId="77777777" w:rsidR="00387ABE" w:rsidRPr="00D85620" w:rsidRDefault="00387ABE" w:rsidP="00387ABE">
            <w:pPr>
              <w:ind w:firstLineChars="100" w:firstLine="240"/>
            </w:pPr>
            <w:r w:rsidRPr="00D85620">
              <w:t>уголь</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CB3709"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70B245E" w14:textId="77777777" w:rsidR="00387ABE" w:rsidRPr="00D85620" w:rsidRDefault="00387ABE" w:rsidP="00387ABE">
            <w:pPr>
              <w:jc w:val="center"/>
            </w:pPr>
            <w:r w:rsidRPr="00D85620">
              <w:t>499,90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17F0AA8" w14:textId="77777777" w:rsidR="00387ABE" w:rsidRPr="00D85620" w:rsidRDefault="00387ABE" w:rsidP="00387ABE">
            <w:pPr>
              <w:jc w:val="center"/>
            </w:pPr>
            <w:r w:rsidRPr="00D85620">
              <w:t>500,25</w:t>
            </w:r>
          </w:p>
        </w:tc>
      </w:tr>
      <w:tr w:rsidR="00387ABE" w:rsidRPr="00D85620" w14:paraId="44CB610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BE47CA" w14:textId="77777777" w:rsidR="00387ABE" w:rsidRPr="00D85620" w:rsidRDefault="00387ABE" w:rsidP="00387ABE">
            <w:pPr>
              <w:jc w:val="center"/>
            </w:pPr>
            <w:r w:rsidRPr="00D85620">
              <w:t>18.2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D4D9BD"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7B1FAD5"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1F088AE" w14:textId="77777777" w:rsidR="00387ABE" w:rsidRPr="00D85620" w:rsidRDefault="00387ABE" w:rsidP="00387ABE">
            <w:pPr>
              <w:jc w:val="center"/>
            </w:pPr>
            <w:r w:rsidRPr="00D85620">
              <w:t>1,02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3B86A1B" w14:textId="77777777" w:rsidR="00387ABE" w:rsidRPr="00D85620" w:rsidRDefault="00387ABE" w:rsidP="00387ABE">
            <w:pPr>
              <w:jc w:val="center"/>
            </w:pPr>
            <w:r w:rsidRPr="00D85620">
              <w:t>1,02</w:t>
            </w:r>
          </w:p>
        </w:tc>
      </w:tr>
      <w:tr w:rsidR="00387ABE" w:rsidRPr="00D85620" w14:paraId="7A02F9D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57285B" w14:textId="77777777" w:rsidR="00387ABE" w:rsidRPr="00D85620" w:rsidRDefault="00387ABE" w:rsidP="00387ABE">
            <w:pPr>
              <w:jc w:val="center"/>
            </w:pPr>
            <w:r w:rsidRPr="00D85620">
              <w:t>18.3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B415D5"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B66000"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18DAEC0" w14:textId="77777777" w:rsidR="00387ABE" w:rsidRPr="00D85620" w:rsidRDefault="00387ABE" w:rsidP="00387ABE">
            <w:pPr>
              <w:jc w:val="center"/>
            </w:pPr>
            <w:r w:rsidRPr="00D85620">
              <w:t>7,63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375D1EB" w14:textId="77777777" w:rsidR="00387ABE" w:rsidRPr="00D85620" w:rsidRDefault="00387ABE" w:rsidP="00387ABE">
            <w:pPr>
              <w:jc w:val="center"/>
            </w:pPr>
            <w:r w:rsidRPr="00D85620">
              <w:t>7,63</w:t>
            </w:r>
          </w:p>
        </w:tc>
      </w:tr>
      <w:tr w:rsidR="00387ABE" w:rsidRPr="00D85620" w14:paraId="3C04329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F3876CA" w14:textId="77777777" w:rsidR="00387ABE" w:rsidRPr="00D85620" w:rsidRDefault="00387ABE" w:rsidP="00387ABE">
            <w:pPr>
              <w:jc w:val="center"/>
            </w:pPr>
            <w:r w:rsidRPr="00D85620">
              <w:t>18.3.1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32059E"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0E36E5"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25CC761"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C59CC6D" w14:textId="77777777" w:rsidR="00387ABE" w:rsidRPr="00D85620" w:rsidRDefault="00387ABE" w:rsidP="00387ABE">
            <w:pPr>
              <w:jc w:val="center"/>
            </w:pPr>
            <w:r w:rsidRPr="00D85620">
              <w:t>0,00</w:t>
            </w:r>
          </w:p>
        </w:tc>
      </w:tr>
      <w:tr w:rsidR="00387ABE" w:rsidRPr="00D85620" w14:paraId="57D032E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14844D" w14:textId="77777777" w:rsidR="00387ABE" w:rsidRPr="00D85620" w:rsidRDefault="00387ABE" w:rsidP="00387ABE">
            <w:pPr>
              <w:jc w:val="center"/>
            </w:pPr>
            <w:r w:rsidRPr="00D85620">
              <w:t>18.3.2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24241D"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8A3179"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798A6A0"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63D46C0" w14:textId="77777777" w:rsidR="00387ABE" w:rsidRPr="00D85620" w:rsidRDefault="00387ABE" w:rsidP="00387ABE">
            <w:pPr>
              <w:jc w:val="center"/>
            </w:pPr>
            <w:r w:rsidRPr="00D85620">
              <w:t>0,00</w:t>
            </w:r>
          </w:p>
        </w:tc>
      </w:tr>
      <w:tr w:rsidR="00387ABE" w:rsidRPr="00D85620" w14:paraId="788CACB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3DAB1F" w14:textId="77777777" w:rsidR="00387ABE" w:rsidRPr="00D85620" w:rsidRDefault="00387ABE" w:rsidP="00387ABE">
            <w:pPr>
              <w:jc w:val="center"/>
            </w:pPr>
            <w:r w:rsidRPr="00D85620">
              <w:t>18.3.3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DAB0FB"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9C47C87"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1EA1DE3" w14:textId="77777777" w:rsidR="00387ABE" w:rsidRPr="00D85620" w:rsidRDefault="00387ABE" w:rsidP="00387ABE">
            <w:pPr>
              <w:jc w:val="center"/>
            </w:pPr>
            <w:r w:rsidRPr="00D85620">
              <w:t>7,63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D8954F2" w14:textId="77777777" w:rsidR="00387ABE" w:rsidRPr="00D85620" w:rsidRDefault="00387ABE" w:rsidP="00387ABE">
            <w:pPr>
              <w:jc w:val="center"/>
            </w:pPr>
            <w:r w:rsidRPr="00D85620">
              <w:t>7,63</w:t>
            </w:r>
          </w:p>
        </w:tc>
      </w:tr>
      <w:tr w:rsidR="00387ABE" w:rsidRPr="00D85620" w14:paraId="3C163AA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C9E7E7" w14:textId="77777777" w:rsidR="00387ABE" w:rsidRPr="00D85620" w:rsidRDefault="00387ABE" w:rsidP="00387ABE">
            <w:pPr>
              <w:jc w:val="center"/>
            </w:pPr>
            <w:r w:rsidRPr="00D85620">
              <w:t>18.4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D26E73"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E3E9F9"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893D824"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AD79904" w14:textId="77777777" w:rsidR="00387ABE" w:rsidRPr="00D85620" w:rsidRDefault="00387ABE" w:rsidP="00387ABE">
            <w:pPr>
              <w:jc w:val="center"/>
            </w:pPr>
            <w:r w:rsidRPr="00D85620">
              <w:t>0,00</w:t>
            </w:r>
          </w:p>
        </w:tc>
      </w:tr>
      <w:tr w:rsidR="00387ABE" w:rsidRPr="00D85620" w14:paraId="628C724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D4A016" w14:textId="77777777" w:rsidR="00387ABE" w:rsidRPr="00D85620" w:rsidRDefault="00387ABE" w:rsidP="00387ABE">
            <w:pPr>
              <w:jc w:val="center"/>
            </w:pPr>
            <w:r w:rsidRPr="00D85620">
              <w:t>18.4.1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0E4528"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7FEF37"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C08E919"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CE32EEF" w14:textId="77777777" w:rsidR="00387ABE" w:rsidRPr="00D85620" w:rsidRDefault="00387ABE" w:rsidP="00387ABE">
            <w:pPr>
              <w:jc w:val="center"/>
            </w:pPr>
            <w:r w:rsidRPr="00D85620">
              <w:t>0,00</w:t>
            </w:r>
          </w:p>
        </w:tc>
      </w:tr>
      <w:tr w:rsidR="00387ABE" w:rsidRPr="00D85620" w14:paraId="173D82F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08AD30" w14:textId="77777777" w:rsidR="00387ABE" w:rsidRPr="00D85620" w:rsidRDefault="00387ABE" w:rsidP="00387ABE">
            <w:pPr>
              <w:jc w:val="center"/>
            </w:pPr>
            <w:r w:rsidRPr="00D85620">
              <w:t>18.4.2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E8E867"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286259"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651F39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0FB6424" w14:textId="77777777" w:rsidR="00387ABE" w:rsidRPr="00D85620" w:rsidRDefault="00387ABE" w:rsidP="00387ABE">
            <w:pPr>
              <w:jc w:val="center"/>
            </w:pPr>
            <w:r w:rsidRPr="00D85620">
              <w:t>0,00</w:t>
            </w:r>
          </w:p>
        </w:tc>
      </w:tr>
      <w:tr w:rsidR="00387ABE" w:rsidRPr="00D85620" w14:paraId="164EDA3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D5CE97" w14:textId="77777777" w:rsidR="00387ABE" w:rsidRPr="00D85620" w:rsidRDefault="00387ABE" w:rsidP="00387ABE">
            <w:pPr>
              <w:jc w:val="center"/>
            </w:pPr>
            <w:r w:rsidRPr="00D85620">
              <w:t>18.5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634BAC"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5AF700" w14:textId="77777777" w:rsidR="00387ABE" w:rsidRPr="00D85620" w:rsidRDefault="00387ABE" w:rsidP="00387ABE">
            <w:pPr>
              <w:jc w:val="center"/>
            </w:pPr>
            <w:r w:rsidRPr="00D85620">
              <w:t>тыс. 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6C29C08" w14:textId="77777777" w:rsidR="00387ABE" w:rsidRPr="00D85620" w:rsidRDefault="00387ABE" w:rsidP="00387ABE">
            <w:pPr>
              <w:jc w:val="center"/>
            </w:pPr>
            <w:r w:rsidRPr="00D85620">
              <w:t>359,55</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2E8C15C" w14:textId="77777777" w:rsidR="00387ABE" w:rsidRPr="00D85620" w:rsidRDefault="00387ABE" w:rsidP="00387ABE">
            <w:pPr>
              <w:jc w:val="center"/>
            </w:pPr>
            <w:r w:rsidRPr="00D85620">
              <w:t>359,55</w:t>
            </w:r>
          </w:p>
        </w:tc>
      </w:tr>
      <w:tr w:rsidR="00387ABE" w:rsidRPr="00D85620" w14:paraId="7694F43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152F43" w14:textId="77777777" w:rsidR="00387ABE" w:rsidRPr="00D85620" w:rsidRDefault="00387ABE" w:rsidP="00387ABE">
            <w:pPr>
              <w:jc w:val="center"/>
            </w:pPr>
            <w:r w:rsidRPr="00D85620">
              <w:t>19</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C316A6" w14:textId="77777777" w:rsidR="00387ABE" w:rsidRPr="00D85620" w:rsidRDefault="00387ABE" w:rsidP="00387ABE">
            <w:r w:rsidRPr="00D85620">
              <w:t>Доля</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48BB11"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D3D5011" w14:textId="77777777" w:rsidR="00387ABE" w:rsidRPr="00D85620" w:rsidRDefault="00387ABE" w:rsidP="00387ABE">
            <w:pPr>
              <w:jc w:val="center"/>
            </w:pPr>
            <w:r w:rsidRPr="00D85620">
              <w:t>100,00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43594A9" w14:textId="77777777" w:rsidR="00387ABE" w:rsidRPr="00D85620" w:rsidRDefault="00387ABE" w:rsidP="00387ABE">
            <w:pPr>
              <w:jc w:val="center"/>
            </w:pPr>
            <w:r w:rsidRPr="00D85620">
              <w:t>100,00</w:t>
            </w:r>
          </w:p>
        </w:tc>
      </w:tr>
      <w:tr w:rsidR="00387ABE" w:rsidRPr="00D85620" w14:paraId="310B0C0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6A574C" w14:textId="77777777" w:rsidR="00387ABE" w:rsidRPr="00D85620" w:rsidRDefault="00387ABE" w:rsidP="00387ABE">
            <w:pPr>
              <w:jc w:val="center"/>
            </w:pPr>
            <w:r w:rsidRPr="00D85620">
              <w:t>19.1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A3CCC2"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F319A0"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82ADF3A" w14:textId="77777777" w:rsidR="00387ABE" w:rsidRPr="00D85620" w:rsidRDefault="00387ABE" w:rsidP="00387ABE">
            <w:pPr>
              <w:jc w:val="center"/>
            </w:pPr>
            <w:r w:rsidRPr="00D85620">
              <w:t>98,30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FC26E38" w14:textId="77777777" w:rsidR="00387ABE" w:rsidRPr="00D85620" w:rsidRDefault="00387ABE" w:rsidP="00387ABE">
            <w:pPr>
              <w:jc w:val="center"/>
            </w:pPr>
            <w:r w:rsidRPr="00D85620">
              <w:t>98,30</w:t>
            </w:r>
          </w:p>
        </w:tc>
      </w:tr>
      <w:tr w:rsidR="00387ABE" w:rsidRPr="00D85620" w14:paraId="6D49FE0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D90611" w14:textId="77777777" w:rsidR="00387ABE" w:rsidRPr="00D85620" w:rsidRDefault="00387ABE" w:rsidP="00387ABE">
            <w:pPr>
              <w:jc w:val="center"/>
            </w:pPr>
            <w:r w:rsidRPr="00D85620">
              <w:t>19.2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CA8362"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1F0BD5"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115E449" w14:textId="77777777" w:rsidR="00387ABE" w:rsidRPr="00D85620" w:rsidRDefault="00387ABE" w:rsidP="00387ABE">
            <w:pPr>
              <w:jc w:val="center"/>
            </w:pPr>
            <w:r w:rsidRPr="00D85620">
              <w:t>0,20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FE3B2AA" w14:textId="77777777" w:rsidR="00387ABE" w:rsidRPr="00D85620" w:rsidRDefault="00387ABE" w:rsidP="00387ABE">
            <w:pPr>
              <w:jc w:val="center"/>
            </w:pPr>
            <w:r w:rsidRPr="00D85620">
              <w:t>0,20</w:t>
            </w:r>
          </w:p>
        </w:tc>
      </w:tr>
      <w:tr w:rsidR="00387ABE" w:rsidRPr="00D85620" w14:paraId="05129D1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A3E77A" w14:textId="77777777" w:rsidR="00387ABE" w:rsidRPr="00D85620" w:rsidRDefault="00387ABE" w:rsidP="00387ABE">
            <w:pPr>
              <w:jc w:val="center"/>
            </w:pPr>
            <w:r w:rsidRPr="00D85620">
              <w:t>19.3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CF41A5A"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BA398CF"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E29F3D3" w14:textId="77777777" w:rsidR="00387ABE" w:rsidRPr="00D85620" w:rsidRDefault="00387ABE" w:rsidP="00387ABE">
            <w:pPr>
              <w:jc w:val="center"/>
            </w:pPr>
            <w:r w:rsidRPr="00D85620">
              <w:t>1,50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A7BA916" w14:textId="77777777" w:rsidR="00387ABE" w:rsidRPr="00D85620" w:rsidRDefault="00387ABE" w:rsidP="00387ABE">
            <w:pPr>
              <w:jc w:val="center"/>
            </w:pPr>
            <w:r w:rsidRPr="00D85620">
              <w:t>1,50</w:t>
            </w:r>
          </w:p>
        </w:tc>
      </w:tr>
      <w:tr w:rsidR="00387ABE" w:rsidRPr="00D85620" w14:paraId="67E2AC9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223F7F" w14:textId="77777777" w:rsidR="00387ABE" w:rsidRPr="00D85620" w:rsidRDefault="00387ABE" w:rsidP="00387ABE">
            <w:pPr>
              <w:jc w:val="center"/>
            </w:pPr>
            <w:r w:rsidRPr="00D85620">
              <w:t>19.3.1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EABC6F"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4BCB3B"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8C09FA1"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0B8AD72" w14:textId="77777777" w:rsidR="00387ABE" w:rsidRPr="00D85620" w:rsidRDefault="00387ABE" w:rsidP="00387ABE">
            <w:pPr>
              <w:jc w:val="center"/>
            </w:pPr>
            <w:r w:rsidRPr="00D85620">
              <w:t>0,00</w:t>
            </w:r>
          </w:p>
        </w:tc>
      </w:tr>
      <w:tr w:rsidR="00387ABE" w:rsidRPr="00D85620" w14:paraId="00896D9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048701" w14:textId="77777777" w:rsidR="00387ABE" w:rsidRPr="00D85620" w:rsidRDefault="00387ABE" w:rsidP="00387ABE">
            <w:pPr>
              <w:jc w:val="center"/>
            </w:pPr>
            <w:r w:rsidRPr="00D85620">
              <w:t>19.3.2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BC2342"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A1520C"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1D5839A"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726A4B4" w14:textId="77777777" w:rsidR="00387ABE" w:rsidRPr="00D85620" w:rsidRDefault="00387ABE" w:rsidP="00387ABE">
            <w:pPr>
              <w:jc w:val="center"/>
            </w:pPr>
            <w:r w:rsidRPr="00D85620">
              <w:t>0,00</w:t>
            </w:r>
          </w:p>
        </w:tc>
      </w:tr>
      <w:tr w:rsidR="00387ABE" w:rsidRPr="00D85620" w14:paraId="4054901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3E691D" w14:textId="77777777" w:rsidR="00387ABE" w:rsidRPr="00D85620" w:rsidRDefault="00387ABE" w:rsidP="00387ABE">
            <w:pPr>
              <w:jc w:val="center"/>
            </w:pPr>
            <w:r w:rsidRPr="00D85620">
              <w:t>19.3.3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5351E7"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37A047E"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B0B117E" w14:textId="77777777" w:rsidR="00387ABE" w:rsidRPr="00D85620" w:rsidRDefault="00387ABE" w:rsidP="00387ABE">
            <w:pPr>
              <w:jc w:val="center"/>
            </w:pPr>
            <w:r w:rsidRPr="00D85620">
              <w:t>1,50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2AADFB3" w14:textId="77777777" w:rsidR="00387ABE" w:rsidRPr="00D85620" w:rsidRDefault="00387ABE" w:rsidP="00387ABE">
            <w:pPr>
              <w:jc w:val="center"/>
            </w:pPr>
            <w:r w:rsidRPr="00D85620">
              <w:t>1,50</w:t>
            </w:r>
          </w:p>
        </w:tc>
      </w:tr>
      <w:tr w:rsidR="00387ABE" w:rsidRPr="00D85620" w14:paraId="2EF4539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28E029" w14:textId="77777777" w:rsidR="00387ABE" w:rsidRPr="00D85620" w:rsidRDefault="00387ABE" w:rsidP="00387ABE">
            <w:pPr>
              <w:jc w:val="center"/>
            </w:pPr>
            <w:r w:rsidRPr="00D85620">
              <w:t>19.4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2C268A"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CF44F7"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895807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A6EFD33" w14:textId="77777777" w:rsidR="00387ABE" w:rsidRPr="00D85620" w:rsidRDefault="00387ABE" w:rsidP="00387ABE">
            <w:pPr>
              <w:jc w:val="center"/>
            </w:pPr>
            <w:r w:rsidRPr="00D85620">
              <w:t>0,00</w:t>
            </w:r>
          </w:p>
        </w:tc>
      </w:tr>
      <w:tr w:rsidR="00387ABE" w:rsidRPr="00D85620" w14:paraId="0769A7D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3774F6" w14:textId="77777777" w:rsidR="00387ABE" w:rsidRPr="00D85620" w:rsidRDefault="00387ABE" w:rsidP="00387ABE">
            <w:pPr>
              <w:jc w:val="center"/>
            </w:pPr>
            <w:r w:rsidRPr="00D85620">
              <w:t>19.4.1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8EE88B"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7BFAFB"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0584AE5"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63E199F" w14:textId="77777777" w:rsidR="00387ABE" w:rsidRPr="00D85620" w:rsidRDefault="00387ABE" w:rsidP="00387ABE">
            <w:pPr>
              <w:jc w:val="center"/>
            </w:pPr>
            <w:r w:rsidRPr="00D85620">
              <w:t>0,00</w:t>
            </w:r>
          </w:p>
        </w:tc>
      </w:tr>
      <w:tr w:rsidR="00387ABE" w:rsidRPr="00D85620" w14:paraId="0156322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592DC8" w14:textId="77777777" w:rsidR="00387ABE" w:rsidRPr="00D85620" w:rsidRDefault="00387ABE" w:rsidP="00387ABE">
            <w:pPr>
              <w:jc w:val="center"/>
            </w:pPr>
            <w:r w:rsidRPr="00D85620">
              <w:t>19.4.2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3E5ED3"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EC88039"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CEBCDB2"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D3EE7FA" w14:textId="77777777" w:rsidR="00387ABE" w:rsidRPr="00D85620" w:rsidRDefault="00387ABE" w:rsidP="00387ABE">
            <w:pPr>
              <w:jc w:val="center"/>
            </w:pPr>
            <w:r w:rsidRPr="00D85620">
              <w:t>0,00</w:t>
            </w:r>
          </w:p>
        </w:tc>
      </w:tr>
      <w:tr w:rsidR="00387ABE" w:rsidRPr="00D85620" w14:paraId="71D5C72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CE847D" w14:textId="77777777" w:rsidR="00387ABE" w:rsidRPr="00D85620" w:rsidRDefault="00387ABE" w:rsidP="00387ABE">
            <w:pPr>
              <w:jc w:val="center"/>
            </w:pPr>
            <w:r w:rsidRPr="00D85620">
              <w:t>20</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BDA174" w14:textId="77777777" w:rsidR="00387ABE" w:rsidRPr="00D85620" w:rsidRDefault="00387ABE" w:rsidP="00387ABE">
            <w:r w:rsidRPr="00D85620">
              <w:t>Переводной коэффициент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E7AF9D"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348F705"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139649D" w14:textId="77777777" w:rsidR="00387ABE" w:rsidRPr="00D85620" w:rsidRDefault="00387ABE" w:rsidP="00387ABE">
            <w:pPr>
              <w:jc w:val="center"/>
            </w:pPr>
          </w:p>
        </w:tc>
      </w:tr>
      <w:tr w:rsidR="00387ABE" w:rsidRPr="00D85620" w14:paraId="1E9D5A5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46277E" w14:textId="77777777" w:rsidR="00387ABE" w:rsidRPr="00D85620" w:rsidRDefault="00387ABE" w:rsidP="00387ABE">
            <w:pPr>
              <w:jc w:val="center"/>
            </w:pPr>
            <w:r w:rsidRPr="00D85620">
              <w:t>20.1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65DE38"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0AF531"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56D338A" w14:textId="77777777" w:rsidR="00387ABE" w:rsidRPr="00D85620" w:rsidRDefault="00387ABE" w:rsidP="00387ABE">
            <w:pPr>
              <w:jc w:val="center"/>
            </w:pPr>
            <w:r w:rsidRPr="00D85620">
              <w:t>0,73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95F0DB4" w14:textId="77777777" w:rsidR="00387ABE" w:rsidRPr="00D85620" w:rsidRDefault="00387ABE" w:rsidP="00387ABE">
            <w:pPr>
              <w:jc w:val="center"/>
            </w:pPr>
            <w:r w:rsidRPr="00D85620">
              <w:t>0,72</w:t>
            </w:r>
          </w:p>
        </w:tc>
      </w:tr>
      <w:tr w:rsidR="00387ABE" w:rsidRPr="00D85620" w14:paraId="55D0C32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9F1B3D" w14:textId="77777777" w:rsidR="00387ABE" w:rsidRPr="00D85620" w:rsidRDefault="00387ABE" w:rsidP="00387ABE">
            <w:pPr>
              <w:jc w:val="center"/>
            </w:pPr>
            <w:r w:rsidRPr="00D85620">
              <w:t>20.2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E4BB05"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E769B6"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0CF3C1D" w14:textId="77777777" w:rsidR="00387ABE" w:rsidRPr="00D85620" w:rsidRDefault="00387ABE" w:rsidP="00387ABE">
            <w:pPr>
              <w:jc w:val="center"/>
            </w:pPr>
            <w:r w:rsidRPr="00D85620">
              <w:t>1,42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9420BEF" w14:textId="77777777" w:rsidR="00387ABE" w:rsidRPr="00D85620" w:rsidRDefault="00387ABE" w:rsidP="00387ABE">
            <w:pPr>
              <w:jc w:val="center"/>
            </w:pPr>
            <w:r w:rsidRPr="00D85620">
              <w:t>1,42</w:t>
            </w:r>
          </w:p>
        </w:tc>
      </w:tr>
      <w:tr w:rsidR="00387ABE" w:rsidRPr="00D85620" w14:paraId="2BEEEE8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DB0475" w14:textId="77777777" w:rsidR="00387ABE" w:rsidRPr="00D85620" w:rsidRDefault="00387ABE" w:rsidP="00387ABE">
            <w:pPr>
              <w:jc w:val="center"/>
            </w:pPr>
            <w:r w:rsidRPr="00D85620">
              <w:t>20.3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46E82E"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45E0DD"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BD041F1" w14:textId="77777777" w:rsidR="00387ABE" w:rsidRPr="00D85620" w:rsidRDefault="00387ABE" w:rsidP="00387ABE">
            <w:pPr>
              <w:jc w:val="center"/>
            </w:pPr>
            <w:r w:rsidRPr="00D85620">
              <w:t>1,19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F7EBB94" w14:textId="77777777" w:rsidR="00387ABE" w:rsidRPr="00D85620" w:rsidRDefault="00387ABE" w:rsidP="00387ABE">
            <w:pPr>
              <w:jc w:val="center"/>
            </w:pPr>
            <w:r w:rsidRPr="00D85620">
              <w:t>1,19</w:t>
            </w:r>
          </w:p>
        </w:tc>
      </w:tr>
      <w:tr w:rsidR="00387ABE" w:rsidRPr="00D85620" w14:paraId="544CFCB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40F7F4" w14:textId="77777777" w:rsidR="00387ABE" w:rsidRPr="00D85620" w:rsidRDefault="00387ABE" w:rsidP="00387ABE">
            <w:pPr>
              <w:jc w:val="center"/>
            </w:pPr>
            <w:r w:rsidRPr="00D85620">
              <w:t>20.3.1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74EF62"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104EBC"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0A92465"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3E5DC9A" w14:textId="77777777" w:rsidR="00387ABE" w:rsidRPr="00D85620" w:rsidRDefault="00387ABE" w:rsidP="00387ABE">
            <w:pPr>
              <w:jc w:val="center"/>
            </w:pPr>
          </w:p>
        </w:tc>
      </w:tr>
      <w:tr w:rsidR="00387ABE" w:rsidRPr="00D85620" w14:paraId="79AB513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87550B" w14:textId="77777777" w:rsidR="00387ABE" w:rsidRPr="00D85620" w:rsidRDefault="00387ABE" w:rsidP="00387ABE">
            <w:pPr>
              <w:jc w:val="center"/>
            </w:pPr>
            <w:r w:rsidRPr="00D85620">
              <w:t>20.3.2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D63DB1"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09A012"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44E9440"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59A408E" w14:textId="77777777" w:rsidR="00387ABE" w:rsidRPr="00D85620" w:rsidRDefault="00387ABE" w:rsidP="00387ABE">
            <w:pPr>
              <w:jc w:val="center"/>
            </w:pPr>
          </w:p>
        </w:tc>
      </w:tr>
      <w:tr w:rsidR="00387ABE" w:rsidRPr="00D85620" w14:paraId="7A18A94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88034" w14:textId="77777777" w:rsidR="00387ABE" w:rsidRPr="00D85620" w:rsidRDefault="00387ABE" w:rsidP="00387ABE">
            <w:pPr>
              <w:jc w:val="center"/>
            </w:pPr>
            <w:r w:rsidRPr="00D85620">
              <w:t>20.3.3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3B2C39"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1C5EAC"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A68CFC4" w14:textId="77777777" w:rsidR="00387ABE" w:rsidRPr="00D85620" w:rsidRDefault="00387ABE" w:rsidP="00387ABE">
            <w:pPr>
              <w:jc w:val="center"/>
            </w:pPr>
            <w:r w:rsidRPr="00D85620">
              <w:t>1,19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1F75F88" w14:textId="77777777" w:rsidR="00387ABE" w:rsidRPr="00D85620" w:rsidRDefault="00387ABE" w:rsidP="00387ABE">
            <w:pPr>
              <w:jc w:val="center"/>
            </w:pPr>
            <w:r w:rsidRPr="00D85620">
              <w:t>1,19</w:t>
            </w:r>
          </w:p>
        </w:tc>
      </w:tr>
      <w:tr w:rsidR="00387ABE" w:rsidRPr="00D85620" w14:paraId="2C1B4FE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226CC6" w14:textId="77777777" w:rsidR="00387ABE" w:rsidRPr="00D85620" w:rsidRDefault="00387ABE" w:rsidP="00387ABE">
            <w:pPr>
              <w:jc w:val="center"/>
            </w:pPr>
            <w:r w:rsidRPr="00D85620">
              <w:t>20.4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B39E1B"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C531CC"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F143D98"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68BCBEF" w14:textId="77777777" w:rsidR="00387ABE" w:rsidRPr="00D85620" w:rsidRDefault="00387ABE" w:rsidP="00387ABE">
            <w:pPr>
              <w:jc w:val="center"/>
            </w:pPr>
            <w:r w:rsidRPr="00D85620">
              <w:t>0,00</w:t>
            </w:r>
          </w:p>
        </w:tc>
      </w:tr>
      <w:tr w:rsidR="00387ABE" w:rsidRPr="00D85620" w14:paraId="39CA44B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D49CEB" w14:textId="77777777" w:rsidR="00387ABE" w:rsidRPr="00D85620" w:rsidRDefault="00387ABE" w:rsidP="00387ABE">
            <w:pPr>
              <w:jc w:val="center"/>
            </w:pPr>
            <w:r w:rsidRPr="00D85620">
              <w:t>20.4.1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94BAF7"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DD5562B"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C57918E"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677B793" w14:textId="77777777" w:rsidR="00387ABE" w:rsidRPr="00D85620" w:rsidRDefault="00387ABE" w:rsidP="00387ABE">
            <w:pPr>
              <w:jc w:val="center"/>
            </w:pPr>
          </w:p>
        </w:tc>
      </w:tr>
      <w:tr w:rsidR="00387ABE" w:rsidRPr="00D85620" w14:paraId="184D99A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BAF0CE" w14:textId="77777777" w:rsidR="00387ABE" w:rsidRPr="00D85620" w:rsidRDefault="00387ABE" w:rsidP="00387ABE">
            <w:pPr>
              <w:jc w:val="center"/>
            </w:pPr>
            <w:r w:rsidRPr="00D85620">
              <w:t>20.4.2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B4DDE2"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B11924"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F1E6574"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C26D1DC" w14:textId="77777777" w:rsidR="00387ABE" w:rsidRPr="00D85620" w:rsidRDefault="00387ABE" w:rsidP="00387ABE">
            <w:pPr>
              <w:jc w:val="center"/>
            </w:pPr>
          </w:p>
        </w:tc>
      </w:tr>
      <w:tr w:rsidR="00387ABE" w:rsidRPr="00D85620" w14:paraId="3F312D5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0D3086" w14:textId="77777777" w:rsidR="00387ABE" w:rsidRPr="00D85620" w:rsidRDefault="00387ABE" w:rsidP="00387ABE">
            <w:pPr>
              <w:jc w:val="center"/>
            </w:pPr>
            <w:r w:rsidRPr="00D85620">
              <w:t>21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0B8B1A" w14:textId="77777777" w:rsidR="00387ABE" w:rsidRPr="00D85620" w:rsidRDefault="00387ABE" w:rsidP="00387ABE">
            <w:r w:rsidRPr="00D85620">
              <w:t>Расход натурального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E43931"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072D0FC"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FC8389F" w14:textId="77777777" w:rsidR="00387ABE" w:rsidRPr="00D85620" w:rsidRDefault="00387ABE" w:rsidP="00387ABE">
            <w:pPr>
              <w:jc w:val="center"/>
            </w:pPr>
          </w:p>
        </w:tc>
      </w:tr>
      <w:tr w:rsidR="00387ABE" w:rsidRPr="00D85620" w14:paraId="668D88C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A43226" w14:textId="77777777" w:rsidR="00387ABE" w:rsidRPr="00D85620" w:rsidRDefault="00387ABE" w:rsidP="00387ABE">
            <w:pPr>
              <w:jc w:val="center"/>
            </w:pPr>
            <w:r w:rsidRPr="00D85620">
              <w:t>21.1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24BEB6"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B51CF6" w14:textId="77777777" w:rsidR="00387ABE" w:rsidRPr="00D85620" w:rsidRDefault="00387ABE" w:rsidP="00387ABE">
            <w:pPr>
              <w:jc w:val="center"/>
            </w:pPr>
            <w:r w:rsidRPr="00D85620">
              <w:t xml:space="preserve">тыс. </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D250933" w14:textId="77777777" w:rsidR="00387ABE" w:rsidRPr="00D85620" w:rsidRDefault="00387ABE" w:rsidP="00387ABE">
            <w:pPr>
              <w:jc w:val="center"/>
            </w:pPr>
            <w:r w:rsidRPr="00D85620">
              <w:t>684,79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0DE9882" w14:textId="77777777" w:rsidR="00387ABE" w:rsidRPr="00D85620" w:rsidRDefault="00387ABE" w:rsidP="00387ABE">
            <w:pPr>
              <w:jc w:val="center"/>
            </w:pPr>
            <w:r w:rsidRPr="00D85620">
              <w:t>694,79</w:t>
            </w:r>
          </w:p>
        </w:tc>
      </w:tr>
      <w:tr w:rsidR="00387ABE" w:rsidRPr="00D85620" w14:paraId="2079D61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C5BE38" w14:textId="77777777" w:rsidR="00387ABE" w:rsidRPr="00D85620" w:rsidRDefault="00387ABE" w:rsidP="00387ABE">
            <w:pPr>
              <w:jc w:val="center"/>
            </w:pPr>
            <w:r w:rsidRPr="00D85620">
              <w:t>21.2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1F4874"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2B6960" w14:textId="77777777" w:rsidR="00387ABE" w:rsidRPr="00D85620" w:rsidRDefault="00387ABE" w:rsidP="00387ABE">
            <w:pPr>
              <w:jc w:val="center"/>
            </w:pPr>
            <w:r w:rsidRPr="00D85620">
              <w:t xml:space="preserve">тыс. </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6765C8C" w14:textId="77777777" w:rsidR="00387ABE" w:rsidRPr="00D85620" w:rsidRDefault="00387ABE" w:rsidP="00387ABE">
            <w:pPr>
              <w:jc w:val="center"/>
            </w:pPr>
            <w:r w:rsidRPr="00D85620">
              <w:t>0,72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5C92413" w14:textId="77777777" w:rsidR="00387ABE" w:rsidRPr="00D85620" w:rsidRDefault="00387ABE" w:rsidP="00387ABE">
            <w:pPr>
              <w:jc w:val="center"/>
            </w:pPr>
            <w:r w:rsidRPr="00D85620">
              <w:t>0,72</w:t>
            </w:r>
          </w:p>
        </w:tc>
      </w:tr>
      <w:tr w:rsidR="00387ABE" w:rsidRPr="00D85620" w14:paraId="082410B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177E2E" w14:textId="77777777" w:rsidR="00387ABE" w:rsidRPr="00D85620" w:rsidRDefault="00387ABE" w:rsidP="00387ABE">
            <w:pPr>
              <w:jc w:val="center"/>
            </w:pPr>
            <w:r w:rsidRPr="00D85620">
              <w:t>21.3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50A9A5"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88C706" w14:textId="77777777" w:rsidR="00387ABE" w:rsidRPr="00D85620" w:rsidRDefault="00387ABE" w:rsidP="00387ABE">
            <w:pPr>
              <w:jc w:val="center"/>
            </w:pPr>
            <w:r w:rsidRPr="00D85620">
              <w:t>млн. 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8483833" w14:textId="77777777" w:rsidR="00387ABE" w:rsidRPr="00D85620" w:rsidRDefault="00387ABE" w:rsidP="00387ABE">
            <w:pPr>
              <w:jc w:val="center"/>
            </w:pPr>
            <w:r w:rsidRPr="00D85620">
              <w:t>6,41</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5A0E2A9" w14:textId="77777777" w:rsidR="00387ABE" w:rsidRPr="00D85620" w:rsidRDefault="00387ABE" w:rsidP="00387ABE">
            <w:pPr>
              <w:jc w:val="center"/>
            </w:pPr>
            <w:r w:rsidRPr="00D85620">
              <w:t>6,41</w:t>
            </w:r>
          </w:p>
        </w:tc>
      </w:tr>
      <w:tr w:rsidR="00387ABE" w:rsidRPr="00D85620" w14:paraId="406B2C8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A0F89E" w14:textId="77777777" w:rsidR="00387ABE" w:rsidRPr="00D85620" w:rsidRDefault="00387ABE" w:rsidP="00387ABE">
            <w:pPr>
              <w:jc w:val="center"/>
            </w:pPr>
            <w:r w:rsidRPr="00D85620">
              <w:t>21.3.1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6EA695"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BF96C28" w14:textId="77777777" w:rsidR="00387ABE" w:rsidRPr="00D85620" w:rsidRDefault="00387ABE" w:rsidP="00387ABE">
            <w:pPr>
              <w:jc w:val="center"/>
            </w:pPr>
            <w:r w:rsidRPr="00D85620">
              <w:t>млн. 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AB7260E"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F3BB3BD" w14:textId="77777777" w:rsidR="00387ABE" w:rsidRPr="00D85620" w:rsidRDefault="00387ABE" w:rsidP="00387ABE">
            <w:pPr>
              <w:jc w:val="center"/>
            </w:pPr>
            <w:r w:rsidRPr="00D85620">
              <w:t>0,00</w:t>
            </w:r>
          </w:p>
        </w:tc>
      </w:tr>
      <w:tr w:rsidR="00387ABE" w:rsidRPr="00D85620" w14:paraId="095FAB4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983332" w14:textId="77777777" w:rsidR="00387ABE" w:rsidRPr="00D85620" w:rsidRDefault="00387ABE" w:rsidP="00387ABE">
            <w:pPr>
              <w:jc w:val="center"/>
            </w:pPr>
            <w:r w:rsidRPr="00D85620">
              <w:lastRenderedPageBreak/>
              <w:t>21.3.2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BF1048A"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8481A3F" w14:textId="77777777" w:rsidR="00387ABE" w:rsidRPr="00D85620" w:rsidRDefault="00387ABE" w:rsidP="00387ABE">
            <w:pPr>
              <w:jc w:val="center"/>
            </w:pPr>
            <w:r w:rsidRPr="00D85620">
              <w:t>млн. 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1239CF5"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E493413" w14:textId="77777777" w:rsidR="00387ABE" w:rsidRPr="00D85620" w:rsidRDefault="00387ABE" w:rsidP="00387ABE">
            <w:pPr>
              <w:jc w:val="center"/>
            </w:pPr>
            <w:r w:rsidRPr="00D85620">
              <w:t>0,00</w:t>
            </w:r>
          </w:p>
        </w:tc>
      </w:tr>
      <w:tr w:rsidR="00387ABE" w:rsidRPr="00D85620" w14:paraId="6C3B77E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3A6556" w14:textId="77777777" w:rsidR="00387ABE" w:rsidRPr="00D85620" w:rsidRDefault="00387ABE" w:rsidP="00387ABE">
            <w:pPr>
              <w:jc w:val="center"/>
            </w:pPr>
            <w:r w:rsidRPr="00D85620">
              <w:t>21.3.3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4E63F6"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F5DDEC2" w14:textId="77777777" w:rsidR="00387ABE" w:rsidRPr="00D85620" w:rsidRDefault="00387ABE" w:rsidP="00387ABE">
            <w:pPr>
              <w:jc w:val="center"/>
            </w:pPr>
            <w:r w:rsidRPr="00D85620">
              <w:t>млн. 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F37A532" w14:textId="77777777" w:rsidR="00387ABE" w:rsidRPr="00D85620" w:rsidRDefault="00387ABE" w:rsidP="00387ABE">
            <w:pPr>
              <w:jc w:val="center"/>
            </w:pPr>
            <w:r w:rsidRPr="00D85620">
              <w:t>6,41</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4C95E81" w14:textId="77777777" w:rsidR="00387ABE" w:rsidRPr="00D85620" w:rsidRDefault="00387ABE" w:rsidP="00387ABE">
            <w:pPr>
              <w:jc w:val="center"/>
            </w:pPr>
            <w:r w:rsidRPr="00D85620">
              <w:t>6,41</w:t>
            </w:r>
          </w:p>
        </w:tc>
      </w:tr>
      <w:tr w:rsidR="00387ABE" w:rsidRPr="00D85620" w14:paraId="2B1470B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74525B" w14:textId="77777777" w:rsidR="00387ABE" w:rsidRPr="00D85620" w:rsidRDefault="00387ABE" w:rsidP="00387ABE">
            <w:pPr>
              <w:jc w:val="center"/>
            </w:pPr>
            <w:r w:rsidRPr="00D85620">
              <w:t>21.4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883AC2"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430C2E" w14:textId="77777777" w:rsidR="00387ABE" w:rsidRPr="00D85620" w:rsidRDefault="00387ABE" w:rsidP="00387ABE">
            <w:pPr>
              <w:jc w:val="center"/>
            </w:pPr>
            <w:r w:rsidRPr="00D85620">
              <w:t xml:space="preserve">тыс. </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937032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E818D3E" w14:textId="77777777" w:rsidR="00387ABE" w:rsidRPr="00D85620" w:rsidRDefault="00387ABE" w:rsidP="00387ABE">
            <w:pPr>
              <w:jc w:val="center"/>
            </w:pPr>
            <w:r w:rsidRPr="00D85620">
              <w:t>0,00</w:t>
            </w:r>
          </w:p>
        </w:tc>
      </w:tr>
      <w:tr w:rsidR="00387ABE" w:rsidRPr="00D85620" w14:paraId="14E65E2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342917" w14:textId="77777777" w:rsidR="00387ABE" w:rsidRPr="00D85620" w:rsidRDefault="00387ABE" w:rsidP="00387ABE">
            <w:pPr>
              <w:jc w:val="center"/>
            </w:pPr>
            <w:r w:rsidRPr="00D85620">
              <w:t>21.4.1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193BAF"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138ABB" w14:textId="77777777" w:rsidR="00387ABE" w:rsidRPr="00D85620" w:rsidRDefault="00387ABE" w:rsidP="00387ABE">
            <w:pPr>
              <w:jc w:val="center"/>
            </w:pPr>
            <w:r w:rsidRPr="00D85620">
              <w:t xml:space="preserve">тыс. </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DBDFFD3"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D0C1DF7" w14:textId="77777777" w:rsidR="00387ABE" w:rsidRPr="00D85620" w:rsidRDefault="00387ABE" w:rsidP="00387ABE">
            <w:pPr>
              <w:jc w:val="center"/>
            </w:pPr>
            <w:r w:rsidRPr="00D85620">
              <w:t>0,00</w:t>
            </w:r>
          </w:p>
        </w:tc>
      </w:tr>
      <w:tr w:rsidR="00387ABE" w:rsidRPr="00D85620" w14:paraId="326F9B3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B7CF32" w14:textId="77777777" w:rsidR="00387ABE" w:rsidRPr="00D85620" w:rsidRDefault="00387ABE" w:rsidP="00387ABE">
            <w:pPr>
              <w:jc w:val="center"/>
            </w:pPr>
            <w:r w:rsidRPr="00D85620">
              <w:t>21.4.2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948BC0"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C235BE" w14:textId="77777777" w:rsidR="00387ABE" w:rsidRPr="00D85620" w:rsidRDefault="00387ABE" w:rsidP="00387ABE">
            <w:pPr>
              <w:jc w:val="center"/>
            </w:pPr>
            <w:r w:rsidRPr="00D85620">
              <w:t xml:space="preserve">тыс. </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8949091"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67ADCA7" w14:textId="77777777" w:rsidR="00387ABE" w:rsidRPr="00D85620" w:rsidRDefault="00387ABE" w:rsidP="00387ABE">
            <w:pPr>
              <w:jc w:val="center"/>
            </w:pPr>
            <w:r w:rsidRPr="00D85620">
              <w:t>0,00</w:t>
            </w:r>
          </w:p>
        </w:tc>
      </w:tr>
      <w:tr w:rsidR="00387ABE" w:rsidRPr="00D85620" w14:paraId="6E680B8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A1FDFE" w14:textId="77777777" w:rsidR="00387ABE" w:rsidRPr="00D85620" w:rsidRDefault="00387ABE" w:rsidP="00387ABE">
            <w:pPr>
              <w:jc w:val="center"/>
            </w:pPr>
            <w:r w:rsidRPr="00D85620">
              <w:t>22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99ECE4" w14:textId="77777777" w:rsidR="00387ABE" w:rsidRPr="00D85620" w:rsidRDefault="00387ABE" w:rsidP="00387ABE">
            <w:r w:rsidRPr="00D85620">
              <w:t>Индекс роста цен натурального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721A4CB"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0BBE1E7"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2D632D0" w14:textId="77777777" w:rsidR="00387ABE" w:rsidRPr="00D85620" w:rsidRDefault="00387ABE" w:rsidP="00387ABE">
            <w:pPr>
              <w:jc w:val="center"/>
            </w:pPr>
          </w:p>
        </w:tc>
      </w:tr>
      <w:tr w:rsidR="00387ABE" w:rsidRPr="00D85620" w14:paraId="7615159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8E720A" w14:textId="77777777" w:rsidR="00387ABE" w:rsidRPr="00D85620" w:rsidRDefault="00387ABE" w:rsidP="00387ABE">
            <w:pPr>
              <w:jc w:val="center"/>
            </w:pPr>
            <w:r w:rsidRPr="00D85620">
              <w:t>22.1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B9C51E"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0CC07C9"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E537579"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2CE796C" w14:textId="77777777" w:rsidR="00387ABE" w:rsidRPr="00D85620" w:rsidRDefault="00387ABE" w:rsidP="00387ABE">
            <w:pPr>
              <w:jc w:val="center"/>
            </w:pPr>
            <w:r w:rsidRPr="00D85620">
              <w:t>94,16%</w:t>
            </w:r>
          </w:p>
        </w:tc>
      </w:tr>
      <w:tr w:rsidR="00387ABE" w:rsidRPr="00D85620" w14:paraId="2CA912E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EA880B" w14:textId="77777777" w:rsidR="00387ABE" w:rsidRPr="00D85620" w:rsidRDefault="00387ABE" w:rsidP="00387ABE">
            <w:pPr>
              <w:jc w:val="center"/>
            </w:pPr>
            <w:r w:rsidRPr="00D85620">
              <w:t>22.2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71D268"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A1B367"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06C452B"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4A658C9" w14:textId="77777777" w:rsidR="00387ABE" w:rsidRPr="00D85620" w:rsidRDefault="00387ABE" w:rsidP="00387ABE">
            <w:pPr>
              <w:jc w:val="center"/>
            </w:pPr>
            <w:r w:rsidRPr="00D85620">
              <w:t>157,94%</w:t>
            </w:r>
          </w:p>
        </w:tc>
      </w:tr>
      <w:tr w:rsidR="00387ABE" w:rsidRPr="00D85620" w14:paraId="4D8456D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45FEF4" w14:textId="77777777" w:rsidR="00387ABE" w:rsidRPr="00D85620" w:rsidRDefault="00387ABE" w:rsidP="00387ABE">
            <w:pPr>
              <w:jc w:val="center"/>
            </w:pPr>
            <w:r w:rsidRPr="00D85620">
              <w:t>22.3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52BFD7"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9675D8"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D33B808"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427FF92" w14:textId="77777777" w:rsidR="00387ABE" w:rsidRPr="00D85620" w:rsidRDefault="00387ABE" w:rsidP="00387ABE">
            <w:pPr>
              <w:jc w:val="center"/>
            </w:pPr>
            <w:r w:rsidRPr="00D85620">
              <w:t>104,01%</w:t>
            </w:r>
          </w:p>
        </w:tc>
      </w:tr>
      <w:tr w:rsidR="00387ABE" w:rsidRPr="00D85620" w14:paraId="2A50549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041E91" w14:textId="77777777" w:rsidR="00387ABE" w:rsidRPr="00D85620" w:rsidRDefault="00387ABE" w:rsidP="00387ABE">
            <w:pPr>
              <w:jc w:val="center"/>
            </w:pPr>
            <w:r w:rsidRPr="00D85620">
              <w:t>22.3.1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157DCF"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98865EE"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0BB65B5"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039892D" w14:textId="77777777" w:rsidR="00387ABE" w:rsidRPr="00D85620" w:rsidRDefault="00387ABE" w:rsidP="00387ABE">
            <w:pPr>
              <w:jc w:val="center"/>
            </w:pPr>
          </w:p>
        </w:tc>
      </w:tr>
      <w:tr w:rsidR="00387ABE" w:rsidRPr="00D85620" w14:paraId="20ABC63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C9467B" w14:textId="77777777" w:rsidR="00387ABE" w:rsidRPr="00D85620" w:rsidRDefault="00387ABE" w:rsidP="00387ABE">
            <w:pPr>
              <w:jc w:val="center"/>
            </w:pPr>
            <w:r w:rsidRPr="00D85620">
              <w:t>22.3.2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A1D248"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50D0467"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F6E9AA3"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12F5A65" w14:textId="77777777" w:rsidR="00387ABE" w:rsidRPr="00D85620" w:rsidRDefault="00387ABE" w:rsidP="00387ABE">
            <w:pPr>
              <w:jc w:val="center"/>
            </w:pPr>
          </w:p>
        </w:tc>
      </w:tr>
      <w:tr w:rsidR="00387ABE" w:rsidRPr="00D85620" w14:paraId="57F7148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DFC035" w14:textId="77777777" w:rsidR="00387ABE" w:rsidRPr="00D85620" w:rsidRDefault="00387ABE" w:rsidP="00387ABE">
            <w:pPr>
              <w:jc w:val="center"/>
            </w:pPr>
            <w:r w:rsidRPr="00D85620">
              <w:t>22.3.3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DDB31B"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62CE467"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3433C33"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569693D" w14:textId="77777777" w:rsidR="00387ABE" w:rsidRPr="00D85620" w:rsidRDefault="00387ABE" w:rsidP="00387ABE">
            <w:pPr>
              <w:jc w:val="center"/>
            </w:pPr>
            <w:r w:rsidRPr="00D85620">
              <w:t>104,01%</w:t>
            </w:r>
          </w:p>
        </w:tc>
      </w:tr>
      <w:tr w:rsidR="00387ABE" w:rsidRPr="00D85620" w14:paraId="73C6552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DBC1A2" w14:textId="77777777" w:rsidR="00387ABE" w:rsidRPr="00D85620" w:rsidRDefault="00387ABE" w:rsidP="00387ABE">
            <w:pPr>
              <w:jc w:val="center"/>
            </w:pPr>
            <w:r w:rsidRPr="00D85620">
              <w:t>22.4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A032FA"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D07376"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0EA837B"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FC2EB35" w14:textId="77777777" w:rsidR="00387ABE" w:rsidRPr="00D85620" w:rsidRDefault="00387ABE" w:rsidP="00387ABE">
            <w:pPr>
              <w:jc w:val="center"/>
            </w:pPr>
          </w:p>
        </w:tc>
      </w:tr>
      <w:tr w:rsidR="00387ABE" w:rsidRPr="00D85620" w14:paraId="05E1A60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BE822E" w14:textId="77777777" w:rsidR="00387ABE" w:rsidRPr="00D85620" w:rsidRDefault="00387ABE" w:rsidP="00387ABE">
            <w:pPr>
              <w:jc w:val="center"/>
            </w:pPr>
            <w:r w:rsidRPr="00D85620">
              <w:t>22.4.1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94E8AB"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AEA651"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72F1BC3"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548D35E" w14:textId="77777777" w:rsidR="00387ABE" w:rsidRPr="00D85620" w:rsidRDefault="00387ABE" w:rsidP="00387ABE">
            <w:pPr>
              <w:jc w:val="center"/>
            </w:pPr>
          </w:p>
        </w:tc>
      </w:tr>
      <w:tr w:rsidR="00387ABE" w:rsidRPr="00D85620" w14:paraId="3A44361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ABFF97" w14:textId="77777777" w:rsidR="00387ABE" w:rsidRPr="00D85620" w:rsidRDefault="00387ABE" w:rsidP="00387ABE">
            <w:pPr>
              <w:jc w:val="center"/>
            </w:pPr>
            <w:r w:rsidRPr="00D85620">
              <w:t>22.4.1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79068B"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FCCF4D"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BA9776A"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F57116C" w14:textId="77777777" w:rsidR="00387ABE" w:rsidRPr="00D85620" w:rsidRDefault="00387ABE" w:rsidP="00387ABE">
            <w:pPr>
              <w:jc w:val="center"/>
            </w:pPr>
          </w:p>
        </w:tc>
      </w:tr>
      <w:tr w:rsidR="00387ABE" w:rsidRPr="00D85620" w14:paraId="044AC01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DB4892" w14:textId="77777777" w:rsidR="00387ABE" w:rsidRPr="00D85620" w:rsidRDefault="00387ABE" w:rsidP="00387ABE">
            <w:pPr>
              <w:jc w:val="center"/>
            </w:pPr>
            <w:r w:rsidRPr="00D85620">
              <w:t>23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7C08CB" w14:textId="77777777" w:rsidR="00387ABE" w:rsidRPr="00D85620" w:rsidRDefault="00387ABE" w:rsidP="00387ABE">
            <w:r w:rsidRPr="00D85620">
              <w:t>Цена натурального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6A21F9"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7A61936"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A21F897" w14:textId="77777777" w:rsidR="00387ABE" w:rsidRPr="00D85620" w:rsidRDefault="00387ABE" w:rsidP="00387ABE">
            <w:pPr>
              <w:jc w:val="center"/>
            </w:pPr>
          </w:p>
        </w:tc>
      </w:tr>
      <w:tr w:rsidR="00387ABE" w:rsidRPr="00D85620" w14:paraId="604B1C2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B87A0A" w14:textId="77777777" w:rsidR="00387ABE" w:rsidRPr="00D85620" w:rsidRDefault="00387ABE" w:rsidP="00387ABE">
            <w:pPr>
              <w:jc w:val="center"/>
            </w:pPr>
            <w:r w:rsidRPr="00D85620">
              <w:t>23.1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A2EAE3F"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DF6DD8"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585D1D5" w14:textId="77777777" w:rsidR="00387ABE" w:rsidRPr="00D85620" w:rsidRDefault="00387ABE" w:rsidP="00387ABE">
            <w:pPr>
              <w:jc w:val="center"/>
            </w:pPr>
            <w:r w:rsidRPr="00D85620">
              <w:t>1</w:t>
            </w:r>
            <w:r>
              <w:t xml:space="preserve"> </w:t>
            </w:r>
            <w:r w:rsidRPr="00D85620">
              <w:t>421,66</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9CFB477" w14:textId="77777777" w:rsidR="00387ABE" w:rsidRPr="00D85620" w:rsidRDefault="00387ABE" w:rsidP="00387ABE">
            <w:pPr>
              <w:jc w:val="center"/>
            </w:pPr>
            <w:r w:rsidRPr="00D85620">
              <w:t>1</w:t>
            </w:r>
            <w:r>
              <w:t xml:space="preserve"> </w:t>
            </w:r>
            <w:r w:rsidRPr="00D85620">
              <w:t>338,56</w:t>
            </w:r>
          </w:p>
        </w:tc>
      </w:tr>
      <w:tr w:rsidR="00387ABE" w:rsidRPr="00D85620" w14:paraId="7FCF57B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833B90" w14:textId="77777777" w:rsidR="00387ABE" w:rsidRPr="00D85620" w:rsidRDefault="00387ABE" w:rsidP="00387ABE">
            <w:pPr>
              <w:jc w:val="center"/>
            </w:pPr>
            <w:r w:rsidRPr="00D85620">
              <w:t>23.2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0DCC8"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72937C"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F90EA0B" w14:textId="77777777" w:rsidR="00387ABE" w:rsidRPr="00D85620" w:rsidRDefault="00387ABE" w:rsidP="00387ABE">
            <w:pPr>
              <w:jc w:val="center"/>
            </w:pPr>
            <w:r w:rsidRPr="00D85620">
              <w:t>7</w:t>
            </w:r>
            <w:r>
              <w:t xml:space="preserve"> </w:t>
            </w:r>
            <w:r w:rsidRPr="00D85620">
              <w:t>808,52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56F7459" w14:textId="77777777" w:rsidR="00387ABE" w:rsidRPr="00D85620" w:rsidRDefault="00387ABE" w:rsidP="00387ABE">
            <w:pPr>
              <w:jc w:val="center"/>
            </w:pPr>
            <w:r w:rsidRPr="00D85620">
              <w:t>12</w:t>
            </w:r>
            <w:r>
              <w:t xml:space="preserve"> </w:t>
            </w:r>
            <w:r w:rsidRPr="00D85620">
              <w:t>333,11</w:t>
            </w:r>
          </w:p>
        </w:tc>
      </w:tr>
      <w:tr w:rsidR="00387ABE" w:rsidRPr="00D85620" w14:paraId="05C21F2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640794" w14:textId="77777777" w:rsidR="00387ABE" w:rsidRPr="00D85620" w:rsidRDefault="00387ABE" w:rsidP="00387ABE">
            <w:pPr>
              <w:jc w:val="center"/>
            </w:pPr>
            <w:r w:rsidRPr="00D85620">
              <w:t>23.3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83905C"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45D9DC"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4C3AEDA" w14:textId="77777777" w:rsidR="00387ABE" w:rsidRPr="00D85620" w:rsidRDefault="00387ABE" w:rsidP="00387ABE">
            <w:pPr>
              <w:jc w:val="center"/>
            </w:pPr>
            <w:r w:rsidRPr="00D85620">
              <w:t>5</w:t>
            </w:r>
            <w:r>
              <w:t xml:space="preserve"> </w:t>
            </w:r>
            <w:r w:rsidRPr="00D85620">
              <w:t>316,20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217CA8C" w14:textId="77777777" w:rsidR="00387ABE" w:rsidRPr="00D85620" w:rsidRDefault="00387ABE" w:rsidP="00387ABE">
            <w:pPr>
              <w:jc w:val="center"/>
            </w:pPr>
            <w:r w:rsidRPr="00D85620">
              <w:t>5</w:t>
            </w:r>
            <w:r>
              <w:t xml:space="preserve"> </w:t>
            </w:r>
            <w:r w:rsidRPr="00D85620">
              <w:t>529,46</w:t>
            </w:r>
          </w:p>
        </w:tc>
      </w:tr>
      <w:tr w:rsidR="00387ABE" w:rsidRPr="00D85620" w14:paraId="5E381BA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32AB50" w14:textId="77777777" w:rsidR="00387ABE" w:rsidRPr="00D85620" w:rsidRDefault="00387ABE" w:rsidP="00387ABE">
            <w:pPr>
              <w:jc w:val="center"/>
            </w:pPr>
            <w:r w:rsidRPr="00D85620">
              <w:t>23.3.1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E2C4C0"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A2C56F"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E7CE8F9"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9027465" w14:textId="77777777" w:rsidR="00387ABE" w:rsidRPr="00D85620" w:rsidRDefault="00387ABE" w:rsidP="00387ABE">
            <w:pPr>
              <w:jc w:val="center"/>
            </w:pPr>
          </w:p>
        </w:tc>
      </w:tr>
      <w:tr w:rsidR="00387ABE" w:rsidRPr="00D85620" w14:paraId="001FEB7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89FB7C" w14:textId="77777777" w:rsidR="00387ABE" w:rsidRPr="00D85620" w:rsidRDefault="00387ABE" w:rsidP="00387ABE">
            <w:pPr>
              <w:jc w:val="center"/>
            </w:pPr>
            <w:r w:rsidRPr="00D85620">
              <w:t>23.3.2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819CC3"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67C113"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766E6C0"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1AEF5FF" w14:textId="77777777" w:rsidR="00387ABE" w:rsidRPr="00D85620" w:rsidRDefault="00387ABE" w:rsidP="00387ABE">
            <w:pPr>
              <w:jc w:val="center"/>
            </w:pPr>
          </w:p>
        </w:tc>
      </w:tr>
      <w:tr w:rsidR="00387ABE" w:rsidRPr="00D85620" w14:paraId="40AD75C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99E88F" w14:textId="77777777" w:rsidR="00387ABE" w:rsidRPr="00D85620" w:rsidRDefault="00387ABE" w:rsidP="00387ABE">
            <w:pPr>
              <w:jc w:val="center"/>
            </w:pPr>
            <w:r w:rsidRPr="00D85620">
              <w:t>23.3.3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7BA11A"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E01A90"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F680863" w14:textId="77777777" w:rsidR="00387ABE" w:rsidRPr="00D85620" w:rsidRDefault="00387ABE" w:rsidP="00387ABE">
            <w:pPr>
              <w:jc w:val="center"/>
            </w:pPr>
            <w:r w:rsidRPr="00D85620">
              <w:t>5</w:t>
            </w:r>
            <w:r>
              <w:t xml:space="preserve"> </w:t>
            </w:r>
            <w:r w:rsidRPr="00D85620">
              <w:t>316,20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516A465" w14:textId="77777777" w:rsidR="00387ABE" w:rsidRPr="00D85620" w:rsidRDefault="00387ABE" w:rsidP="00387ABE">
            <w:pPr>
              <w:jc w:val="center"/>
            </w:pPr>
            <w:r w:rsidRPr="00D85620">
              <w:t>5</w:t>
            </w:r>
            <w:r>
              <w:t xml:space="preserve"> </w:t>
            </w:r>
            <w:r w:rsidRPr="00D85620">
              <w:t>529,46</w:t>
            </w:r>
          </w:p>
        </w:tc>
      </w:tr>
      <w:tr w:rsidR="00387ABE" w:rsidRPr="00D85620" w14:paraId="4333184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8C513F" w14:textId="77777777" w:rsidR="00387ABE" w:rsidRPr="00D85620" w:rsidRDefault="00387ABE" w:rsidP="00387ABE">
            <w:pPr>
              <w:jc w:val="center"/>
            </w:pPr>
            <w:r w:rsidRPr="00D85620">
              <w:t>23.4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15C4AF"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92775DF"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9E1AF13"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2063530" w14:textId="77777777" w:rsidR="00387ABE" w:rsidRPr="00D85620" w:rsidRDefault="00387ABE" w:rsidP="00387ABE">
            <w:pPr>
              <w:jc w:val="center"/>
            </w:pPr>
            <w:r w:rsidRPr="00D85620">
              <w:t>0,00</w:t>
            </w:r>
          </w:p>
        </w:tc>
      </w:tr>
      <w:tr w:rsidR="00387ABE" w:rsidRPr="00D85620" w14:paraId="6753864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372B39" w14:textId="77777777" w:rsidR="00387ABE" w:rsidRPr="00D85620" w:rsidRDefault="00387ABE" w:rsidP="00387ABE">
            <w:pPr>
              <w:jc w:val="center"/>
            </w:pPr>
            <w:r w:rsidRPr="00D85620">
              <w:t>23.4.1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81E280"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EDB3C8F"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BAF4804"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E6A83EA" w14:textId="77777777" w:rsidR="00387ABE" w:rsidRPr="00D85620" w:rsidRDefault="00387ABE" w:rsidP="00387ABE">
            <w:pPr>
              <w:jc w:val="center"/>
            </w:pPr>
          </w:p>
        </w:tc>
      </w:tr>
      <w:tr w:rsidR="00387ABE" w:rsidRPr="00D85620" w14:paraId="5C004F8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52CBE1" w14:textId="77777777" w:rsidR="00387ABE" w:rsidRPr="00D85620" w:rsidRDefault="00387ABE" w:rsidP="00387ABE">
            <w:pPr>
              <w:jc w:val="center"/>
            </w:pPr>
            <w:r w:rsidRPr="00D85620">
              <w:t>23.4.1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641CCE"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CB1C8CE"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B7142A2"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315F261" w14:textId="77777777" w:rsidR="00387ABE" w:rsidRPr="00D85620" w:rsidRDefault="00387ABE" w:rsidP="00387ABE">
            <w:pPr>
              <w:jc w:val="center"/>
            </w:pPr>
          </w:p>
        </w:tc>
      </w:tr>
      <w:tr w:rsidR="00387ABE" w:rsidRPr="00D85620" w14:paraId="3F8B944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F8A5AC" w14:textId="77777777" w:rsidR="00387ABE" w:rsidRPr="00D85620" w:rsidRDefault="00387ABE" w:rsidP="00387ABE">
            <w:pPr>
              <w:jc w:val="center"/>
            </w:pPr>
            <w:r w:rsidRPr="00D85620">
              <w:t>24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F87BF7" w14:textId="77777777" w:rsidR="00387ABE" w:rsidRPr="00D85620" w:rsidRDefault="00387ABE" w:rsidP="00387ABE">
            <w:r w:rsidRPr="00D85620">
              <w:t>Стоимость натурального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B8B3AF"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2D20B34" w14:textId="77777777" w:rsidR="00387ABE" w:rsidRPr="00D85620" w:rsidRDefault="00387ABE" w:rsidP="00387ABE">
            <w:pPr>
              <w:jc w:val="center"/>
            </w:pPr>
            <w:r w:rsidRPr="00D85620">
              <w:t>1</w:t>
            </w:r>
            <w:r>
              <w:t xml:space="preserve"> </w:t>
            </w:r>
            <w:r w:rsidRPr="00D85620">
              <w:t>013</w:t>
            </w:r>
            <w:r>
              <w:t xml:space="preserve"> </w:t>
            </w:r>
            <w:r w:rsidRPr="00D85620">
              <w:t>212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F04A070" w14:textId="77777777" w:rsidR="00387ABE" w:rsidRPr="00D85620" w:rsidRDefault="00387ABE" w:rsidP="00387ABE">
            <w:pPr>
              <w:jc w:val="center"/>
            </w:pPr>
            <w:r w:rsidRPr="00D85620">
              <w:t>974</w:t>
            </w:r>
            <w:r>
              <w:t xml:space="preserve"> </w:t>
            </w:r>
            <w:r w:rsidRPr="00D85620">
              <w:t>326</w:t>
            </w:r>
          </w:p>
        </w:tc>
      </w:tr>
      <w:tr w:rsidR="00387ABE" w:rsidRPr="00D85620" w14:paraId="6DAC57F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8C4F682" w14:textId="77777777" w:rsidR="00387ABE" w:rsidRPr="00D85620" w:rsidRDefault="00387ABE" w:rsidP="00387ABE">
            <w:pPr>
              <w:jc w:val="center"/>
            </w:pPr>
            <w:r w:rsidRPr="00D85620">
              <w:t>24.1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1BD54"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393320"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F6B5D3D" w14:textId="77777777" w:rsidR="00387ABE" w:rsidRPr="00D85620" w:rsidRDefault="00387ABE" w:rsidP="00387ABE">
            <w:pPr>
              <w:jc w:val="center"/>
            </w:pPr>
            <w:r w:rsidRPr="00D85620">
              <w:t>973</w:t>
            </w:r>
            <w:r>
              <w:t xml:space="preserve"> </w:t>
            </w:r>
            <w:r w:rsidRPr="00D85620">
              <w:t>54</w:t>
            </w:r>
            <w:r>
              <w:t>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4E4EEDC" w14:textId="77777777" w:rsidR="00387ABE" w:rsidRPr="00D85620" w:rsidRDefault="00387ABE" w:rsidP="00387ABE">
            <w:pPr>
              <w:jc w:val="center"/>
            </w:pPr>
            <w:r w:rsidRPr="00D85620">
              <w:t>930</w:t>
            </w:r>
            <w:r>
              <w:t xml:space="preserve"> </w:t>
            </w:r>
            <w:r w:rsidRPr="00D85620">
              <w:t>01</w:t>
            </w:r>
            <w:r>
              <w:t>7</w:t>
            </w:r>
          </w:p>
        </w:tc>
      </w:tr>
      <w:tr w:rsidR="00387ABE" w:rsidRPr="00D85620" w14:paraId="6F074A6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B6B995" w14:textId="77777777" w:rsidR="00387ABE" w:rsidRPr="00D85620" w:rsidRDefault="00387ABE" w:rsidP="00387ABE">
            <w:pPr>
              <w:jc w:val="center"/>
            </w:pPr>
            <w:r w:rsidRPr="00D85620">
              <w:t>24.2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FA3484"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BD65F3"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0FCE562" w14:textId="77777777" w:rsidR="00387ABE" w:rsidRPr="00D85620" w:rsidRDefault="00387ABE" w:rsidP="00387ABE">
            <w:pPr>
              <w:jc w:val="center"/>
            </w:pPr>
            <w:r w:rsidRPr="00D85620">
              <w:t>5</w:t>
            </w:r>
            <w:r>
              <w:t xml:space="preserve"> 593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0F8ACBA" w14:textId="77777777" w:rsidR="00387ABE" w:rsidRPr="00D85620" w:rsidRDefault="00387ABE" w:rsidP="00387ABE">
            <w:pPr>
              <w:jc w:val="center"/>
            </w:pPr>
            <w:r w:rsidRPr="00D85620">
              <w:t>8</w:t>
            </w:r>
            <w:r>
              <w:t xml:space="preserve"> </w:t>
            </w:r>
            <w:r w:rsidRPr="00D85620">
              <w:t>8</w:t>
            </w:r>
            <w:r>
              <w:t>40</w:t>
            </w:r>
          </w:p>
        </w:tc>
      </w:tr>
      <w:tr w:rsidR="00387ABE" w:rsidRPr="00D85620" w14:paraId="766D697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BDAA9C" w14:textId="77777777" w:rsidR="00387ABE" w:rsidRPr="00D85620" w:rsidRDefault="00387ABE" w:rsidP="00387ABE">
            <w:pPr>
              <w:jc w:val="center"/>
            </w:pPr>
            <w:r w:rsidRPr="00D85620">
              <w:t>24.3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46D2DA"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13C72B"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1CC8B86" w14:textId="77777777" w:rsidR="00387ABE" w:rsidRPr="00D85620" w:rsidRDefault="00387ABE" w:rsidP="00387ABE">
            <w:pPr>
              <w:jc w:val="center"/>
            </w:pPr>
            <w:r w:rsidRPr="00D85620">
              <w:t>34</w:t>
            </w:r>
            <w:r>
              <w:t xml:space="preserve"> </w:t>
            </w:r>
            <w:r w:rsidRPr="00D85620">
              <w:t>07</w:t>
            </w:r>
            <w:r>
              <w:t>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F11516C" w14:textId="77777777" w:rsidR="00387ABE" w:rsidRPr="00D85620" w:rsidRDefault="00387ABE" w:rsidP="00387ABE">
            <w:pPr>
              <w:jc w:val="center"/>
            </w:pPr>
            <w:r w:rsidRPr="00D85620">
              <w:t>35</w:t>
            </w:r>
            <w:r>
              <w:t xml:space="preserve"> 4</w:t>
            </w:r>
            <w:r w:rsidRPr="00D85620">
              <w:t>7</w:t>
            </w:r>
            <w:r>
              <w:t>0</w:t>
            </w:r>
          </w:p>
        </w:tc>
      </w:tr>
      <w:tr w:rsidR="00387ABE" w:rsidRPr="00D85620" w14:paraId="3BF9D9B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74B54D" w14:textId="77777777" w:rsidR="00387ABE" w:rsidRPr="00D85620" w:rsidRDefault="00387ABE" w:rsidP="00387ABE">
            <w:pPr>
              <w:jc w:val="center"/>
            </w:pPr>
            <w:r w:rsidRPr="00D85620">
              <w:t>24.3.1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5C4388"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979C35"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7509B5B"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A64E6DF" w14:textId="77777777" w:rsidR="00387ABE" w:rsidRPr="00D85620" w:rsidRDefault="00387ABE" w:rsidP="00387ABE">
            <w:pPr>
              <w:jc w:val="center"/>
            </w:pPr>
            <w:r w:rsidRPr="00D85620">
              <w:t>0,00</w:t>
            </w:r>
          </w:p>
        </w:tc>
      </w:tr>
      <w:tr w:rsidR="00387ABE" w:rsidRPr="00D85620" w14:paraId="048D1DF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233AF7" w14:textId="77777777" w:rsidR="00387ABE" w:rsidRPr="00D85620" w:rsidRDefault="00387ABE" w:rsidP="00387ABE">
            <w:pPr>
              <w:jc w:val="center"/>
            </w:pPr>
            <w:r w:rsidRPr="00D85620">
              <w:t>24.3.2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A19FB"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E37C96"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52F6E7E"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7AEB61B" w14:textId="77777777" w:rsidR="00387ABE" w:rsidRPr="00D85620" w:rsidRDefault="00387ABE" w:rsidP="00387ABE">
            <w:pPr>
              <w:jc w:val="center"/>
            </w:pPr>
            <w:r w:rsidRPr="00D85620">
              <w:t>0,00</w:t>
            </w:r>
          </w:p>
        </w:tc>
      </w:tr>
      <w:tr w:rsidR="00387ABE" w:rsidRPr="00D85620" w14:paraId="300D3F7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C2BBBC" w14:textId="77777777" w:rsidR="00387ABE" w:rsidRPr="00D85620" w:rsidRDefault="00387ABE" w:rsidP="00387ABE">
            <w:pPr>
              <w:jc w:val="center"/>
            </w:pPr>
            <w:r w:rsidRPr="00D85620">
              <w:t>24.3.3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A8E793"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3C8C8CB"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8CBFE26" w14:textId="77777777" w:rsidR="00387ABE" w:rsidRPr="00D85620" w:rsidRDefault="00387ABE" w:rsidP="00387ABE">
            <w:pPr>
              <w:jc w:val="center"/>
            </w:pPr>
            <w:r w:rsidRPr="00D85620">
              <w:t>34</w:t>
            </w:r>
            <w:r>
              <w:t xml:space="preserve"> </w:t>
            </w:r>
            <w:r w:rsidRPr="00D85620">
              <w:t>07</w:t>
            </w:r>
            <w:r>
              <w:t>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4E1A896" w14:textId="77777777" w:rsidR="00387ABE" w:rsidRPr="00D85620" w:rsidRDefault="00387ABE" w:rsidP="00387ABE">
            <w:pPr>
              <w:jc w:val="center"/>
            </w:pPr>
            <w:r w:rsidRPr="00D85620">
              <w:t>35</w:t>
            </w:r>
            <w:r>
              <w:t xml:space="preserve"> 470</w:t>
            </w:r>
          </w:p>
        </w:tc>
      </w:tr>
      <w:tr w:rsidR="00387ABE" w:rsidRPr="00D85620" w14:paraId="521A212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494C58" w14:textId="77777777" w:rsidR="00387ABE" w:rsidRPr="00D85620" w:rsidRDefault="00387ABE" w:rsidP="00387ABE">
            <w:pPr>
              <w:jc w:val="center"/>
            </w:pPr>
            <w:r w:rsidRPr="00D85620">
              <w:t>24.4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2028CB5"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6DCD332"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09EFE07"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E843CB8" w14:textId="77777777" w:rsidR="00387ABE" w:rsidRPr="00D85620" w:rsidRDefault="00387ABE" w:rsidP="00387ABE">
            <w:pPr>
              <w:jc w:val="center"/>
            </w:pPr>
            <w:r w:rsidRPr="00D85620">
              <w:t>0,00</w:t>
            </w:r>
          </w:p>
        </w:tc>
      </w:tr>
      <w:tr w:rsidR="00387ABE" w:rsidRPr="00D85620" w14:paraId="6DE810D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76CBDB" w14:textId="77777777" w:rsidR="00387ABE" w:rsidRPr="00D85620" w:rsidRDefault="00387ABE" w:rsidP="00387ABE">
            <w:pPr>
              <w:jc w:val="center"/>
            </w:pPr>
            <w:r w:rsidRPr="00D85620">
              <w:t>24.4.1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775F9C"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D9BAF59"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8A2D4B4"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9C6E265" w14:textId="77777777" w:rsidR="00387ABE" w:rsidRPr="00D85620" w:rsidRDefault="00387ABE" w:rsidP="00387ABE">
            <w:pPr>
              <w:jc w:val="center"/>
            </w:pPr>
            <w:r w:rsidRPr="00D85620">
              <w:t>0,00</w:t>
            </w:r>
          </w:p>
        </w:tc>
      </w:tr>
      <w:tr w:rsidR="00387ABE" w:rsidRPr="00D85620" w14:paraId="14D8AEC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DABAE7" w14:textId="77777777" w:rsidR="00387ABE" w:rsidRPr="00D85620" w:rsidRDefault="00387ABE" w:rsidP="00387ABE">
            <w:pPr>
              <w:jc w:val="center"/>
            </w:pPr>
            <w:r w:rsidRPr="00D85620">
              <w:t>24.4.2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41361E"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4C5DCAA"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5AF2F56"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CB7DE51" w14:textId="77777777" w:rsidR="00387ABE" w:rsidRPr="00D85620" w:rsidRDefault="00387ABE" w:rsidP="00387ABE">
            <w:pPr>
              <w:jc w:val="center"/>
            </w:pPr>
            <w:r w:rsidRPr="00D85620">
              <w:t>0,00</w:t>
            </w:r>
          </w:p>
        </w:tc>
      </w:tr>
      <w:tr w:rsidR="00387ABE" w:rsidRPr="00D85620" w14:paraId="4671D1A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B6E575" w14:textId="77777777" w:rsidR="00387ABE" w:rsidRPr="00D85620" w:rsidRDefault="00387ABE" w:rsidP="00387ABE">
            <w:pPr>
              <w:jc w:val="center"/>
            </w:pPr>
            <w:r w:rsidRPr="00D85620">
              <w:t>24.5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8DA46E"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AE9CB28"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623840A" w14:textId="77777777" w:rsidR="00387ABE" w:rsidRPr="00D85620" w:rsidRDefault="00387ABE" w:rsidP="00387ABE">
            <w:pPr>
              <w:jc w:val="center"/>
            </w:pPr>
            <w:r w:rsidRPr="00D85620">
              <w:t>716</w:t>
            </w:r>
            <w:r>
              <w:t xml:space="preserve"> </w:t>
            </w:r>
            <w:r w:rsidRPr="00D85620">
              <w:t>35</w:t>
            </w:r>
            <w:r>
              <w:t>1</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B8D4A8E" w14:textId="77777777" w:rsidR="00387ABE" w:rsidRPr="00D85620" w:rsidRDefault="00387ABE" w:rsidP="00387ABE">
            <w:pPr>
              <w:jc w:val="center"/>
            </w:pPr>
            <w:r w:rsidRPr="00D85620">
              <w:t>688</w:t>
            </w:r>
            <w:r>
              <w:t xml:space="preserve"> </w:t>
            </w:r>
            <w:r w:rsidRPr="00D85620">
              <w:t>379</w:t>
            </w:r>
          </w:p>
        </w:tc>
      </w:tr>
      <w:tr w:rsidR="00387ABE" w:rsidRPr="00D85620" w14:paraId="158C875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859425" w14:textId="77777777" w:rsidR="00387ABE" w:rsidRPr="00D85620" w:rsidRDefault="00387ABE" w:rsidP="00387ABE">
            <w:pPr>
              <w:jc w:val="center"/>
            </w:pPr>
            <w:r w:rsidRPr="00D85620">
              <w:t>25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910F0D" w14:textId="77777777" w:rsidR="00387ABE" w:rsidRPr="00D85620" w:rsidRDefault="00387ABE" w:rsidP="00387ABE">
            <w:r w:rsidRPr="00D85620">
              <w:t>Стоимость натурального топлива на производство тепловой энергии по видам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FB6E18"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DBB58AD" w14:textId="77777777" w:rsidR="00387ABE" w:rsidRPr="00D85620" w:rsidRDefault="00387ABE" w:rsidP="00387ABE">
            <w:pPr>
              <w:jc w:val="center"/>
            </w:pPr>
            <w:r w:rsidRPr="00D85620">
              <w:t>716</w:t>
            </w:r>
            <w:r>
              <w:t xml:space="preserve"> </w:t>
            </w:r>
            <w:r w:rsidRPr="00D85620">
              <w:t>35</w:t>
            </w:r>
            <w:r>
              <w:t>1</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745A30B" w14:textId="77777777" w:rsidR="00387ABE" w:rsidRPr="00D85620" w:rsidRDefault="00387ABE" w:rsidP="00387ABE">
            <w:pPr>
              <w:jc w:val="center"/>
            </w:pPr>
            <w:r w:rsidRPr="00D85620">
              <w:t>688</w:t>
            </w:r>
            <w:r>
              <w:t xml:space="preserve"> </w:t>
            </w:r>
            <w:r w:rsidRPr="00D85620">
              <w:t>379</w:t>
            </w:r>
          </w:p>
        </w:tc>
      </w:tr>
      <w:tr w:rsidR="00387ABE" w:rsidRPr="00D85620" w14:paraId="4EE8E13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309368" w14:textId="77777777" w:rsidR="00387ABE" w:rsidRPr="00D85620" w:rsidRDefault="00387ABE" w:rsidP="00387ABE">
            <w:pPr>
              <w:jc w:val="center"/>
            </w:pPr>
            <w:r w:rsidRPr="00D85620">
              <w:lastRenderedPageBreak/>
              <w:t>25.1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93DA38"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0275D3A"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1304D77" w14:textId="77777777" w:rsidR="00387ABE" w:rsidRPr="00D85620" w:rsidRDefault="00387ABE" w:rsidP="00387ABE">
            <w:pPr>
              <w:jc w:val="center"/>
            </w:pPr>
            <w:r w:rsidRPr="00D85620">
              <w:t>688</w:t>
            </w:r>
            <w:r>
              <w:t xml:space="preserve"> </w:t>
            </w:r>
            <w:r w:rsidRPr="00D85620">
              <w:t>303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518AE6F" w14:textId="77777777" w:rsidR="00387ABE" w:rsidRPr="00D85620" w:rsidRDefault="00387ABE" w:rsidP="00387ABE">
            <w:pPr>
              <w:jc w:val="center"/>
            </w:pPr>
            <w:r w:rsidRPr="00D85620">
              <w:t>657</w:t>
            </w:r>
            <w:r>
              <w:t xml:space="preserve"> 074</w:t>
            </w:r>
          </w:p>
        </w:tc>
      </w:tr>
      <w:tr w:rsidR="00387ABE" w:rsidRPr="00D85620" w14:paraId="306E494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714F5C9" w14:textId="77777777" w:rsidR="00387ABE" w:rsidRPr="00D85620" w:rsidRDefault="00387ABE" w:rsidP="00387ABE">
            <w:pPr>
              <w:jc w:val="center"/>
            </w:pPr>
            <w:r>
              <w:t>25.2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26150E"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202AFA7"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C194CEB" w14:textId="77777777" w:rsidR="00387ABE" w:rsidRPr="00D85620" w:rsidRDefault="00387ABE" w:rsidP="00387ABE">
            <w:pPr>
              <w:jc w:val="center"/>
            </w:pPr>
            <w:r w:rsidRPr="00D85620">
              <w:t>3</w:t>
            </w:r>
            <w:r>
              <w:t xml:space="preserve"> </w:t>
            </w:r>
            <w:r w:rsidRPr="00D85620">
              <w:t>954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1A8B681" w14:textId="77777777" w:rsidR="00387ABE" w:rsidRPr="00D85620" w:rsidRDefault="00387ABE" w:rsidP="00387ABE">
            <w:pPr>
              <w:jc w:val="center"/>
            </w:pPr>
            <w:r w:rsidRPr="00D85620">
              <w:t>6</w:t>
            </w:r>
            <w:r>
              <w:t xml:space="preserve"> </w:t>
            </w:r>
            <w:r w:rsidRPr="00D85620">
              <w:t>24</w:t>
            </w:r>
            <w:r>
              <w:t>6</w:t>
            </w:r>
          </w:p>
        </w:tc>
      </w:tr>
      <w:tr w:rsidR="00387ABE" w:rsidRPr="00D85620" w14:paraId="30B43EB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FD2D04" w14:textId="77777777" w:rsidR="00387ABE" w:rsidRPr="00D85620" w:rsidRDefault="00387ABE" w:rsidP="00387ABE">
            <w:pPr>
              <w:jc w:val="center"/>
            </w:pPr>
            <w:r>
              <w:t>25.3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B4A33B"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E6F1CB"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AD6A6AE" w14:textId="77777777" w:rsidR="00387ABE" w:rsidRPr="00D85620" w:rsidRDefault="00387ABE" w:rsidP="00387ABE">
            <w:pPr>
              <w:jc w:val="center"/>
            </w:pPr>
            <w:r w:rsidRPr="00D85620">
              <w:t>24</w:t>
            </w:r>
            <w:r>
              <w:t xml:space="preserve"> </w:t>
            </w:r>
            <w:r w:rsidRPr="00D85620">
              <w:t>093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7C521F4" w14:textId="77777777" w:rsidR="00387ABE" w:rsidRPr="00D85620" w:rsidRDefault="00387ABE" w:rsidP="00387ABE">
            <w:pPr>
              <w:jc w:val="center"/>
            </w:pPr>
            <w:r w:rsidRPr="00D85620">
              <w:t>25</w:t>
            </w:r>
            <w:r>
              <w:t xml:space="preserve"> </w:t>
            </w:r>
            <w:r w:rsidRPr="00D85620">
              <w:t>0</w:t>
            </w:r>
            <w:r>
              <w:t>60</w:t>
            </w:r>
          </w:p>
        </w:tc>
      </w:tr>
      <w:tr w:rsidR="00387ABE" w:rsidRPr="00D85620" w14:paraId="3C53BF3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D6F1B6" w14:textId="77777777" w:rsidR="00387ABE" w:rsidRPr="00D85620" w:rsidRDefault="00387ABE" w:rsidP="00387ABE">
            <w:pPr>
              <w:jc w:val="center"/>
            </w:pPr>
            <w:r w:rsidRPr="00D85620">
              <w:t>25.3</w:t>
            </w:r>
            <w:r>
              <w:t>.1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0396EE"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6C1EAB3"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8559E63"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7A9E8C6" w14:textId="77777777" w:rsidR="00387ABE" w:rsidRPr="00D85620" w:rsidRDefault="00387ABE" w:rsidP="00387ABE">
            <w:pPr>
              <w:jc w:val="center"/>
            </w:pPr>
            <w:r w:rsidRPr="00D85620">
              <w:t>0,00</w:t>
            </w:r>
          </w:p>
        </w:tc>
      </w:tr>
      <w:tr w:rsidR="00387ABE" w:rsidRPr="00D85620" w14:paraId="481DE2B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DC2953" w14:textId="77777777" w:rsidR="00387ABE" w:rsidRPr="00D85620" w:rsidRDefault="00387ABE" w:rsidP="00387ABE">
            <w:pPr>
              <w:jc w:val="center"/>
            </w:pPr>
            <w:r>
              <w:t>25.3.2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2A4EC2"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1C612F"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5C939D1"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3BBD66D" w14:textId="77777777" w:rsidR="00387ABE" w:rsidRPr="00D85620" w:rsidRDefault="00387ABE" w:rsidP="00387ABE">
            <w:pPr>
              <w:jc w:val="center"/>
            </w:pPr>
            <w:r w:rsidRPr="00D85620">
              <w:t>0,00</w:t>
            </w:r>
          </w:p>
        </w:tc>
      </w:tr>
      <w:tr w:rsidR="00387ABE" w:rsidRPr="00D85620" w14:paraId="6242E21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D8FA5DA" w14:textId="77777777" w:rsidR="00387ABE" w:rsidRPr="00D85620" w:rsidRDefault="00387ABE" w:rsidP="00387ABE">
            <w:pPr>
              <w:jc w:val="center"/>
            </w:pPr>
            <w:r>
              <w:t>25.3.3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DA8372"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BF191CB"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D72E95F" w14:textId="77777777" w:rsidR="00387ABE" w:rsidRPr="00D85620" w:rsidRDefault="00387ABE" w:rsidP="00387ABE">
            <w:pPr>
              <w:jc w:val="center"/>
            </w:pPr>
            <w:r w:rsidRPr="00D85620">
              <w:t>24</w:t>
            </w:r>
            <w:r>
              <w:t xml:space="preserve"> 093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C6FA611" w14:textId="77777777" w:rsidR="00387ABE" w:rsidRPr="00D85620" w:rsidRDefault="00387ABE" w:rsidP="00387ABE">
            <w:pPr>
              <w:jc w:val="center"/>
            </w:pPr>
            <w:r w:rsidRPr="00D85620">
              <w:t>25</w:t>
            </w:r>
            <w:r>
              <w:t xml:space="preserve"> </w:t>
            </w:r>
            <w:r w:rsidRPr="00D85620">
              <w:t>0</w:t>
            </w:r>
            <w:r>
              <w:t>60</w:t>
            </w:r>
          </w:p>
        </w:tc>
      </w:tr>
      <w:tr w:rsidR="00387ABE" w:rsidRPr="00D85620" w14:paraId="6C54017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E89FBD" w14:textId="77777777" w:rsidR="00387ABE" w:rsidRPr="00D85620" w:rsidRDefault="00387ABE" w:rsidP="00387ABE">
            <w:pPr>
              <w:jc w:val="center"/>
            </w:pPr>
            <w:r w:rsidRPr="00D85620">
              <w:t>25.4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44FA84"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4B6029"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4B4E64E"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AF3F6E9" w14:textId="77777777" w:rsidR="00387ABE" w:rsidRPr="00D85620" w:rsidRDefault="00387ABE" w:rsidP="00387ABE">
            <w:pPr>
              <w:jc w:val="center"/>
            </w:pPr>
            <w:r w:rsidRPr="00D85620">
              <w:t>0,00</w:t>
            </w:r>
          </w:p>
        </w:tc>
      </w:tr>
      <w:tr w:rsidR="00387ABE" w:rsidRPr="00D85620" w14:paraId="59A949C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C819C0" w14:textId="77777777" w:rsidR="00387ABE" w:rsidRPr="00D85620" w:rsidRDefault="00387ABE" w:rsidP="00387ABE">
            <w:pPr>
              <w:jc w:val="center"/>
            </w:pPr>
            <w:r w:rsidRPr="00D85620">
              <w:t>25.4.1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90C287"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837E8C"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B9AA1F8"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6446A28" w14:textId="77777777" w:rsidR="00387ABE" w:rsidRPr="00D85620" w:rsidRDefault="00387ABE" w:rsidP="00387ABE">
            <w:pPr>
              <w:jc w:val="center"/>
            </w:pPr>
            <w:r w:rsidRPr="00D85620">
              <w:t>0,00</w:t>
            </w:r>
          </w:p>
        </w:tc>
      </w:tr>
      <w:tr w:rsidR="00387ABE" w:rsidRPr="00D85620" w14:paraId="6D40E92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817CC4" w14:textId="77777777" w:rsidR="00387ABE" w:rsidRPr="00D85620" w:rsidRDefault="00387ABE" w:rsidP="00387ABE">
            <w:pPr>
              <w:jc w:val="center"/>
            </w:pPr>
            <w:r w:rsidRPr="00D85620">
              <w:t>25.4.2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9C3AA0"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81FAA4"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17962B6"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8CCA0C8" w14:textId="77777777" w:rsidR="00387ABE" w:rsidRPr="00D85620" w:rsidRDefault="00387ABE" w:rsidP="00387ABE">
            <w:pPr>
              <w:jc w:val="center"/>
            </w:pPr>
            <w:r w:rsidRPr="00D85620">
              <w:t>0,00</w:t>
            </w:r>
          </w:p>
        </w:tc>
      </w:tr>
      <w:tr w:rsidR="00387ABE" w:rsidRPr="00D85620" w14:paraId="3CF83AE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3C73F9" w14:textId="77777777" w:rsidR="00387ABE" w:rsidRPr="00D85620" w:rsidRDefault="00387ABE" w:rsidP="00387ABE">
            <w:pPr>
              <w:jc w:val="center"/>
            </w:pPr>
            <w:r w:rsidRPr="00D85620">
              <w:t>26</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3A0155" w14:textId="77777777" w:rsidR="00387ABE" w:rsidRPr="00D85620" w:rsidRDefault="00387ABE" w:rsidP="00387ABE">
            <w:r w:rsidRPr="00D85620">
              <w:t>Индекс роста тарифа ж/д перевозки/тарифа ГРО, ПССУ</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51E6AE"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D0B8205"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D87C75E" w14:textId="77777777" w:rsidR="00387ABE" w:rsidRPr="00D85620" w:rsidRDefault="00387ABE" w:rsidP="00387ABE">
            <w:pPr>
              <w:jc w:val="center"/>
            </w:pPr>
          </w:p>
        </w:tc>
      </w:tr>
      <w:tr w:rsidR="00387ABE" w:rsidRPr="00D85620" w14:paraId="04A3E49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F8EDB7" w14:textId="77777777" w:rsidR="00387ABE" w:rsidRPr="00D85620" w:rsidRDefault="00387ABE" w:rsidP="00387ABE">
            <w:pPr>
              <w:jc w:val="center"/>
            </w:pPr>
            <w:r w:rsidRPr="00D85620">
              <w:t>26.1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C43CA0"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C56BA56"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6376AF4"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70EFA45" w14:textId="77777777" w:rsidR="00387ABE" w:rsidRPr="00D85620" w:rsidRDefault="00387ABE" w:rsidP="00387ABE">
            <w:pPr>
              <w:jc w:val="center"/>
            </w:pPr>
            <w:r w:rsidRPr="00D85620">
              <w:t>95,41%</w:t>
            </w:r>
          </w:p>
        </w:tc>
      </w:tr>
      <w:tr w:rsidR="00387ABE" w:rsidRPr="00D85620" w14:paraId="0CE7D26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842455" w14:textId="77777777" w:rsidR="00387ABE" w:rsidRPr="00D85620" w:rsidRDefault="00387ABE" w:rsidP="00387ABE">
            <w:pPr>
              <w:jc w:val="center"/>
            </w:pPr>
            <w:r w:rsidRPr="00D85620">
              <w:t>26.2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729750"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D23A803"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BF14DA8"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33D2CAD" w14:textId="77777777" w:rsidR="00387ABE" w:rsidRPr="00D85620" w:rsidRDefault="00387ABE" w:rsidP="00387ABE">
            <w:pPr>
              <w:jc w:val="center"/>
            </w:pPr>
          </w:p>
        </w:tc>
      </w:tr>
      <w:tr w:rsidR="00387ABE" w:rsidRPr="00D85620" w14:paraId="617FFA4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05087" w14:textId="77777777" w:rsidR="00387ABE" w:rsidRPr="00D85620" w:rsidRDefault="00387ABE" w:rsidP="00387ABE">
            <w:pPr>
              <w:jc w:val="center"/>
            </w:pPr>
            <w:r w:rsidRPr="00D85620">
              <w:t>26.3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9E15F9"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0BDBD83"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A1C0C15"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1082BAA" w14:textId="77777777" w:rsidR="00387ABE" w:rsidRPr="00D85620" w:rsidRDefault="00387ABE" w:rsidP="00387ABE">
            <w:pPr>
              <w:jc w:val="center"/>
            </w:pPr>
          </w:p>
        </w:tc>
      </w:tr>
      <w:tr w:rsidR="00387ABE" w:rsidRPr="00D85620" w14:paraId="7633845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B14C0A" w14:textId="77777777" w:rsidR="00387ABE" w:rsidRPr="00D85620" w:rsidRDefault="00387ABE" w:rsidP="00387ABE">
            <w:pPr>
              <w:jc w:val="center"/>
            </w:pPr>
            <w:r w:rsidRPr="00D85620">
              <w:t>26.3.1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BED1BA"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C80D252"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511501C"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43AFE1D" w14:textId="77777777" w:rsidR="00387ABE" w:rsidRPr="00D85620" w:rsidRDefault="00387ABE" w:rsidP="00387ABE">
            <w:pPr>
              <w:jc w:val="center"/>
            </w:pPr>
          </w:p>
        </w:tc>
      </w:tr>
      <w:tr w:rsidR="00387ABE" w:rsidRPr="00D85620" w14:paraId="0CC1911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69B7DB" w14:textId="77777777" w:rsidR="00387ABE" w:rsidRPr="00D85620" w:rsidRDefault="00387ABE" w:rsidP="00387ABE">
            <w:pPr>
              <w:jc w:val="center"/>
            </w:pPr>
            <w:r w:rsidRPr="00D85620">
              <w:t>26.3.2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BF1EE8"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21175A9"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2DBA3E6"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F2B5752" w14:textId="77777777" w:rsidR="00387ABE" w:rsidRPr="00D85620" w:rsidRDefault="00387ABE" w:rsidP="00387ABE">
            <w:pPr>
              <w:jc w:val="center"/>
            </w:pPr>
          </w:p>
        </w:tc>
      </w:tr>
      <w:tr w:rsidR="00387ABE" w:rsidRPr="00D85620" w14:paraId="5D4A685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E746C9" w14:textId="77777777" w:rsidR="00387ABE" w:rsidRPr="00D85620" w:rsidRDefault="00387ABE" w:rsidP="00387ABE">
            <w:pPr>
              <w:jc w:val="center"/>
            </w:pPr>
            <w:r w:rsidRPr="00D85620">
              <w:t>26.3.3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9398C2"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58418A"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CD716A8"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28D2ED4" w14:textId="77777777" w:rsidR="00387ABE" w:rsidRPr="00D85620" w:rsidRDefault="00387ABE" w:rsidP="00387ABE">
            <w:pPr>
              <w:jc w:val="center"/>
            </w:pPr>
          </w:p>
        </w:tc>
      </w:tr>
      <w:tr w:rsidR="00387ABE" w:rsidRPr="00D85620" w14:paraId="47E169F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91859C" w14:textId="77777777" w:rsidR="00387ABE" w:rsidRPr="00D85620" w:rsidRDefault="00387ABE" w:rsidP="00387ABE">
            <w:pPr>
              <w:jc w:val="center"/>
            </w:pPr>
            <w:r w:rsidRPr="00D85620">
              <w:t>26.4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BF6766"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8EE7099" w14:textId="77777777" w:rsidR="00387ABE" w:rsidRPr="00D85620" w:rsidRDefault="00387ABE" w:rsidP="00387ABE">
            <w:pPr>
              <w:jc w:val="center"/>
            </w:pPr>
            <w:r w:rsidRPr="00D85620">
              <w:t>%</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E626E6D"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1334B6D" w14:textId="77777777" w:rsidR="00387ABE" w:rsidRPr="00D85620" w:rsidRDefault="00387ABE" w:rsidP="00387ABE">
            <w:pPr>
              <w:jc w:val="center"/>
            </w:pPr>
          </w:p>
        </w:tc>
      </w:tr>
      <w:tr w:rsidR="00387ABE" w:rsidRPr="00D85620" w14:paraId="21E4C81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AA181F" w14:textId="77777777" w:rsidR="00387ABE" w:rsidRPr="00D85620" w:rsidRDefault="00387ABE" w:rsidP="00387ABE">
            <w:pPr>
              <w:jc w:val="center"/>
            </w:pPr>
            <w:r w:rsidRPr="00D85620">
              <w:t>27</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6C215E" w14:textId="77777777" w:rsidR="00387ABE" w:rsidRPr="00D85620" w:rsidRDefault="00387ABE" w:rsidP="00387ABE">
            <w:r w:rsidRPr="00D85620">
              <w:t>Тариф ж/д перевозки/тариф ГРО, ПССУ</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C49179F"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B1C0DFE"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E51C44D" w14:textId="77777777" w:rsidR="00387ABE" w:rsidRPr="00D85620" w:rsidRDefault="00387ABE" w:rsidP="00387ABE">
            <w:pPr>
              <w:jc w:val="center"/>
            </w:pPr>
          </w:p>
        </w:tc>
      </w:tr>
      <w:tr w:rsidR="00387ABE" w:rsidRPr="00D85620" w14:paraId="2C6EEBD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DC0506" w14:textId="77777777" w:rsidR="00387ABE" w:rsidRPr="00D85620" w:rsidRDefault="00387ABE" w:rsidP="00387ABE">
            <w:pPr>
              <w:jc w:val="center"/>
            </w:pPr>
            <w:r w:rsidRPr="00D85620">
              <w:t>27.1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B990A4"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0EEDF23"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6F3096C" w14:textId="77777777" w:rsidR="00387ABE" w:rsidRPr="00D85620" w:rsidRDefault="00387ABE" w:rsidP="00387ABE">
            <w:pPr>
              <w:jc w:val="center"/>
            </w:pPr>
            <w:r w:rsidRPr="00D85620">
              <w:t>72,32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4BD478E" w14:textId="77777777" w:rsidR="00387ABE" w:rsidRPr="00D85620" w:rsidRDefault="00387ABE" w:rsidP="00387ABE">
            <w:pPr>
              <w:jc w:val="center"/>
            </w:pPr>
            <w:r w:rsidRPr="00D85620">
              <w:t>69,00</w:t>
            </w:r>
          </w:p>
        </w:tc>
      </w:tr>
      <w:tr w:rsidR="00387ABE" w:rsidRPr="00D85620" w14:paraId="7ABBADA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59E44E" w14:textId="77777777" w:rsidR="00387ABE" w:rsidRPr="00D85620" w:rsidRDefault="00387ABE" w:rsidP="00387ABE">
            <w:pPr>
              <w:jc w:val="center"/>
            </w:pPr>
            <w:r w:rsidRPr="00D85620">
              <w:t>27.2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985855"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81801C"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F1C73B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190CAAB" w14:textId="77777777" w:rsidR="00387ABE" w:rsidRPr="00D85620" w:rsidRDefault="00387ABE" w:rsidP="00387ABE">
            <w:pPr>
              <w:jc w:val="center"/>
            </w:pPr>
            <w:r w:rsidRPr="00D85620">
              <w:t>0,00</w:t>
            </w:r>
          </w:p>
        </w:tc>
      </w:tr>
      <w:tr w:rsidR="00387ABE" w:rsidRPr="00D85620" w14:paraId="799983D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D01CDF7" w14:textId="77777777" w:rsidR="00387ABE" w:rsidRPr="00D85620" w:rsidRDefault="00387ABE" w:rsidP="00387ABE">
            <w:pPr>
              <w:jc w:val="center"/>
            </w:pPr>
            <w:r w:rsidRPr="00D85620">
              <w:t>27.3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473E98"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391A18"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2AAF27E"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325BB92" w14:textId="77777777" w:rsidR="00387ABE" w:rsidRPr="00D85620" w:rsidRDefault="00387ABE" w:rsidP="00387ABE">
            <w:pPr>
              <w:jc w:val="center"/>
            </w:pPr>
            <w:r w:rsidRPr="00D85620">
              <w:t>0,00</w:t>
            </w:r>
          </w:p>
        </w:tc>
      </w:tr>
      <w:tr w:rsidR="00387ABE" w:rsidRPr="00D85620" w14:paraId="43D4CF7E"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62B01C" w14:textId="77777777" w:rsidR="00387ABE" w:rsidRPr="00D85620" w:rsidRDefault="00387ABE" w:rsidP="00387ABE">
            <w:pPr>
              <w:jc w:val="center"/>
            </w:pPr>
            <w:r w:rsidRPr="00D85620">
              <w:t>27.3.1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0AEB3B"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EEEDBB"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422FAB9"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CF9523D" w14:textId="77777777" w:rsidR="00387ABE" w:rsidRPr="00D85620" w:rsidRDefault="00387ABE" w:rsidP="00387ABE">
            <w:pPr>
              <w:jc w:val="center"/>
            </w:pPr>
          </w:p>
        </w:tc>
      </w:tr>
      <w:tr w:rsidR="00387ABE" w:rsidRPr="00D85620" w14:paraId="2A359FB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28ECBD" w14:textId="77777777" w:rsidR="00387ABE" w:rsidRPr="00D85620" w:rsidRDefault="00387ABE" w:rsidP="00387ABE">
            <w:pPr>
              <w:jc w:val="center"/>
            </w:pPr>
            <w:r w:rsidRPr="00D85620">
              <w:t>27.3.2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0EF1F0"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6477E1"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457B799"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42B3FA7" w14:textId="77777777" w:rsidR="00387ABE" w:rsidRPr="00D85620" w:rsidRDefault="00387ABE" w:rsidP="00387ABE">
            <w:pPr>
              <w:jc w:val="center"/>
            </w:pPr>
          </w:p>
        </w:tc>
      </w:tr>
      <w:tr w:rsidR="00387ABE" w:rsidRPr="00D85620" w14:paraId="53B7F61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3C21B7" w14:textId="77777777" w:rsidR="00387ABE" w:rsidRPr="00D85620" w:rsidRDefault="00387ABE" w:rsidP="00387ABE">
            <w:pPr>
              <w:jc w:val="center"/>
            </w:pPr>
            <w:r w:rsidRPr="00D85620">
              <w:t>27.3.3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E65035"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9FDC38"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8D01774"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2207F14" w14:textId="77777777" w:rsidR="00387ABE" w:rsidRPr="00D85620" w:rsidRDefault="00387ABE" w:rsidP="00387ABE">
            <w:pPr>
              <w:jc w:val="center"/>
            </w:pPr>
          </w:p>
        </w:tc>
      </w:tr>
      <w:tr w:rsidR="00387ABE" w:rsidRPr="00D85620" w14:paraId="5D2B8A8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6973D3" w14:textId="77777777" w:rsidR="00387ABE" w:rsidRPr="00D85620" w:rsidRDefault="00387ABE" w:rsidP="00387ABE">
            <w:pPr>
              <w:jc w:val="center"/>
            </w:pPr>
            <w:r w:rsidRPr="00D85620">
              <w:t>27.4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8D55D3"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222FE8"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694B03A"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139457D" w14:textId="77777777" w:rsidR="00387ABE" w:rsidRPr="00D85620" w:rsidRDefault="00387ABE" w:rsidP="00387ABE">
            <w:pPr>
              <w:jc w:val="center"/>
            </w:pPr>
            <w:r w:rsidRPr="00D85620">
              <w:t>0,00</w:t>
            </w:r>
          </w:p>
        </w:tc>
      </w:tr>
      <w:tr w:rsidR="00387ABE" w:rsidRPr="00D85620" w14:paraId="376C8B5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6E26C5" w14:textId="77777777" w:rsidR="00387ABE" w:rsidRPr="00D85620" w:rsidRDefault="00387ABE" w:rsidP="00387ABE">
            <w:pPr>
              <w:jc w:val="center"/>
            </w:pPr>
            <w:r w:rsidRPr="00D85620">
              <w:t>27.4.1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D24995"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5D8FD5"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463826C"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88F2ADF" w14:textId="77777777" w:rsidR="00387ABE" w:rsidRPr="00D85620" w:rsidRDefault="00387ABE" w:rsidP="00387ABE">
            <w:pPr>
              <w:jc w:val="center"/>
            </w:pPr>
          </w:p>
        </w:tc>
      </w:tr>
      <w:tr w:rsidR="00387ABE" w:rsidRPr="00D85620" w14:paraId="631C5CC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2AA31B" w14:textId="77777777" w:rsidR="00387ABE" w:rsidRPr="00D85620" w:rsidRDefault="00387ABE" w:rsidP="00387ABE">
            <w:pPr>
              <w:jc w:val="center"/>
            </w:pPr>
            <w:r w:rsidRPr="00D85620">
              <w:t>27.4.2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C0317B"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36FA06"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02296D0"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A009336" w14:textId="77777777" w:rsidR="00387ABE" w:rsidRPr="00D85620" w:rsidRDefault="00387ABE" w:rsidP="00387ABE">
            <w:pPr>
              <w:jc w:val="center"/>
            </w:pPr>
          </w:p>
        </w:tc>
      </w:tr>
      <w:tr w:rsidR="00387ABE" w:rsidRPr="00D85620" w14:paraId="74F344A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210AAD" w14:textId="77777777" w:rsidR="00387ABE" w:rsidRPr="00D85620" w:rsidRDefault="00387ABE" w:rsidP="00387ABE">
            <w:pPr>
              <w:jc w:val="center"/>
            </w:pPr>
            <w:r w:rsidRPr="00D85620">
              <w:t>28</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A35F65" w14:textId="77777777" w:rsidR="00387ABE" w:rsidRPr="00D85620" w:rsidRDefault="00387ABE" w:rsidP="00387ABE">
            <w:r w:rsidRPr="00D85620">
              <w:t>Стоимость ж/д перевозки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8F89A6"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3A0649F" w14:textId="77777777" w:rsidR="00387ABE" w:rsidRPr="00D85620" w:rsidRDefault="00387ABE" w:rsidP="00387ABE">
            <w:pPr>
              <w:jc w:val="center"/>
            </w:pPr>
            <w:r w:rsidRPr="00D85620">
              <w:t>49</w:t>
            </w:r>
            <w:r>
              <w:t xml:space="preserve"> </w:t>
            </w:r>
            <w:r w:rsidRPr="00D85620">
              <w:t>524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B40EDE5" w14:textId="77777777" w:rsidR="00387ABE" w:rsidRPr="00D85620" w:rsidRDefault="00387ABE" w:rsidP="00387ABE">
            <w:pPr>
              <w:jc w:val="center"/>
            </w:pPr>
            <w:r w:rsidRPr="00D85620">
              <w:t>47</w:t>
            </w:r>
            <w:r>
              <w:t xml:space="preserve"> </w:t>
            </w:r>
            <w:r w:rsidRPr="00D85620">
              <w:t>940</w:t>
            </w:r>
          </w:p>
        </w:tc>
      </w:tr>
      <w:tr w:rsidR="00387ABE" w:rsidRPr="00D85620" w14:paraId="5CEADD00"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9CB78B" w14:textId="77777777" w:rsidR="00387ABE" w:rsidRPr="00D85620" w:rsidRDefault="00387ABE" w:rsidP="00387ABE">
            <w:pPr>
              <w:jc w:val="center"/>
            </w:pPr>
            <w:r w:rsidRPr="00D85620">
              <w:t>28.1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3A2E6F"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14111F"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1E19FF6" w14:textId="77777777" w:rsidR="00387ABE" w:rsidRPr="00D85620" w:rsidRDefault="00387ABE" w:rsidP="00387ABE">
            <w:pPr>
              <w:jc w:val="center"/>
            </w:pPr>
            <w:r w:rsidRPr="00D85620">
              <w:t>49</w:t>
            </w:r>
            <w:r>
              <w:t xml:space="preserve"> 524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7C28811" w14:textId="77777777" w:rsidR="00387ABE" w:rsidRPr="00D85620" w:rsidRDefault="00387ABE" w:rsidP="00387ABE">
            <w:pPr>
              <w:jc w:val="center"/>
            </w:pPr>
            <w:r w:rsidRPr="00D85620">
              <w:t>47</w:t>
            </w:r>
            <w:r>
              <w:t xml:space="preserve"> </w:t>
            </w:r>
            <w:r w:rsidRPr="00D85620">
              <w:t>940</w:t>
            </w:r>
          </w:p>
        </w:tc>
      </w:tr>
      <w:tr w:rsidR="00387ABE" w:rsidRPr="00D85620" w14:paraId="666E858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2D2743" w14:textId="77777777" w:rsidR="00387ABE" w:rsidRPr="00D85620" w:rsidRDefault="00387ABE" w:rsidP="00387ABE">
            <w:pPr>
              <w:jc w:val="center"/>
            </w:pPr>
            <w:r w:rsidRPr="00D85620">
              <w:t>28.2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47FC26"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A10A3C"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5125DC3"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CA3E3FE" w14:textId="77777777" w:rsidR="00387ABE" w:rsidRPr="00D85620" w:rsidRDefault="00387ABE" w:rsidP="00387ABE">
            <w:pPr>
              <w:jc w:val="center"/>
            </w:pPr>
            <w:r>
              <w:t>0</w:t>
            </w:r>
          </w:p>
        </w:tc>
      </w:tr>
      <w:tr w:rsidR="00387ABE" w:rsidRPr="00D85620" w14:paraId="5D5E220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05686E" w14:textId="77777777" w:rsidR="00387ABE" w:rsidRPr="00D85620" w:rsidRDefault="00387ABE" w:rsidP="00387ABE">
            <w:pPr>
              <w:jc w:val="center"/>
            </w:pPr>
            <w:r w:rsidRPr="00D85620">
              <w:t>28.3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841C61"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A41759A"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C496FE9"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85704C1" w14:textId="77777777" w:rsidR="00387ABE" w:rsidRPr="00D85620" w:rsidRDefault="00387ABE" w:rsidP="00387ABE">
            <w:pPr>
              <w:jc w:val="center"/>
            </w:pPr>
            <w:r>
              <w:t>0</w:t>
            </w:r>
          </w:p>
        </w:tc>
      </w:tr>
      <w:tr w:rsidR="00387ABE" w:rsidRPr="00D85620" w14:paraId="0C9E203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4D2090" w14:textId="77777777" w:rsidR="00387ABE" w:rsidRPr="00D85620" w:rsidRDefault="00387ABE" w:rsidP="00387ABE">
            <w:pPr>
              <w:jc w:val="center"/>
            </w:pPr>
            <w:r w:rsidRPr="00D85620">
              <w:t>28.3.1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E73E54"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E4F0CD5"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9AC2BEF"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D1E4085" w14:textId="77777777" w:rsidR="00387ABE" w:rsidRPr="00D85620" w:rsidRDefault="00387ABE" w:rsidP="00387ABE">
            <w:pPr>
              <w:jc w:val="center"/>
            </w:pPr>
            <w:r>
              <w:t>0</w:t>
            </w:r>
          </w:p>
        </w:tc>
      </w:tr>
      <w:tr w:rsidR="00387ABE" w:rsidRPr="00D85620" w14:paraId="3FAF45B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466EB1" w14:textId="77777777" w:rsidR="00387ABE" w:rsidRPr="00D85620" w:rsidRDefault="00387ABE" w:rsidP="00387ABE">
            <w:pPr>
              <w:jc w:val="center"/>
            </w:pPr>
            <w:r w:rsidRPr="00D85620">
              <w:t>28.3.2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114330"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4B3578"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B4F1CCE"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510C702" w14:textId="77777777" w:rsidR="00387ABE" w:rsidRPr="00D85620" w:rsidRDefault="00387ABE" w:rsidP="00387ABE">
            <w:pPr>
              <w:jc w:val="center"/>
            </w:pPr>
            <w:r>
              <w:t>0</w:t>
            </w:r>
          </w:p>
        </w:tc>
      </w:tr>
      <w:tr w:rsidR="00387ABE" w:rsidRPr="00D85620" w14:paraId="286B55F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130501" w14:textId="77777777" w:rsidR="00387ABE" w:rsidRPr="00D85620" w:rsidRDefault="00387ABE" w:rsidP="00387ABE">
            <w:pPr>
              <w:jc w:val="center"/>
            </w:pPr>
            <w:r w:rsidRPr="00D85620">
              <w:t>28.3.3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B3CAAE"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27374D1"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255364B"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A108FD9" w14:textId="77777777" w:rsidR="00387ABE" w:rsidRPr="00D85620" w:rsidRDefault="00387ABE" w:rsidP="00387ABE">
            <w:pPr>
              <w:jc w:val="center"/>
            </w:pPr>
            <w:r>
              <w:t>0</w:t>
            </w:r>
          </w:p>
        </w:tc>
      </w:tr>
      <w:tr w:rsidR="00387ABE" w:rsidRPr="00D85620" w14:paraId="36A48AE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CCDDC9" w14:textId="77777777" w:rsidR="00387ABE" w:rsidRPr="00D85620" w:rsidRDefault="00387ABE" w:rsidP="00387ABE">
            <w:pPr>
              <w:jc w:val="center"/>
            </w:pPr>
            <w:r w:rsidRPr="00D85620">
              <w:t>28.4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653CB1"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D60F85"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31E2426"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65DC6E7" w14:textId="77777777" w:rsidR="00387ABE" w:rsidRPr="00D85620" w:rsidRDefault="00387ABE" w:rsidP="00387ABE">
            <w:pPr>
              <w:jc w:val="center"/>
            </w:pPr>
            <w:r>
              <w:t>0</w:t>
            </w:r>
          </w:p>
        </w:tc>
      </w:tr>
      <w:tr w:rsidR="00387ABE" w:rsidRPr="00D85620" w14:paraId="028CE4C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725500" w14:textId="77777777" w:rsidR="00387ABE" w:rsidRPr="00D85620" w:rsidRDefault="00387ABE" w:rsidP="00387ABE">
            <w:pPr>
              <w:jc w:val="center"/>
            </w:pPr>
            <w:r w:rsidRPr="00D85620">
              <w:t>28.4.1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33D5F6"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1A42CF6"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25DB71B"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0464333" w14:textId="77777777" w:rsidR="00387ABE" w:rsidRPr="00D85620" w:rsidRDefault="00387ABE" w:rsidP="00387ABE">
            <w:pPr>
              <w:jc w:val="center"/>
            </w:pPr>
            <w:r>
              <w:t>0</w:t>
            </w:r>
          </w:p>
        </w:tc>
      </w:tr>
      <w:tr w:rsidR="00387ABE" w:rsidRPr="00D85620" w14:paraId="6FEB98F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232852E" w14:textId="77777777" w:rsidR="00387ABE" w:rsidRPr="00D85620" w:rsidRDefault="00387ABE" w:rsidP="00387ABE">
            <w:pPr>
              <w:jc w:val="center"/>
            </w:pPr>
            <w:r w:rsidRPr="00D85620">
              <w:t>28.4.2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2C2775"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3F273B8"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74E26DE"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C36085C" w14:textId="77777777" w:rsidR="00387ABE" w:rsidRPr="00D85620" w:rsidRDefault="00387ABE" w:rsidP="00387ABE">
            <w:pPr>
              <w:jc w:val="center"/>
            </w:pPr>
            <w:r>
              <w:t>0</w:t>
            </w:r>
          </w:p>
        </w:tc>
      </w:tr>
      <w:tr w:rsidR="00387ABE" w:rsidRPr="00D85620" w14:paraId="4C0BCB3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58637F" w14:textId="77777777" w:rsidR="00387ABE" w:rsidRPr="00D85620" w:rsidRDefault="00387ABE" w:rsidP="00387ABE">
            <w:pPr>
              <w:jc w:val="center"/>
            </w:pPr>
            <w:r w:rsidRPr="00D85620">
              <w:t>28.5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EDCD4A"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E954AB"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861F438" w14:textId="77777777" w:rsidR="00387ABE" w:rsidRPr="00D85620" w:rsidRDefault="00387ABE" w:rsidP="00387ABE">
            <w:pPr>
              <w:jc w:val="center"/>
            </w:pPr>
            <w:r w:rsidRPr="00D85620">
              <w:t>35</w:t>
            </w:r>
            <w:r>
              <w:t xml:space="preserve"> </w:t>
            </w:r>
            <w:r w:rsidRPr="00D85620">
              <w:t>014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0E2E8D9" w14:textId="77777777" w:rsidR="00387ABE" w:rsidRPr="00D85620" w:rsidRDefault="00387ABE" w:rsidP="00387ABE">
            <w:pPr>
              <w:jc w:val="center"/>
            </w:pPr>
            <w:r w:rsidRPr="00D85620">
              <w:t>33</w:t>
            </w:r>
            <w:r>
              <w:t xml:space="preserve"> </w:t>
            </w:r>
            <w:r w:rsidRPr="00D85620">
              <w:t>87</w:t>
            </w:r>
            <w:r>
              <w:t>1</w:t>
            </w:r>
          </w:p>
        </w:tc>
      </w:tr>
      <w:tr w:rsidR="00387ABE" w:rsidRPr="00D85620" w14:paraId="264B3DB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80A71E" w14:textId="77777777" w:rsidR="00387ABE" w:rsidRPr="00D85620" w:rsidRDefault="00387ABE" w:rsidP="00387ABE">
            <w:pPr>
              <w:jc w:val="center"/>
            </w:pPr>
            <w:r w:rsidRPr="00D85620">
              <w:lastRenderedPageBreak/>
              <w:t>29</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82070" w14:textId="77777777" w:rsidR="00387ABE" w:rsidRPr="00D85620" w:rsidRDefault="00387ABE" w:rsidP="00387ABE">
            <w:r w:rsidRPr="00D85620">
              <w:t>Стоимость ж/д перевозки на производство тепловой энергии по видам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42129F4"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7533122" w14:textId="77777777" w:rsidR="00387ABE" w:rsidRPr="00D85620" w:rsidRDefault="00387ABE" w:rsidP="00387ABE">
            <w:pPr>
              <w:jc w:val="center"/>
            </w:pPr>
            <w:r w:rsidRPr="00D85620">
              <w:t>35</w:t>
            </w:r>
            <w:r>
              <w:t xml:space="preserve"> </w:t>
            </w:r>
            <w:r w:rsidRPr="00D85620">
              <w:t>014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D90C7BC" w14:textId="77777777" w:rsidR="00387ABE" w:rsidRPr="00D85620" w:rsidRDefault="00387ABE" w:rsidP="00387ABE">
            <w:pPr>
              <w:jc w:val="center"/>
            </w:pPr>
            <w:r w:rsidRPr="00D85620">
              <w:t>33</w:t>
            </w:r>
            <w:r>
              <w:t xml:space="preserve"> </w:t>
            </w:r>
            <w:r w:rsidRPr="00D85620">
              <w:t>87</w:t>
            </w:r>
            <w:r>
              <w:t>1</w:t>
            </w:r>
          </w:p>
        </w:tc>
      </w:tr>
      <w:tr w:rsidR="00387ABE" w:rsidRPr="00D85620" w14:paraId="204AFCB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8BFEE2" w14:textId="77777777" w:rsidR="00387ABE" w:rsidRPr="00D85620" w:rsidRDefault="00387ABE" w:rsidP="00387ABE">
            <w:pPr>
              <w:jc w:val="center"/>
            </w:pPr>
            <w:r w:rsidRPr="00D85620">
              <w:t>29.1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BDF6AD"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AD04C5"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A9CBCB3" w14:textId="77777777" w:rsidR="00387ABE" w:rsidRPr="00D85620" w:rsidRDefault="00387ABE" w:rsidP="00387ABE">
            <w:pPr>
              <w:jc w:val="center"/>
            </w:pPr>
            <w:r w:rsidRPr="00D85620">
              <w:t>35</w:t>
            </w:r>
            <w:r>
              <w:t xml:space="preserve"> </w:t>
            </w:r>
            <w:r w:rsidRPr="00D85620">
              <w:t>014</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A0015A3" w14:textId="77777777" w:rsidR="00387ABE" w:rsidRPr="00D85620" w:rsidRDefault="00387ABE" w:rsidP="00387ABE">
            <w:pPr>
              <w:jc w:val="center"/>
            </w:pPr>
            <w:r w:rsidRPr="00D85620">
              <w:t>33</w:t>
            </w:r>
            <w:r>
              <w:t xml:space="preserve"> </w:t>
            </w:r>
            <w:r w:rsidRPr="00D85620">
              <w:t>87</w:t>
            </w:r>
            <w:r>
              <w:t>1</w:t>
            </w:r>
          </w:p>
        </w:tc>
      </w:tr>
      <w:tr w:rsidR="00387ABE" w:rsidRPr="00D85620" w14:paraId="1CA08C7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CE8F10" w14:textId="77777777" w:rsidR="00387ABE" w:rsidRPr="00D85620" w:rsidRDefault="00387ABE" w:rsidP="00387ABE">
            <w:pPr>
              <w:jc w:val="center"/>
            </w:pPr>
            <w:r w:rsidRPr="00D85620">
              <w:t>29.2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533FB0"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6BF2BE9"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F0475D8"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9299E0A" w14:textId="77777777" w:rsidR="00387ABE" w:rsidRPr="00D85620" w:rsidRDefault="00387ABE" w:rsidP="00387ABE">
            <w:pPr>
              <w:jc w:val="center"/>
            </w:pPr>
            <w:r>
              <w:t>0</w:t>
            </w:r>
          </w:p>
        </w:tc>
      </w:tr>
      <w:tr w:rsidR="00387ABE" w:rsidRPr="00D85620" w14:paraId="0EC1E1E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38CEB3" w14:textId="77777777" w:rsidR="00387ABE" w:rsidRPr="00D85620" w:rsidRDefault="00387ABE" w:rsidP="00387ABE">
            <w:pPr>
              <w:jc w:val="center"/>
            </w:pPr>
            <w:r w:rsidRPr="00D85620">
              <w:t>29.3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5E8856"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1A126E1"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E5D6533"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00018BD" w14:textId="77777777" w:rsidR="00387ABE" w:rsidRPr="00D85620" w:rsidRDefault="00387ABE" w:rsidP="00387ABE">
            <w:pPr>
              <w:jc w:val="center"/>
            </w:pPr>
            <w:r>
              <w:t>0</w:t>
            </w:r>
          </w:p>
        </w:tc>
      </w:tr>
      <w:tr w:rsidR="00387ABE" w:rsidRPr="00D85620" w14:paraId="775D5D1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0338B3" w14:textId="77777777" w:rsidR="00387ABE" w:rsidRPr="00D85620" w:rsidRDefault="00387ABE" w:rsidP="00387ABE">
            <w:pPr>
              <w:jc w:val="center"/>
            </w:pPr>
            <w:r w:rsidRPr="00D85620">
              <w:t>29.3.1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A2FB33"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C8BBB00"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791E95C"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3B239B9" w14:textId="77777777" w:rsidR="00387ABE" w:rsidRPr="00D85620" w:rsidRDefault="00387ABE" w:rsidP="00387ABE">
            <w:pPr>
              <w:jc w:val="center"/>
            </w:pPr>
            <w:r>
              <w:t>0</w:t>
            </w:r>
          </w:p>
        </w:tc>
      </w:tr>
      <w:tr w:rsidR="00387ABE" w:rsidRPr="00D85620" w14:paraId="19A9681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C981B1" w14:textId="77777777" w:rsidR="00387ABE" w:rsidRPr="00D85620" w:rsidRDefault="00387ABE" w:rsidP="00387ABE">
            <w:pPr>
              <w:jc w:val="center"/>
            </w:pPr>
            <w:r w:rsidRPr="00D85620">
              <w:t>29.3.2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8135A5"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F3ECAF"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7CBC538"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F59F8C4" w14:textId="77777777" w:rsidR="00387ABE" w:rsidRPr="00D85620" w:rsidRDefault="00387ABE" w:rsidP="00387ABE">
            <w:pPr>
              <w:jc w:val="center"/>
            </w:pPr>
            <w:r>
              <w:t>0</w:t>
            </w:r>
          </w:p>
        </w:tc>
      </w:tr>
      <w:tr w:rsidR="00387ABE" w:rsidRPr="00D85620" w14:paraId="32E311E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0C3CD7" w14:textId="77777777" w:rsidR="00387ABE" w:rsidRPr="00D85620" w:rsidRDefault="00387ABE" w:rsidP="00387ABE">
            <w:pPr>
              <w:jc w:val="center"/>
            </w:pPr>
            <w:r w:rsidRPr="00D85620">
              <w:t>29.3.3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86B3D5"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5ADE744"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5B8E0354"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2228F5F" w14:textId="77777777" w:rsidR="00387ABE" w:rsidRPr="00D85620" w:rsidRDefault="00387ABE" w:rsidP="00387ABE">
            <w:pPr>
              <w:jc w:val="center"/>
            </w:pPr>
            <w:r>
              <w:t>0</w:t>
            </w:r>
          </w:p>
        </w:tc>
      </w:tr>
      <w:tr w:rsidR="00387ABE" w:rsidRPr="00D85620" w14:paraId="46FDE68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3244B3" w14:textId="77777777" w:rsidR="00387ABE" w:rsidRPr="00D85620" w:rsidRDefault="00387ABE" w:rsidP="00387ABE">
            <w:pPr>
              <w:jc w:val="center"/>
            </w:pPr>
            <w:r w:rsidRPr="00D85620">
              <w:t>29.4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825DF2"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75ADB5E"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39E5F71"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DC05808" w14:textId="77777777" w:rsidR="00387ABE" w:rsidRPr="00D85620" w:rsidRDefault="00387ABE" w:rsidP="00387ABE">
            <w:pPr>
              <w:jc w:val="center"/>
            </w:pPr>
            <w:r>
              <w:t>0</w:t>
            </w:r>
          </w:p>
        </w:tc>
      </w:tr>
      <w:tr w:rsidR="00387ABE" w:rsidRPr="00D85620" w14:paraId="680D30A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82792E" w14:textId="77777777" w:rsidR="00387ABE" w:rsidRPr="00D85620" w:rsidRDefault="00387ABE" w:rsidP="00387ABE">
            <w:pPr>
              <w:jc w:val="center"/>
            </w:pPr>
            <w:r w:rsidRPr="00D85620">
              <w:t>29.4.1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6F97E7"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923499D"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9CBFDED"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1D94A88" w14:textId="77777777" w:rsidR="00387ABE" w:rsidRPr="00D85620" w:rsidRDefault="00387ABE" w:rsidP="00387ABE">
            <w:pPr>
              <w:jc w:val="center"/>
            </w:pPr>
            <w:r>
              <w:t>0</w:t>
            </w:r>
          </w:p>
        </w:tc>
      </w:tr>
      <w:tr w:rsidR="00387ABE" w:rsidRPr="00D85620" w14:paraId="6897926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104A10" w14:textId="77777777" w:rsidR="00387ABE" w:rsidRPr="00D85620" w:rsidRDefault="00387ABE" w:rsidP="00387ABE">
            <w:pPr>
              <w:jc w:val="center"/>
            </w:pPr>
            <w:r w:rsidRPr="00D85620">
              <w:t>29.4.2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F62805"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26A2A5A"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DE76CB4" w14:textId="77777777" w:rsidR="00387ABE" w:rsidRPr="00D85620" w:rsidRDefault="00387ABE" w:rsidP="00387ABE">
            <w:pPr>
              <w:jc w:val="center"/>
            </w:pPr>
            <w:r>
              <w:t>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7241FD19" w14:textId="77777777" w:rsidR="00387ABE" w:rsidRPr="00D85620" w:rsidRDefault="00387ABE" w:rsidP="00387ABE">
            <w:pPr>
              <w:jc w:val="center"/>
            </w:pPr>
            <w:r>
              <w:t>0</w:t>
            </w:r>
          </w:p>
        </w:tc>
      </w:tr>
      <w:tr w:rsidR="00387ABE" w:rsidRPr="00D85620" w14:paraId="1A05DD2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D87008" w14:textId="77777777" w:rsidR="00387ABE" w:rsidRPr="00D85620" w:rsidRDefault="00387ABE" w:rsidP="00387ABE">
            <w:pPr>
              <w:jc w:val="center"/>
            </w:pPr>
            <w:r w:rsidRPr="00D85620">
              <w:t>30</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4EAAFD" w14:textId="77777777" w:rsidR="00387ABE" w:rsidRPr="00D85620" w:rsidRDefault="00387ABE" w:rsidP="00387ABE">
            <w:r w:rsidRPr="00D85620">
              <w:t>Стоимость натурального топлива с учетом перевозки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027BB6"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250B9C1" w14:textId="77777777" w:rsidR="00387ABE" w:rsidRPr="00D85620" w:rsidRDefault="00387ABE" w:rsidP="00387ABE">
            <w:pPr>
              <w:jc w:val="center"/>
            </w:pPr>
            <w:r w:rsidRPr="00D85620">
              <w:t>1</w:t>
            </w:r>
            <w:r>
              <w:t xml:space="preserve"> </w:t>
            </w:r>
            <w:r w:rsidRPr="00D85620">
              <w:t>062</w:t>
            </w:r>
            <w:r>
              <w:t xml:space="preserve"> </w:t>
            </w:r>
            <w:r w:rsidRPr="00D85620">
              <w:t>73</w:t>
            </w:r>
            <w:r>
              <w:t>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DF2E346" w14:textId="77777777" w:rsidR="00387ABE" w:rsidRPr="00D85620" w:rsidRDefault="00387ABE" w:rsidP="00387ABE">
            <w:pPr>
              <w:jc w:val="center"/>
            </w:pPr>
            <w:r w:rsidRPr="00D85620">
              <w:t>1</w:t>
            </w:r>
            <w:r>
              <w:t xml:space="preserve"> </w:t>
            </w:r>
            <w:r w:rsidRPr="00D85620">
              <w:t>022</w:t>
            </w:r>
            <w:r>
              <w:t xml:space="preserve"> </w:t>
            </w:r>
            <w:r w:rsidRPr="00D85620">
              <w:t>267</w:t>
            </w:r>
          </w:p>
        </w:tc>
      </w:tr>
      <w:tr w:rsidR="00387ABE" w:rsidRPr="00D85620" w14:paraId="5BFF1AE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031C14" w14:textId="77777777" w:rsidR="00387ABE" w:rsidRPr="00D85620" w:rsidRDefault="00387ABE" w:rsidP="00387ABE">
            <w:pPr>
              <w:jc w:val="center"/>
            </w:pPr>
            <w:r w:rsidRPr="00D85620">
              <w:t>30.1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591A77"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D58E99F"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70760EA" w14:textId="77777777" w:rsidR="00387ABE" w:rsidRPr="00D85620" w:rsidRDefault="00387ABE" w:rsidP="00387ABE">
            <w:pPr>
              <w:jc w:val="center"/>
            </w:pPr>
            <w:r w:rsidRPr="00D85620">
              <w:t>1</w:t>
            </w:r>
            <w:r>
              <w:t xml:space="preserve"> </w:t>
            </w:r>
            <w:r w:rsidRPr="00D85620">
              <w:t>023</w:t>
            </w:r>
            <w:r>
              <w:t xml:space="preserve"> </w:t>
            </w:r>
            <w:r w:rsidRPr="00D85620">
              <w:t>06</w:t>
            </w:r>
            <w:r>
              <w:t>6</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11DB6EB" w14:textId="77777777" w:rsidR="00387ABE" w:rsidRPr="00D85620" w:rsidRDefault="00387ABE" w:rsidP="00387ABE">
            <w:pPr>
              <w:jc w:val="center"/>
            </w:pPr>
            <w:r w:rsidRPr="00D85620">
              <w:t>977</w:t>
            </w:r>
            <w:r>
              <w:t xml:space="preserve"> </w:t>
            </w:r>
            <w:r w:rsidRPr="00D85620">
              <w:t>957</w:t>
            </w:r>
          </w:p>
        </w:tc>
      </w:tr>
      <w:tr w:rsidR="00387ABE" w:rsidRPr="00D85620" w14:paraId="45A672E7"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B7FF56" w14:textId="77777777" w:rsidR="00387ABE" w:rsidRPr="00D85620" w:rsidRDefault="00387ABE" w:rsidP="00387ABE">
            <w:pPr>
              <w:jc w:val="center"/>
            </w:pPr>
            <w:r w:rsidRPr="00D85620">
              <w:t>30.2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CB63E8"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2C470B4"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52496C9" w14:textId="77777777" w:rsidR="00387ABE" w:rsidRPr="00D85620" w:rsidRDefault="00387ABE" w:rsidP="00387ABE">
            <w:pPr>
              <w:jc w:val="center"/>
            </w:pPr>
            <w:r w:rsidRPr="00D85620">
              <w:t>5</w:t>
            </w:r>
            <w:r>
              <w:t xml:space="preserve"> </w:t>
            </w:r>
            <w:r w:rsidRPr="00D85620">
              <w:t>59</w:t>
            </w:r>
            <w:r>
              <w:t>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7B9956F" w14:textId="77777777" w:rsidR="00387ABE" w:rsidRPr="00D85620" w:rsidRDefault="00387ABE" w:rsidP="00387ABE">
            <w:pPr>
              <w:jc w:val="center"/>
            </w:pPr>
            <w:r w:rsidRPr="00D85620">
              <w:t>8</w:t>
            </w:r>
            <w:r>
              <w:t xml:space="preserve"> 840</w:t>
            </w:r>
          </w:p>
        </w:tc>
      </w:tr>
      <w:tr w:rsidR="00387ABE" w:rsidRPr="00D85620" w14:paraId="4DE52A3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92EEDF" w14:textId="77777777" w:rsidR="00387ABE" w:rsidRPr="00D85620" w:rsidRDefault="00387ABE" w:rsidP="00387ABE">
            <w:pPr>
              <w:jc w:val="center"/>
            </w:pPr>
            <w:r w:rsidRPr="00D85620">
              <w:t>30.3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E2AA85"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B46B10"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67C07E0" w14:textId="77777777" w:rsidR="00387ABE" w:rsidRPr="00D85620" w:rsidRDefault="00387ABE" w:rsidP="00387ABE">
            <w:pPr>
              <w:jc w:val="center"/>
            </w:pPr>
            <w:r w:rsidRPr="00D85620">
              <w:t>34</w:t>
            </w:r>
            <w:r>
              <w:t xml:space="preserve"> 078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F46E5A8" w14:textId="77777777" w:rsidR="00387ABE" w:rsidRPr="00D85620" w:rsidRDefault="00387ABE" w:rsidP="00387ABE">
            <w:pPr>
              <w:jc w:val="center"/>
            </w:pPr>
            <w:r w:rsidRPr="00D85620">
              <w:t>35</w:t>
            </w:r>
            <w:r>
              <w:t xml:space="preserve"> 470</w:t>
            </w:r>
          </w:p>
        </w:tc>
      </w:tr>
      <w:tr w:rsidR="00387ABE" w:rsidRPr="00D85620" w14:paraId="4201611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920F38" w14:textId="77777777" w:rsidR="00387ABE" w:rsidRPr="00D85620" w:rsidRDefault="00387ABE" w:rsidP="00387ABE">
            <w:pPr>
              <w:jc w:val="center"/>
            </w:pPr>
            <w:r w:rsidRPr="00D85620">
              <w:t>30.3.1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5EC5DD"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D98621"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EFB6779"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DBD4B5F" w14:textId="77777777" w:rsidR="00387ABE" w:rsidRPr="00D85620" w:rsidRDefault="00387ABE" w:rsidP="00387ABE">
            <w:pPr>
              <w:jc w:val="center"/>
            </w:pPr>
            <w:r w:rsidRPr="00D85620">
              <w:t>0,00</w:t>
            </w:r>
          </w:p>
        </w:tc>
      </w:tr>
      <w:tr w:rsidR="00387ABE" w:rsidRPr="00D85620" w14:paraId="3EC9564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F77B10" w14:textId="77777777" w:rsidR="00387ABE" w:rsidRPr="00D85620" w:rsidRDefault="00387ABE" w:rsidP="00387ABE">
            <w:pPr>
              <w:jc w:val="center"/>
            </w:pPr>
            <w:r w:rsidRPr="00D85620">
              <w:t>30.3.2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38F35F"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DD6631"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5A6481B"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72919A3" w14:textId="77777777" w:rsidR="00387ABE" w:rsidRPr="00D85620" w:rsidRDefault="00387ABE" w:rsidP="00387ABE">
            <w:pPr>
              <w:jc w:val="center"/>
            </w:pPr>
            <w:r w:rsidRPr="00D85620">
              <w:t>0,00</w:t>
            </w:r>
          </w:p>
        </w:tc>
      </w:tr>
      <w:tr w:rsidR="00387ABE" w:rsidRPr="00D85620" w14:paraId="5E5099B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0000B7" w14:textId="77777777" w:rsidR="00387ABE" w:rsidRPr="00D85620" w:rsidRDefault="00387ABE" w:rsidP="00387ABE">
            <w:pPr>
              <w:jc w:val="center"/>
            </w:pPr>
            <w:r w:rsidRPr="00D85620">
              <w:t>30.3.3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28504A"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99CD842"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12150B7" w14:textId="77777777" w:rsidR="00387ABE" w:rsidRPr="00D85620" w:rsidRDefault="00387ABE" w:rsidP="00387ABE">
            <w:pPr>
              <w:jc w:val="center"/>
            </w:pPr>
            <w:r w:rsidRPr="00D85620">
              <w:t>34</w:t>
            </w:r>
            <w:r>
              <w:t xml:space="preserve"> 078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622562C" w14:textId="77777777" w:rsidR="00387ABE" w:rsidRPr="00D85620" w:rsidRDefault="00387ABE" w:rsidP="00387ABE">
            <w:pPr>
              <w:jc w:val="center"/>
            </w:pPr>
            <w:r w:rsidRPr="00D85620">
              <w:t>35</w:t>
            </w:r>
            <w:r>
              <w:t xml:space="preserve"> 4</w:t>
            </w:r>
            <w:r w:rsidRPr="00D85620">
              <w:t>7</w:t>
            </w:r>
            <w:r>
              <w:t>0</w:t>
            </w:r>
          </w:p>
        </w:tc>
      </w:tr>
      <w:tr w:rsidR="00387ABE" w:rsidRPr="00D85620" w14:paraId="1845364A"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260979" w14:textId="77777777" w:rsidR="00387ABE" w:rsidRPr="00D85620" w:rsidRDefault="00387ABE" w:rsidP="00387ABE">
            <w:pPr>
              <w:jc w:val="center"/>
            </w:pPr>
            <w:r w:rsidRPr="00D85620">
              <w:t>30.4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465ACC"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1616E8"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F79911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5C095F3" w14:textId="77777777" w:rsidR="00387ABE" w:rsidRPr="00D85620" w:rsidRDefault="00387ABE" w:rsidP="00387ABE">
            <w:pPr>
              <w:jc w:val="center"/>
            </w:pPr>
            <w:r w:rsidRPr="00D85620">
              <w:t>0,00</w:t>
            </w:r>
          </w:p>
        </w:tc>
      </w:tr>
      <w:tr w:rsidR="00387ABE" w:rsidRPr="00D85620" w14:paraId="4DF5918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407266" w14:textId="77777777" w:rsidR="00387ABE" w:rsidRPr="00D85620" w:rsidRDefault="00387ABE" w:rsidP="00387ABE">
            <w:pPr>
              <w:jc w:val="center"/>
            </w:pPr>
            <w:r w:rsidRPr="00D85620">
              <w:t>30.4.1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7191C3"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8F1D675"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0BD20A5"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629A211F" w14:textId="77777777" w:rsidR="00387ABE" w:rsidRPr="00D85620" w:rsidRDefault="00387ABE" w:rsidP="00387ABE">
            <w:pPr>
              <w:jc w:val="center"/>
            </w:pPr>
            <w:r w:rsidRPr="00D85620">
              <w:t>0,00</w:t>
            </w:r>
          </w:p>
        </w:tc>
      </w:tr>
      <w:tr w:rsidR="00387ABE" w:rsidRPr="00D85620" w14:paraId="7051F2F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DCDE21" w14:textId="77777777" w:rsidR="00387ABE" w:rsidRPr="00D85620" w:rsidRDefault="00387ABE" w:rsidP="00387ABE">
            <w:pPr>
              <w:jc w:val="center"/>
            </w:pPr>
            <w:r w:rsidRPr="00D85620">
              <w:t>30.4.2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427C05"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9C9219"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29DB174"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6ADB052" w14:textId="77777777" w:rsidR="00387ABE" w:rsidRPr="00D85620" w:rsidRDefault="00387ABE" w:rsidP="00387ABE">
            <w:pPr>
              <w:jc w:val="center"/>
            </w:pPr>
            <w:r w:rsidRPr="00D85620">
              <w:t>0,00</w:t>
            </w:r>
          </w:p>
        </w:tc>
      </w:tr>
      <w:tr w:rsidR="00387ABE" w:rsidRPr="00D85620" w14:paraId="40592E5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2918D" w14:textId="77777777" w:rsidR="00387ABE" w:rsidRPr="00D85620" w:rsidRDefault="00387ABE" w:rsidP="00387ABE">
            <w:pPr>
              <w:jc w:val="center"/>
            </w:pPr>
            <w:r w:rsidRPr="00D85620">
              <w:t>30.5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F67B1B"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2DD8D14" w14:textId="77777777" w:rsidR="00387ABE" w:rsidRPr="00D85620" w:rsidRDefault="00387ABE" w:rsidP="00387ABE">
            <w:pPr>
              <w:jc w:val="center"/>
            </w:pPr>
            <w:r w:rsidRPr="00D85620">
              <w:t>тыс. руб.</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87A230A" w14:textId="77777777" w:rsidR="00387ABE" w:rsidRPr="00D85620" w:rsidRDefault="00387ABE" w:rsidP="00387ABE">
            <w:pPr>
              <w:jc w:val="center"/>
            </w:pPr>
            <w:r w:rsidRPr="00D85620">
              <w:t>751</w:t>
            </w:r>
            <w:r>
              <w:t xml:space="preserve"> </w:t>
            </w:r>
            <w:r w:rsidRPr="00D85620">
              <w:t>365</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09F0A42" w14:textId="77777777" w:rsidR="00387ABE" w:rsidRPr="00D85620" w:rsidRDefault="00387ABE" w:rsidP="00387ABE">
            <w:pPr>
              <w:jc w:val="center"/>
            </w:pPr>
            <w:r w:rsidRPr="00D85620">
              <w:t>722</w:t>
            </w:r>
            <w:r>
              <w:t xml:space="preserve"> 250</w:t>
            </w:r>
          </w:p>
        </w:tc>
      </w:tr>
      <w:tr w:rsidR="00387ABE" w:rsidRPr="00D85620" w14:paraId="147CCDB8"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547BF4" w14:textId="77777777" w:rsidR="00387ABE" w:rsidRPr="00D85620" w:rsidRDefault="00387ABE" w:rsidP="00387ABE">
            <w:pPr>
              <w:jc w:val="center"/>
            </w:pPr>
            <w:r w:rsidRPr="00D85620">
              <w:t>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241523" w14:textId="77777777" w:rsidR="00387ABE" w:rsidRPr="00D85620" w:rsidRDefault="00387ABE" w:rsidP="00387ABE">
            <w:r w:rsidRPr="00D85620">
              <w:t>Цена условного топлива с учетом перевозки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F4B9CDC"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2CD5FCB" w14:textId="77777777" w:rsidR="00387ABE" w:rsidRPr="00D85620" w:rsidRDefault="00387ABE" w:rsidP="00387ABE">
            <w:pPr>
              <w:jc w:val="center"/>
            </w:pPr>
            <w:r w:rsidRPr="00D85620">
              <w:t>2</w:t>
            </w:r>
            <w:r>
              <w:t xml:space="preserve"> 090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BE0A73F" w14:textId="77777777" w:rsidR="00387ABE" w:rsidRPr="00D85620" w:rsidRDefault="00387ABE" w:rsidP="00387ABE">
            <w:pPr>
              <w:jc w:val="center"/>
            </w:pPr>
            <w:r w:rsidRPr="00D85620">
              <w:t>2</w:t>
            </w:r>
            <w:r>
              <w:t xml:space="preserve"> 00</w:t>
            </w:r>
            <w:r w:rsidRPr="00D85620">
              <w:t>9</w:t>
            </w:r>
          </w:p>
        </w:tc>
      </w:tr>
      <w:tr w:rsidR="00387ABE" w:rsidRPr="00D85620" w14:paraId="2AA9913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ECCE4F" w14:textId="77777777" w:rsidR="00387ABE" w:rsidRPr="00D85620" w:rsidRDefault="00387ABE" w:rsidP="00387ABE">
            <w:pPr>
              <w:jc w:val="center"/>
            </w:pPr>
            <w:r w:rsidRPr="00D85620">
              <w:t>31.1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B36499"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270863"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679B0C1" w14:textId="77777777" w:rsidR="00387ABE" w:rsidRPr="00D85620" w:rsidRDefault="00387ABE" w:rsidP="00387ABE">
            <w:pPr>
              <w:jc w:val="center"/>
            </w:pPr>
            <w:r w:rsidRPr="00D85620">
              <w:t>2</w:t>
            </w:r>
            <w:r>
              <w:t xml:space="preserve"> </w:t>
            </w:r>
            <w:r w:rsidRPr="00D85620">
              <w:t>04</w:t>
            </w:r>
            <w:r>
              <w:t>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57EC071" w14:textId="77777777" w:rsidR="00387ABE" w:rsidRPr="00D85620" w:rsidRDefault="00387ABE" w:rsidP="00387ABE">
            <w:pPr>
              <w:jc w:val="center"/>
            </w:pPr>
            <w:r w:rsidRPr="00D85620">
              <w:t>1</w:t>
            </w:r>
            <w:r>
              <w:t xml:space="preserve"> </w:t>
            </w:r>
            <w:r w:rsidRPr="00D85620">
              <w:t>95</w:t>
            </w:r>
            <w:r>
              <w:t>5</w:t>
            </w:r>
          </w:p>
        </w:tc>
      </w:tr>
      <w:tr w:rsidR="00387ABE" w:rsidRPr="00D85620" w14:paraId="420DF7BB"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6347625" w14:textId="77777777" w:rsidR="00387ABE" w:rsidRPr="00D85620" w:rsidRDefault="00387ABE" w:rsidP="00387ABE">
            <w:pPr>
              <w:jc w:val="center"/>
            </w:pPr>
            <w:r w:rsidRPr="00D85620">
              <w:t>31.2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A545C0"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71CE90"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90E2ECB" w14:textId="77777777" w:rsidR="00387ABE" w:rsidRPr="00D85620" w:rsidRDefault="00387ABE" w:rsidP="00387ABE">
            <w:pPr>
              <w:jc w:val="center"/>
            </w:pPr>
            <w:r w:rsidRPr="00D85620">
              <w:t>5</w:t>
            </w:r>
            <w:r>
              <w:t xml:space="preserve"> </w:t>
            </w:r>
            <w:r w:rsidRPr="00D85620">
              <w:t>499</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02622B3" w14:textId="77777777" w:rsidR="00387ABE" w:rsidRPr="00D85620" w:rsidRDefault="00387ABE" w:rsidP="00387ABE">
            <w:pPr>
              <w:jc w:val="center"/>
            </w:pPr>
            <w:r w:rsidRPr="00D85620">
              <w:t>8</w:t>
            </w:r>
            <w:r>
              <w:t xml:space="preserve"> </w:t>
            </w:r>
            <w:r w:rsidRPr="00D85620">
              <w:t>685</w:t>
            </w:r>
          </w:p>
        </w:tc>
      </w:tr>
      <w:tr w:rsidR="00387ABE" w:rsidRPr="00D85620" w14:paraId="3C49488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E59E72" w14:textId="77777777" w:rsidR="00387ABE" w:rsidRPr="00D85620" w:rsidRDefault="00387ABE" w:rsidP="00387ABE">
            <w:pPr>
              <w:jc w:val="center"/>
            </w:pPr>
            <w:r w:rsidRPr="00D85620">
              <w:t>31.3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FC4943"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C9384FB"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2614B8E" w14:textId="77777777" w:rsidR="00387ABE" w:rsidRPr="00D85620" w:rsidRDefault="00387ABE" w:rsidP="00387ABE">
            <w:pPr>
              <w:jc w:val="center"/>
            </w:pPr>
            <w:r w:rsidRPr="00D85620">
              <w:t>4</w:t>
            </w:r>
            <w:r>
              <w:t xml:space="preserve"> 467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99C4D2B" w14:textId="77777777" w:rsidR="00387ABE" w:rsidRPr="00D85620" w:rsidRDefault="00387ABE" w:rsidP="00387ABE">
            <w:pPr>
              <w:jc w:val="center"/>
            </w:pPr>
            <w:r w:rsidRPr="00D85620">
              <w:t>4</w:t>
            </w:r>
            <w:r>
              <w:t xml:space="preserve"> 647</w:t>
            </w:r>
          </w:p>
        </w:tc>
      </w:tr>
      <w:tr w:rsidR="00387ABE" w:rsidRPr="00D85620" w14:paraId="2649201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6F6D8E" w14:textId="77777777" w:rsidR="00387ABE" w:rsidRPr="00D85620" w:rsidRDefault="00387ABE" w:rsidP="00387ABE">
            <w:pPr>
              <w:jc w:val="center"/>
            </w:pPr>
            <w:r w:rsidRPr="00D85620">
              <w:t>31.3.1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CAC19E"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872ACDA"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25E1AF6"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F3D1B32" w14:textId="77777777" w:rsidR="00387ABE" w:rsidRPr="00D85620" w:rsidRDefault="00387ABE" w:rsidP="00387ABE">
            <w:pPr>
              <w:jc w:val="center"/>
            </w:pPr>
            <w:r w:rsidRPr="00D85620">
              <w:t>0,00</w:t>
            </w:r>
          </w:p>
        </w:tc>
      </w:tr>
      <w:tr w:rsidR="00387ABE" w:rsidRPr="00D85620" w14:paraId="2CB8992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61AEEE" w14:textId="77777777" w:rsidR="00387ABE" w:rsidRPr="00D85620" w:rsidRDefault="00387ABE" w:rsidP="00387ABE">
            <w:pPr>
              <w:jc w:val="center"/>
            </w:pPr>
            <w:r w:rsidRPr="00D85620">
              <w:t>31.3.2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80DBB7"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E79F3F7"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7912791"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6A7C18A" w14:textId="77777777" w:rsidR="00387ABE" w:rsidRPr="00D85620" w:rsidRDefault="00387ABE" w:rsidP="00387ABE">
            <w:pPr>
              <w:jc w:val="center"/>
            </w:pPr>
            <w:r w:rsidRPr="00D85620">
              <w:t>0,00</w:t>
            </w:r>
          </w:p>
        </w:tc>
      </w:tr>
      <w:tr w:rsidR="00387ABE" w:rsidRPr="00D85620" w14:paraId="3A73DC2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D78A90" w14:textId="77777777" w:rsidR="00387ABE" w:rsidRPr="00D85620" w:rsidRDefault="00387ABE" w:rsidP="00387ABE">
            <w:pPr>
              <w:jc w:val="center"/>
            </w:pPr>
            <w:r w:rsidRPr="00D85620">
              <w:t>31.3.3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EB8EA8"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2CC7C6E"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9CE40AE" w14:textId="77777777" w:rsidR="00387ABE" w:rsidRPr="00D85620" w:rsidRDefault="00387ABE" w:rsidP="00387ABE">
            <w:pPr>
              <w:jc w:val="center"/>
            </w:pPr>
            <w:r w:rsidRPr="00D85620">
              <w:t>4</w:t>
            </w:r>
            <w:r>
              <w:t xml:space="preserve"> </w:t>
            </w:r>
            <w:r w:rsidRPr="00D85620">
              <w:t>467</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894404F" w14:textId="77777777" w:rsidR="00387ABE" w:rsidRPr="00D85620" w:rsidRDefault="00387ABE" w:rsidP="00387ABE">
            <w:pPr>
              <w:jc w:val="center"/>
            </w:pPr>
            <w:r w:rsidRPr="00D85620">
              <w:t>4</w:t>
            </w:r>
            <w:r>
              <w:t xml:space="preserve"> </w:t>
            </w:r>
            <w:r w:rsidRPr="00D85620">
              <w:t>64</w:t>
            </w:r>
            <w:r>
              <w:t>7</w:t>
            </w:r>
          </w:p>
        </w:tc>
      </w:tr>
      <w:tr w:rsidR="00387ABE" w:rsidRPr="00D85620" w14:paraId="3E3B7BB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D1D2FC" w14:textId="77777777" w:rsidR="00387ABE" w:rsidRPr="00D85620" w:rsidRDefault="00387ABE" w:rsidP="00387ABE">
            <w:pPr>
              <w:jc w:val="center"/>
            </w:pPr>
            <w:r w:rsidRPr="00D85620">
              <w:t>31.4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97C8F7"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7058725"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A1E60FF"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A7BE636" w14:textId="77777777" w:rsidR="00387ABE" w:rsidRPr="00D85620" w:rsidRDefault="00387ABE" w:rsidP="00387ABE">
            <w:pPr>
              <w:jc w:val="center"/>
            </w:pPr>
            <w:r w:rsidRPr="00D85620">
              <w:t>0,00</w:t>
            </w:r>
          </w:p>
        </w:tc>
      </w:tr>
      <w:tr w:rsidR="00387ABE" w:rsidRPr="00D85620" w14:paraId="5D7CB69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05C3A5" w14:textId="77777777" w:rsidR="00387ABE" w:rsidRPr="00D85620" w:rsidRDefault="00387ABE" w:rsidP="00387ABE">
            <w:pPr>
              <w:jc w:val="center"/>
            </w:pPr>
            <w:r w:rsidRPr="00D85620">
              <w:t>31.4.1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2F5233"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7176BF"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4E55FEB"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E9D8ED0" w14:textId="77777777" w:rsidR="00387ABE" w:rsidRPr="00D85620" w:rsidRDefault="00387ABE" w:rsidP="00387ABE">
            <w:pPr>
              <w:jc w:val="center"/>
            </w:pPr>
            <w:r w:rsidRPr="00D85620">
              <w:t>0,00</w:t>
            </w:r>
          </w:p>
        </w:tc>
      </w:tr>
      <w:tr w:rsidR="00387ABE" w:rsidRPr="00D85620" w14:paraId="62315D5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760126" w14:textId="77777777" w:rsidR="00387ABE" w:rsidRPr="00D85620" w:rsidRDefault="00387ABE" w:rsidP="00387ABE">
            <w:pPr>
              <w:jc w:val="center"/>
            </w:pPr>
            <w:r w:rsidRPr="00D85620">
              <w:t>31.4.2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16C20F"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1F7638"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440701BC"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BDA5666" w14:textId="77777777" w:rsidR="00387ABE" w:rsidRPr="00D85620" w:rsidRDefault="00387ABE" w:rsidP="00387ABE">
            <w:pPr>
              <w:jc w:val="center"/>
            </w:pPr>
            <w:r w:rsidRPr="00D85620">
              <w:t>0,00</w:t>
            </w:r>
          </w:p>
        </w:tc>
      </w:tr>
      <w:tr w:rsidR="00387ABE" w:rsidRPr="00D85620" w14:paraId="1B89476D"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D7E8F2" w14:textId="77777777" w:rsidR="00387ABE" w:rsidRPr="00D85620" w:rsidRDefault="00387ABE" w:rsidP="00387ABE">
            <w:pPr>
              <w:jc w:val="center"/>
            </w:pPr>
            <w:r w:rsidRPr="00D85620">
              <w:t>31.5</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1040D0" w14:textId="77777777" w:rsidR="00387ABE" w:rsidRPr="00D85620" w:rsidRDefault="00387ABE" w:rsidP="00387ABE">
            <w:pPr>
              <w:ind w:firstLineChars="100" w:firstLine="240"/>
            </w:pPr>
            <w:r w:rsidRPr="00D85620">
              <w:t>на производство тепловой энергии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2934E8B" w14:textId="77777777" w:rsidR="00387ABE" w:rsidRPr="00D85620" w:rsidRDefault="00387ABE" w:rsidP="00387ABE">
            <w:pPr>
              <w:jc w:val="center"/>
            </w:pPr>
            <w:r w:rsidRPr="00D85620">
              <w:t>руб./тут</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839024F" w14:textId="77777777" w:rsidR="00387ABE" w:rsidRPr="00D85620" w:rsidRDefault="00387ABE" w:rsidP="00387ABE">
            <w:pPr>
              <w:jc w:val="center"/>
            </w:pPr>
            <w:r w:rsidRPr="00D85620">
              <w:t>2</w:t>
            </w:r>
            <w:r>
              <w:t xml:space="preserve"> 090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E1A8C68" w14:textId="77777777" w:rsidR="00387ABE" w:rsidRPr="00D85620" w:rsidRDefault="00387ABE" w:rsidP="00387ABE">
            <w:pPr>
              <w:jc w:val="center"/>
            </w:pPr>
            <w:r w:rsidRPr="00D85620">
              <w:t>2</w:t>
            </w:r>
            <w:r>
              <w:t xml:space="preserve"> 009</w:t>
            </w:r>
          </w:p>
        </w:tc>
      </w:tr>
      <w:tr w:rsidR="00387ABE" w:rsidRPr="00D85620" w14:paraId="7E09E253"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85EBAC" w14:textId="77777777" w:rsidR="00387ABE" w:rsidRPr="00D85620" w:rsidRDefault="00387ABE" w:rsidP="00387ABE">
            <w:pPr>
              <w:jc w:val="center"/>
            </w:pPr>
            <w:r w:rsidRPr="00D85620">
              <w:t>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AF25D6" w14:textId="77777777" w:rsidR="00387ABE" w:rsidRPr="00D85620" w:rsidRDefault="00387ABE" w:rsidP="00387ABE">
            <w:r w:rsidRPr="00D85620">
              <w:t>Цена натурального топлива с учетом перевозки</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24B626D" w14:textId="77777777" w:rsidR="00387ABE" w:rsidRPr="00D85620" w:rsidRDefault="00387ABE" w:rsidP="00387ABE">
            <w:pPr>
              <w:jc w:val="center"/>
            </w:pPr>
            <w:r w:rsidRPr="00D85620">
              <w:t> </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110BC7B7" w14:textId="77777777" w:rsidR="00387ABE" w:rsidRPr="00D85620" w:rsidRDefault="00387ABE" w:rsidP="00387ABE">
            <w:pPr>
              <w:jc w:val="center"/>
            </w:pP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0BF98256" w14:textId="77777777" w:rsidR="00387ABE" w:rsidRPr="00D85620" w:rsidRDefault="00387ABE" w:rsidP="00387ABE">
            <w:pPr>
              <w:jc w:val="center"/>
            </w:pPr>
          </w:p>
        </w:tc>
      </w:tr>
      <w:tr w:rsidR="00387ABE" w:rsidRPr="00D85620" w14:paraId="06A325E2"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3C761F" w14:textId="77777777" w:rsidR="00387ABE" w:rsidRPr="00D85620" w:rsidRDefault="00387ABE" w:rsidP="00387ABE">
            <w:pPr>
              <w:jc w:val="center"/>
            </w:pPr>
            <w:r w:rsidRPr="00D85620">
              <w:t>32.1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8C79BA" w14:textId="77777777" w:rsidR="00387ABE" w:rsidRPr="00D85620" w:rsidRDefault="00387ABE" w:rsidP="00387ABE">
            <w:pPr>
              <w:ind w:firstLineChars="100" w:firstLine="240"/>
            </w:pPr>
            <w:r w:rsidRPr="00D85620">
              <w:t xml:space="preserve">уголь </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268EB7"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03DDA86" w14:textId="77777777" w:rsidR="00387ABE" w:rsidRPr="00D85620" w:rsidRDefault="00387ABE" w:rsidP="00387ABE">
            <w:pPr>
              <w:jc w:val="center"/>
            </w:pPr>
            <w:r w:rsidRPr="00D85620">
              <w:t>1</w:t>
            </w:r>
            <w:r>
              <w:t xml:space="preserve"> </w:t>
            </w:r>
            <w:r w:rsidRPr="00D85620">
              <w:t>493,98</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4FF50A90" w14:textId="77777777" w:rsidR="00387ABE" w:rsidRPr="00D85620" w:rsidRDefault="00387ABE" w:rsidP="00387ABE">
            <w:pPr>
              <w:jc w:val="center"/>
            </w:pPr>
            <w:r w:rsidRPr="00D85620">
              <w:t>1</w:t>
            </w:r>
            <w:r>
              <w:t xml:space="preserve"> </w:t>
            </w:r>
            <w:r w:rsidRPr="00D85620">
              <w:t>407,56</w:t>
            </w:r>
          </w:p>
        </w:tc>
      </w:tr>
      <w:tr w:rsidR="00387ABE" w:rsidRPr="00D85620" w14:paraId="34A3F8D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F11456" w14:textId="77777777" w:rsidR="00387ABE" w:rsidRPr="00D85620" w:rsidRDefault="00387ABE" w:rsidP="00387ABE">
            <w:pPr>
              <w:jc w:val="center"/>
            </w:pPr>
            <w:r w:rsidRPr="00D85620">
              <w:t>32.2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A5FACA" w14:textId="77777777" w:rsidR="00387ABE" w:rsidRPr="00D85620" w:rsidRDefault="00387ABE" w:rsidP="00387ABE">
            <w:pPr>
              <w:ind w:firstLineChars="100" w:firstLine="240"/>
            </w:pPr>
            <w:r w:rsidRPr="00D85620">
              <w:t>мазут</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C92DF2A"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988288B" w14:textId="77777777" w:rsidR="00387ABE" w:rsidRPr="00D85620" w:rsidRDefault="00387ABE" w:rsidP="00387ABE">
            <w:pPr>
              <w:jc w:val="center"/>
            </w:pPr>
            <w:r w:rsidRPr="00D85620">
              <w:t>7</w:t>
            </w:r>
            <w:r>
              <w:t xml:space="preserve"> </w:t>
            </w:r>
            <w:r w:rsidRPr="00D85620">
              <w:t>808,52</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278857FB" w14:textId="77777777" w:rsidR="00387ABE" w:rsidRPr="00D85620" w:rsidRDefault="00387ABE" w:rsidP="00387ABE">
            <w:pPr>
              <w:jc w:val="center"/>
            </w:pPr>
            <w:r w:rsidRPr="00D85620">
              <w:t>12</w:t>
            </w:r>
            <w:r>
              <w:t xml:space="preserve"> </w:t>
            </w:r>
            <w:r w:rsidRPr="00D85620">
              <w:t>333,11</w:t>
            </w:r>
          </w:p>
        </w:tc>
      </w:tr>
      <w:tr w:rsidR="00387ABE" w:rsidRPr="00D85620" w14:paraId="385F76E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8E6D4F" w14:textId="77777777" w:rsidR="00387ABE" w:rsidRPr="00D85620" w:rsidRDefault="00387ABE" w:rsidP="00387ABE">
            <w:pPr>
              <w:jc w:val="center"/>
            </w:pPr>
            <w:r w:rsidRPr="00D85620">
              <w:t>32.3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042653" w14:textId="77777777" w:rsidR="00387ABE" w:rsidRPr="00D85620" w:rsidRDefault="00387ABE" w:rsidP="00387ABE">
            <w:pPr>
              <w:ind w:firstLineChars="100" w:firstLine="240"/>
            </w:pPr>
            <w:r w:rsidRPr="00D85620">
              <w:t>газ всего, в том числе:</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3F0196"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E2CC39D" w14:textId="77777777" w:rsidR="00387ABE" w:rsidRPr="00D85620" w:rsidRDefault="00387ABE" w:rsidP="00387ABE">
            <w:pPr>
              <w:jc w:val="center"/>
            </w:pPr>
            <w:r w:rsidRPr="00D85620">
              <w:t>5</w:t>
            </w:r>
            <w:r>
              <w:t xml:space="preserve"> </w:t>
            </w:r>
            <w:r w:rsidRPr="00D85620">
              <w:t>316,20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6593BFF" w14:textId="77777777" w:rsidR="00387ABE" w:rsidRPr="00D85620" w:rsidRDefault="00387ABE" w:rsidP="00387ABE">
            <w:pPr>
              <w:jc w:val="center"/>
            </w:pPr>
            <w:r w:rsidRPr="00D85620">
              <w:t>5</w:t>
            </w:r>
            <w:r>
              <w:t xml:space="preserve"> </w:t>
            </w:r>
            <w:r w:rsidRPr="00D85620">
              <w:t>529,46</w:t>
            </w:r>
          </w:p>
        </w:tc>
      </w:tr>
      <w:tr w:rsidR="00387ABE" w:rsidRPr="00D85620" w14:paraId="446ADD55"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628BBC" w14:textId="77777777" w:rsidR="00387ABE" w:rsidRPr="00D85620" w:rsidRDefault="00387ABE" w:rsidP="00387ABE">
            <w:pPr>
              <w:jc w:val="center"/>
            </w:pPr>
            <w:r w:rsidRPr="00D85620">
              <w:t>32.3.1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978E20" w14:textId="77777777" w:rsidR="00387ABE" w:rsidRPr="00D85620" w:rsidRDefault="00387ABE" w:rsidP="00387ABE">
            <w:pPr>
              <w:ind w:firstLineChars="200" w:firstLine="480"/>
            </w:pPr>
            <w:r w:rsidRPr="00D85620">
              <w:t>газ 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3451DE"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3B358F62"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0CA855C" w14:textId="77777777" w:rsidR="00387ABE" w:rsidRPr="00D85620" w:rsidRDefault="00387ABE" w:rsidP="00387ABE">
            <w:pPr>
              <w:jc w:val="center"/>
            </w:pPr>
            <w:r w:rsidRPr="00D85620">
              <w:t>0,00</w:t>
            </w:r>
          </w:p>
        </w:tc>
      </w:tr>
      <w:tr w:rsidR="00387ABE" w:rsidRPr="00D85620" w14:paraId="6CBCA386"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B9E796" w14:textId="77777777" w:rsidR="00387ABE" w:rsidRPr="00D85620" w:rsidRDefault="00387ABE" w:rsidP="00387ABE">
            <w:pPr>
              <w:jc w:val="center"/>
            </w:pPr>
            <w:r w:rsidRPr="00D85620">
              <w:lastRenderedPageBreak/>
              <w:t>32.3.2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F639F0" w14:textId="77777777" w:rsidR="00387ABE" w:rsidRPr="00D85620" w:rsidRDefault="00387ABE" w:rsidP="00387ABE">
            <w:pPr>
              <w:ind w:firstLineChars="200" w:firstLine="480"/>
            </w:pPr>
            <w:r w:rsidRPr="00D85620">
              <w:t>газ сверхлимитный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197ADD"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098B3F7D"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E0F51A9" w14:textId="77777777" w:rsidR="00387ABE" w:rsidRPr="00D85620" w:rsidRDefault="00387ABE" w:rsidP="00387ABE">
            <w:pPr>
              <w:jc w:val="center"/>
            </w:pPr>
            <w:r w:rsidRPr="00D85620">
              <w:t>0,00</w:t>
            </w:r>
          </w:p>
        </w:tc>
      </w:tr>
      <w:tr w:rsidR="00387ABE" w:rsidRPr="00D85620" w14:paraId="240999FF"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DA316F" w14:textId="77777777" w:rsidR="00387ABE" w:rsidRPr="00D85620" w:rsidRDefault="00387ABE" w:rsidP="00387ABE">
            <w:pPr>
              <w:jc w:val="center"/>
            </w:pPr>
            <w:r w:rsidRPr="00D85620">
              <w:t>32.3.3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A73C94" w14:textId="77777777" w:rsidR="00387ABE" w:rsidRPr="00D85620" w:rsidRDefault="00387ABE" w:rsidP="00387ABE">
            <w:pPr>
              <w:ind w:firstLineChars="200" w:firstLine="480"/>
            </w:pPr>
            <w:r w:rsidRPr="00D85620">
              <w:t>газ коммерческий</w:t>
            </w:r>
          </w:p>
        </w:tc>
        <w:tc>
          <w:tcPr>
            <w:tcW w:w="159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CBB7A8" w14:textId="77777777" w:rsidR="00387ABE" w:rsidRPr="00D85620" w:rsidRDefault="00387ABE" w:rsidP="00387ABE">
            <w:pPr>
              <w:jc w:val="center"/>
            </w:pPr>
            <w:r w:rsidRPr="00D85620">
              <w:t>руб./тыс.</w:t>
            </w:r>
            <w:r w:rsidRPr="00D85620">
              <w:br/>
              <w:t>куб. м</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0518338" w14:textId="77777777" w:rsidR="00387ABE" w:rsidRPr="00D85620" w:rsidRDefault="00387ABE" w:rsidP="00387ABE">
            <w:pPr>
              <w:jc w:val="center"/>
            </w:pPr>
            <w:r w:rsidRPr="00D85620">
              <w:t>5</w:t>
            </w:r>
            <w:r>
              <w:t xml:space="preserve"> </w:t>
            </w:r>
            <w:r w:rsidRPr="00D85620">
              <w:t>316,20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223D75B" w14:textId="77777777" w:rsidR="00387ABE" w:rsidRPr="00D85620" w:rsidRDefault="00387ABE" w:rsidP="00387ABE">
            <w:pPr>
              <w:jc w:val="center"/>
            </w:pPr>
            <w:r w:rsidRPr="00D85620">
              <w:t>5</w:t>
            </w:r>
            <w:r>
              <w:t xml:space="preserve"> </w:t>
            </w:r>
            <w:r w:rsidRPr="00D85620">
              <w:t>529,46</w:t>
            </w:r>
          </w:p>
        </w:tc>
      </w:tr>
      <w:tr w:rsidR="00387ABE" w:rsidRPr="00D85620" w14:paraId="24F0C209"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65A09C" w14:textId="77777777" w:rsidR="00387ABE" w:rsidRPr="00D85620" w:rsidRDefault="00387ABE" w:rsidP="00387ABE">
            <w:pPr>
              <w:jc w:val="center"/>
            </w:pPr>
            <w:r w:rsidRPr="00D85620">
              <w:t>32.4</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CF3367" w14:textId="77777777" w:rsidR="00387ABE" w:rsidRPr="00D85620" w:rsidRDefault="00387ABE" w:rsidP="00387ABE">
            <w:pPr>
              <w:ind w:firstLineChars="100" w:firstLine="240"/>
            </w:pPr>
            <w:r w:rsidRPr="00D85620">
              <w:t>др. виды топлива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FF3A8C5"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19E69CE"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554DCE50" w14:textId="77777777" w:rsidR="00387ABE" w:rsidRPr="00D85620" w:rsidRDefault="00387ABE" w:rsidP="00387ABE">
            <w:pPr>
              <w:jc w:val="center"/>
            </w:pPr>
            <w:r w:rsidRPr="00D85620">
              <w:t>0,00</w:t>
            </w:r>
          </w:p>
        </w:tc>
      </w:tr>
      <w:tr w:rsidR="00387ABE" w:rsidRPr="00D85620" w14:paraId="50AE465C"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350871F" w14:textId="77777777" w:rsidR="00387ABE" w:rsidRPr="00D85620" w:rsidRDefault="00387ABE" w:rsidP="00387ABE">
            <w:pPr>
              <w:jc w:val="center"/>
            </w:pPr>
            <w:r w:rsidRPr="00D85620">
              <w:t>32.4.1</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5C7E6A" w14:textId="77777777" w:rsidR="00387ABE" w:rsidRPr="00D85620" w:rsidRDefault="00387ABE" w:rsidP="00387ABE">
            <w:pPr>
              <w:ind w:firstLineChars="200" w:firstLine="480"/>
            </w:pPr>
            <w:r w:rsidRPr="00D85620">
              <w:t>Газ доменный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6A6D4C"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23EFA659"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BCD5E7A" w14:textId="77777777" w:rsidR="00387ABE" w:rsidRPr="00D85620" w:rsidRDefault="00387ABE" w:rsidP="00387ABE">
            <w:pPr>
              <w:jc w:val="center"/>
            </w:pPr>
            <w:r w:rsidRPr="00D85620">
              <w:t>0,00</w:t>
            </w:r>
          </w:p>
        </w:tc>
      </w:tr>
      <w:tr w:rsidR="00387ABE" w:rsidRPr="00D85620" w14:paraId="46D460B1"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CE21AC" w14:textId="77777777" w:rsidR="00387ABE" w:rsidRPr="00D85620" w:rsidRDefault="00387ABE" w:rsidP="00387ABE">
            <w:pPr>
              <w:jc w:val="center"/>
            </w:pPr>
            <w:r w:rsidRPr="00D85620">
              <w:t>32.4.2</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EE8CB1" w14:textId="77777777" w:rsidR="00387ABE" w:rsidRPr="00D85620" w:rsidRDefault="00387ABE" w:rsidP="00387ABE">
            <w:pPr>
              <w:ind w:firstLineChars="200" w:firstLine="480"/>
            </w:pPr>
            <w:r w:rsidRPr="00D85620">
              <w:t>Газ коксовый</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8982789" w14:textId="77777777" w:rsidR="00387ABE" w:rsidRPr="00D85620" w:rsidRDefault="00387ABE" w:rsidP="00387ABE">
            <w:pPr>
              <w:jc w:val="center"/>
            </w:pPr>
            <w:r w:rsidRPr="00D85620">
              <w:t>руб./</w:t>
            </w:r>
            <w:proofErr w:type="spellStart"/>
            <w:r w:rsidRPr="00D85620">
              <w:t>тнт</w:t>
            </w:r>
            <w:proofErr w:type="spellEnd"/>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70318650" w14:textId="77777777" w:rsidR="00387ABE" w:rsidRPr="00D85620" w:rsidRDefault="00387ABE" w:rsidP="00387ABE">
            <w:pPr>
              <w:jc w:val="center"/>
            </w:pPr>
            <w:r w:rsidRPr="00D85620">
              <w:t>0,00</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36FA9935" w14:textId="77777777" w:rsidR="00387ABE" w:rsidRPr="00D85620" w:rsidRDefault="00387ABE" w:rsidP="00387ABE">
            <w:pPr>
              <w:jc w:val="center"/>
            </w:pPr>
            <w:r w:rsidRPr="00D85620">
              <w:t>0,00</w:t>
            </w:r>
          </w:p>
        </w:tc>
      </w:tr>
      <w:tr w:rsidR="00387ABE" w:rsidRPr="00D85620" w14:paraId="09C1EBD4" w14:textId="77777777" w:rsidTr="00387ABE">
        <w:trPr>
          <w:trHeight w:val="20"/>
          <w:jc w:val="cent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8E495B" w14:textId="77777777" w:rsidR="00387ABE" w:rsidRPr="00D85620" w:rsidRDefault="00387ABE" w:rsidP="00387ABE">
            <w:pPr>
              <w:jc w:val="center"/>
            </w:pPr>
            <w:r w:rsidRPr="00D85620">
              <w:t>33</w:t>
            </w:r>
          </w:p>
        </w:tc>
        <w:tc>
          <w:tcPr>
            <w:tcW w:w="345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A106D7" w14:textId="77777777" w:rsidR="00387ABE" w:rsidRPr="00D85620" w:rsidRDefault="00387ABE" w:rsidP="00387ABE">
            <w:r w:rsidRPr="00D85620">
              <w:t>Топливная составляющая тарифа</w:t>
            </w:r>
          </w:p>
        </w:tc>
        <w:tc>
          <w:tcPr>
            <w:tcW w:w="159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1905DB2" w14:textId="77777777" w:rsidR="00387ABE" w:rsidRPr="00D85620" w:rsidRDefault="00387ABE" w:rsidP="00387ABE">
            <w:pPr>
              <w:jc w:val="center"/>
            </w:pPr>
            <w:r w:rsidRPr="00D85620">
              <w:t>руб./Гкал</w:t>
            </w:r>
          </w:p>
        </w:tc>
        <w:tc>
          <w:tcPr>
            <w:tcW w:w="1744" w:type="dxa"/>
            <w:tcBorders>
              <w:top w:val="single" w:sz="4" w:space="0" w:color="auto"/>
              <w:left w:val="nil"/>
              <w:bottom w:val="single" w:sz="4" w:space="0" w:color="auto"/>
              <w:right w:val="single" w:sz="4" w:space="0" w:color="auto"/>
            </w:tcBorders>
            <w:tcMar>
              <w:left w:w="28" w:type="dxa"/>
              <w:right w:w="28" w:type="dxa"/>
            </w:tcMar>
            <w:vAlign w:val="center"/>
          </w:tcPr>
          <w:p w14:paraId="6A67253E" w14:textId="77777777" w:rsidR="00387ABE" w:rsidRPr="00D85620" w:rsidRDefault="00387ABE" w:rsidP="00387ABE">
            <w:pPr>
              <w:jc w:val="center"/>
            </w:pPr>
            <w:r w:rsidRPr="00D85620">
              <w:t>345,53</w:t>
            </w:r>
          </w:p>
        </w:tc>
        <w:tc>
          <w:tcPr>
            <w:tcW w:w="1854" w:type="dxa"/>
            <w:tcBorders>
              <w:top w:val="single" w:sz="4" w:space="0" w:color="auto"/>
              <w:left w:val="nil"/>
              <w:bottom w:val="single" w:sz="4" w:space="0" w:color="auto"/>
              <w:right w:val="single" w:sz="4" w:space="0" w:color="auto"/>
            </w:tcBorders>
            <w:tcMar>
              <w:left w:w="28" w:type="dxa"/>
              <w:right w:w="28" w:type="dxa"/>
            </w:tcMar>
            <w:vAlign w:val="center"/>
          </w:tcPr>
          <w:p w14:paraId="120CA27A" w14:textId="77777777" w:rsidR="00387ABE" w:rsidRPr="00D85620" w:rsidRDefault="00387ABE" w:rsidP="00387ABE">
            <w:pPr>
              <w:jc w:val="center"/>
            </w:pPr>
            <w:r w:rsidRPr="00D85620">
              <w:t>332,14</w:t>
            </w:r>
          </w:p>
        </w:tc>
      </w:tr>
    </w:tbl>
    <w:p w14:paraId="6F80DEC2" w14:textId="77777777" w:rsidR="00387ABE" w:rsidRPr="00F4624E" w:rsidRDefault="00387ABE" w:rsidP="00387ABE">
      <w:pPr>
        <w:tabs>
          <w:tab w:val="left" w:pos="1890"/>
        </w:tabs>
        <w:ind w:firstLine="720"/>
        <w:jc w:val="both"/>
      </w:pPr>
    </w:p>
    <w:p w14:paraId="3DEEA1E7" w14:textId="77777777" w:rsidR="00387ABE" w:rsidRPr="00F4624E" w:rsidRDefault="00387ABE" w:rsidP="00387ABE">
      <w:pPr>
        <w:tabs>
          <w:tab w:val="left" w:pos="1890"/>
        </w:tabs>
        <w:ind w:firstLine="720"/>
        <w:jc w:val="both"/>
      </w:pPr>
      <w:r w:rsidRPr="00F4624E">
        <w:t>Общая величина расходов на приобретение энергетических ресурсов приведена</w:t>
      </w:r>
      <w:r>
        <w:t xml:space="preserve"> в таблице</w:t>
      </w:r>
      <w:r w:rsidRPr="00F4624E">
        <w:t xml:space="preserve"> 6.</w:t>
      </w:r>
    </w:p>
    <w:p w14:paraId="06C5E447" w14:textId="77777777" w:rsidR="00387ABE" w:rsidRPr="00F4624E" w:rsidRDefault="00387ABE" w:rsidP="00387ABE">
      <w:pPr>
        <w:numPr>
          <w:ilvl w:val="0"/>
          <w:numId w:val="3"/>
        </w:numPr>
        <w:ind w:right="-142"/>
        <w:jc w:val="right"/>
      </w:pPr>
    </w:p>
    <w:p w14:paraId="70D32499" w14:textId="77777777" w:rsidR="00387ABE" w:rsidRPr="00F4624E" w:rsidRDefault="00387ABE" w:rsidP="00387ABE">
      <w:pPr>
        <w:jc w:val="center"/>
        <w:rPr>
          <w:b/>
        </w:rPr>
      </w:pPr>
      <w:r w:rsidRPr="00F4624E">
        <w:rPr>
          <w:b/>
        </w:rPr>
        <w:t xml:space="preserve">Расчёт расходов на приобретение энергетических ресурсов, </w:t>
      </w:r>
    </w:p>
    <w:p w14:paraId="6F2FF33F" w14:textId="77777777" w:rsidR="00387ABE" w:rsidRPr="00F4624E" w:rsidRDefault="00387ABE" w:rsidP="00387ABE">
      <w:pPr>
        <w:jc w:val="center"/>
        <w:rPr>
          <w:b/>
        </w:rPr>
      </w:pPr>
      <w:r w:rsidRPr="00F4624E">
        <w:rPr>
          <w:b/>
        </w:rPr>
        <w:t xml:space="preserve">холодной воды и теплоносителя </w:t>
      </w:r>
      <w:r>
        <w:rPr>
          <w:b/>
        </w:rPr>
        <w:t>АО «Кузнецкая ТЭЦ»</w:t>
      </w:r>
    </w:p>
    <w:p w14:paraId="1D93A6DC" w14:textId="77777777" w:rsidR="00387ABE" w:rsidRPr="00F4624E" w:rsidRDefault="00387ABE" w:rsidP="00387ABE">
      <w:pPr>
        <w:jc w:val="right"/>
      </w:pPr>
      <w:r w:rsidRPr="00F4624E">
        <w:t>тыс. руб.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359"/>
        <w:gridCol w:w="1917"/>
        <w:gridCol w:w="1975"/>
        <w:gridCol w:w="1769"/>
      </w:tblGrid>
      <w:tr w:rsidR="00387ABE" w:rsidRPr="00F4624E" w14:paraId="408751F3" w14:textId="77777777" w:rsidTr="00387ABE">
        <w:trPr>
          <w:trHeight w:val="483"/>
        </w:trPr>
        <w:tc>
          <w:tcPr>
            <w:tcW w:w="718" w:type="dxa"/>
            <w:shd w:val="clear" w:color="auto" w:fill="auto"/>
            <w:vAlign w:val="center"/>
            <w:hideMark/>
          </w:tcPr>
          <w:p w14:paraId="4474F9D9" w14:textId="77777777" w:rsidR="00387ABE" w:rsidRPr="00F4624E" w:rsidRDefault="00387ABE" w:rsidP="00387ABE">
            <w:pPr>
              <w:jc w:val="center"/>
            </w:pPr>
            <w:r w:rsidRPr="00F4624E">
              <w:t>№ п/п</w:t>
            </w:r>
          </w:p>
        </w:tc>
        <w:tc>
          <w:tcPr>
            <w:tcW w:w="3359" w:type="dxa"/>
            <w:shd w:val="clear" w:color="auto" w:fill="auto"/>
            <w:vAlign w:val="center"/>
            <w:hideMark/>
          </w:tcPr>
          <w:p w14:paraId="56A1CEF3" w14:textId="77777777" w:rsidR="00387ABE" w:rsidRPr="00F4624E" w:rsidRDefault="00387ABE" w:rsidP="00387ABE">
            <w:pPr>
              <w:jc w:val="center"/>
            </w:pPr>
            <w:r w:rsidRPr="00F4624E">
              <w:t>Наименование ресурса</w:t>
            </w:r>
          </w:p>
        </w:tc>
        <w:tc>
          <w:tcPr>
            <w:tcW w:w="1917" w:type="dxa"/>
            <w:shd w:val="clear" w:color="auto" w:fill="auto"/>
            <w:vAlign w:val="center"/>
            <w:hideMark/>
          </w:tcPr>
          <w:p w14:paraId="188D274E" w14:textId="77777777" w:rsidR="00387ABE" w:rsidRPr="00F4624E" w:rsidRDefault="00387ABE" w:rsidP="00387ABE">
            <w:pPr>
              <w:jc w:val="center"/>
            </w:pPr>
            <w:r w:rsidRPr="00F4624E">
              <w:t>Предложение предприятия на 2018 год</w:t>
            </w:r>
          </w:p>
        </w:tc>
        <w:tc>
          <w:tcPr>
            <w:tcW w:w="1975" w:type="dxa"/>
            <w:shd w:val="clear" w:color="auto" w:fill="auto"/>
            <w:vAlign w:val="center"/>
            <w:hideMark/>
          </w:tcPr>
          <w:p w14:paraId="7A29ABCE" w14:textId="77777777" w:rsidR="00387ABE" w:rsidRPr="00F4624E" w:rsidRDefault="00387ABE" w:rsidP="00387ABE">
            <w:pPr>
              <w:jc w:val="center"/>
            </w:pPr>
            <w:r w:rsidRPr="00F4624E">
              <w:t>Предложения экспертов на 2018 год</w:t>
            </w:r>
          </w:p>
        </w:tc>
        <w:tc>
          <w:tcPr>
            <w:tcW w:w="1769" w:type="dxa"/>
            <w:vAlign w:val="center"/>
          </w:tcPr>
          <w:p w14:paraId="2BB10130" w14:textId="77777777" w:rsidR="00387ABE" w:rsidRPr="00F4624E" w:rsidRDefault="00387ABE" w:rsidP="00387ABE">
            <w:pPr>
              <w:jc w:val="center"/>
            </w:pPr>
            <w:r w:rsidRPr="00F4624E">
              <w:t>Корректировка</w:t>
            </w:r>
          </w:p>
        </w:tc>
      </w:tr>
      <w:tr w:rsidR="00387ABE" w:rsidRPr="00F4624E" w14:paraId="78813926" w14:textId="77777777" w:rsidTr="00387ABE">
        <w:trPr>
          <w:trHeight w:val="360"/>
        </w:trPr>
        <w:tc>
          <w:tcPr>
            <w:tcW w:w="718" w:type="dxa"/>
            <w:shd w:val="clear" w:color="auto" w:fill="auto"/>
            <w:hideMark/>
          </w:tcPr>
          <w:p w14:paraId="225FA402" w14:textId="77777777" w:rsidR="00387ABE" w:rsidRPr="00F4624E" w:rsidRDefault="00387ABE" w:rsidP="00387ABE">
            <w:pPr>
              <w:jc w:val="center"/>
            </w:pPr>
            <w:r w:rsidRPr="00F4624E">
              <w:t>1</w:t>
            </w:r>
          </w:p>
        </w:tc>
        <w:tc>
          <w:tcPr>
            <w:tcW w:w="3359" w:type="dxa"/>
            <w:shd w:val="clear" w:color="auto" w:fill="auto"/>
            <w:vAlign w:val="center"/>
            <w:hideMark/>
          </w:tcPr>
          <w:p w14:paraId="4A239434" w14:textId="77777777" w:rsidR="00387ABE" w:rsidRPr="00F4624E" w:rsidRDefault="00387ABE" w:rsidP="00387ABE">
            <w:pPr>
              <w:jc w:val="both"/>
            </w:pPr>
            <w:r w:rsidRPr="00F4624E">
              <w:t>Расходы на топливо</w:t>
            </w:r>
          </w:p>
        </w:tc>
        <w:tc>
          <w:tcPr>
            <w:tcW w:w="1917" w:type="dxa"/>
            <w:shd w:val="clear" w:color="auto" w:fill="auto"/>
            <w:vAlign w:val="center"/>
          </w:tcPr>
          <w:p w14:paraId="51F96090" w14:textId="77777777" w:rsidR="00387ABE" w:rsidRPr="00F4624E" w:rsidRDefault="00387ABE" w:rsidP="00387ABE">
            <w:pPr>
              <w:jc w:val="center"/>
            </w:pPr>
            <w:r w:rsidRPr="00F4624E">
              <w:t>753 875</w:t>
            </w:r>
          </w:p>
        </w:tc>
        <w:tc>
          <w:tcPr>
            <w:tcW w:w="1975" w:type="dxa"/>
            <w:shd w:val="clear" w:color="auto" w:fill="auto"/>
            <w:vAlign w:val="center"/>
          </w:tcPr>
          <w:p w14:paraId="66FA4DB3" w14:textId="77777777" w:rsidR="00387ABE" w:rsidRPr="00F4624E" w:rsidRDefault="00387ABE" w:rsidP="00387ABE">
            <w:pPr>
              <w:jc w:val="center"/>
            </w:pPr>
            <w:r w:rsidRPr="00F4624E">
              <w:t>722 250</w:t>
            </w:r>
          </w:p>
        </w:tc>
        <w:tc>
          <w:tcPr>
            <w:tcW w:w="1769" w:type="dxa"/>
            <w:vAlign w:val="center"/>
          </w:tcPr>
          <w:p w14:paraId="2B83C09E" w14:textId="77777777" w:rsidR="00387ABE" w:rsidRPr="00F4624E" w:rsidRDefault="00387ABE" w:rsidP="00387ABE">
            <w:pPr>
              <w:jc w:val="center"/>
            </w:pPr>
            <w:r w:rsidRPr="00F4624E">
              <w:t>-31 625</w:t>
            </w:r>
          </w:p>
        </w:tc>
      </w:tr>
      <w:tr w:rsidR="00387ABE" w:rsidRPr="00F4624E" w14:paraId="430A1EE7" w14:textId="77777777" w:rsidTr="00387ABE">
        <w:trPr>
          <w:trHeight w:val="311"/>
        </w:trPr>
        <w:tc>
          <w:tcPr>
            <w:tcW w:w="718" w:type="dxa"/>
            <w:shd w:val="clear" w:color="auto" w:fill="auto"/>
            <w:hideMark/>
          </w:tcPr>
          <w:p w14:paraId="107A5926" w14:textId="77777777" w:rsidR="00387ABE" w:rsidRPr="00F4624E" w:rsidRDefault="00387ABE" w:rsidP="00387ABE">
            <w:pPr>
              <w:jc w:val="center"/>
            </w:pPr>
            <w:r w:rsidRPr="00F4624E">
              <w:t>2</w:t>
            </w:r>
          </w:p>
        </w:tc>
        <w:tc>
          <w:tcPr>
            <w:tcW w:w="3359" w:type="dxa"/>
            <w:shd w:val="clear" w:color="auto" w:fill="auto"/>
            <w:vAlign w:val="center"/>
            <w:hideMark/>
          </w:tcPr>
          <w:p w14:paraId="40BAC179" w14:textId="77777777" w:rsidR="00387ABE" w:rsidRPr="00F4624E" w:rsidRDefault="00387ABE" w:rsidP="00387ABE">
            <w:pPr>
              <w:jc w:val="both"/>
            </w:pPr>
            <w:r w:rsidRPr="00F4624E">
              <w:t>Расходы на электрическую энергию</w:t>
            </w:r>
          </w:p>
        </w:tc>
        <w:tc>
          <w:tcPr>
            <w:tcW w:w="1917" w:type="dxa"/>
            <w:shd w:val="clear" w:color="auto" w:fill="auto"/>
            <w:vAlign w:val="center"/>
          </w:tcPr>
          <w:p w14:paraId="579D2169" w14:textId="77777777" w:rsidR="00387ABE" w:rsidRPr="00F4624E" w:rsidRDefault="00387ABE" w:rsidP="00387ABE">
            <w:pPr>
              <w:jc w:val="center"/>
            </w:pPr>
            <w:r w:rsidRPr="00F4624E">
              <w:t>0</w:t>
            </w:r>
          </w:p>
        </w:tc>
        <w:tc>
          <w:tcPr>
            <w:tcW w:w="1975" w:type="dxa"/>
            <w:shd w:val="clear" w:color="auto" w:fill="auto"/>
            <w:vAlign w:val="center"/>
          </w:tcPr>
          <w:p w14:paraId="4217ACE9" w14:textId="77777777" w:rsidR="00387ABE" w:rsidRPr="00F4624E" w:rsidRDefault="00387ABE" w:rsidP="00387ABE">
            <w:pPr>
              <w:jc w:val="center"/>
            </w:pPr>
            <w:r w:rsidRPr="00F4624E">
              <w:t>0</w:t>
            </w:r>
          </w:p>
        </w:tc>
        <w:tc>
          <w:tcPr>
            <w:tcW w:w="1769" w:type="dxa"/>
            <w:vAlign w:val="center"/>
          </w:tcPr>
          <w:p w14:paraId="21513279" w14:textId="77777777" w:rsidR="00387ABE" w:rsidRPr="00F4624E" w:rsidRDefault="00387ABE" w:rsidP="00387ABE">
            <w:pPr>
              <w:jc w:val="center"/>
            </w:pPr>
            <w:r w:rsidRPr="00F4624E">
              <w:t>0</w:t>
            </w:r>
          </w:p>
        </w:tc>
      </w:tr>
      <w:tr w:rsidR="00387ABE" w:rsidRPr="00F4624E" w14:paraId="7159BB28" w14:textId="77777777" w:rsidTr="00387ABE">
        <w:trPr>
          <w:trHeight w:val="360"/>
        </w:trPr>
        <w:tc>
          <w:tcPr>
            <w:tcW w:w="718" w:type="dxa"/>
            <w:shd w:val="clear" w:color="auto" w:fill="auto"/>
            <w:hideMark/>
          </w:tcPr>
          <w:p w14:paraId="765060AD" w14:textId="77777777" w:rsidR="00387ABE" w:rsidRPr="00F4624E" w:rsidRDefault="00387ABE" w:rsidP="00387ABE">
            <w:pPr>
              <w:jc w:val="center"/>
            </w:pPr>
            <w:r w:rsidRPr="00F4624E">
              <w:t>3</w:t>
            </w:r>
          </w:p>
        </w:tc>
        <w:tc>
          <w:tcPr>
            <w:tcW w:w="3359" w:type="dxa"/>
            <w:shd w:val="clear" w:color="auto" w:fill="auto"/>
            <w:vAlign w:val="center"/>
            <w:hideMark/>
          </w:tcPr>
          <w:p w14:paraId="0499C81C" w14:textId="77777777" w:rsidR="00387ABE" w:rsidRPr="00F4624E" w:rsidRDefault="00387ABE" w:rsidP="00387ABE">
            <w:pPr>
              <w:jc w:val="both"/>
            </w:pPr>
            <w:r w:rsidRPr="00F4624E">
              <w:t>Расходы на тепловую энергию</w:t>
            </w:r>
          </w:p>
        </w:tc>
        <w:tc>
          <w:tcPr>
            <w:tcW w:w="1917" w:type="dxa"/>
            <w:shd w:val="clear" w:color="auto" w:fill="auto"/>
            <w:vAlign w:val="center"/>
          </w:tcPr>
          <w:p w14:paraId="1A9E8602" w14:textId="77777777" w:rsidR="00387ABE" w:rsidRPr="00F4624E" w:rsidRDefault="00387ABE" w:rsidP="00387ABE">
            <w:pPr>
              <w:jc w:val="center"/>
            </w:pPr>
            <w:r w:rsidRPr="00F4624E">
              <w:t>0</w:t>
            </w:r>
          </w:p>
        </w:tc>
        <w:tc>
          <w:tcPr>
            <w:tcW w:w="1975" w:type="dxa"/>
            <w:shd w:val="clear" w:color="auto" w:fill="auto"/>
            <w:vAlign w:val="center"/>
          </w:tcPr>
          <w:p w14:paraId="4E87B82B" w14:textId="77777777" w:rsidR="00387ABE" w:rsidRPr="00F4624E" w:rsidRDefault="00387ABE" w:rsidP="00387ABE">
            <w:pPr>
              <w:jc w:val="center"/>
            </w:pPr>
            <w:r w:rsidRPr="00F4624E">
              <w:t>0</w:t>
            </w:r>
          </w:p>
        </w:tc>
        <w:tc>
          <w:tcPr>
            <w:tcW w:w="1769" w:type="dxa"/>
            <w:vAlign w:val="center"/>
          </w:tcPr>
          <w:p w14:paraId="47B1215D" w14:textId="77777777" w:rsidR="00387ABE" w:rsidRPr="00F4624E" w:rsidRDefault="00387ABE" w:rsidP="00387ABE">
            <w:pPr>
              <w:jc w:val="center"/>
            </w:pPr>
            <w:r w:rsidRPr="00F4624E">
              <w:t>0</w:t>
            </w:r>
          </w:p>
        </w:tc>
      </w:tr>
      <w:tr w:rsidR="00387ABE" w:rsidRPr="00F4624E" w14:paraId="57564D7A" w14:textId="77777777" w:rsidTr="00387ABE">
        <w:trPr>
          <w:trHeight w:val="360"/>
        </w:trPr>
        <w:tc>
          <w:tcPr>
            <w:tcW w:w="718" w:type="dxa"/>
            <w:shd w:val="clear" w:color="auto" w:fill="auto"/>
            <w:hideMark/>
          </w:tcPr>
          <w:p w14:paraId="1A6DED96" w14:textId="77777777" w:rsidR="00387ABE" w:rsidRPr="00F4624E" w:rsidRDefault="00387ABE" w:rsidP="00387ABE">
            <w:pPr>
              <w:jc w:val="center"/>
            </w:pPr>
            <w:r w:rsidRPr="00F4624E">
              <w:t>4</w:t>
            </w:r>
          </w:p>
        </w:tc>
        <w:tc>
          <w:tcPr>
            <w:tcW w:w="3359" w:type="dxa"/>
            <w:shd w:val="clear" w:color="auto" w:fill="auto"/>
            <w:vAlign w:val="center"/>
            <w:hideMark/>
          </w:tcPr>
          <w:p w14:paraId="0640574E" w14:textId="77777777" w:rsidR="00387ABE" w:rsidRPr="00F4624E" w:rsidRDefault="00387ABE" w:rsidP="00387ABE">
            <w:pPr>
              <w:jc w:val="both"/>
            </w:pPr>
            <w:r w:rsidRPr="00F4624E">
              <w:t>Расходы на холодную воду</w:t>
            </w:r>
          </w:p>
        </w:tc>
        <w:tc>
          <w:tcPr>
            <w:tcW w:w="1917" w:type="dxa"/>
            <w:shd w:val="clear" w:color="auto" w:fill="auto"/>
            <w:vAlign w:val="center"/>
          </w:tcPr>
          <w:p w14:paraId="6D620D92" w14:textId="77777777" w:rsidR="00387ABE" w:rsidRPr="00F4624E" w:rsidRDefault="00387ABE" w:rsidP="00387ABE">
            <w:pPr>
              <w:jc w:val="center"/>
            </w:pPr>
            <w:r w:rsidRPr="00F4624E">
              <w:t>0</w:t>
            </w:r>
          </w:p>
        </w:tc>
        <w:tc>
          <w:tcPr>
            <w:tcW w:w="1975" w:type="dxa"/>
            <w:shd w:val="clear" w:color="auto" w:fill="auto"/>
            <w:vAlign w:val="center"/>
          </w:tcPr>
          <w:p w14:paraId="65AF89C1" w14:textId="77777777" w:rsidR="00387ABE" w:rsidRPr="00F4624E" w:rsidRDefault="00387ABE" w:rsidP="00387ABE">
            <w:pPr>
              <w:jc w:val="center"/>
            </w:pPr>
            <w:r w:rsidRPr="00F4624E">
              <w:t>0</w:t>
            </w:r>
          </w:p>
        </w:tc>
        <w:tc>
          <w:tcPr>
            <w:tcW w:w="1769" w:type="dxa"/>
            <w:vAlign w:val="center"/>
          </w:tcPr>
          <w:p w14:paraId="1A44AAB9" w14:textId="77777777" w:rsidR="00387ABE" w:rsidRPr="00F4624E" w:rsidRDefault="00387ABE" w:rsidP="00387ABE">
            <w:pPr>
              <w:jc w:val="center"/>
            </w:pPr>
            <w:r w:rsidRPr="00F4624E">
              <w:t>0</w:t>
            </w:r>
          </w:p>
        </w:tc>
      </w:tr>
      <w:tr w:rsidR="00387ABE" w:rsidRPr="00F4624E" w14:paraId="086746D2" w14:textId="77777777" w:rsidTr="00387ABE">
        <w:trPr>
          <w:trHeight w:val="360"/>
        </w:trPr>
        <w:tc>
          <w:tcPr>
            <w:tcW w:w="718" w:type="dxa"/>
            <w:shd w:val="clear" w:color="auto" w:fill="auto"/>
            <w:hideMark/>
          </w:tcPr>
          <w:p w14:paraId="24E72C18" w14:textId="77777777" w:rsidR="00387ABE" w:rsidRPr="00F4624E" w:rsidRDefault="00387ABE" w:rsidP="00387ABE">
            <w:pPr>
              <w:jc w:val="center"/>
            </w:pPr>
            <w:r w:rsidRPr="00F4624E">
              <w:t>5</w:t>
            </w:r>
          </w:p>
        </w:tc>
        <w:tc>
          <w:tcPr>
            <w:tcW w:w="3359" w:type="dxa"/>
            <w:shd w:val="clear" w:color="auto" w:fill="auto"/>
            <w:vAlign w:val="center"/>
            <w:hideMark/>
          </w:tcPr>
          <w:p w14:paraId="53936856" w14:textId="77777777" w:rsidR="00387ABE" w:rsidRPr="00F4624E" w:rsidRDefault="00387ABE" w:rsidP="00387ABE">
            <w:pPr>
              <w:jc w:val="both"/>
            </w:pPr>
            <w:r w:rsidRPr="00F4624E">
              <w:t>Расходы на теплоноситель</w:t>
            </w:r>
          </w:p>
        </w:tc>
        <w:tc>
          <w:tcPr>
            <w:tcW w:w="1917" w:type="dxa"/>
            <w:shd w:val="clear" w:color="auto" w:fill="auto"/>
            <w:vAlign w:val="center"/>
          </w:tcPr>
          <w:p w14:paraId="5916A05B" w14:textId="77777777" w:rsidR="00387ABE" w:rsidRPr="00F4624E" w:rsidRDefault="00387ABE" w:rsidP="00387ABE">
            <w:pPr>
              <w:jc w:val="center"/>
            </w:pPr>
            <w:r w:rsidRPr="00F4624E">
              <w:t>0</w:t>
            </w:r>
          </w:p>
        </w:tc>
        <w:tc>
          <w:tcPr>
            <w:tcW w:w="1975" w:type="dxa"/>
            <w:shd w:val="clear" w:color="auto" w:fill="auto"/>
            <w:vAlign w:val="center"/>
          </w:tcPr>
          <w:p w14:paraId="5412993A" w14:textId="77777777" w:rsidR="00387ABE" w:rsidRPr="00F4624E" w:rsidRDefault="00387ABE" w:rsidP="00387ABE">
            <w:pPr>
              <w:jc w:val="center"/>
            </w:pPr>
            <w:r w:rsidRPr="00F4624E">
              <w:t>0</w:t>
            </w:r>
          </w:p>
        </w:tc>
        <w:tc>
          <w:tcPr>
            <w:tcW w:w="1769" w:type="dxa"/>
            <w:vAlign w:val="center"/>
          </w:tcPr>
          <w:p w14:paraId="688D1B90" w14:textId="77777777" w:rsidR="00387ABE" w:rsidRPr="00F4624E" w:rsidRDefault="00387ABE" w:rsidP="00387ABE">
            <w:pPr>
              <w:jc w:val="center"/>
            </w:pPr>
            <w:r w:rsidRPr="00F4624E">
              <w:t>0</w:t>
            </w:r>
          </w:p>
        </w:tc>
      </w:tr>
      <w:tr w:rsidR="00387ABE" w:rsidRPr="00F4624E" w14:paraId="44E82562" w14:textId="77777777" w:rsidTr="00387ABE">
        <w:trPr>
          <w:trHeight w:val="148"/>
        </w:trPr>
        <w:tc>
          <w:tcPr>
            <w:tcW w:w="718" w:type="dxa"/>
            <w:shd w:val="clear" w:color="auto" w:fill="auto"/>
            <w:hideMark/>
          </w:tcPr>
          <w:p w14:paraId="7D14A227" w14:textId="77777777" w:rsidR="00387ABE" w:rsidRPr="00F4624E" w:rsidRDefault="00387ABE" w:rsidP="00387ABE">
            <w:pPr>
              <w:jc w:val="center"/>
              <w:rPr>
                <w:b/>
              </w:rPr>
            </w:pPr>
            <w:r w:rsidRPr="00F4624E">
              <w:rPr>
                <w:b/>
              </w:rPr>
              <w:t>6</w:t>
            </w:r>
          </w:p>
        </w:tc>
        <w:tc>
          <w:tcPr>
            <w:tcW w:w="3359" w:type="dxa"/>
            <w:shd w:val="clear" w:color="auto" w:fill="auto"/>
            <w:hideMark/>
          </w:tcPr>
          <w:p w14:paraId="1B9DB765" w14:textId="77777777" w:rsidR="00387ABE" w:rsidRPr="00F4624E" w:rsidRDefault="00387ABE" w:rsidP="00387ABE">
            <w:pPr>
              <w:jc w:val="both"/>
              <w:rPr>
                <w:b/>
              </w:rPr>
            </w:pPr>
            <w:r w:rsidRPr="00F4624E">
              <w:rPr>
                <w:b/>
              </w:rPr>
              <w:t>ИТОГО</w:t>
            </w:r>
          </w:p>
        </w:tc>
        <w:tc>
          <w:tcPr>
            <w:tcW w:w="1917" w:type="dxa"/>
            <w:shd w:val="clear" w:color="auto" w:fill="auto"/>
            <w:vAlign w:val="center"/>
          </w:tcPr>
          <w:p w14:paraId="0C914FAC" w14:textId="77777777" w:rsidR="00387ABE" w:rsidRPr="00F4624E" w:rsidRDefault="00387ABE" w:rsidP="00387ABE">
            <w:pPr>
              <w:jc w:val="center"/>
              <w:rPr>
                <w:b/>
              </w:rPr>
            </w:pPr>
            <w:r w:rsidRPr="00F4624E">
              <w:rPr>
                <w:b/>
              </w:rPr>
              <w:t>753 875</w:t>
            </w:r>
          </w:p>
        </w:tc>
        <w:tc>
          <w:tcPr>
            <w:tcW w:w="1975" w:type="dxa"/>
            <w:shd w:val="clear" w:color="auto" w:fill="auto"/>
            <w:vAlign w:val="center"/>
          </w:tcPr>
          <w:p w14:paraId="3DAA32E1" w14:textId="77777777" w:rsidR="00387ABE" w:rsidRPr="00F4624E" w:rsidRDefault="00387ABE" w:rsidP="00387ABE">
            <w:pPr>
              <w:jc w:val="center"/>
              <w:rPr>
                <w:b/>
              </w:rPr>
            </w:pPr>
            <w:r w:rsidRPr="00F4624E">
              <w:rPr>
                <w:b/>
              </w:rPr>
              <w:t>722 250</w:t>
            </w:r>
          </w:p>
        </w:tc>
        <w:tc>
          <w:tcPr>
            <w:tcW w:w="1769" w:type="dxa"/>
            <w:vAlign w:val="center"/>
          </w:tcPr>
          <w:p w14:paraId="456EC0D3" w14:textId="77777777" w:rsidR="00387ABE" w:rsidRPr="00F4624E" w:rsidRDefault="00387ABE" w:rsidP="00387ABE">
            <w:pPr>
              <w:jc w:val="center"/>
              <w:rPr>
                <w:b/>
              </w:rPr>
            </w:pPr>
            <w:r w:rsidRPr="00F4624E">
              <w:rPr>
                <w:b/>
              </w:rPr>
              <w:t>-31 625</w:t>
            </w:r>
          </w:p>
        </w:tc>
      </w:tr>
    </w:tbl>
    <w:p w14:paraId="18EF0C6D" w14:textId="77777777" w:rsidR="00387ABE" w:rsidRPr="00F4624E" w:rsidRDefault="00387ABE" w:rsidP="00387ABE">
      <w:pPr>
        <w:tabs>
          <w:tab w:val="left" w:pos="1890"/>
        </w:tabs>
        <w:ind w:firstLine="720"/>
        <w:jc w:val="both"/>
      </w:pPr>
    </w:p>
    <w:p w14:paraId="25BC73B0" w14:textId="77777777" w:rsidR="00387ABE" w:rsidRPr="00983F2B" w:rsidRDefault="00387ABE" w:rsidP="00387ABE">
      <w:pPr>
        <w:pStyle w:val="20"/>
        <w:rPr>
          <w:szCs w:val="24"/>
        </w:rPr>
      </w:pPr>
      <w:bookmarkStart w:id="73" w:name="_Toc500936547"/>
      <w:r w:rsidRPr="00693F17">
        <w:t xml:space="preserve">5.5. </w:t>
      </w:r>
      <w:r w:rsidRPr="00983F2B">
        <w:rPr>
          <w:szCs w:val="24"/>
        </w:rPr>
        <w:t>Расчет необходимой валовой выручки методом индексации установленных тарифов</w:t>
      </w:r>
      <w:bookmarkEnd w:id="73"/>
    </w:p>
    <w:p w14:paraId="49AEE25B" w14:textId="77777777" w:rsidR="00387ABE" w:rsidRPr="00983F2B" w:rsidRDefault="00387ABE" w:rsidP="00387ABE">
      <w:pPr>
        <w:tabs>
          <w:tab w:val="left" w:pos="1890"/>
        </w:tabs>
        <w:ind w:firstLine="720"/>
        <w:jc w:val="both"/>
      </w:pPr>
    </w:p>
    <w:p w14:paraId="552E9878" w14:textId="77777777" w:rsidR="00387ABE" w:rsidRPr="00693F17" w:rsidRDefault="00387ABE" w:rsidP="00387ABE">
      <w:pPr>
        <w:tabs>
          <w:tab w:val="left" w:pos="1890"/>
        </w:tabs>
        <w:ind w:firstLine="720"/>
        <w:jc w:val="both"/>
      </w:pPr>
      <w:r w:rsidRPr="00693F17">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АО «Кузнецкая ТЭЦ» на 2018 год долгосрочного периода регулирования.</w:t>
      </w:r>
    </w:p>
    <w:p w14:paraId="779C2482" w14:textId="77777777" w:rsidR="00387ABE" w:rsidRPr="001C14FB" w:rsidRDefault="00387ABE" w:rsidP="00387ABE">
      <w:pPr>
        <w:pStyle w:val="3"/>
      </w:pPr>
      <w:bookmarkStart w:id="74" w:name="_Toc500936548"/>
      <w:r w:rsidRPr="001C14FB">
        <w:t>Прибыль</w:t>
      </w:r>
      <w:bookmarkEnd w:id="74"/>
    </w:p>
    <w:p w14:paraId="3C31852A" w14:textId="77777777" w:rsidR="00387ABE" w:rsidRDefault="00387ABE" w:rsidP="00387ABE">
      <w:pPr>
        <w:tabs>
          <w:tab w:val="left" w:pos="1890"/>
        </w:tabs>
        <w:ind w:firstLine="720"/>
        <w:jc w:val="both"/>
      </w:pPr>
    </w:p>
    <w:p w14:paraId="52CE7280" w14:textId="77777777" w:rsidR="00387ABE" w:rsidRPr="001C14FB" w:rsidRDefault="00387ABE" w:rsidP="00387ABE">
      <w:pPr>
        <w:tabs>
          <w:tab w:val="left" w:pos="1890"/>
        </w:tabs>
        <w:ind w:firstLine="720"/>
        <w:jc w:val="both"/>
      </w:pPr>
      <w:r w:rsidRPr="001C14FB">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550B74F6" w14:textId="77777777" w:rsidR="00387ABE" w:rsidRPr="001C14FB" w:rsidRDefault="00387ABE" w:rsidP="00387ABE">
      <w:pPr>
        <w:tabs>
          <w:tab w:val="left" w:pos="1890"/>
        </w:tabs>
        <w:ind w:firstLine="720"/>
        <w:jc w:val="both"/>
      </w:pPr>
      <w:r w:rsidRPr="001C14FB">
        <w:t>Предприятие по данной статье предлагало учесть в НВВ расходы в сумме 19 772 тыс. руб.</w:t>
      </w:r>
    </w:p>
    <w:p w14:paraId="3392E0C1" w14:textId="77777777" w:rsidR="00387ABE" w:rsidRPr="001C14FB" w:rsidRDefault="00387ABE" w:rsidP="00387ABE">
      <w:pPr>
        <w:ind w:firstLine="720"/>
        <w:jc w:val="both"/>
      </w:pPr>
      <w:r w:rsidRPr="001C14FB">
        <w:rPr>
          <w:bCs/>
          <w:kern w:val="32"/>
        </w:rPr>
        <w:t xml:space="preserve">Постановлением региональной энергетической комиссии Кемеровской области от 01.12.2015 № 669 «Об установлении долгосрочных параметров регулирования и долгосрочных тарифов на тепловую энергию, реализуемую АО «Кузнецкая ТЭЦ» (г. Новокузнецк) на потребительском рынке г. Новокузнецка, на 2016-2018 годы» </w:t>
      </w:r>
      <w:r w:rsidRPr="001C14FB">
        <w:t>нормативный уровень прибыли был установлен, как долгосрочный параметр, в размере 0,5</w:t>
      </w:r>
      <w:r>
        <w:t xml:space="preserve"> </w:t>
      </w:r>
      <w:r w:rsidRPr="001C14FB">
        <w:t>%.</w:t>
      </w:r>
    </w:p>
    <w:p w14:paraId="24C5085C" w14:textId="77777777" w:rsidR="00387ABE" w:rsidRPr="001C14FB" w:rsidRDefault="00387ABE" w:rsidP="00387ABE">
      <w:pPr>
        <w:ind w:firstLine="720"/>
        <w:jc w:val="both"/>
      </w:pPr>
      <w:r w:rsidRPr="001C14FB">
        <w:lastRenderedPageBreak/>
        <w:t>Таким образом, применяя формулу:</w:t>
      </w:r>
    </w:p>
    <w:p w14:paraId="35DE6666" w14:textId="77777777" w:rsidR="00387ABE" w:rsidRPr="001C14FB" w:rsidRDefault="00387ABE" w:rsidP="00387ABE">
      <w:pPr>
        <w:autoSpaceDE w:val="0"/>
        <w:autoSpaceDN w:val="0"/>
        <w:adjustRightInd w:val="0"/>
        <w:jc w:val="center"/>
        <w:rPr>
          <w:position w:val="-68"/>
        </w:rPr>
      </w:pPr>
      <w:r w:rsidRPr="001C14FB">
        <w:rPr>
          <w:noProof/>
          <w:position w:val="-68"/>
        </w:rPr>
        <w:drawing>
          <wp:inline distT="0" distB="0" distL="0" distR="0" wp14:anchorId="1940AD48" wp14:editId="614464B8">
            <wp:extent cx="3143250" cy="1009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300B1AA4" w14:textId="77777777" w:rsidR="00387ABE" w:rsidRDefault="00387ABE" w:rsidP="00387ABE">
      <w:pPr>
        <w:tabs>
          <w:tab w:val="left" w:pos="1890"/>
        </w:tabs>
        <w:ind w:firstLine="720"/>
        <w:jc w:val="both"/>
      </w:pPr>
      <w:r w:rsidRPr="001C14FB">
        <w:t>прибыль на 2018 год сформированы экспертами на уровне 7 752 тыс. руб.</w:t>
      </w:r>
    </w:p>
    <w:p w14:paraId="3509D946" w14:textId="77777777" w:rsidR="00387ABE" w:rsidRDefault="00387ABE" w:rsidP="00387ABE">
      <w:pPr>
        <w:tabs>
          <w:tab w:val="left" w:pos="1890"/>
        </w:tabs>
        <w:ind w:firstLine="720"/>
        <w:jc w:val="both"/>
      </w:pPr>
    </w:p>
    <w:p w14:paraId="55E12826" w14:textId="77777777" w:rsidR="00387ABE" w:rsidRPr="001C14FB" w:rsidRDefault="00387ABE" w:rsidP="00387ABE">
      <w:pPr>
        <w:pStyle w:val="3"/>
      </w:pPr>
      <w:bookmarkStart w:id="75" w:name="_Toc500936549"/>
      <w:r w:rsidRPr="001C14FB">
        <w:t>Расчетная предпринимательская прибыль</w:t>
      </w:r>
      <w:bookmarkEnd w:id="75"/>
    </w:p>
    <w:p w14:paraId="39CE0BDA" w14:textId="77777777" w:rsidR="00387ABE" w:rsidRDefault="00387ABE" w:rsidP="00387ABE">
      <w:pPr>
        <w:tabs>
          <w:tab w:val="left" w:pos="1890"/>
        </w:tabs>
        <w:ind w:firstLine="720"/>
        <w:jc w:val="both"/>
      </w:pPr>
    </w:p>
    <w:p w14:paraId="30A98010" w14:textId="77777777" w:rsidR="00387ABE" w:rsidRPr="001C14FB" w:rsidRDefault="00387ABE" w:rsidP="00387ABE">
      <w:pPr>
        <w:tabs>
          <w:tab w:val="left" w:pos="1890"/>
        </w:tabs>
        <w:ind w:firstLine="720"/>
        <w:jc w:val="both"/>
      </w:pPr>
      <w:r w:rsidRPr="001C14FB">
        <w:t xml:space="preserve">Согласно </w:t>
      </w:r>
      <w:proofErr w:type="spellStart"/>
      <w:r w:rsidRPr="001C14FB">
        <w:t>пп</w:t>
      </w:r>
      <w:proofErr w:type="spellEnd"/>
      <w:r w:rsidRPr="001C14FB">
        <w:t>.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1A2C5CB" w14:textId="77777777" w:rsidR="00387ABE" w:rsidRPr="001C14FB" w:rsidRDefault="00387ABE" w:rsidP="00387ABE">
      <w:pPr>
        <w:tabs>
          <w:tab w:val="left" w:pos="1890"/>
        </w:tabs>
        <w:ind w:firstLine="720"/>
        <w:jc w:val="both"/>
      </w:pPr>
      <w:r w:rsidRPr="001C14FB">
        <w:t>Предприятие по данной статье предлагало учесть в НВВ расходы в размере 40 297 тыс. руб.</w:t>
      </w:r>
    </w:p>
    <w:p w14:paraId="0C8AF0BD" w14:textId="77777777" w:rsidR="00387ABE" w:rsidRPr="00060ED2" w:rsidRDefault="00387ABE" w:rsidP="00387ABE">
      <w:pPr>
        <w:tabs>
          <w:tab w:val="left" w:pos="1890"/>
        </w:tabs>
        <w:ind w:firstLine="720"/>
        <w:jc w:val="both"/>
      </w:pPr>
      <w:r w:rsidRPr="00060ED2">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2018 год 37 22</w:t>
      </w:r>
      <w:r>
        <w:t>2</w:t>
      </w:r>
      <w:r w:rsidRPr="00060ED2">
        <w:t> тыс. руб.</w:t>
      </w:r>
    </w:p>
    <w:p w14:paraId="49423D07" w14:textId="77777777" w:rsidR="00387ABE" w:rsidRDefault="00387ABE" w:rsidP="00387ABE">
      <w:pPr>
        <w:tabs>
          <w:tab w:val="left" w:pos="1890"/>
        </w:tabs>
        <w:ind w:firstLine="720"/>
        <w:jc w:val="both"/>
      </w:pPr>
    </w:p>
    <w:p w14:paraId="0D2C227E" w14:textId="77777777" w:rsidR="00387ABE" w:rsidRPr="00E56E6E" w:rsidRDefault="00387ABE" w:rsidP="00387ABE">
      <w:pPr>
        <w:pStyle w:val="3"/>
      </w:pPr>
      <w:bookmarkStart w:id="76" w:name="_Toc500316010"/>
      <w:bookmarkStart w:id="77" w:name="_Toc500416659"/>
      <w:bookmarkStart w:id="78" w:name="_Toc500936550"/>
      <w:r w:rsidRPr="00E56E6E">
        <w:t>Экономически обоснованные расходы, не учтённые в предыдущих периодах регулированию тарифов</w:t>
      </w:r>
      <w:bookmarkEnd w:id="76"/>
      <w:r w:rsidRPr="00E56E6E">
        <w:t>, в связи с ограничением изменения размера вносимой гражданами платы за коммунальные услуги</w:t>
      </w:r>
      <w:bookmarkEnd w:id="77"/>
      <w:bookmarkEnd w:id="78"/>
    </w:p>
    <w:p w14:paraId="7133F34B" w14:textId="77777777" w:rsidR="00387ABE" w:rsidRDefault="00387ABE" w:rsidP="00387ABE">
      <w:pPr>
        <w:tabs>
          <w:tab w:val="left" w:pos="1890"/>
        </w:tabs>
        <w:ind w:firstLine="720"/>
        <w:jc w:val="both"/>
      </w:pPr>
    </w:p>
    <w:p w14:paraId="710974F0" w14:textId="77777777" w:rsidR="00387ABE" w:rsidRPr="009461D8" w:rsidRDefault="00387ABE" w:rsidP="00387ABE">
      <w:pPr>
        <w:tabs>
          <w:tab w:val="left" w:pos="1890"/>
        </w:tabs>
        <w:ind w:firstLine="720"/>
        <w:jc w:val="both"/>
      </w:pPr>
      <w:r w:rsidRPr="009461D8">
        <w:t>Предприятие предлагает по данной статье включить в расчёт НВВ выпадающие доходы в размере 713 083 тыс. руб.</w:t>
      </w:r>
    </w:p>
    <w:p w14:paraId="12D7FC39" w14:textId="77777777" w:rsidR="00387ABE" w:rsidRPr="009461D8" w:rsidRDefault="00387ABE" w:rsidP="00387ABE">
      <w:pPr>
        <w:tabs>
          <w:tab w:val="left" w:pos="1890"/>
        </w:tabs>
        <w:ind w:firstLine="720"/>
        <w:jc w:val="both"/>
      </w:pPr>
      <w:r w:rsidRPr="009461D8">
        <w:t>Предприятие представило расчёт выпадающих по топливу за 2013, 2015 годы; от снижения полезного отпуска за 2013 – 2016 годы, по обслуживанию заёмных средств за 2013 – 2016 годы; по нормативной прибыли, предпринимательской прибыли и налогу на прибыль за 2016 год.</w:t>
      </w:r>
    </w:p>
    <w:p w14:paraId="02F3D2E1" w14:textId="77777777" w:rsidR="00387ABE" w:rsidRPr="009461D8" w:rsidRDefault="00387ABE" w:rsidP="00387ABE">
      <w:pPr>
        <w:tabs>
          <w:tab w:val="left" w:pos="1890"/>
        </w:tabs>
        <w:ind w:firstLine="720"/>
        <w:jc w:val="both"/>
      </w:pPr>
      <w:r w:rsidRPr="009461D8">
        <w:t>Выпадающие доходы, возникшие в 2013 – 2015 годах не учитываются в расчёт НВВ на 2018 год, поскольку существуют ограничения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 4,4</w:t>
      </w:r>
      <w:r>
        <w:t xml:space="preserve"> </w:t>
      </w:r>
      <w:r w:rsidRPr="009461D8">
        <w:t>% к тарифам, утвержденным с 1 июля 2017 года (согласно распоряжению Правительства РФ от 26.10.2017 № 2353-р «Об утверждении индексов изменения размера вносимой гражданами платы за коммунальные услуги в среднем по субъектам Российской Федерации»).</w:t>
      </w:r>
    </w:p>
    <w:p w14:paraId="5EEDAFBE" w14:textId="77777777" w:rsidR="00387ABE" w:rsidRPr="009461D8" w:rsidRDefault="00387ABE" w:rsidP="00387ABE">
      <w:pPr>
        <w:tabs>
          <w:tab w:val="left" w:pos="1890"/>
        </w:tabs>
        <w:ind w:firstLine="720"/>
        <w:jc w:val="both"/>
      </w:pPr>
      <w:r w:rsidRPr="009461D8">
        <w:t>Выпадающие доходы (избыток средств) 2016 года будут рассматриваться при расчёте НВВ по передаче тепловой энергии на 2018 год в рамках «Корректировки с целью учета отклонения фактических значений параметров расчета тарифов от значений, учтенных при установлении тарифов» в соответствии с методикой расчёта тарифов методом индексации.</w:t>
      </w:r>
    </w:p>
    <w:p w14:paraId="5F7BFA18" w14:textId="77777777" w:rsidR="00387ABE" w:rsidRDefault="00387ABE" w:rsidP="00387ABE">
      <w:pPr>
        <w:tabs>
          <w:tab w:val="left" w:pos="1890"/>
        </w:tabs>
        <w:ind w:firstLine="720"/>
        <w:jc w:val="both"/>
      </w:pPr>
    </w:p>
    <w:p w14:paraId="3236550B" w14:textId="77777777" w:rsidR="00387ABE" w:rsidRPr="00E56E6E" w:rsidRDefault="00387ABE" w:rsidP="00387ABE">
      <w:pPr>
        <w:pStyle w:val="3"/>
      </w:pPr>
      <w:bookmarkStart w:id="79" w:name="_Toc500936551"/>
      <w:r w:rsidRPr="00E56E6E">
        <w:t>Корректировка с целью учета отклонения фактических значений параметров расчета тарифов от значений, учтенных при установлении тарифов</w:t>
      </w:r>
      <w:bookmarkEnd w:id="79"/>
    </w:p>
    <w:p w14:paraId="6969572B" w14:textId="77777777" w:rsidR="00387ABE" w:rsidRDefault="00387ABE" w:rsidP="00387ABE">
      <w:pPr>
        <w:tabs>
          <w:tab w:val="left" w:pos="1890"/>
        </w:tabs>
        <w:ind w:firstLine="720"/>
        <w:jc w:val="both"/>
      </w:pPr>
    </w:p>
    <w:p w14:paraId="0941F41A" w14:textId="77777777" w:rsidR="00387ABE" w:rsidRPr="00C779C0" w:rsidRDefault="00387ABE" w:rsidP="00387ABE">
      <w:pPr>
        <w:tabs>
          <w:tab w:val="left" w:pos="1890"/>
        </w:tabs>
        <w:ind w:firstLine="720"/>
        <w:jc w:val="both"/>
      </w:pPr>
      <w:r w:rsidRPr="00C779C0">
        <w:t>Согласно пункту 49, в целях корректировки долгосрочного тарифа в соответствии с пунктом 52 Методических указаний,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w:t>
      </w:r>
    </w:p>
    <w:p w14:paraId="423E3700" w14:textId="77777777" w:rsidR="00387ABE" w:rsidRPr="00C779C0" w:rsidRDefault="00387ABE" w:rsidP="00387ABE">
      <w:pPr>
        <w:tabs>
          <w:tab w:val="left" w:pos="1890"/>
        </w:tabs>
        <w:ind w:firstLine="720"/>
        <w:jc w:val="both"/>
      </w:pPr>
      <w:r w:rsidRPr="00C779C0">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7D0E59F" w14:textId="77777777" w:rsidR="00387ABE" w:rsidRPr="00C779C0" w:rsidRDefault="00387ABE" w:rsidP="00387ABE">
      <w:pPr>
        <w:tabs>
          <w:tab w:val="left" w:pos="1890"/>
        </w:tabs>
        <w:ind w:firstLine="720"/>
        <w:jc w:val="both"/>
      </w:pPr>
      <w:r w:rsidRPr="00C779C0">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5405F0CF" w14:textId="77777777" w:rsidR="00387ABE" w:rsidRPr="00C779C0" w:rsidRDefault="00387ABE" w:rsidP="00387ABE">
      <w:pPr>
        <w:tabs>
          <w:tab w:val="left" w:pos="1890"/>
        </w:tabs>
        <w:ind w:firstLine="720"/>
        <w:jc w:val="both"/>
      </w:pPr>
      <w:r w:rsidRPr="00C779C0">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02F40C32" w14:textId="77777777" w:rsidR="00387ABE" w:rsidRPr="00911465" w:rsidRDefault="00387ABE" w:rsidP="00387ABE">
      <w:pPr>
        <w:tabs>
          <w:tab w:val="left" w:pos="1890"/>
        </w:tabs>
        <w:ind w:firstLine="720"/>
        <w:jc w:val="both"/>
      </w:pPr>
      <w:r w:rsidRPr="00911465">
        <w:t xml:space="preserve">1. </w:t>
      </w:r>
      <w:r w:rsidRPr="00911465">
        <w:rPr>
          <w:u w:val="single"/>
        </w:rPr>
        <w:t>Операционные расходы</w:t>
      </w:r>
      <w:r w:rsidRPr="00911465">
        <w:t>, определенные исходя из фактических значений параметров расчета тарифов (согласно пункту 56 Методических указаний).</w:t>
      </w:r>
    </w:p>
    <w:p w14:paraId="67848938" w14:textId="77777777" w:rsidR="00387ABE" w:rsidRPr="00911465" w:rsidRDefault="00387ABE" w:rsidP="00387ABE">
      <w:pPr>
        <w:tabs>
          <w:tab w:val="left" w:pos="1890"/>
        </w:tabs>
        <w:ind w:firstLine="720"/>
        <w:jc w:val="both"/>
      </w:pPr>
      <w:r w:rsidRPr="00911465">
        <w:t>Фактические операционные расходы за 2016 год принимаются экспертами на уровне базовых значений, т.е.  540 525 тыс. руб.</w:t>
      </w:r>
    </w:p>
    <w:p w14:paraId="629105E1" w14:textId="77777777" w:rsidR="00387ABE" w:rsidRPr="00413E89" w:rsidRDefault="00387ABE" w:rsidP="00387ABE">
      <w:pPr>
        <w:tabs>
          <w:tab w:val="left" w:pos="1890"/>
        </w:tabs>
        <w:ind w:firstLine="720"/>
        <w:jc w:val="both"/>
      </w:pPr>
      <w:r w:rsidRPr="00413E89">
        <w:t xml:space="preserve">2. </w:t>
      </w:r>
      <w:r w:rsidRPr="00413E89">
        <w:rPr>
          <w:u w:val="single"/>
        </w:rPr>
        <w:t>Неподконтрольные расходы</w:t>
      </w:r>
      <w:r w:rsidRPr="00413E89">
        <w:t xml:space="preserve"> (плата за выбросы и сбросы загрязняющих веществ в окружающую среду, расходы по страхованию, налог на имущество организации, земельные платежи, транспортный налог, водный налог, отчисления на социальные нужды, амортизация, налог на прибыль и т.д.), проанализированы экспертами на предмет документального подтверждения и фактического отражения в бухгалтерском учёте (выгрузки из бухгалтерской программы, налоговых декларациях, первичных документах).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 в размере 177</w:t>
      </w:r>
      <w:r>
        <w:t> </w:t>
      </w:r>
      <w:r w:rsidRPr="00413E89">
        <w:t>348</w:t>
      </w:r>
      <w:r>
        <w:t> </w:t>
      </w:r>
      <w:r w:rsidRPr="00413E89">
        <w:t>тыс. руб.</w:t>
      </w:r>
    </w:p>
    <w:p w14:paraId="709B8617" w14:textId="77777777" w:rsidR="00387ABE" w:rsidRPr="0091692C" w:rsidRDefault="00387ABE" w:rsidP="00387ABE">
      <w:pPr>
        <w:numPr>
          <w:ilvl w:val="0"/>
          <w:numId w:val="3"/>
        </w:numPr>
        <w:ind w:right="-142"/>
        <w:jc w:val="right"/>
      </w:pPr>
    </w:p>
    <w:p w14:paraId="19741C24" w14:textId="77777777" w:rsidR="00387ABE" w:rsidRDefault="00387ABE" w:rsidP="00387ABE">
      <w:pPr>
        <w:jc w:val="center"/>
        <w:rPr>
          <w:b/>
        </w:rPr>
      </w:pPr>
      <w:r w:rsidRPr="0091692C">
        <w:rPr>
          <w:b/>
        </w:rPr>
        <w:t xml:space="preserve">Фактические неподконтрольные расходы </w:t>
      </w:r>
    </w:p>
    <w:p w14:paraId="16684741" w14:textId="77777777" w:rsidR="00387ABE" w:rsidRPr="0091692C" w:rsidRDefault="00387ABE" w:rsidP="00387ABE">
      <w:pPr>
        <w:jc w:val="center"/>
        <w:rPr>
          <w:b/>
        </w:rPr>
      </w:pPr>
      <w:r w:rsidRPr="0091692C">
        <w:rPr>
          <w:b/>
        </w:rPr>
        <w:t>АО «Кузнецкая ТЭЦ» за 2016 год</w:t>
      </w:r>
    </w:p>
    <w:p w14:paraId="3982489A" w14:textId="77777777" w:rsidR="00387ABE" w:rsidRPr="0091692C" w:rsidRDefault="00387ABE" w:rsidP="00387ABE">
      <w:pPr>
        <w:jc w:val="right"/>
      </w:pPr>
      <w:r w:rsidRPr="0091692C">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387ABE" w:rsidRPr="0091692C" w14:paraId="03211D1A" w14:textId="77777777" w:rsidTr="00387ABE">
        <w:trPr>
          <w:trHeight w:val="417"/>
          <w:tblHeader/>
          <w:jc w:val="center"/>
        </w:trPr>
        <w:tc>
          <w:tcPr>
            <w:tcW w:w="817" w:type="dxa"/>
            <w:shd w:val="clear" w:color="auto" w:fill="auto"/>
            <w:vAlign w:val="center"/>
            <w:hideMark/>
          </w:tcPr>
          <w:p w14:paraId="56281A6E" w14:textId="77777777" w:rsidR="00387ABE" w:rsidRPr="0091692C" w:rsidRDefault="00387ABE" w:rsidP="00387ABE">
            <w:pPr>
              <w:jc w:val="center"/>
            </w:pPr>
            <w:r w:rsidRPr="0091692C">
              <w:t>№</w:t>
            </w:r>
            <w:r w:rsidRPr="0091692C">
              <w:br/>
              <w:t>п</w:t>
            </w:r>
            <w:r>
              <w:t>/</w:t>
            </w:r>
            <w:r w:rsidRPr="0091692C">
              <w:t>п</w:t>
            </w:r>
          </w:p>
        </w:tc>
        <w:tc>
          <w:tcPr>
            <w:tcW w:w="6980" w:type="dxa"/>
            <w:shd w:val="clear" w:color="auto" w:fill="auto"/>
            <w:noWrap/>
            <w:vAlign w:val="center"/>
            <w:hideMark/>
          </w:tcPr>
          <w:p w14:paraId="5B8AC9AC" w14:textId="77777777" w:rsidR="00387ABE" w:rsidRPr="0091692C" w:rsidRDefault="00387ABE" w:rsidP="00387ABE">
            <w:pPr>
              <w:jc w:val="center"/>
            </w:pPr>
            <w:r w:rsidRPr="0091692C">
              <w:t>Показатель</w:t>
            </w:r>
          </w:p>
        </w:tc>
        <w:tc>
          <w:tcPr>
            <w:tcW w:w="2009" w:type="dxa"/>
            <w:shd w:val="clear" w:color="auto" w:fill="auto"/>
            <w:vAlign w:val="center"/>
          </w:tcPr>
          <w:p w14:paraId="7667B1E9" w14:textId="77777777" w:rsidR="00387ABE" w:rsidRPr="0091692C" w:rsidRDefault="00387ABE" w:rsidP="00387ABE">
            <w:pPr>
              <w:jc w:val="center"/>
            </w:pPr>
            <w:r w:rsidRPr="0091692C">
              <w:t>Факт экспертов</w:t>
            </w:r>
          </w:p>
        </w:tc>
      </w:tr>
      <w:tr w:rsidR="00387ABE" w:rsidRPr="0091692C" w14:paraId="1749F7D5" w14:textId="77777777" w:rsidTr="00387ABE">
        <w:trPr>
          <w:trHeight w:val="525"/>
          <w:jc w:val="center"/>
        </w:trPr>
        <w:tc>
          <w:tcPr>
            <w:tcW w:w="817" w:type="dxa"/>
            <w:shd w:val="clear" w:color="auto" w:fill="auto"/>
            <w:noWrap/>
            <w:vAlign w:val="center"/>
            <w:hideMark/>
          </w:tcPr>
          <w:p w14:paraId="28661FD3" w14:textId="77777777" w:rsidR="00387ABE" w:rsidRPr="0091692C" w:rsidRDefault="00387ABE" w:rsidP="00387ABE">
            <w:pPr>
              <w:jc w:val="center"/>
            </w:pPr>
            <w:r w:rsidRPr="0091692C">
              <w:t>1.1</w:t>
            </w:r>
          </w:p>
        </w:tc>
        <w:tc>
          <w:tcPr>
            <w:tcW w:w="6980" w:type="dxa"/>
            <w:shd w:val="clear" w:color="auto" w:fill="auto"/>
            <w:vAlign w:val="center"/>
            <w:hideMark/>
          </w:tcPr>
          <w:p w14:paraId="70DFB007" w14:textId="77777777" w:rsidR="00387ABE" w:rsidRPr="0091692C" w:rsidRDefault="00387ABE" w:rsidP="00387ABE">
            <w:r w:rsidRPr="0091692C">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070ED3C" w14:textId="77777777" w:rsidR="00387ABE" w:rsidRPr="0091692C" w:rsidRDefault="00387ABE" w:rsidP="00387ABE">
            <w:pPr>
              <w:jc w:val="center"/>
            </w:pPr>
            <w:r w:rsidRPr="0091692C">
              <w:t> </w:t>
            </w:r>
            <w:r>
              <w:t>0</w:t>
            </w:r>
          </w:p>
        </w:tc>
      </w:tr>
      <w:tr w:rsidR="00387ABE" w:rsidRPr="0091692C" w14:paraId="0DB41C33" w14:textId="77777777" w:rsidTr="00387ABE">
        <w:trPr>
          <w:trHeight w:val="300"/>
          <w:jc w:val="center"/>
        </w:trPr>
        <w:tc>
          <w:tcPr>
            <w:tcW w:w="817" w:type="dxa"/>
            <w:shd w:val="clear" w:color="auto" w:fill="auto"/>
            <w:noWrap/>
            <w:vAlign w:val="center"/>
            <w:hideMark/>
          </w:tcPr>
          <w:p w14:paraId="0BB5627A" w14:textId="77777777" w:rsidR="00387ABE" w:rsidRPr="0091692C" w:rsidRDefault="00387ABE" w:rsidP="00387ABE">
            <w:pPr>
              <w:jc w:val="center"/>
            </w:pPr>
            <w:r w:rsidRPr="0091692C">
              <w:t>1.2</w:t>
            </w:r>
          </w:p>
        </w:tc>
        <w:tc>
          <w:tcPr>
            <w:tcW w:w="6980" w:type="dxa"/>
            <w:shd w:val="clear" w:color="auto" w:fill="auto"/>
            <w:noWrap/>
            <w:vAlign w:val="center"/>
            <w:hideMark/>
          </w:tcPr>
          <w:p w14:paraId="488F895C" w14:textId="77777777" w:rsidR="00387ABE" w:rsidRPr="0091692C" w:rsidRDefault="00387ABE" w:rsidP="00387ABE">
            <w:r w:rsidRPr="0091692C">
              <w:t>Арендная плата</w:t>
            </w:r>
          </w:p>
        </w:tc>
        <w:tc>
          <w:tcPr>
            <w:tcW w:w="2009" w:type="dxa"/>
            <w:shd w:val="clear" w:color="auto" w:fill="auto"/>
            <w:vAlign w:val="center"/>
          </w:tcPr>
          <w:p w14:paraId="45955A40" w14:textId="77777777" w:rsidR="00387ABE" w:rsidRPr="0091692C" w:rsidRDefault="00387ABE" w:rsidP="00387ABE">
            <w:pPr>
              <w:jc w:val="center"/>
            </w:pPr>
            <w:r w:rsidRPr="0091692C">
              <w:t> </w:t>
            </w:r>
            <w:r>
              <w:t>0</w:t>
            </w:r>
          </w:p>
        </w:tc>
      </w:tr>
      <w:tr w:rsidR="00387ABE" w:rsidRPr="0091692C" w14:paraId="7F15CF86" w14:textId="77777777" w:rsidTr="00387ABE">
        <w:trPr>
          <w:trHeight w:val="300"/>
          <w:jc w:val="center"/>
        </w:trPr>
        <w:tc>
          <w:tcPr>
            <w:tcW w:w="817" w:type="dxa"/>
            <w:shd w:val="clear" w:color="auto" w:fill="auto"/>
            <w:noWrap/>
            <w:vAlign w:val="center"/>
            <w:hideMark/>
          </w:tcPr>
          <w:p w14:paraId="51AA86ED" w14:textId="77777777" w:rsidR="00387ABE" w:rsidRPr="0091692C" w:rsidRDefault="00387ABE" w:rsidP="00387ABE">
            <w:pPr>
              <w:jc w:val="center"/>
            </w:pPr>
            <w:r w:rsidRPr="0091692C">
              <w:t>1.3</w:t>
            </w:r>
          </w:p>
        </w:tc>
        <w:tc>
          <w:tcPr>
            <w:tcW w:w="6980" w:type="dxa"/>
            <w:shd w:val="clear" w:color="auto" w:fill="auto"/>
            <w:noWrap/>
            <w:vAlign w:val="center"/>
            <w:hideMark/>
          </w:tcPr>
          <w:p w14:paraId="160706FF" w14:textId="77777777" w:rsidR="00387ABE" w:rsidRPr="0091692C" w:rsidRDefault="00387ABE" w:rsidP="00387ABE">
            <w:r w:rsidRPr="0091692C">
              <w:t>Концессионная плата</w:t>
            </w:r>
          </w:p>
        </w:tc>
        <w:tc>
          <w:tcPr>
            <w:tcW w:w="2009" w:type="dxa"/>
            <w:shd w:val="clear" w:color="auto" w:fill="auto"/>
            <w:vAlign w:val="center"/>
          </w:tcPr>
          <w:p w14:paraId="26A41066" w14:textId="77777777" w:rsidR="00387ABE" w:rsidRPr="0091692C" w:rsidRDefault="00387ABE" w:rsidP="00387ABE">
            <w:pPr>
              <w:jc w:val="center"/>
            </w:pPr>
            <w:r w:rsidRPr="0091692C">
              <w:t> </w:t>
            </w:r>
            <w:r>
              <w:t>0</w:t>
            </w:r>
          </w:p>
        </w:tc>
      </w:tr>
      <w:tr w:rsidR="00387ABE" w:rsidRPr="0091692C" w14:paraId="21199347" w14:textId="77777777" w:rsidTr="00387ABE">
        <w:trPr>
          <w:trHeight w:val="513"/>
          <w:jc w:val="center"/>
        </w:trPr>
        <w:tc>
          <w:tcPr>
            <w:tcW w:w="817" w:type="dxa"/>
            <w:shd w:val="clear" w:color="auto" w:fill="auto"/>
            <w:noWrap/>
            <w:vAlign w:val="center"/>
            <w:hideMark/>
          </w:tcPr>
          <w:p w14:paraId="02C749E9" w14:textId="77777777" w:rsidR="00387ABE" w:rsidRPr="0091692C" w:rsidRDefault="00387ABE" w:rsidP="00387ABE">
            <w:pPr>
              <w:jc w:val="center"/>
            </w:pPr>
            <w:r w:rsidRPr="0091692C">
              <w:t>1.4</w:t>
            </w:r>
          </w:p>
        </w:tc>
        <w:tc>
          <w:tcPr>
            <w:tcW w:w="6980" w:type="dxa"/>
            <w:shd w:val="clear" w:color="auto" w:fill="auto"/>
            <w:vAlign w:val="center"/>
            <w:hideMark/>
          </w:tcPr>
          <w:p w14:paraId="326B176F" w14:textId="77777777" w:rsidR="00387ABE" w:rsidRPr="0091692C" w:rsidRDefault="00387ABE" w:rsidP="00387ABE">
            <w:r w:rsidRPr="0091692C">
              <w:t>Расходы на уплату налогов, сборов и других обязательных платежей, в том числе:</w:t>
            </w:r>
          </w:p>
        </w:tc>
        <w:tc>
          <w:tcPr>
            <w:tcW w:w="2009" w:type="dxa"/>
            <w:shd w:val="clear" w:color="auto" w:fill="auto"/>
            <w:vAlign w:val="center"/>
          </w:tcPr>
          <w:p w14:paraId="516EC21C" w14:textId="77777777" w:rsidR="00387ABE" w:rsidRPr="0091692C" w:rsidRDefault="00387ABE" w:rsidP="00387ABE">
            <w:pPr>
              <w:jc w:val="center"/>
            </w:pPr>
            <w:r w:rsidRPr="0091692C">
              <w:t>32 675</w:t>
            </w:r>
          </w:p>
        </w:tc>
      </w:tr>
      <w:tr w:rsidR="00387ABE" w:rsidRPr="0091692C" w14:paraId="0A309447" w14:textId="77777777" w:rsidTr="00387ABE">
        <w:trPr>
          <w:trHeight w:val="832"/>
          <w:jc w:val="center"/>
        </w:trPr>
        <w:tc>
          <w:tcPr>
            <w:tcW w:w="817" w:type="dxa"/>
            <w:shd w:val="clear" w:color="auto" w:fill="auto"/>
            <w:noWrap/>
            <w:vAlign w:val="center"/>
            <w:hideMark/>
          </w:tcPr>
          <w:p w14:paraId="6D33BBDE" w14:textId="77777777" w:rsidR="00387ABE" w:rsidRPr="0091692C" w:rsidRDefault="00387ABE" w:rsidP="00387ABE">
            <w:pPr>
              <w:jc w:val="center"/>
            </w:pPr>
            <w:r w:rsidRPr="0091692C">
              <w:lastRenderedPageBreak/>
              <w:t>1.4.1</w:t>
            </w:r>
          </w:p>
        </w:tc>
        <w:tc>
          <w:tcPr>
            <w:tcW w:w="6980" w:type="dxa"/>
            <w:shd w:val="clear" w:color="auto" w:fill="auto"/>
            <w:vAlign w:val="center"/>
            <w:hideMark/>
          </w:tcPr>
          <w:p w14:paraId="74BB32E0" w14:textId="77777777" w:rsidR="00387ABE" w:rsidRPr="0091692C" w:rsidRDefault="00387ABE" w:rsidP="00387ABE">
            <w:r w:rsidRPr="0091692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4C9BA5B3" w14:textId="77777777" w:rsidR="00387ABE" w:rsidRPr="0091692C" w:rsidRDefault="00387ABE" w:rsidP="00387ABE">
            <w:pPr>
              <w:jc w:val="center"/>
            </w:pPr>
            <w:r w:rsidRPr="0091692C">
              <w:t>818</w:t>
            </w:r>
          </w:p>
        </w:tc>
      </w:tr>
      <w:tr w:rsidR="00387ABE" w:rsidRPr="0091692C" w14:paraId="2BDDD3B6" w14:textId="77777777" w:rsidTr="00387ABE">
        <w:trPr>
          <w:trHeight w:val="136"/>
          <w:jc w:val="center"/>
        </w:trPr>
        <w:tc>
          <w:tcPr>
            <w:tcW w:w="817" w:type="dxa"/>
            <w:shd w:val="clear" w:color="auto" w:fill="auto"/>
            <w:noWrap/>
            <w:vAlign w:val="center"/>
            <w:hideMark/>
          </w:tcPr>
          <w:p w14:paraId="04B52FE1" w14:textId="77777777" w:rsidR="00387ABE" w:rsidRPr="0091692C" w:rsidRDefault="00387ABE" w:rsidP="00387ABE">
            <w:pPr>
              <w:jc w:val="center"/>
            </w:pPr>
            <w:r w:rsidRPr="0091692C">
              <w:t>1.4.2</w:t>
            </w:r>
          </w:p>
        </w:tc>
        <w:tc>
          <w:tcPr>
            <w:tcW w:w="6980" w:type="dxa"/>
            <w:shd w:val="clear" w:color="auto" w:fill="auto"/>
            <w:vAlign w:val="center"/>
            <w:hideMark/>
          </w:tcPr>
          <w:p w14:paraId="35FA742D" w14:textId="77777777" w:rsidR="00387ABE" w:rsidRPr="0091692C" w:rsidRDefault="00387ABE" w:rsidP="00387ABE">
            <w:r w:rsidRPr="0091692C">
              <w:t>расходы на обязательное страхование</w:t>
            </w:r>
          </w:p>
        </w:tc>
        <w:tc>
          <w:tcPr>
            <w:tcW w:w="2009" w:type="dxa"/>
            <w:shd w:val="clear" w:color="auto" w:fill="auto"/>
            <w:vAlign w:val="center"/>
          </w:tcPr>
          <w:p w14:paraId="6447A6FB" w14:textId="77777777" w:rsidR="00387ABE" w:rsidRPr="0091692C" w:rsidRDefault="00387ABE" w:rsidP="00387ABE">
            <w:pPr>
              <w:jc w:val="center"/>
            </w:pPr>
            <w:r w:rsidRPr="0091692C">
              <w:t>2 729</w:t>
            </w:r>
          </w:p>
        </w:tc>
      </w:tr>
      <w:tr w:rsidR="00387ABE" w:rsidRPr="0091692C" w14:paraId="718F56CA" w14:textId="77777777" w:rsidTr="00387ABE">
        <w:trPr>
          <w:trHeight w:val="355"/>
          <w:jc w:val="center"/>
        </w:trPr>
        <w:tc>
          <w:tcPr>
            <w:tcW w:w="817" w:type="dxa"/>
            <w:shd w:val="clear" w:color="auto" w:fill="auto"/>
            <w:noWrap/>
            <w:vAlign w:val="center"/>
            <w:hideMark/>
          </w:tcPr>
          <w:p w14:paraId="780FAF80" w14:textId="77777777" w:rsidR="00387ABE" w:rsidRPr="0091692C" w:rsidRDefault="00387ABE" w:rsidP="00387ABE">
            <w:pPr>
              <w:jc w:val="center"/>
            </w:pPr>
            <w:r w:rsidRPr="0091692C">
              <w:t>1.4.3</w:t>
            </w:r>
          </w:p>
        </w:tc>
        <w:tc>
          <w:tcPr>
            <w:tcW w:w="6980" w:type="dxa"/>
            <w:shd w:val="clear" w:color="auto" w:fill="auto"/>
            <w:noWrap/>
            <w:vAlign w:val="center"/>
            <w:hideMark/>
          </w:tcPr>
          <w:p w14:paraId="0CCCBF28" w14:textId="77777777" w:rsidR="00387ABE" w:rsidRPr="0091692C" w:rsidRDefault="00387ABE" w:rsidP="00387ABE">
            <w:r w:rsidRPr="0091692C">
              <w:t xml:space="preserve">иные расходы </w:t>
            </w:r>
          </w:p>
        </w:tc>
        <w:tc>
          <w:tcPr>
            <w:tcW w:w="2009" w:type="dxa"/>
            <w:shd w:val="clear" w:color="auto" w:fill="auto"/>
            <w:vAlign w:val="center"/>
          </w:tcPr>
          <w:p w14:paraId="25CE2C89" w14:textId="77777777" w:rsidR="00387ABE" w:rsidRPr="0091692C" w:rsidRDefault="00387ABE" w:rsidP="00387ABE">
            <w:pPr>
              <w:jc w:val="center"/>
            </w:pPr>
            <w:r w:rsidRPr="0091692C">
              <w:t>29 129</w:t>
            </w:r>
          </w:p>
        </w:tc>
      </w:tr>
      <w:tr w:rsidR="00387ABE" w:rsidRPr="0091692C" w14:paraId="39A35A5F" w14:textId="77777777" w:rsidTr="00387ABE">
        <w:trPr>
          <w:trHeight w:val="355"/>
          <w:jc w:val="center"/>
        </w:trPr>
        <w:tc>
          <w:tcPr>
            <w:tcW w:w="817" w:type="dxa"/>
            <w:shd w:val="clear" w:color="auto" w:fill="auto"/>
            <w:noWrap/>
            <w:vAlign w:val="center"/>
          </w:tcPr>
          <w:p w14:paraId="2301671D" w14:textId="77777777" w:rsidR="00387ABE" w:rsidRPr="0091692C" w:rsidRDefault="00387ABE" w:rsidP="00387ABE">
            <w:pPr>
              <w:jc w:val="center"/>
            </w:pPr>
          </w:p>
        </w:tc>
        <w:tc>
          <w:tcPr>
            <w:tcW w:w="6980" w:type="dxa"/>
            <w:shd w:val="clear" w:color="auto" w:fill="auto"/>
            <w:noWrap/>
          </w:tcPr>
          <w:p w14:paraId="07DD9463" w14:textId="77777777" w:rsidR="00387ABE" w:rsidRPr="0091692C" w:rsidRDefault="00387ABE" w:rsidP="00387ABE">
            <w:r w:rsidRPr="0091692C">
              <w:t xml:space="preserve">- налог на имущество организаций            </w:t>
            </w:r>
          </w:p>
        </w:tc>
        <w:tc>
          <w:tcPr>
            <w:tcW w:w="2009" w:type="dxa"/>
            <w:shd w:val="clear" w:color="auto" w:fill="auto"/>
            <w:vAlign w:val="center"/>
          </w:tcPr>
          <w:p w14:paraId="5A924D11" w14:textId="77777777" w:rsidR="00387ABE" w:rsidRPr="0091692C" w:rsidRDefault="00387ABE" w:rsidP="00387ABE">
            <w:pPr>
              <w:jc w:val="center"/>
            </w:pPr>
            <w:r w:rsidRPr="0091692C">
              <w:t>22 420</w:t>
            </w:r>
          </w:p>
        </w:tc>
      </w:tr>
      <w:tr w:rsidR="00387ABE" w:rsidRPr="0091692C" w14:paraId="117B543D" w14:textId="77777777" w:rsidTr="00387ABE">
        <w:trPr>
          <w:trHeight w:val="355"/>
          <w:jc w:val="center"/>
        </w:trPr>
        <w:tc>
          <w:tcPr>
            <w:tcW w:w="817" w:type="dxa"/>
            <w:shd w:val="clear" w:color="auto" w:fill="auto"/>
            <w:noWrap/>
            <w:vAlign w:val="center"/>
          </w:tcPr>
          <w:p w14:paraId="4ACEB625" w14:textId="77777777" w:rsidR="00387ABE" w:rsidRPr="0091692C" w:rsidRDefault="00387ABE" w:rsidP="00387ABE">
            <w:pPr>
              <w:jc w:val="center"/>
            </w:pPr>
          </w:p>
        </w:tc>
        <w:tc>
          <w:tcPr>
            <w:tcW w:w="6980" w:type="dxa"/>
            <w:shd w:val="clear" w:color="auto" w:fill="auto"/>
            <w:noWrap/>
          </w:tcPr>
          <w:p w14:paraId="772E75CA" w14:textId="77777777" w:rsidR="00387ABE" w:rsidRPr="0091692C" w:rsidRDefault="00387ABE" w:rsidP="00387ABE">
            <w:r w:rsidRPr="0091692C">
              <w:t xml:space="preserve">- земельный налог                           </w:t>
            </w:r>
          </w:p>
        </w:tc>
        <w:tc>
          <w:tcPr>
            <w:tcW w:w="2009" w:type="dxa"/>
            <w:shd w:val="clear" w:color="auto" w:fill="auto"/>
            <w:vAlign w:val="center"/>
          </w:tcPr>
          <w:p w14:paraId="4C69CA1B" w14:textId="77777777" w:rsidR="00387ABE" w:rsidRPr="0091692C" w:rsidRDefault="00387ABE" w:rsidP="00387ABE">
            <w:pPr>
              <w:jc w:val="center"/>
            </w:pPr>
            <w:r w:rsidRPr="0091692C">
              <w:t>6 326</w:t>
            </w:r>
          </w:p>
        </w:tc>
      </w:tr>
      <w:tr w:rsidR="00387ABE" w:rsidRPr="0091692C" w14:paraId="311AED37" w14:textId="77777777" w:rsidTr="00387ABE">
        <w:trPr>
          <w:trHeight w:val="355"/>
          <w:jc w:val="center"/>
        </w:trPr>
        <w:tc>
          <w:tcPr>
            <w:tcW w:w="817" w:type="dxa"/>
            <w:shd w:val="clear" w:color="auto" w:fill="auto"/>
            <w:noWrap/>
            <w:vAlign w:val="center"/>
          </w:tcPr>
          <w:p w14:paraId="435B6740" w14:textId="77777777" w:rsidR="00387ABE" w:rsidRPr="0091692C" w:rsidRDefault="00387ABE" w:rsidP="00387ABE">
            <w:pPr>
              <w:jc w:val="center"/>
            </w:pPr>
          </w:p>
        </w:tc>
        <w:tc>
          <w:tcPr>
            <w:tcW w:w="6980" w:type="dxa"/>
            <w:shd w:val="clear" w:color="auto" w:fill="auto"/>
            <w:noWrap/>
          </w:tcPr>
          <w:p w14:paraId="2494D9D8" w14:textId="77777777" w:rsidR="00387ABE" w:rsidRPr="0091692C" w:rsidRDefault="00387ABE" w:rsidP="00387ABE">
            <w:r w:rsidRPr="0091692C">
              <w:t xml:space="preserve">- транспортный налог                        </w:t>
            </w:r>
          </w:p>
        </w:tc>
        <w:tc>
          <w:tcPr>
            <w:tcW w:w="2009" w:type="dxa"/>
            <w:shd w:val="clear" w:color="auto" w:fill="auto"/>
            <w:vAlign w:val="center"/>
          </w:tcPr>
          <w:p w14:paraId="7D75F3E7" w14:textId="77777777" w:rsidR="00387ABE" w:rsidRPr="0091692C" w:rsidRDefault="00387ABE" w:rsidP="00387ABE">
            <w:pPr>
              <w:jc w:val="center"/>
            </w:pPr>
            <w:r w:rsidRPr="0091692C">
              <w:t>21</w:t>
            </w:r>
          </w:p>
        </w:tc>
      </w:tr>
      <w:tr w:rsidR="00387ABE" w:rsidRPr="0091692C" w14:paraId="7405C1CD" w14:textId="77777777" w:rsidTr="00387ABE">
        <w:trPr>
          <w:trHeight w:val="355"/>
          <w:jc w:val="center"/>
        </w:trPr>
        <w:tc>
          <w:tcPr>
            <w:tcW w:w="817" w:type="dxa"/>
            <w:shd w:val="clear" w:color="auto" w:fill="auto"/>
            <w:noWrap/>
            <w:vAlign w:val="center"/>
          </w:tcPr>
          <w:p w14:paraId="710B1A0A" w14:textId="77777777" w:rsidR="00387ABE" w:rsidRPr="0091692C" w:rsidRDefault="00387ABE" w:rsidP="00387ABE">
            <w:pPr>
              <w:jc w:val="center"/>
            </w:pPr>
          </w:p>
        </w:tc>
        <w:tc>
          <w:tcPr>
            <w:tcW w:w="6980" w:type="dxa"/>
            <w:shd w:val="clear" w:color="auto" w:fill="auto"/>
            <w:noWrap/>
          </w:tcPr>
          <w:p w14:paraId="51F2E146" w14:textId="77777777" w:rsidR="00387ABE" w:rsidRPr="0091692C" w:rsidRDefault="00387ABE" w:rsidP="00387ABE">
            <w:r w:rsidRPr="0091692C">
              <w:t xml:space="preserve">- водный налог                              </w:t>
            </w:r>
          </w:p>
        </w:tc>
        <w:tc>
          <w:tcPr>
            <w:tcW w:w="2009" w:type="dxa"/>
            <w:shd w:val="clear" w:color="auto" w:fill="auto"/>
            <w:vAlign w:val="center"/>
          </w:tcPr>
          <w:p w14:paraId="6DB92D24" w14:textId="77777777" w:rsidR="00387ABE" w:rsidRPr="0091692C" w:rsidRDefault="00387ABE" w:rsidP="00387ABE">
            <w:pPr>
              <w:jc w:val="center"/>
            </w:pPr>
            <w:r w:rsidRPr="0091692C">
              <w:t>239</w:t>
            </w:r>
          </w:p>
        </w:tc>
      </w:tr>
      <w:tr w:rsidR="00387ABE" w:rsidRPr="0091692C" w14:paraId="01FA341F" w14:textId="77777777" w:rsidTr="00387ABE">
        <w:trPr>
          <w:trHeight w:val="355"/>
          <w:jc w:val="center"/>
        </w:trPr>
        <w:tc>
          <w:tcPr>
            <w:tcW w:w="817" w:type="dxa"/>
            <w:shd w:val="clear" w:color="auto" w:fill="auto"/>
            <w:noWrap/>
            <w:vAlign w:val="center"/>
          </w:tcPr>
          <w:p w14:paraId="1BE8BBE7" w14:textId="77777777" w:rsidR="00387ABE" w:rsidRPr="0091692C" w:rsidRDefault="00387ABE" w:rsidP="00387ABE">
            <w:pPr>
              <w:jc w:val="center"/>
            </w:pPr>
          </w:p>
        </w:tc>
        <w:tc>
          <w:tcPr>
            <w:tcW w:w="6980" w:type="dxa"/>
            <w:shd w:val="clear" w:color="auto" w:fill="auto"/>
            <w:noWrap/>
          </w:tcPr>
          <w:p w14:paraId="4A7D4C15" w14:textId="77777777" w:rsidR="00387ABE" w:rsidRPr="0091692C" w:rsidRDefault="00387ABE" w:rsidP="00387ABE">
            <w:r w:rsidRPr="0091692C">
              <w:t xml:space="preserve">- прочие налоги                             </w:t>
            </w:r>
          </w:p>
        </w:tc>
        <w:tc>
          <w:tcPr>
            <w:tcW w:w="2009" w:type="dxa"/>
            <w:shd w:val="clear" w:color="auto" w:fill="auto"/>
            <w:vAlign w:val="center"/>
          </w:tcPr>
          <w:p w14:paraId="43DCA030" w14:textId="77777777" w:rsidR="00387ABE" w:rsidRPr="0091692C" w:rsidRDefault="00387ABE" w:rsidP="00387ABE">
            <w:pPr>
              <w:jc w:val="center"/>
            </w:pPr>
            <w:r w:rsidRPr="0091692C">
              <w:t>123</w:t>
            </w:r>
          </w:p>
        </w:tc>
      </w:tr>
      <w:tr w:rsidR="00387ABE" w:rsidRPr="0091692C" w14:paraId="2AF0F281" w14:textId="77777777" w:rsidTr="00387ABE">
        <w:trPr>
          <w:trHeight w:val="212"/>
          <w:jc w:val="center"/>
        </w:trPr>
        <w:tc>
          <w:tcPr>
            <w:tcW w:w="817" w:type="dxa"/>
            <w:shd w:val="clear" w:color="auto" w:fill="auto"/>
            <w:noWrap/>
            <w:vAlign w:val="center"/>
            <w:hideMark/>
          </w:tcPr>
          <w:p w14:paraId="76AE4534" w14:textId="77777777" w:rsidR="00387ABE" w:rsidRPr="0091692C" w:rsidRDefault="00387ABE" w:rsidP="00387ABE">
            <w:pPr>
              <w:jc w:val="center"/>
            </w:pPr>
            <w:r w:rsidRPr="0091692C">
              <w:t>1.5</w:t>
            </w:r>
          </w:p>
        </w:tc>
        <w:tc>
          <w:tcPr>
            <w:tcW w:w="6980" w:type="dxa"/>
            <w:shd w:val="clear" w:color="auto" w:fill="auto"/>
            <w:vAlign w:val="center"/>
            <w:hideMark/>
          </w:tcPr>
          <w:p w14:paraId="16A1C1B9" w14:textId="77777777" w:rsidR="00387ABE" w:rsidRPr="0091692C" w:rsidRDefault="00387ABE" w:rsidP="00387ABE">
            <w:r w:rsidRPr="0091692C">
              <w:t>Отчисления на социальные нужды</w:t>
            </w:r>
          </w:p>
        </w:tc>
        <w:tc>
          <w:tcPr>
            <w:tcW w:w="2009" w:type="dxa"/>
            <w:shd w:val="clear" w:color="auto" w:fill="auto"/>
            <w:vAlign w:val="center"/>
          </w:tcPr>
          <w:p w14:paraId="56919AEA" w14:textId="77777777" w:rsidR="00387ABE" w:rsidRPr="0091692C" w:rsidRDefault="00387ABE" w:rsidP="00387ABE">
            <w:pPr>
              <w:jc w:val="center"/>
            </w:pPr>
            <w:r w:rsidRPr="0091692C">
              <w:t>48 889</w:t>
            </w:r>
          </w:p>
        </w:tc>
      </w:tr>
      <w:tr w:rsidR="00387ABE" w:rsidRPr="0091692C" w14:paraId="730CCC3C" w14:textId="77777777" w:rsidTr="00387ABE">
        <w:trPr>
          <w:trHeight w:val="306"/>
          <w:jc w:val="center"/>
        </w:trPr>
        <w:tc>
          <w:tcPr>
            <w:tcW w:w="817" w:type="dxa"/>
            <w:shd w:val="clear" w:color="auto" w:fill="auto"/>
            <w:noWrap/>
            <w:vAlign w:val="center"/>
            <w:hideMark/>
          </w:tcPr>
          <w:p w14:paraId="7893FD20" w14:textId="77777777" w:rsidR="00387ABE" w:rsidRPr="0091692C" w:rsidRDefault="00387ABE" w:rsidP="00387ABE">
            <w:pPr>
              <w:jc w:val="center"/>
            </w:pPr>
            <w:r w:rsidRPr="0091692C">
              <w:t>1.6</w:t>
            </w:r>
          </w:p>
        </w:tc>
        <w:tc>
          <w:tcPr>
            <w:tcW w:w="6980" w:type="dxa"/>
            <w:shd w:val="clear" w:color="auto" w:fill="auto"/>
            <w:vAlign w:val="center"/>
            <w:hideMark/>
          </w:tcPr>
          <w:p w14:paraId="6062B2A7" w14:textId="77777777" w:rsidR="00387ABE" w:rsidRPr="0091692C" w:rsidRDefault="00387ABE" w:rsidP="00387ABE">
            <w:r w:rsidRPr="0091692C">
              <w:t>Расходы по сомнительным долгам</w:t>
            </w:r>
          </w:p>
        </w:tc>
        <w:tc>
          <w:tcPr>
            <w:tcW w:w="2009" w:type="dxa"/>
            <w:shd w:val="clear" w:color="auto" w:fill="auto"/>
            <w:vAlign w:val="center"/>
          </w:tcPr>
          <w:p w14:paraId="456C9E96" w14:textId="77777777" w:rsidR="00387ABE" w:rsidRPr="0091692C" w:rsidRDefault="00387ABE" w:rsidP="00387ABE">
            <w:pPr>
              <w:jc w:val="center"/>
            </w:pPr>
            <w:r w:rsidRPr="0091692C">
              <w:t> </w:t>
            </w:r>
          </w:p>
        </w:tc>
      </w:tr>
      <w:tr w:rsidR="00387ABE" w:rsidRPr="0091692C" w14:paraId="38401C2C" w14:textId="77777777" w:rsidTr="00387ABE">
        <w:trPr>
          <w:trHeight w:val="244"/>
          <w:jc w:val="center"/>
        </w:trPr>
        <w:tc>
          <w:tcPr>
            <w:tcW w:w="817" w:type="dxa"/>
            <w:shd w:val="clear" w:color="auto" w:fill="auto"/>
            <w:noWrap/>
            <w:vAlign w:val="center"/>
            <w:hideMark/>
          </w:tcPr>
          <w:p w14:paraId="4D0421A4" w14:textId="77777777" w:rsidR="00387ABE" w:rsidRPr="0091692C" w:rsidRDefault="00387ABE" w:rsidP="00387ABE">
            <w:pPr>
              <w:jc w:val="center"/>
            </w:pPr>
            <w:r w:rsidRPr="0091692C">
              <w:t>1.7</w:t>
            </w:r>
          </w:p>
        </w:tc>
        <w:tc>
          <w:tcPr>
            <w:tcW w:w="6980" w:type="dxa"/>
            <w:shd w:val="clear" w:color="auto" w:fill="auto"/>
            <w:vAlign w:val="center"/>
            <w:hideMark/>
          </w:tcPr>
          <w:p w14:paraId="328B768F" w14:textId="77777777" w:rsidR="00387ABE" w:rsidRPr="0091692C" w:rsidRDefault="00387ABE" w:rsidP="00387ABE">
            <w:r w:rsidRPr="0091692C">
              <w:t>Амортизация основных средств и нематериальных активов</w:t>
            </w:r>
          </w:p>
        </w:tc>
        <w:tc>
          <w:tcPr>
            <w:tcW w:w="2009" w:type="dxa"/>
            <w:shd w:val="clear" w:color="auto" w:fill="auto"/>
            <w:vAlign w:val="center"/>
          </w:tcPr>
          <w:p w14:paraId="2B500798" w14:textId="77777777" w:rsidR="00387ABE" w:rsidRPr="0091692C" w:rsidRDefault="00387ABE" w:rsidP="00387ABE">
            <w:pPr>
              <w:jc w:val="center"/>
            </w:pPr>
            <w:r w:rsidRPr="0091692C">
              <w:t>88 721</w:t>
            </w:r>
          </w:p>
        </w:tc>
      </w:tr>
      <w:tr w:rsidR="00387ABE" w:rsidRPr="0091692C" w14:paraId="529FF5B7" w14:textId="77777777" w:rsidTr="00387ABE">
        <w:trPr>
          <w:trHeight w:val="425"/>
          <w:jc w:val="center"/>
        </w:trPr>
        <w:tc>
          <w:tcPr>
            <w:tcW w:w="817" w:type="dxa"/>
            <w:shd w:val="clear" w:color="auto" w:fill="auto"/>
            <w:noWrap/>
            <w:vAlign w:val="center"/>
            <w:hideMark/>
          </w:tcPr>
          <w:p w14:paraId="0E85A88B" w14:textId="77777777" w:rsidR="00387ABE" w:rsidRPr="0091692C" w:rsidRDefault="00387ABE" w:rsidP="00387ABE">
            <w:pPr>
              <w:jc w:val="center"/>
            </w:pPr>
            <w:r w:rsidRPr="0091692C">
              <w:t>1.8</w:t>
            </w:r>
          </w:p>
        </w:tc>
        <w:tc>
          <w:tcPr>
            <w:tcW w:w="6980" w:type="dxa"/>
            <w:shd w:val="clear" w:color="auto" w:fill="auto"/>
            <w:vAlign w:val="center"/>
            <w:hideMark/>
          </w:tcPr>
          <w:p w14:paraId="389F86D5" w14:textId="77777777" w:rsidR="00387ABE" w:rsidRPr="0091692C" w:rsidRDefault="00387ABE" w:rsidP="00387ABE">
            <w:r w:rsidRPr="0091692C">
              <w:t>Расходы на выплаты по договорам займа и кредитным договорам, включая проценты по ним</w:t>
            </w:r>
          </w:p>
        </w:tc>
        <w:tc>
          <w:tcPr>
            <w:tcW w:w="2009" w:type="dxa"/>
            <w:shd w:val="clear" w:color="auto" w:fill="auto"/>
            <w:vAlign w:val="center"/>
          </w:tcPr>
          <w:p w14:paraId="5B0464E8" w14:textId="77777777" w:rsidR="00387ABE" w:rsidRPr="0091692C" w:rsidRDefault="00387ABE" w:rsidP="00387ABE">
            <w:pPr>
              <w:jc w:val="center"/>
            </w:pPr>
            <w:r w:rsidRPr="0091692C">
              <w:t>7 063</w:t>
            </w:r>
          </w:p>
        </w:tc>
      </w:tr>
      <w:tr w:rsidR="00387ABE" w:rsidRPr="0091692C" w14:paraId="68DBD4B7" w14:textId="77777777" w:rsidTr="00387ABE">
        <w:trPr>
          <w:trHeight w:val="300"/>
          <w:jc w:val="center"/>
        </w:trPr>
        <w:tc>
          <w:tcPr>
            <w:tcW w:w="817" w:type="dxa"/>
            <w:shd w:val="clear" w:color="auto" w:fill="auto"/>
            <w:noWrap/>
            <w:vAlign w:val="center"/>
            <w:hideMark/>
          </w:tcPr>
          <w:p w14:paraId="5DA25AB9" w14:textId="77777777" w:rsidR="00387ABE" w:rsidRPr="0091692C" w:rsidRDefault="00387ABE" w:rsidP="00387ABE">
            <w:pPr>
              <w:jc w:val="center"/>
            </w:pPr>
            <w:r w:rsidRPr="0091692C">
              <w:t>1</w:t>
            </w:r>
          </w:p>
        </w:tc>
        <w:tc>
          <w:tcPr>
            <w:tcW w:w="6980" w:type="dxa"/>
            <w:shd w:val="clear" w:color="auto" w:fill="auto"/>
            <w:noWrap/>
            <w:vAlign w:val="center"/>
            <w:hideMark/>
          </w:tcPr>
          <w:p w14:paraId="387F64F7" w14:textId="77777777" w:rsidR="00387ABE" w:rsidRPr="0091692C" w:rsidRDefault="00387ABE" w:rsidP="00387ABE">
            <w:r w:rsidRPr="0091692C">
              <w:t>ИТОГО</w:t>
            </w:r>
          </w:p>
        </w:tc>
        <w:tc>
          <w:tcPr>
            <w:tcW w:w="2009" w:type="dxa"/>
            <w:shd w:val="clear" w:color="auto" w:fill="auto"/>
            <w:vAlign w:val="center"/>
          </w:tcPr>
          <w:p w14:paraId="0A5137F1" w14:textId="77777777" w:rsidR="00387ABE" w:rsidRPr="0091692C" w:rsidRDefault="00387ABE" w:rsidP="00387ABE">
            <w:pPr>
              <w:jc w:val="center"/>
            </w:pPr>
            <w:r w:rsidRPr="0091692C">
              <w:t>177 348</w:t>
            </w:r>
          </w:p>
        </w:tc>
      </w:tr>
      <w:tr w:rsidR="00387ABE" w:rsidRPr="0091692C" w14:paraId="581E4837" w14:textId="77777777" w:rsidTr="00387ABE">
        <w:trPr>
          <w:trHeight w:val="100"/>
          <w:jc w:val="center"/>
        </w:trPr>
        <w:tc>
          <w:tcPr>
            <w:tcW w:w="817" w:type="dxa"/>
            <w:shd w:val="clear" w:color="auto" w:fill="auto"/>
            <w:noWrap/>
            <w:vAlign w:val="center"/>
            <w:hideMark/>
          </w:tcPr>
          <w:p w14:paraId="547C6B36" w14:textId="77777777" w:rsidR="00387ABE" w:rsidRPr="0091692C" w:rsidRDefault="00387ABE" w:rsidP="00387ABE">
            <w:pPr>
              <w:jc w:val="center"/>
            </w:pPr>
            <w:r w:rsidRPr="0091692C">
              <w:t>2</w:t>
            </w:r>
          </w:p>
        </w:tc>
        <w:tc>
          <w:tcPr>
            <w:tcW w:w="6980" w:type="dxa"/>
            <w:shd w:val="clear" w:color="auto" w:fill="auto"/>
            <w:noWrap/>
            <w:vAlign w:val="center"/>
            <w:hideMark/>
          </w:tcPr>
          <w:p w14:paraId="4429E4B0" w14:textId="77777777" w:rsidR="00387ABE" w:rsidRPr="0091692C" w:rsidRDefault="00387ABE" w:rsidP="00387ABE">
            <w:r w:rsidRPr="0091692C">
              <w:t>Налог на прибыль</w:t>
            </w:r>
          </w:p>
        </w:tc>
        <w:tc>
          <w:tcPr>
            <w:tcW w:w="2009" w:type="dxa"/>
            <w:shd w:val="clear" w:color="auto" w:fill="auto"/>
            <w:vAlign w:val="center"/>
          </w:tcPr>
          <w:p w14:paraId="16370743" w14:textId="77777777" w:rsidR="00387ABE" w:rsidRPr="0091692C" w:rsidRDefault="00387ABE" w:rsidP="00387ABE">
            <w:pPr>
              <w:jc w:val="center"/>
            </w:pPr>
            <w:r w:rsidRPr="0091692C">
              <w:t> </w:t>
            </w:r>
            <w:r>
              <w:t>0</w:t>
            </w:r>
          </w:p>
        </w:tc>
      </w:tr>
      <w:tr w:rsidR="00387ABE" w:rsidRPr="0091692C" w14:paraId="25F31D60" w14:textId="77777777" w:rsidTr="00387ABE">
        <w:trPr>
          <w:trHeight w:val="527"/>
          <w:jc w:val="center"/>
        </w:trPr>
        <w:tc>
          <w:tcPr>
            <w:tcW w:w="817" w:type="dxa"/>
            <w:shd w:val="clear" w:color="auto" w:fill="auto"/>
            <w:noWrap/>
            <w:vAlign w:val="center"/>
            <w:hideMark/>
          </w:tcPr>
          <w:p w14:paraId="1CC54CA2" w14:textId="77777777" w:rsidR="00387ABE" w:rsidRPr="0091692C" w:rsidRDefault="00387ABE" w:rsidP="00387ABE">
            <w:pPr>
              <w:jc w:val="center"/>
            </w:pPr>
            <w:r w:rsidRPr="0091692C">
              <w:t>3</w:t>
            </w:r>
          </w:p>
        </w:tc>
        <w:tc>
          <w:tcPr>
            <w:tcW w:w="6980" w:type="dxa"/>
            <w:shd w:val="clear" w:color="auto" w:fill="auto"/>
            <w:vAlign w:val="center"/>
            <w:hideMark/>
          </w:tcPr>
          <w:p w14:paraId="5819B6D8" w14:textId="77777777" w:rsidR="00387ABE" w:rsidRPr="0091692C" w:rsidRDefault="00387ABE" w:rsidP="00387ABE">
            <w:r w:rsidRPr="0091692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D886E0F" w14:textId="77777777" w:rsidR="00387ABE" w:rsidRPr="0091692C" w:rsidRDefault="00387ABE" w:rsidP="00387ABE">
            <w:pPr>
              <w:jc w:val="center"/>
            </w:pPr>
            <w:r w:rsidRPr="0091692C">
              <w:t> </w:t>
            </w:r>
            <w:r>
              <w:t>0</w:t>
            </w:r>
          </w:p>
        </w:tc>
      </w:tr>
      <w:tr w:rsidR="00387ABE" w:rsidRPr="0091692C" w14:paraId="469AC96D" w14:textId="77777777" w:rsidTr="00387ABE">
        <w:trPr>
          <w:trHeight w:val="410"/>
          <w:jc w:val="center"/>
        </w:trPr>
        <w:tc>
          <w:tcPr>
            <w:tcW w:w="817" w:type="dxa"/>
            <w:shd w:val="clear" w:color="auto" w:fill="auto"/>
            <w:noWrap/>
            <w:vAlign w:val="center"/>
            <w:hideMark/>
          </w:tcPr>
          <w:p w14:paraId="7ABAC350" w14:textId="77777777" w:rsidR="00387ABE" w:rsidRPr="0091692C" w:rsidRDefault="00387ABE" w:rsidP="00387ABE">
            <w:pPr>
              <w:jc w:val="center"/>
              <w:rPr>
                <w:b/>
              </w:rPr>
            </w:pPr>
            <w:r w:rsidRPr="0091692C">
              <w:rPr>
                <w:b/>
              </w:rPr>
              <w:t>4</w:t>
            </w:r>
          </w:p>
        </w:tc>
        <w:tc>
          <w:tcPr>
            <w:tcW w:w="6980" w:type="dxa"/>
            <w:shd w:val="clear" w:color="auto" w:fill="auto"/>
            <w:vAlign w:val="center"/>
            <w:hideMark/>
          </w:tcPr>
          <w:p w14:paraId="69E3D34A" w14:textId="77777777" w:rsidR="00387ABE" w:rsidRPr="0091692C" w:rsidRDefault="00387ABE" w:rsidP="00387ABE">
            <w:pPr>
              <w:rPr>
                <w:b/>
              </w:rPr>
            </w:pPr>
            <w:r w:rsidRPr="0091692C">
              <w:rPr>
                <w:b/>
              </w:rPr>
              <w:t>Итого неподконтрольных расходов</w:t>
            </w:r>
          </w:p>
        </w:tc>
        <w:tc>
          <w:tcPr>
            <w:tcW w:w="2009" w:type="dxa"/>
            <w:shd w:val="clear" w:color="auto" w:fill="auto"/>
            <w:vAlign w:val="center"/>
          </w:tcPr>
          <w:p w14:paraId="642DA834" w14:textId="77777777" w:rsidR="00387ABE" w:rsidRPr="0091692C" w:rsidRDefault="00387ABE" w:rsidP="00387ABE">
            <w:pPr>
              <w:jc w:val="center"/>
            </w:pPr>
            <w:r w:rsidRPr="0091692C">
              <w:t>177 348</w:t>
            </w:r>
          </w:p>
        </w:tc>
      </w:tr>
    </w:tbl>
    <w:p w14:paraId="3B2E4213" w14:textId="77777777" w:rsidR="00387ABE" w:rsidRPr="002E5CC4" w:rsidRDefault="00387ABE" w:rsidP="00387ABE">
      <w:pPr>
        <w:tabs>
          <w:tab w:val="left" w:pos="1890"/>
        </w:tabs>
        <w:ind w:firstLine="720"/>
        <w:jc w:val="both"/>
      </w:pPr>
      <w:r w:rsidRPr="002E5CC4">
        <w:t xml:space="preserve">3. </w:t>
      </w:r>
      <w:r w:rsidRPr="002E5CC4">
        <w:rPr>
          <w:u w:val="single"/>
        </w:rPr>
        <w:t>Расходы на приобретение энергетических ресурсов</w:t>
      </w:r>
      <w:r w:rsidRPr="002E5CC4">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8A9A6D2" w14:textId="77777777" w:rsidR="00387ABE" w:rsidRPr="002E5CC4" w:rsidRDefault="00387ABE" w:rsidP="00387ABE">
      <w:pPr>
        <w:tabs>
          <w:tab w:val="left" w:pos="1890"/>
        </w:tabs>
        <w:ind w:firstLine="720"/>
        <w:jc w:val="both"/>
      </w:pPr>
      <w:r w:rsidRPr="002E5CC4">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F71B0EA" w14:textId="77777777" w:rsidR="00387ABE" w:rsidRPr="002E5CC4" w:rsidRDefault="00387ABE" w:rsidP="00387ABE">
      <w:pPr>
        <w:tabs>
          <w:tab w:val="left" w:pos="1890"/>
        </w:tabs>
        <w:ind w:firstLine="720"/>
        <w:jc w:val="both"/>
      </w:pPr>
      <w:r w:rsidRPr="002E5CC4">
        <w:t>По расчётам экспертов, фактические расходы на приобретение энергетических ресурсов, холодной воды, теплоносителя в 2016 году, в ц</w:t>
      </w:r>
      <w:r>
        <w:t>елях настоящей статьи, составят</w:t>
      </w:r>
      <w:r w:rsidRPr="002E5CC4">
        <w:t xml:space="preserve"> 780 049 тыс. руб.</w:t>
      </w:r>
    </w:p>
    <w:p w14:paraId="679CC6C4" w14:textId="77777777" w:rsidR="00387ABE" w:rsidRPr="002E5CC4" w:rsidRDefault="00387ABE" w:rsidP="00387ABE">
      <w:pPr>
        <w:numPr>
          <w:ilvl w:val="0"/>
          <w:numId w:val="3"/>
        </w:numPr>
        <w:ind w:right="-142"/>
        <w:jc w:val="right"/>
      </w:pPr>
    </w:p>
    <w:p w14:paraId="04822B2B" w14:textId="77777777" w:rsidR="00387ABE" w:rsidRPr="002E5CC4" w:rsidRDefault="00387ABE" w:rsidP="00387ABE">
      <w:pPr>
        <w:jc w:val="center"/>
        <w:rPr>
          <w:b/>
        </w:rPr>
      </w:pPr>
      <w:r w:rsidRPr="002E5CC4">
        <w:rPr>
          <w:b/>
        </w:rPr>
        <w:t xml:space="preserve">Фактические расходы на приобретение энергетических ресурсов, </w:t>
      </w:r>
    </w:p>
    <w:p w14:paraId="10BEBB8F" w14:textId="77777777" w:rsidR="00387ABE" w:rsidRPr="002E5CC4" w:rsidRDefault="00387ABE" w:rsidP="00387ABE">
      <w:pPr>
        <w:jc w:val="center"/>
        <w:rPr>
          <w:b/>
        </w:rPr>
      </w:pPr>
      <w:r w:rsidRPr="002E5CC4">
        <w:rPr>
          <w:b/>
        </w:rPr>
        <w:t xml:space="preserve">холодной воды и теплоносителя </w:t>
      </w:r>
      <w:r w:rsidRPr="0091692C">
        <w:rPr>
          <w:b/>
        </w:rPr>
        <w:t>АО «Кузнецкая ТЭЦ»</w:t>
      </w:r>
    </w:p>
    <w:p w14:paraId="002E1380" w14:textId="77777777" w:rsidR="00387ABE" w:rsidRPr="002E5CC4" w:rsidRDefault="00387ABE" w:rsidP="00387ABE">
      <w:pPr>
        <w:jc w:val="right"/>
      </w:pPr>
      <w:r w:rsidRPr="002E5CC4">
        <w:t>тыс. руб.</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09"/>
      </w:tblGrid>
      <w:tr w:rsidR="00387ABE" w:rsidRPr="002E5CC4" w14:paraId="5C958501" w14:textId="77777777" w:rsidTr="00387ABE">
        <w:trPr>
          <w:trHeight w:val="483"/>
        </w:trPr>
        <w:tc>
          <w:tcPr>
            <w:tcW w:w="817" w:type="dxa"/>
            <w:shd w:val="clear" w:color="auto" w:fill="auto"/>
            <w:vAlign w:val="center"/>
            <w:hideMark/>
          </w:tcPr>
          <w:p w14:paraId="02AED1F9" w14:textId="77777777" w:rsidR="00387ABE" w:rsidRPr="002E5CC4" w:rsidRDefault="00387ABE" w:rsidP="00387ABE">
            <w:pPr>
              <w:jc w:val="center"/>
            </w:pPr>
            <w:r w:rsidRPr="002E5CC4">
              <w:t>№ п/п</w:t>
            </w:r>
          </w:p>
        </w:tc>
        <w:tc>
          <w:tcPr>
            <w:tcW w:w="6804" w:type="dxa"/>
            <w:shd w:val="clear" w:color="auto" w:fill="auto"/>
            <w:vAlign w:val="center"/>
            <w:hideMark/>
          </w:tcPr>
          <w:p w14:paraId="07B9E0FA" w14:textId="77777777" w:rsidR="00387ABE" w:rsidRPr="002E5CC4" w:rsidRDefault="00387ABE" w:rsidP="00387ABE">
            <w:pPr>
              <w:jc w:val="center"/>
            </w:pPr>
            <w:r w:rsidRPr="002E5CC4">
              <w:t>Наименование расхода</w:t>
            </w:r>
          </w:p>
        </w:tc>
        <w:tc>
          <w:tcPr>
            <w:tcW w:w="2109" w:type="dxa"/>
            <w:shd w:val="clear" w:color="auto" w:fill="auto"/>
            <w:vAlign w:val="center"/>
            <w:hideMark/>
          </w:tcPr>
          <w:p w14:paraId="00F89C6C" w14:textId="77777777" w:rsidR="00387ABE" w:rsidRPr="002E5CC4" w:rsidRDefault="00387ABE" w:rsidP="00387ABE">
            <w:pPr>
              <w:jc w:val="center"/>
            </w:pPr>
            <w:r w:rsidRPr="002E5CC4">
              <w:t>Факт 2016 года</w:t>
            </w:r>
          </w:p>
        </w:tc>
      </w:tr>
      <w:tr w:rsidR="00387ABE" w:rsidRPr="002E5CC4" w14:paraId="69777716" w14:textId="77777777" w:rsidTr="00387ABE">
        <w:trPr>
          <w:trHeight w:val="360"/>
        </w:trPr>
        <w:tc>
          <w:tcPr>
            <w:tcW w:w="817" w:type="dxa"/>
            <w:shd w:val="clear" w:color="auto" w:fill="auto"/>
            <w:hideMark/>
          </w:tcPr>
          <w:p w14:paraId="6F1C6E89" w14:textId="77777777" w:rsidR="00387ABE" w:rsidRPr="002E5CC4" w:rsidRDefault="00387ABE" w:rsidP="00387ABE">
            <w:pPr>
              <w:jc w:val="center"/>
            </w:pPr>
            <w:r w:rsidRPr="002E5CC4">
              <w:t>1</w:t>
            </w:r>
          </w:p>
        </w:tc>
        <w:tc>
          <w:tcPr>
            <w:tcW w:w="6804" w:type="dxa"/>
            <w:shd w:val="clear" w:color="auto" w:fill="auto"/>
            <w:vAlign w:val="center"/>
            <w:hideMark/>
          </w:tcPr>
          <w:p w14:paraId="30C9726F" w14:textId="77777777" w:rsidR="00387ABE" w:rsidRPr="002E5CC4" w:rsidRDefault="00387ABE" w:rsidP="00387ABE">
            <w:pPr>
              <w:jc w:val="both"/>
            </w:pPr>
            <w:r w:rsidRPr="002E5CC4">
              <w:t>Расходы на топливо</w:t>
            </w:r>
          </w:p>
        </w:tc>
        <w:tc>
          <w:tcPr>
            <w:tcW w:w="2109" w:type="dxa"/>
            <w:shd w:val="clear" w:color="auto" w:fill="auto"/>
            <w:vAlign w:val="center"/>
          </w:tcPr>
          <w:p w14:paraId="3B37DF1F" w14:textId="77777777" w:rsidR="00387ABE" w:rsidRPr="002E5CC4" w:rsidRDefault="00387ABE" w:rsidP="00387ABE">
            <w:pPr>
              <w:jc w:val="center"/>
            </w:pPr>
            <w:r w:rsidRPr="002E5CC4">
              <w:t>780 049</w:t>
            </w:r>
          </w:p>
        </w:tc>
      </w:tr>
      <w:tr w:rsidR="00387ABE" w:rsidRPr="002E5CC4" w14:paraId="422250AF" w14:textId="77777777" w:rsidTr="00387ABE">
        <w:trPr>
          <w:trHeight w:val="311"/>
        </w:trPr>
        <w:tc>
          <w:tcPr>
            <w:tcW w:w="817" w:type="dxa"/>
            <w:shd w:val="clear" w:color="auto" w:fill="auto"/>
            <w:hideMark/>
          </w:tcPr>
          <w:p w14:paraId="27206421" w14:textId="77777777" w:rsidR="00387ABE" w:rsidRPr="002E5CC4" w:rsidRDefault="00387ABE" w:rsidP="00387ABE">
            <w:pPr>
              <w:jc w:val="center"/>
            </w:pPr>
            <w:r w:rsidRPr="002E5CC4">
              <w:t>2</w:t>
            </w:r>
          </w:p>
        </w:tc>
        <w:tc>
          <w:tcPr>
            <w:tcW w:w="6804" w:type="dxa"/>
            <w:shd w:val="clear" w:color="auto" w:fill="auto"/>
            <w:vAlign w:val="center"/>
            <w:hideMark/>
          </w:tcPr>
          <w:p w14:paraId="20AE175D" w14:textId="77777777" w:rsidR="00387ABE" w:rsidRPr="002E5CC4" w:rsidRDefault="00387ABE" w:rsidP="00387ABE">
            <w:pPr>
              <w:jc w:val="both"/>
            </w:pPr>
            <w:r w:rsidRPr="002E5CC4">
              <w:t>Расходы на электрическую энергию</w:t>
            </w:r>
          </w:p>
        </w:tc>
        <w:tc>
          <w:tcPr>
            <w:tcW w:w="2109" w:type="dxa"/>
            <w:shd w:val="clear" w:color="auto" w:fill="auto"/>
            <w:vAlign w:val="center"/>
          </w:tcPr>
          <w:p w14:paraId="51C3084D" w14:textId="77777777" w:rsidR="00387ABE" w:rsidRPr="002E5CC4" w:rsidRDefault="00387ABE" w:rsidP="00387ABE">
            <w:pPr>
              <w:jc w:val="center"/>
            </w:pPr>
            <w:r w:rsidRPr="002E5CC4">
              <w:t> </w:t>
            </w:r>
          </w:p>
        </w:tc>
      </w:tr>
      <w:tr w:rsidR="00387ABE" w:rsidRPr="002E5CC4" w14:paraId="7BAB927E" w14:textId="77777777" w:rsidTr="00387ABE">
        <w:trPr>
          <w:trHeight w:val="360"/>
        </w:trPr>
        <w:tc>
          <w:tcPr>
            <w:tcW w:w="817" w:type="dxa"/>
            <w:shd w:val="clear" w:color="auto" w:fill="auto"/>
            <w:hideMark/>
          </w:tcPr>
          <w:p w14:paraId="397E13D4" w14:textId="77777777" w:rsidR="00387ABE" w:rsidRPr="002E5CC4" w:rsidRDefault="00387ABE" w:rsidP="00387ABE">
            <w:pPr>
              <w:jc w:val="center"/>
            </w:pPr>
            <w:r w:rsidRPr="002E5CC4">
              <w:t>3</w:t>
            </w:r>
          </w:p>
        </w:tc>
        <w:tc>
          <w:tcPr>
            <w:tcW w:w="6804" w:type="dxa"/>
            <w:shd w:val="clear" w:color="auto" w:fill="auto"/>
            <w:vAlign w:val="center"/>
            <w:hideMark/>
          </w:tcPr>
          <w:p w14:paraId="34CB8615" w14:textId="77777777" w:rsidR="00387ABE" w:rsidRPr="002E5CC4" w:rsidRDefault="00387ABE" w:rsidP="00387ABE">
            <w:pPr>
              <w:jc w:val="both"/>
            </w:pPr>
            <w:r w:rsidRPr="002E5CC4">
              <w:t>Расходы на тепловую энергию</w:t>
            </w:r>
          </w:p>
        </w:tc>
        <w:tc>
          <w:tcPr>
            <w:tcW w:w="2109" w:type="dxa"/>
            <w:shd w:val="clear" w:color="auto" w:fill="auto"/>
            <w:vAlign w:val="center"/>
          </w:tcPr>
          <w:p w14:paraId="7EE393D7" w14:textId="77777777" w:rsidR="00387ABE" w:rsidRPr="002E5CC4" w:rsidRDefault="00387ABE" w:rsidP="00387ABE">
            <w:pPr>
              <w:jc w:val="center"/>
            </w:pPr>
            <w:r w:rsidRPr="002E5CC4">
              <w:t> </w:t>
            </w:r>
          </w:p>
        </w:tc>
      </w:tr>
      <w:tr w:rsidR="00387ABE" w:rsidRPr="002E5CC4" w14:paraId="1EC0C360" w14:textId="77777777" w:rsidTr="00387ABE">
        <w:trPr>
          <w:trHeight w:val="360"/>
        </w:trPr>
        <w:tc>
          <w:tcPr>
            <w:tcW w:w="817" w:type="dxa"/>
            <w:shd w:val="clear" w:color="auto" w:fill="auto"/>
            <w:hideMark/>
          </w:tcPr>
          <w:p w14:paraId="001FE17D" w14:textId="77777777" w:rsidR="00387ABE" w:rsidRPr="002E5CC4" w:rsidRDefault="00387ABE" w:rsidP="00387ABE">
            <w:pPr>
              <w:jc w:val="center"/>
            </w:pPr>
            <w:r w:rsidRPr="002E5CC4">
              <w:t>4</w:t>
            </w:r>
          </w:p>
        </w:tc>
        <w:tc>
          <w:tcPr>
            <w:tcW w:w="6804" w:type="dxa"/>
            <w:shd w:val="clear" w:color="auto" w:fill="auto"/>
            <w:vAlign w:val="center"/>
            <w:hideMark/>
          </w:tcPr>
          <w:p w14:paraId="621A39AC" w14:textId="77777777" w:rsidR="00387ABE" w:rsidRPr="002E5CC4" w:rsidRDefault="00387ABE" w:rsidP="00387ABE">
            <w:pPr>
              <w:jc w:val="both"/>
            </w:pPr>
            <w:r w:rsidRPr="002E5CC4">
              <w:t>Расходы на холодную воду</w:t>
            </w:r>
          </w:p>
        </w:tc>
        <w:tc>
          <w:tcPr>
            <w:tcW w:w="2109" w:type="dxa"/>
            <w:shd w:val="clear" w:color="auto" w:fill="auto"/>
            <w:vAlign w:val="center"/>
          </w:tcPr>
          <w:p w14:paraId="23235D58" w14:textId="77777777" w:rsidR="00387ABE" w:rsidRPr="002E5CC4" w:rsidRDefault="00387ABE" w:rsidP="00387ABE">
            <w:pPr>
              <w:jc w:val="center"/>
            </w:pPr>
            <w:r w:rsidRPr="002E5CC4">
              <w:t> </w:t>
            </w:r>
          </w:p>
        </w:tc>
      </w:tr>
      <w:tr w:rsidR="00387ABE" w:rsidRPr="002E5CC4" w14:paraId="248464D5" w14:textId="77777777" w:rsidTr="00387ABE">
        <w:trPr>
          <w:trHeight w:val="360"/>
        </w:trPr>
        <w:tc>
          <w:tcPr>
            <w:tcW w:w="817" w:type="dxa"/>
            <w:shd w:val="clear" w:color="auto" w:fill="auto"/>
            <w:hideMark/>
          </w:tcPr>
          <w:p w14:paraId="6413FB83" w14:textId="77777777" w:rsidR="00387ABE" w:rsidRPr="002E5CC4" w:rsidRDefault="00387ABE" w:rsidP="00387ABE">
            <w:pPr>
              <w:jc w:val="center"/>
            </w:pPr>
            <w:r w:rsidRPr="002E5CC4">
              <w:t>5</w:t>
            </w:r>
          </w:p>
        </w:tc>
        <w:tc>
          <w:tcPr>
            <w:tcW w:w="6804" w:type="dxa"/>
            <w:shd w:val="clear" w:color="auto" w:fill="auto"/>
            <w:vAlign w:val="center"/>
            <w:hideMark/>
          </w:tcPr>
          <w:p w14:paraId="6DA4AEEC" w14:textId="77777777" w:rsidR="00387ABE" w:rsidRPr="002E5CC4" w:rsidRDefault="00387ABE" w:rsidP="00387ABE">
            <w:pPr>
              <w:jc w:val="both"/>
            </w:pPr>
            <w:r w:rsidRPr="002E5CC4">
              <w:t>Расходы на теплоноситель</w:t>
            </w:r>
          </w:p>
        </w:tc>
        <w:tc>
          <w:tcPr>
            <w:tcW w:w="2109" w:type="dxa"/>
            <w:shd w:val="clear" w:color="auto" w:fill="auto"/>
            <w:vAlign w:val="center"/>
          </w:tcPr>
          <w:p w14:paraId="61D787DF" w14:textId="77777777" w:rsidR="00387ABE" w:rsidRPr="002E5CC4" w:rsidRDefault="00387ABE" w:rsidP="00387ABE">
            <w:pPr>
              <w:jc w:val="center"/>
            </w:pPr>
            <w:r w:rsidRPr="002E5CC4">
              <w:t> </w:t>
            </w:r>
          </w:p>
        </w:tc>
      </w:tr>
      <w:tr w:rsidR="00387ABE" w:rsidRPr="002E5CC4" w14:paraId="44A5C4FE" w14:textId="77777777" w:rsidTr="00387ABE">
        <w:trPr>
          <w:trHeight w:val="148"/>
        </w:trPr>
        <w:tc>
          <w:tcPr>
            <w:tcW w:w="817" w:type="dxa"/>
            <w:shd w:val="clear" w:color="auto" w:fill="auto"/>
            <w:hideMark/>
          </w:tcPr>
          <w:p w14:paraId="061D0BA9" w14:textId="77777777" w:rsidR="00387ABE" w:rsidRPr="002E5CC4" w:rsidRDefault="00387ABE" w:rsidP="00387ABE">
            <w:pPr>
              <w:jc w:val="center"/>
              <w:rPr>
                <w:b/>
              </w:rPr>
            </w:pPr>
            <w:r w:rsidRPr="002E5CC4">
              <w:rPr>
                <w:b/>
              </w:rPr>
              <w:t>6</w:t>
            </w:r>
          </w:p>
        </w:tc>
        <w:tc>
          <w:tcPr>
            <w:tcW w:w="6804" w:type="dxa"/>
            <w:shd w:val="clear" w:color="auto" w:fill="auto"/>
            <w:hideMark/>
          </w:tcPr>
          <w:p w14:paraId="2355026D" w14:textId="77777777" w:rsidR="00387ABE" w:rsidRPr="002E5CC4" w:rsidRDefault="00387ABE" w:rsidP="00387ABE">
            <w:pPr>
              <w:jc w:val="both"/>
              <w:rPr>
                <w:b/>
              </w:rPr>
            </w:pPr>
            <w:r w:rsidRPr="002E5CC4">
              <w:rPr>
                <w:b/>
              </w:rPr>
              <w:t>ИТОГО</w:t>
            </w:r>
          </w:p>
        </w:tc>
        <w:tc>
          <w:tcPr>
            <w:tcW w:w="2109" w:type="dxa"/>
            <w:shd w:val="clear" w:color="auto" w:fill="auto"/>
            <w:vAlign w:val="center"/>
          </w:tcPr>
          <w:p w14:paraId="0F4AD3A3" w14:textId="77777777" w:rsidR="00387ABE" w:rsidRPr="002E5CC4" w:rsidRDefault="00387ABE" w:rsidP="00387ABE">
            <w:pPr>
              <w:jc w:val="center"/>
              <w:rPr>
                <w:b/>
              </w:rPr>
            </w:pPr>
            <w:r w:rsidRPr="002E5CC4">
              <w:rPr>
                <w:b/>
              </w:rPr>
              <w:t>780 049</w:t>
            </w:r>
          </w:p>
        </w:tc>
      </w:tr>
    </w:tbl>
    <w:p w14:paraId="268327A1" w14:textId="77777777" w:rsidR="00387ABE" w:rsidRPr="002E5CC4" w:rsidRDefault="00387ABE" w:rsidP="00387ABE">
      <w:pPr>
        <w:tabs>
          <w:tab w:val="left" w:pos="1890"/>
        </w:tabs>
        <w:ind w:firstLine="720"/>
        <w:jc w:val="both"/>
      </w:pPr>
    </w:p>
    <w:p w14:paraId="10941FC9" w14:textId="77777777" w:rsidR="00387ABE" w:rsidRPr="00EA6CB5" w:rsidRDefault="00387ABE" w:rsidP="00387ABE">
      <w:pPr>
        <w:tabs>
          <w:tab w:val="left" w:pos="1890"/>
        </w:tabs>
        <w:ind w:firstLine="720"/>
        <w:jc w:val="both"/>
      </w:pPr>
      <w:r w:rsidRPr="00EA6CB5">
        <w:lastRenderedPageBreak/>
        <w:t xml:space="preserve">4. </w:t>
      </w:r>
      <w:r w:rsidRPr="00EA6CB5">
        <w:rPr>
          <w:u w:val="single"/>
        </w:rPr>
        <w:t>Фактическая прибыль</w:t>
      </w:r>
      <w:r w:rsidRPr="00EA6CB5">
        <w:t>, рассчитываемая по формуле:</w:t>
      </w:r>
    </w:p>
    <w:p w14:paraId="1D9422C3" w14:textId="77777777" w:rsidR="00387ABE" w:rsidRPr="00E56E6E" w:rsidRDefault="00387ABE" w:rsidP="00387ABE">
      <w:pPr>
        <w:autoSpaceDE w:val="0"/>
        <w:autoSpaceDN w:val="0"/>
        <w:adjustRightInd w:val="0"/>
        <w:jc w:val="center"/>
        <w:rPr>
          <w:color w:val="FF0000"/>
          <w:position w:val="-68"/>
        </w:rPr>
      </w:pPr>
      <w:r w:rsidRPr="00E56E6E">
        <w:rPr>
          <w:noProof/>
          <w:color w:val="FF0000"/>
          <w:position w:val="-68"/>
        </w:rPr>
        <w:drawing>
          <wp:inline distT="0" distB="0" distL="0" distR="0" wp14:anchorId="17D8BE37" wp14:editId="7105EF83">
            <wp:extent cx="3143250" cy="1009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570643EB" w14:textId="77777777" w:rsidR="00387ABE" w:rsidRPr="00A07E34" w:rsidRDefault="00387ABE" w:rsidP="00387ABE">
      <w:pPr>
        <w:tabs>
          <w:tab w:val="left" w:pos="1890"/>
        </w:tabs>
        <w:ind w:firstLine="720"/>
        <w:jc w:val="both"/>
      </w:pPr>
      <w:r w:rsidRPr="00A07E34">
        <w:t>Постановлением РЭК Кемеровской области от 01.12.2015 № 669 «Об установлении долгосрочных параметров регулирования и долгосрочных тарифов на тепловую энергию, реа</w:t>
      </w:r>
      <w:r>
        <w:t>лизуемую АО «Кузнецкая ТЭЦ» (г. </w:t>
      </w:r>
      <w:r w:rsidRPr="00A07E34">
        <w:t>Новокузнецк) на потребительском рынке г. Новокузнецка, на 2016-2018 годы» нормативный уровень прибыли, учтенный в долгосрочных параметрах на 2016 год, составляет 0,5 %.</w:t>
      </w:r>
    </w:p>
    <w:p w14:paraId="2668673D" w14:textId="77777777" w:rsidR="00387ABE" w:rsidRPr="00A07E34" w:rsidRDefault="00387ABE" w:rsidP="00387ABE">
      <w:pPr>
        <w:tabs>
          <w:tab w:val="left" w:pos="1890"/>
        </w:tabs>
        <w:ind w:firstLine="720"/>
        <w:jc w:val="both"/>
      </w:pPr>
      <w:r w:rsidRPr="00A07E34">
        <w:t>В соответствии с вышеуказанной формулой для расчёта фактической НВВ фактическая прибыль принята экспертами на уровне 7 682 тыс. руб.</w:t>
      </w:r>
    </w:p>
    <w:p w14:paraId="0E4D52F9" w14:textId="77777777" w:rsidR="00387ABE" w:rsidRPr="006E339B" w:rsidRDefault="00387ABE" w:rsidP="00387ABE">
      <w:pPr>
        <w:ind w:firstLine="720"/>
        <w:jc w:val="both"/>
      </w:pPr>
    </w:p>
    <w:p w14:paraId="4774DCB2" w14:textId="77777777" w:rsidR="00387ABE" w:rsidRPr="006E339B" w:rsidRDefault="00387ABE" w:rsidP="00387ABE">
      <w:pPr>
        <w:tabs>
          <w:tab w:val="left" w:pos="1890"/>
        </w:tabs>
        <w:ind w:firstLine="720"/>
        <w:jc w:val="both"/>
      </w:pPr>
      <w:r w:rsidRPr="006E339B">
        <w:t>По результатам анализа всех статей, экспертами определена фактическая необходимая валовая выручка, которая за 2016 год составила 1 361 007 тыс. руб.</w:t>
      </w:r>
    </w:p>
    <w:p w14:paraId="69436204" w14:textId="77777777" w:rsidR="00387ABE" w:rsidRPr="006E339B" w:rsidRDefault="00387ABE" w:rsidP="00387ABE">
      <w:pPr>
        <w:tabs>
          <w:tab w:val="left" w:pos="1890"/>
        </w:tabs>
        <w:ind w:firstLine="720"/>
        <w:jc w:val="both"/>
      </w:pPr>
      <w:r w:rsidRPr="006E339B">
        <w:t>Товарная выручка от реализации услуг по производству тепловой энергии за 2016 год, рассчитанная исходя из объёмов отпуска тепловой энергии, указанных предприятием в Приложениях 4.1, 4.3. Методических указаний, и утверждённых тарифов на 2016 год, составила 1 388 438 тыс. руб.</w:t>
      </w:r>
    </w:p>
    <w:p w14:paraId="59142CFC" w14:textId="77777777" w:rsidR="00387ABE" w:rsidRDefault="00387ABE" w:rsidP="00387ABE">
      <w:pPr>
        <w:tabs>
          <w:tab w:val="left" w:pos="1890"/>
        </w:tabs>
        <w:ind w:firstLine="720"/>
        <w:jc w:val="both"/>
      </w:pPr>
      <w:r w:rsidRPr="006E339B">
        <w:t>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минус 27 430 тыс. руб.</w:t>
      </w:r>
    </w:p>
    <w:p w14:paraId="760EB136" w14:textId="77777777" w:rsidR="00387ABE" w:rsidRPr="001B2323" w:rsidRDefault="00387ABE" w:rsidP="00387ABE">
      <w:pPr>
        <w:numPr>
          <w:ilvl w:val="0"/>
          <w:numId w:val="3"/>
        </w:numPr>
        <w:ind w:right="-142"/>
        <w:jc w:val="right"/>
      </w:pPr>
    </w:p>
    <w:p w14:paraId="2CB15383" w14:textId="77777777" w:rsidR="00387ABE" w:rsidRPr="001B2323" w:rsidRDefault="00387ABE" w:rsidP="00387ABE">
      <w:pPr>
        <w:jc w:val="center"/>
        <w:rPr>
          <w:b/>
        </w:rPr>
      </w:pPr>
      <w:r w:rsidRPr="001B2323">
        <w:rPr>
          <w:b/>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rPr>
          <w:b/>
        </w:rPr>
        <w:t>АО «Кузнецкая ТЭЦ» за 2016 год</w:t>
      </w:r>
    </w:p>
    <w:p w14:paraId="29DD9BD6" w14:textId="77777777" w:rsidR="00387ABE" w:rsidRPr="001B2323" w:rsidRDefault="00387ABE" w:rsidP="00387ABE">
      <w:pPr>
        <w:ind w:right="142"/>
        <w:jc w:val="right"/>
      </w:pPr>
      <w:r w:rsidRPr="001B2323">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387ABE" w:rsidRPr="001B2323" w14:paraId="08162409" w14:textId="77777777" w:rsidTr="00387ABE">
        <w:trPr>
          <w:trHeight w:val="483"/>
          <w:tblHeader/>
        </w:trPr>
        <w:tc>
          <w:tcPr>
            <w:tcW w:w="706" w:type="dxa"/>
            <w:shd w:val="clear" w:color="auto" w:fill="auto"/>
            <w:vAlign w:val="center"/>
            <w:hideMark/>
          </w:tcPr>
          <w:p w14:paraId="35B03304" w14:textId="77777777" w:rsidR="00387ABE" w:rsidRPr="001B2323" w:rsidRDefault="00387ABE" w:rsidP="00387ABE">
            <w:pPr>
              <w:jc w:val="center"/>
            </w:pPr>
            <w:r w:rsidRPr="001B2323">
              <w:t>№ п/п</w:t>
            </w:r>
          </w:p>
        </w:tc>
        <w:tc>
          <w:tcPr>
            <w:tcW w:w="6915" w:type="dxa"/>
            <w:shd w:val="clear" w:color="auto" w:fill="auto"/>
            <w:vAlign w:val="center"/>
            <w:hideMark/>
          </w:tcPr>
          <w:p w14:paraId="43A1E4DD" w14:textId="77777777" w:rsidR="00387ABE" w:rsidRPr="001B2323" w:rsidRDefault="00387ABE" w:rsidP="00387ABE">
            <w:pPr>
              <w:jc w:val="center"/>
            </w:pPr>
            <w:r w:rsidRPr="001B2323">
              <w:t>Наименование расхода</w:t>
            </w:r>
          </w:p>
        </w:tc>
        <w:tc>
          <w:tcPr>
            <w:tcW w:w="2074" w:type="dxa"/>
            <w:shd w:val="clear" w:color="auto" w:fill="auto"/>
            <w:vAlign w:val="center"/>
            <w:hideMark/>
          </w:tcPr>
          <w:p w14:paraId="34D5C5E8" w14:textId="77777777" w:rsidR="00387ABE" w:rsidRPr="001B2323" w:rsidRDefault="00387ABE" w:rsidP="00387ABE">
            <w:pPr>
              <w:jc w:val="center"/>
            </w:pPr>
            <w:r w:rsidRPr="001B2323">
              <w:t>Факт 2016 года</w:t>
            </w:r>
          </w:p>
        </w:tc>
      </w:tr>
      <w:tr w:rsidR="00387ABE" w:rsidRPr="001B2323" w14:paraId="2DC9BD66" w14:textId="77777777" w:rsidTr="00387ABE">
        <w:trPr>
          <w:trHeight w:val="360"/>
        </w:trPr>
        <w:tc>
          <w:tcPr>
            <w:tcW w:w="706" w:type="dxa"/>
            <w:shd w:val="clear" w:color="auto" w:fill="auto"/>
            <w:vAlign w:val="center"/>
            <w:hideMark/>
          </w:tcPr>
          <w:p w14:paraId="54711D13" w14:textId="77777777" w:rsidR="00387ABE" w:rsidRPr="001B2323" w:rsidRDefault="00387ABE" w:rsidP="00387ABE">
            <w:pPr>
              <w:jc w:val="center"/>
            </w:pPr>
            <w:r w:rsidRPr="001B2323">
              <w:t>1</w:t>
            </w:r>
          </w:p>
        </w:tc>
        <w:tc>
          <w:tcPr>
            <w:tcW w:w="6915" w:type="dxa"/>
            <w:shd w:val="clear" w:color="auto" w:fill="auto"/>
            <w:vAlign w:val="center"/>
            <w:hideMark/>
          </w:tcPr>
          <w:p w14:paraId="12753766" w14:textId="77777777" w:rsidR="00387ABE" w:rsidRPr="001B2323" w:rsidRDefault="00387ABE" w:rsidP="00387ABE">
            <w:r w:rsidRPr="001B2323">
              <w:t>Операционные (подконтрольные) расходы</w:t>
            </w:r>
          </w:p>
        </w:tc>
        <w:tc>
          <w:tcPr>
            <w:tcW w:w="2074" w:type="dxa"/>
            <w:shd w:val="clear" w:color="auto" w:fill="auto"/>
            <w:vAlign w:val="center"/>
          </w:tcPr>
          <w:p w14:paraId="35DB0132" w14:textId="77777777" w:rsidR="00387ABE" w:rsidRPr="001B2323" w:rsidRDefault="00387ABE" w:rsidP="00387ABE">
            <w:pPr>
              <w:jc w:val="center"/>
            </w:pPr>
            <w:r w:rsidRPr="001B2323">
              <w:t>540 525</w:t>
            </w:r>
          </w:p>
        </w:tc>
      </w:tr>
      <w:tr w:rsidR="00387ABE" w:rsidRPr="001B2323" w14:paraId="48D2B4D7" w14:textId="77777777" w:rsidTr="00387ABE">
        <w:trPr>
          <w:trHeight w:val="360"/>
        </w:trPr>
        <w:tc>
          <w:tcPr>
            <w:tcW w:w="706" w:type="dxa"/>
            <w:shd w:val="clear" w:color="auto" w:fill="auto"/>
            <w:vAlign w:val="center"/>
            <w:hideMark/>
          </w:tcPr>
          <w:p w14:paraId="2F73AA8D" w14:textId="77777777" w:rsidR="00387ABE" w:rsidRPr="001B2323" w:rsidRDefault="00387ABE" w:rsidP="00387ABE">
            <w:pPr>
              <w:jc w:val="center"/>
            </w:pPr>
            <w:r w:rsidRPr="001B2323">
              <w:t>2</w:t>
            </w:r>
          </w:p>
        </w:tc>
        <w:tc>
          <w:tcPr>
            <w:tcW w:w="6915" w:type="dxa"/>
            <w:shd w:val="clear" w:color="auto" w:fill="auto"/>
            <w:vAlign w:val="center"/>
            <w:hideMark/>
          </w:tcPr>
          <w:p w14:paraId="0362BB6B" w14:textId="77777777" w:rsidR="00387ABE" w:rsidRPr="001B2323" w:rsidRDefault="00387ABE" w:rsidP="00387ABE">
            <w:r w:rsidRPr="001B2323">
              <w:t>Неподконтрольные расходы</w:t>
            </w:r>
          </w:p>
        </w:tc>
        <w:tc>
          <w:tcPr>
            <w:tcW w:w="2074" w:type="dxa"/>
            <w:shd w:val="clear" w:color="auto" w:fill="auto"/>
            <w:vAlign w:val="center"/>
          </w:tcPr>
          <w:p w14:paraId="7DBCA353" w14:textId="77777777" w:rsidR="00387ABE" w:rsidRPr="001B2323" w:rsidRDefault="00387ABE" w:rsidP="00387ABE">
            <w:pPr>
              <w:jc w:val="center"/>
            </w:pPr>
            <w:r w:rsidRPr="001B2323">
              <w:t>177 348</w:t>
            </w:r>
          </w:p>
        </w:tc>
      </w:tr>
      <w:tr w:rsidR="00387ABE" w:rsidRPr="001B2323" w14:paraId="22E84B9D" w14:textId="77777777" w:rsidTr="00387ABE">
        <w:trPr>
          <w:trHeight w:val="487"/>
        </w:trPr>
        <w:tc>
          <w:tcPr>
            <w:tcW w:w="706" w:type="dxa"/>
            <w:shd w:val="clear" w:color="auto" w:fill="auto"/>
            <w:vAlign w:val="center"/>
            <w:hideMark/>
          </w:tcPr>
          <w:p w14:paraId="56708887" w14:textId="77777777" w:rsidR="00387ABE" w:rsidRPr="001B2323" w:rsidRDefault="00387ABE" w:rsidP="00387ABE">
            <w:pPr>
              <w:jc w:val="center"/>
            </w:pPr>
            <w:r w:rsidRPr="001B2323">
              <w:t>3</w:t>
            </w:r>
          </w:p>
        </w:tc>
        <w:tc>
          <w:tcPr>
            <w:tcW w:w="6915" w:type="dxa"/>
            <w:shd w:val="clear" w:color="auto" w:fill="auto"/>
            <w:vAlign w:val="center"/>
            <w:hideMark/>
          </w:tcPr>
          <w:p w14:paraId="36327684" w14:textId="77777777" w:rsidR="00387ABE" w:rsidRPr="001B2323" w:rsidRDefault="00387ABE" w:rsidP="00387ABE">
            <w:r w:rsidRPr="001B2323">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48F966C4" w14:textId="77777777" w:rsidR="00387ABE" w:rsidRPr="001B2323" w:rsidRDefault="00387ABE" w:rsidP="00387ABE">
            <w:pPr>
              <w:jc w:val="center"/>
            </w:pPr>
            <w:r w:rsidRPr="001B2323">
              <w:t>780 049</w:t>
            </w:r>
          </w:p>
        </w:tc>
      </w:tr>
      <w:tr w:rsidR="00387ABE" w:rsidRPr="001B2323" w14:paraId="17BF0D31" w14:textId="77777777" w:rsidTr="00387ABE">
        <w:trPr>
          <w:trHeight w:val="360"/>
        </w:trPr>
        <w:tc>
          <w:tcPr>
            <w:tcW w:w="706" w:type="dxa"/>
            <w:shd w:val="clear" w:color="auto" w:fill="auto"/>
            <w:vAlign w:val="center"/>
            <w:hideMark/>
          </w:tcPr>
          <w:p w14:paraId="44A99AC7" w14:textId="77777777" w:rsidR="00387ABE" w:rsidRPr="001B2323" w:rsidRDefault="00387ABE" w:rsidP="00387ABE">
            <w:pPr>
              <w:jc w:val="center"/>
            </w:pPr>
            <w:r w:rsidRPr="001B2323">
              <w:t>4</w:t>
            </w:r>
          </w:p>
        </w:tc>
        <w:tc>
          <w:tcPr>
            <w:tcW w:w="6915" w:type="dxa"/>
            <w:shd w:val="clear" w:color="auto" w:fill="auto"/>
            <w:vAlign w:val="center"/>
            <w:hideMark/>
          </w:tcPr>
          <w:p w14:paraId="39A3AED7" w14:textId="77777777" w:rsidR="00387ABE" w:rsidRPr="001B2323" w:rsidRDefault="00387ABE" w:rsidP="00387ABE">
            <w:r w:rsidRPr="001B2323">
              <w:t>Прибыль</w:t>
            </w:r>
          </w:p>
        </w:tc>
        <w:tc>
          <w:tcPr>
            <w:tcW w:w="2074" w:type="dxa"/>
            <w:shd w:val="clear" w:color="auto" w:fill="auto"/>
            <w:vAlign w:val="center"/>
          </w:tcPr>
          <w:p w14:paraId="5777532F" w14:textId="77777777" w:rsidR="00387ABE" w:rsidRPr="001B2323" w:rsidRDefault="00387ABE" w:rsidP="00387ABE">
            <w:pPr>
              <w:jc w:val="center"/>
            </w:pPr>
            <w:r w:rsidRPr="001B2323">
              <w:t>7 682</w:t>
            </w:r>
          </w:p>
        </w:tc>
      </w:tr>
      <w:tr w:rsidR="00387ABE" w:rsidRPr="001B2323" w14:paraId="34067C03" w14:textId="77777777" w:rsidTr="00387ABE">
        <w:trPr>
          <w:trHeight w:val="147"/>
        </w:trPr>
        <w:tc>
          <w:tcPr>
            <w:tcW w:w="706" w:type="dxa"/>
            <w:shd w:val="clear" w:color="auto" w:fill="auto"/>
            <w:vAlign w:val="center"/>
            <w:hideMark/>
          </w:tcPr>
          <w:p w14:paraId="1769BF7C" w14:textId="77777777" w:rsidR="00387ABE" w:rsidRPr="001B2323" w:rsidRDefault="00387ABE" w:rsidP="00387ABE">
            <w:pPr>
              <w:jc w:val="center"/>
            </w:pPr>
            <w:r w:rsidRPr="001B2323">
              <w:t>5</w:t>
            </w:r>
          </w:p>
        </w:tc>
        <w:tc>
          <w:tcPr>
            <w:tcW w:w="6915" w:type="dxa"/>
            <w:shd w:val="clear" w:color="auto" w:fill="auto"/>
            <w:vAlign w:val="center"/>
            <w:hideMark/>
          </w:tcPr>
          <w:p w14:paraId="4EE3B1BE" w14:textId="77777777" w:rsidR="00387ABE" w:rsidRPr="001B2323" w:rsidRDefault="00387ABE" w:rsidP="00387ABE">
            <w:r w:rsidRPr="001B2323">
              <w:t>Расчетная предпринимательская прибыль</w:t>
            </w:r>
          </w:p>
        </w:tc>
        <w:tc>
          <w:tcPr>
            <w:tcW w:w="2074" w:type="dxa"/>
            <w:shd w:val="clear" w:color="auto" w:fill="auto"/>
            <w:vAlign w:val="center"/>
          </w:tcPr>
          <w:p w14:paraId="10269A9F" w14:textId="77777777" w:rsidR="00387ABE" w:rsidRPr="001B2323" w:rsidRDefault="00387ABE" w:rsidP="00387ABE">
            <w:pPr>
              <w:jc w:val="center"/>
            </w:pPr>
            <w:r w:rsidRPr="001B2323">
              <w:t> </w:t>
            </w:r>
          </w:p>
        </w:tc>
      </w:tr>
      <w:tr w:rsidR="00387ABE" w:rsidRPr="001B2323" w14:paraId="27C9B4E5" w14:textId="77777777" w:rsidTr="00387ABE">
        <w:trPr>
          <w:trHeight w:val="360"/>
        </w:trPr>
        <w:tc>
          <w:tcPr>
            <w:tcW w:w="706" w:type="dxa"/>
            <w:shd w:val="clear" w:color="auto" w:fill="auto"/>
            <w:vAlign w:val="center"/>
            <w:hideMark/>
          </w:tcPr>
          <w:p w14:paraId="77D0460B" w14:textId="77777777" w:rsidR="00387ABE" w:rsidRPr="001B2323" w:rsidRDefault="00387ABE" w:rsidP="00387ABE">
            <w:pPr>
              <w:jc w:val="center"/>
            </w:pPr>
            <w:r w:rsidRPr="001B2323">
              <w:t>6</w:t>
            </w:r>
          </w:p>
        </w:tc>
        <w:tc>
          <w:tcPr>
            <w:tcW w:w="6915" w:type="dxa"/>
            <w:shd w:val="clear" w:color="auto" w:fill="auto"/>
            <w:vAlign w:val="center"/>
            <w:hideMark/>
          </w:tcPr>
          <w:p w14:paraId="0C1C14BA" w14:textId="77777777" w:rsidR="00387ABE" w:rsidRPr="001B2323" w:rsidRDefault="00387ABE" w:rsidP="00387ABE">
            <w:r w:rsidRPr="001B2323">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2C53D972" w14:textId="77777777" w:rsidR="00387ABE" w:rsidRPr="001B2323" w:rsidRDefault="00387ABE" w:rsidP="00387ABE">
            <w:pPr>
              <w:jc w:val="center"/>
            </w:pPr>
            <w:r w:rsidRPr="001B2323">
              <w:t>-15 792</w:t>
            </w:r>
          </w:p>
        </w:tc>
      </w:tr>
      <w:tr w:rsidR="00387ABE" w:rsidRPr="001B2323" w14:paraId="3BD74695" w14:textId="77777777" w:rsidTr="00387ABE">
        <w:trPr>
          <w:trHeight w:val="854"/>
        </w:trPr>
        <w:tc>
          <w:tcPr>
            <w:tcW w:w="706" w:type="dxa"/>
            <w:shd w:val="clear" w:color="auto" w:fill="auto"/>
            <w:vAlign w:val="center"/>
            <w:hideMark/>
          </w:tcPr>
          <w:p w14:paraId="002D7DCD" w14:textId="77777777" w:rsidR="00387ABE" w:rsidRPr="001B2323" w:rsidRDefault="00387ABE" w:rsidP="00387ABE">
            <w:pPr>
              <w:jc w:val="center"/>
            </w:pPr>
            <w:r w:rsidRPr="001B2323">
              <w:t>7</w:t>
            </w:r>
          </w:p>
        </w:tc>
        <w:tc>
          <w:tcPr>
            <w:tcW w:w="6915" w:type="dxa"/>
            <w:shd w:val="clear" w:color="auto" w:fill="auto"/>
            <w:vAlign w:val="center"/>
            <w:hideMark/>
          </w:tcPr>
          <w:p w14:paraId="6C3FD552" w14:textId="77777777" w:rsidR="00387ABE" w:rsidRPr="001B2323" w:rsidRDefault="00387ABE" w:rsidP="00387ABE">
            <w:r w:rsidRPr="001B2323">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67E79F4D" w14:textId="77777777" w:rsidR="00387ABE" w:rsidRPr="001B2323" w:rsidRDefault="00387ABE" w:rsidP="00387ABE">
            <w:pPr>
              <w:jc w:val="center"/>
            </w:pPr>
            <w:r w:rsidRPr="001B2323">
              <w:t>0</w:t>
            </w:r>
          </w:p>
        </w:tc>
      </w:tr>
      <w:tr w:rsidR="00387ABE" w:rsidRPr="001B2323" w14:paraId="47FD62F7" w14:textId="77777777" w:rsidTr="00387ABE">
        <w:trPr>
          <w:trHeight w:val="555"/>
        </w:trPr>
        <w:tc>
          <w:tcPr>
            <w:tcW w:w="706" w:type="dxa"/>
            <w:shd w:val="clear" w:color="auto" w:fill="auto"/>
            <w:vAlign w:val="center"/>
            <w:hideMark/>
          </w:tcPr>
          <w:p w14:paraId="4CBB9466" w14:textId="77777777" w:rsidR="00387ABE" w:rsidRPr="001B2323" w:rsidRDefault="00387ABE" w:rsidP="00387ABE">
            <w:pPr>
              <w:jc w:val="center"/>
            </w:pPr>
            <w:r w:rsidRPr="001B2323">
              <w:t>8</w:t>
            </w:r>
          </w:p>
        </w:tc>
        <w:tc>
          <w:tcPr>
            <w:tcW w:w="6915" w:type="dxa"/>
            <w:shd w:val="clear" w:color="auto" w:fill="auto"/>
            <w:vAlign w:val="center"/>
            <w:hideMark/>
          </w:tcPr>
          <w:p w14:paraId="5338F7D4" w14:textId="77777777" w:rsidR="00387ABE" w:rsidRPr="001B2323" w:rsidRDefault="00387ABE" w:rsidP="00387ABE">
            <w:r w:rsidRPr="001B2323">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4B8853A3" w14:textId="77777777" w:rsidR="00387ABE" w:rsidRPr="001B2323" w:rsidRDefault="00387ABE" w:rsidP="00387ABE">
            <w:pPr>
              <w:jc w:val="center"/>
            </w:pPr>
            <w:r w:rsidRPr="001B2323">
              <w:t> 0</w:t>
            </w:r>
          </w:p>
        </w:tc>
      </w:tr>
      <w:tr w:rsidR="00387ABE" w:rsidRPr="001B2323" w14:paraId="21464785" w14:textId="77777777" w:rsidTr="00387ABE">
        <w:trPr>
          <w:trHeight w:val="381"/>
        </w:trPr>
        <w:tc>
          <w:tcPr>
            <w:tcW w:w="706" w:type="dxa"/>
            <w:shd w:val="clear" w:color="auto" w:fill="auto"/>
            <w:vAlign w:val="center"/>
            <w:hideMark/>
          </w:tcPr>
          <w:p w14:paraId="5ECA73E5" w14:textId="77777777" w:rsidR="00387ABE" w:rsidRPr="001B2323" w:rsidRDefault="00387ABE" w:rsidP="00387ABE">
            <w:pPr>
              <w:jc w:val="center"/>
            </w:pPr>
            <w:r w:rsidRPr="001B2323">
              <w:t>9</w:t>
            </w:r>
          </w:p>
        </w:tc>
        <w:tc>
          <w:tcPr>
            <w:tcW w:w="6915" w:type="dxa"/>
            <w:shd w:val="clear" w:color="auto" w:fill="auto"/>
            <w:vAlign w:val="center"/>
            <w:hideMark/>
          </w:tcPr>
          <w:p w14:paraId="17CD140D" w14:textId="77777777" w:rsidR="00387ABE" w:rsidRPr="001B2323" w:rsidRDefault="00387ABE" w:rsidP="00387ABE">
            <w:r w:rsidRPr="001B2323">
              <w:t>Корректировка НВВ в связи с изменением (неисполнением) инвестиционной программы</w:t>
            </w:r>
          </w:p>
        </w:tc>
        <w:tc>
          <w:tcPr>
            <w:tcW w:w="2074" w:type="dxa"/>
            <w:shd w:val="clear" w:color="auto" w:fill="auto"/>
            <w:vAlign w:val="center"/>
          </w:tcPr>
          <w:p w14:paraId="3186F3DE" w14:textId="77777777" w:rsidR="00387ABE" w:rsidRPr="001B2323" w:rsidRDefault="00387ABE" w:rsidP="00387ABE">
            <w:pPr>
              <w:jc w:val="center"/>
            </w:pPr>
            <w:r w:rsidRPr="001B2323">
              <w:t> 0</w:t>
            </w:r>
          </w:p>
        </w:tc>
      </w:tr>
      <w:tr w:rsidR="00387ABE" w:rsidRPr="001B2323" w14:paraId="6871F126" w14:textId="77777777" w:rsidTr="00387ABE">
        <w:trPr>
          <w:trHeight w:val="1200"/>
        </w:trPr>
        <w:tc>
          <w:tcPr>
            <w:tcW w:w="706" w:type="dxa"/>
            <w:shd w:val="clear" w:color="auto" w:fill="auto"/>
            <w:vAlign w:val="center"/>
            <w:hideMark/>
          </w:tcPr>
          <w:p w14:paraId="203271D1" w14:textId="77777777" w:rsidR="00387ABE" w:rsidRPr="001B2323" w:rsidRDefault="00387ABE" w:rsidP="00387ABE">
            <w:pPr>
              <w:jc w:val="center"/>
            </w:pPr>
            <w:r w:rsidRPr="001B2323">
              <w:t>10</w:t>
            </w:r>
          </w:p>
        </w:tc>
        <w:tc>
          <w:tcPr>
            <w:tcW w:w="6915" w:type="dxa"/>
            <w:shd w:val="clear" w:color="auto" w:fill="auto"/>
            <w:vAlign w:val="center"/>
            <w:hideMark/>
          </w:tcPr>
          <w:p w14:paraId="4A4510C1" w14:textId="77777777" w:rsidR="00387ABE" w:rsidRPr="001B2323" w:rsidRDefault="00387ABE" w:rsidP="00387ABE">
            <w:r w:rsidRPr="001B2323">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2074" w:type="dxa"/>
            <w:shd w:val="clear" w:color="auto" w:fill="auto"/>
            <w:vAlign w:val="center"/>
          </w:tcPr>
          <w:p w14:paraId="56A08DEF" w14:textId="77777777" w:rsidR="00387ABE" w:rsidRPr="001B2323" w:rsidRDefault="00387ABE" w:rsidP="00387ABE">
            <w:pPr>
              <w:jc w:val="center"/>
            </w:pPr>
            <w:r w:rsidRPr="001B2323">
              <w:t> 0</w:t>
            </w:r>
          </w:p>
        </w:tc>
      </w:tr>
      <w:tr w:rsidR="00387ABE" w:rsidRPr="001B2323" w14:paraId="1B42E0C8" w14:textId="77777777" w:rsidTr="00387ABE">
        <w:trPr>
          <w:trHeight w:val="360"/>
        </w:trPr>
        <w:tc>
          <w:tcPr>
            <w:tcW w:w="706" w:type="dxa"/>
            <w:shd w:val="clear" w:color="auto" w:fill="auto"/>
            <w:vAlign w:val="center"/>
            <w:hideMark/>
          </w:tcPr>
          <w:p w14:paraId="763D2B26" w14:textId="77777777" w:rsidR="00387ABE" w:rsidRPr="001B2323" w:rsidRDefault="00387ABE" w:rsidP="00387ABE">
            <w:pPr>
              <w:jc w:val="center"/>
            </w:pPr>
            <w:r w:rsidRPr="001B2323">
              <w:lastRenderedPageBreak/>
              <w:t>11</w:t>
            </w:r>
          </w:p>
        </w:tc>
        <w:tc>
          <w:tcPr>
            <w:tcW w:w="6915" w:type="dxa"/>
            <w:shd w:val="clear" w:color="auto" w:fill="auto"/>
            <w:vAlign w:val="center"/>
            <w:hideMark/>
          </w:tcPr>
          <w:p w14:paraId="23AD43AC" w14:textId="77777777" w:rsidR="00387ABE" w:rsidRPr="001B2323" w:rsidRDefault="00387ABE" w:rsidP="00387ABE">
            <w:r w:rsidRPr="001B2323">
              <w:t>ИТОГО необходимая валовая выручка</w:t>
            </w:r>
          </w:p>
        </w:tc>
        <w:tc>
          <w:tcPr>
            <w:tcW w:w="2074" w:type="dxa"/>
            <w:shd w:val="clear" w:color="auto" w:fill="auto"/>
            <w:vAlign w:val="center"/>
          </w:tcPr>
          <w:p w14:paraId="4909E27E" w14:textId="77777777" w:rsidR="00387ABE" w:rsidRPr="001B2323" w:rsidRDefault="00387ABE" w:rsidP="00387ABE">
            <w:pPr>
              <w:jc w:val="center"/>
            </w:pPr>
            <w:r w:rsidRPr="001B2323">
              <w:t>1 489 812</w:t>
            </w:r>
          </w:p>
        </w:tc>
      </w:tr>
      <w:tr w:rsidR="00387ABE" w:rsidRPr="002242FC" w14:paraId="5B99F898" w14:textId="77777777" w:rsidTr="00387ABE">
        <w:trPr>
          <w:trHeight w:val="360"/>
        </w:trPr>
        <w:tc>
          <w:tcPr>
            <w:tcW w:w="706" w:type="dxa"/>
            <w:shd w:val="clear" w:color="auto" w:fill="auto"/>
            <w:vAlign w:val="center"/>
          </w:tcPr>
          <w:p w14:paraId="6FB6066F" w14:textId="77777777" w:rsidR="00387ABE" w:rsidRPr="001B2323" w:rsidRDefault="00387ABE" w:rsidP="00387ABE">
            <w:pPr>
              <w:jc w:val="center"/>
            </w:pPr>
            <w:r w:rsidRPr="001B2323">
              <w:t>12</w:t>
            </w:r>
          </w:p>
        </w:tc>
        <w:tc>
          <w:tcPr>
            <w:tcW w:w="6915" w:type="dxa"/>
            <w:shd w:val="clear" w:color="auto" w:fill="auto"/>
            <w:vAlign w:val="center"/>
          </w:tcPr>
          <w:p w14:paraId="3521CFDA" w14:textId="77777777" w:rsidR="00387ABE" w:rsidRPr="001B2323" w:rsidRDefault="00387ABE" w:rsidP="00387ABE">
            <w:r w:rsidRPr="001B2323">
              <w:t>П</w:t>
            </w:r>
            <w:r>
              <w:t>ерераспределение</w:t>
            </w:r>
            <w:r w:rsidRPr="001B2323">
              <w:t xml:space="preserve"> затрат между производством и сбытом тепловой энергии</w:t>
            </w:r>
          </w:p>
        </w:tc>
        <w:tc>
          <w:tcPr>
            <w:tcW w:w="2074" w:type="dxa"/>
            <w:shd w:val="clear" w:color="auto" w:fill="auto"/>
            <w:vAlign w:val="center"/>
          </w:tcPr>
          <w:p w14:paraId="6D2FBE07" w14:textId="77777777" w:rsidR="00387ABE" w:rsidRPr="002242FC" w:rsidRDefault="00387ABE" w:rsidP="00387ABE">
            <w:pPr>
              <w:jc w:val="center"/>
            </w:pPr>
            <w:r w:rsidRPr="002242FC">
              <w:t>-128 805</w:t>
            </w:r>
          </w:p>
        </w:tc>
      </w:tr>
      <w:tr w:rsidR="00387ABE" w:rsidRPr="001B2323" w14:paraId="035B7A43" w14:textId="77777777" w:rsidTr="00387ABE">
        <w:trPr>
          <w:trHeight w:val="360"/>
        </w:trPr>
        <w:tc>
          <w:tcPr>
            <w:tcW w:w="706" w:type="dxa"/>
            <w:shd w:val="clear" w:color="auto" w:fill="auto"/>
            <w:vAlign w:val="center"/>
          </w:tcPr>
          <w:p w14:paraId="3CE2C858" w14:textId="77777777" w:rsidR="00387ABE" w:rsidRPr="001B2323" w:rsidRDefault="00387ABE" w:rsidP="00387ABE">
            <w:pPr>
              <w:jc w:val="center"/>
            </w:pPr>
            <w:r w:rsidRPr="001B2323">
              <w:t>13</w:t>
            </w:r>
          </w:p>
        </w:tc>
        <w:tc>
          <w:tcPr>
            <w:tcW w:w="6915" w:type="dxa"/>
            <w:shd w:val="clear" w:color="auto" w:fill="auto"/>
            <w:vAlign w:val="center"/>
          </w:tcPr>
          <w:p w14:paraId="632CABBD" w14:textId="77777777" w:rsidR="00387ABE" w:rsidRPr="001B2323" w:rsidRDefault="00387ABE" w:rsidP="00387ABE">
            <w:r w:rsidRPr="001B2323">
              <w:t>НВВ фактическая</w:t>
            </w:r>
          </w:p>
        </w:tc>
        <w:tc>
          <w:tcPr>
            <w:tcW w:w="2074" w:type="dxa"/>
            <w:shd w:val="clear" w:color="auto" w:fill="auto"/>
            <w:vAlign w:val="center"/>
          </w:tcPr>
          <w:p w14:paraId="43C54E59" w14:textId="77777777" w:rsidR="00387ABE" w:rsidRPr="001B2323" w:rsidRDefault="00387ABE" w:rsidP="00387ABE">
            <w:pPr>
              <w:jc w:val="center"/>
            </w:pPr>
            <w:r w:rsidRPr="001B2323">
              <w:t>1 361 007</w:t>
            </w:r>
          </w:p>
        </w:tc>
      </w:tr>
      <w:tr w:rsidR="00387ABE" w:rsidRPr="001B2323" w14:paraId="0EA2C8F4" w14:textId="77777777" w:rsidTr="00387ABE">
        <w:trPr>
          <w:trHeight w:val="360"/>
        </w:trPr>
        <w:tc>
          <w:tcPr>
            <w:tcW w:w="706" w:type="dxa"/>
            <w:shd w:val="clear" w:color="auto" w:fill="auto"/>
            <w:vAlign w:val="center"/>
          </w:tcPr>
          <w:p w14:paraId="676E0C38" w14:textId="77777777" w:rsidR="00387ABE" w:rsidRPr="001B2323" w:rsidRDefault="00387ABE" w:rsidP="00387ABE">
            <w:pPr>
              <w:jc w:val="center"/>
            </w:pPr>
            <w:r w:rsidRPr="001B2323">
              <w:t>14</w:t>
            </w:r>
          </w:p>
        </w:tc>
        <w:tc>
          <w:tcPr>
            <w:tcW w:w="6915" w:type="dxa"/>
            <w:shd w:val="clear" w:color="auto" w:fill="auto"/>
            <w:vAlign w:val="center"/>
          </w:tcPr>
          <w:p w14:paraId="03D79CCF" w14:textId="77777777" w:rsidR="00387ABE" w:rsidRPr="001B2323" w:rsidRDefault="00387ABE" w:rsidP="00387ABE">
            <w:r w:rsidRPr="001B2323">
              <w:t>Товарная выручка</w:t>
            </w:r>
          </w:p>
        </w:tc>
        <w:tc>
          <w:tcPr>
            <w:tcW w:w="2074" w:type="dxa"/>
            <w:shd w:val="clear" w:color="auto" w:fill="auto"/>
            <w:vAlign w:val="center"/>
          </w:tcPr>
          <w:p w14:paraId="01A76A39" w14:textId="77777777" w:rsidR="00387ABE" w:rsidRPr="001B2323" w:rsidRDefault="00387ABE" w:rsidP="00387ABE">
            <w:pPr>
              <w:jc w:val="center"/>
            </w:pPr>
            <w:r w:rsidRPr="001B2323">
              <w:t>1 388 438</w:t>
            </w:r>
          </w:p>
        </w:tc>
      </w:tr>
      <w:tr w:rsidR="00387ABE" w:rsidRPr="001B2323" w14:paraId="3AA10A75" w14:textId="77777777" w:rsidTr="00387ABE">
        <w:trPr>
          <w:trHeight w:val="360"/>
        </w:trPr>
        <w:tc>
          <w:tcPr>
            <w:tcW w:w="706" w:type="dxa"/>
            <w:shd w:val="clear" w:color="auto" w:fill="auto"/>
            <w:vAlign w:val="center"/>
          </w:tcPr>
          <w:p w14:paraId="1603ED9E" w14:textId="77777777" w:rsidR="00387ABE" w:rsidRPr="001B2323" w:rsidRDefault="00387ABE" w:rsidP="00387ABE">
            <w:pPr>
              <w:jc w:val="center"/>
              <w:rPr>
                <w:b/>
              </w:rPr>
            </w:pPr>
            <w:r w:rsidRPr="001B2323">
              <w:rPr>
                <w:b/>
              </w:rPr>
              <w:t>15</w:t>
            </w:r>
          </w:p>
        </w:tc>
        <w:tc>
          <w:tcPr>
            <w:tcW w:w="6915" w:type="dxa"/>
            <w:shd w:val="clear" w:color="auto" w:fill="auto"/>
            <w:vAlign w:val="center"/>
          </w:tcPr>
          <w:p w14:paraId="2FBF957D" w14:textId="77777777" w:rsidR="00387ABE" w:rsidRPr="001B2323" w:rsidRDefault="00387ABE" w:rsidP="00387ABE">
            <w:pPr>
              <w:rPr>
                <w:b/>
              </w:rPr>
            </w:pPr>
            <w:r w:rsidRPr="001B2323">
              <w:rPr>
                <w:b/>
              </w:rPr>
              <w:t>Дельта НВВ</w:t>
            </w:r>
          </w:p>
        </w:tc>
        <w:tc>
          <w:tcPr>
            <w:tcW w:w="2074" w:type="dxa"/>
            <w:shd w:val="clear" w:color="auto" w:fill="auto"/>
            <w:vAlign w:val="center"/>
          </w:tcPr>
          <w:p w14:paraId="63D69863" w14:textId="77777777" w:rsidR="00387ABE" w:rsidRPr="001B2323" w:rsidRDefault="00387ABE" w:rsidP="00387ABE">
            <w:pPr>
              <w:jc w:val="center"/>
              <w:rPr>
                <w:b/>
              </w:rPr>
            </w:pPr>
            <w:r w:rsidRPr="001B2323">
              <w:rPr>
                <w:b/>
              </w:rPr>
              <w:t>-27 430</w:t>
            </w:r>
          </w:p>
        </w:tc>
      </w:tr>
    </w:tbl>
    <w:p w14:paraId="4F1B0FA8" w14:textId="77777777" w:rsidR="00387ABE" w:rsidRPr="00A82C93" w:rsidRDefault="00387ABE" w:rsidP="00387ABE">
      <w:pPr>
        <w:tabs>
          <w:tab w:val="left" w:pos="1890"/>
        </w:tabs>
        <w:ind w:firstLine="720"/>
        <w:jc w:val="both"/>
      </w:pPr>
    </w:p>
    <w:p w14:paraId="5C34821C" w14:textId="77777777" w:rsidR="00387ABE" w:rsidRPr="00A82C93" w:rsidRDefault="00387ABE" w:rsidP="00387ABE">
      <w:pPr>
        <w:tabs>
          <w:tab w:val="left" w:pos="1890"/>
        </w:tabs>
        <w:ind w:firstLine="720"/>
        <w:jc w:val="both"/>
      </w:pPr>
      <w:r w:rsidRPr="00A82C93">
        <w:t>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плановая необходимая валовая выручка на 2018 год уменьшится на 29 868 тыс. руб.</w:t>
      </w:r>
    </w:p>
    <w:p w14:paraId="65706375" w14:textId="77777777" w:rsidR="00387ABE" w:rsidRPr="00A82C93" w:rsidRDefault="00387ABE" w:rsidP="00387ABE">
      <w:pPr>
        <w:pStyle w:val="3"/>
      </w:pPr>
      <w:bookmarkStart w:id="80" w:name="_Toc500936552"/>
      <w:r w:rsidRPr="00A82C93">
        <w:t>Корректировка НВВ в связи с изменением (неисполнением) инвестиционной программы</w:t>
      </w:r>
      <w:bookmarkEnd w:id="80"/>
    </w:p>
    <w:p w14:paraId="23A45FF0" w14:textId="77777777" w:rsidR="00387ABE" w:rsidRDefault="00387ABE" w:rsidP="00387ABE">
      <w:pPr>
        <w:tabs>
          <w:tab w:val="left" w:pos="1890"/>
        </w:tabs>
        <w:ind w:firstLine="720"/>
        <w:jc w:val="both"/>
      </w:pPr>
    </w:p>
    <w:p w14:paraId="74014B42" w14:textId="77777777" w:rsidR="00387ABE" w:rsidRPr="00A82C93" w:rsidRDefault="00387ABE" w:rsidP="00387ABE">
      <w:pPr>
        <w:tabs>
          <w:tab w:val="left" w:pos="1890"/>
        </w:tabs>
        <w:ind w:firstLine="720"/>
        <w:jc w:val="both"/>
      </w:pPr>
      <w:r w:rsidRPr="00A82C93">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A82C93">
        <w:rPr>
          <w:noProof/>
        </w:rPr>
        <w:drawing>
          <wp:inline distT="0" distB="0" distL="0" distR="0" wp14:anchorId="0BC262E3" wp14:editId="3B586054">
            <wp:extent cx="70485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A82C93">
        <w:t>, рассчитывается по формуле:</w:t>
      </w:r>
    </w:p>
    <w:p w14:paraId="70B11158" w14:textId="77777777" w:rsidR="00387ABE" w:rsidRPr="00A82C93" w:rsidRDefault="00387ABE" w:rsidP="00387ABE">
      <w:pPr>
        <w:autoSpaceDE w:val="0"/>
        <w:autoSpaceDN w:val="0"/>
        <w:adjustRightInd w:val="0"/>
        <w:ind w:firstLine="540"/>
        <w:jc w:val="both"/>
      </w:pPr>
      <w:r w:rsidRPr="00A82C93">
        <w:rPr>
          <w:noProof/>
        </w:rPr>
        <w:drawing>
          <wp:inline distT="0" distB="0" distL="0" distR="0" wp14:anchorId="48744364" wp14:editId="2F4A3B1B">
            <wp:extent cx="3352800" cy="742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A82C93">
        <w:t xml:space="preserve"> , где</w:t>
      </w:r>
    </w:p>
    <w:p w14:paraId="53F34C3D" w14:textId="77777777" w:rsidR="00387ABE" w:rsidRPr="00A82C93" w:rsidRDefault="00387ABE" w:rsidP="00387ABE">
      <w:pPr>
        <w:autoSpaceDE w:val="0"/>
        <w:autoSpaceDN w:val="0"/>
        <w:adjustRightInd w:val="0"/>
        <w:ind w:firstLine="540"/>
        <w:jc w:val="both"/>
      </w:pPr>
      <w:r w:rsidRPr="00A82C93">
        <w:rPr>
          <w:noProof/>
          <w:position w:val="-14"/>
        </w:rPr>
        <w:drawing>
          <wp:inline distT="0" distB="0" distL="0" distR="0" wp14:anchorId="4DCA443D" wp14:editId="63A8B24C">
            <wp:extent cx="561975" cy="352425"/>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A82C93">
        <w:t xml:space="preserve"> - объем собственных средств на реализацию инвестиционной программы;</w:t>
      </w:r>
    </w:p>
    <w:p w14:paraId="37C08FF6" w14:textId="77777777" w:rsidR="00387ABE" w:rsidRPr="00A82C93" w:rsidRDefault="00387ABE" w:rsidP="00387ABE">
      <w:pPr>
        <w:autoSpaceDE w:val="0"/>
        <w:autoSpaceDN w:val="0"/>
        <w:adjustRightInd w:val="0"/>
        <w:ind w:firstLine="540"/>
        <w:jc w:val="both"/>
      </w:pPr>
      <w:r w:rsidRPr="00A82C93">
        <w:rPr>
          <w:noProof/>
          <w:position w:val="-14"/>
        </w:rPr>
        <w:drawing>
          <wp:inline distT="0" distB="0" distL="0" distR="0" wp14:anchorId="59CCFB27" wp14:editId="27CBF670">
            <wp:extent cx="571500"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82C93">
        <w:t xml:space="preserve"> - объем фактического исполнения инвестиционной программы;</w:t>
      </w:r>
    </w:p>
    <w:p w14:paraId="715F9500" w14:textId="77777777" w:rsidR="00387ABE" w:rsidRPr="00A82C93" w:rsidRDefault="00387ABE" w:rsidP="00387ABE">
      <w:pPr>
        <w:autoSpaceDE w:val="0"/>
        <w:autoSpaceDN w:val="0"/>
        <w:adjustRightInd w:val="0"/>
        <w:ind w:firstLine="540"/>
        <w:jc w:val="both"/>
        <w:rPr>
          <w:position w:val="-14"/>
        </w:rPr>
      </w:pPr>
      <w:r w:rsidRPr="00A82C93">
        <w:rPr>
          <w:noProof/>
          <w:position w:val="-14"/>
        </w:rPr>
        <w:drawing>
          <wp:inline distT="0" distB="0" distL="0" distR="0" wp14:anchorId="56B9F669" wp14:editId="372EFE2D">
            <wp:extent cx="571500" cy="361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82C93">
        <w:t xml:space="preserve"> - плановый размер финансирования инвестиционной программы, при этом </w:t>
      </w:r>
      <w:r w:rsidRPr="00A82C93">
        <w:rPr>
          <w:noProof/>
          <w:position w:val="-14"/>
        </w:rPr>
        <w:drawing>
          <wp:inline distT="0" distB="0" distL="0" distR="0" wp14:anchorId="20D9CAA2" wp14:editId="5E3F6ADD">
            <wp:extent cx="57150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A82C93">
        <w:t xml:space="preserve">= </w:t>
      </w:r>
      <w:r w:rsidRPr="00A82C93">
        <w:rPr>
          <w:noProof/>
          <w:position w:val="-14"/>
        </w:rPr>
        <w:drawing>
          <wp:inline distT="0" distB="0" distL="0" distR="0" wp14:anchorId="41F37B19" wp14:editId="34C64D9E">
            <wp:extent cx="866775" cy="3619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A82C93">
        <w:rPr>
          <w:position w:val="-14"/>
        </w:rPr>
        <w:t>, где</w:t>
      </w:r>
    </w:p>
    <w:p w14:paraId="7AE40986" w14:textId="77777777" w:rsidR="00387ABE" w:rsidRPr="00A82C93" w:rsidRDefault="00387ABE" w:rsidP="00387ABE">
      <w:pPr>
        <w:autoSpaceDE w:val="0"/>
        <w:autoSpaceDN w:val="0"/>
        <w:adjustRightInd w:val="0"/>
        <w:ind w:firstLine="540"/>
        <w:jc w:val="both"/>
      </w:pPr>
      <w:r w:rsidRPr="00A82C93">
        <w:rPr>
          <w:noProof/>
          <w:position w:val="-32"/>
        </w:rPr>
        <w:drawing>
          <wp:inline distT="0" distB="0" distL="0" distR="0" wp14:anchorId="369C7094" wp14:editId="2A97B0DD">
            <wp:extent cx="2581275" cy="6858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A82C93">
        <w:t xml:space="preserve"> , где</w:t>
      </w:r>
    </w:p>
    <w:p w14:paraId="194E4282" w14:textId="77777777" w:rsidR="00387ABE" w:rsidRPr="00A82C93" w:rsidRDefault="00387ABE" w:rsidP="00387ABE">
      <w:pPr>
        <w:autoSpaceDE w:val="0"/>
        <w:autoSpaceDN w:val="0"/>
        <w:adjustRightInd w:val="0"/>
        <w:ind w:firstLine="540"/>
        <w:jc w:val="both"/>
      </w:pPr>
      <w:r w:rsidRPr="00A82C93">
        <w:rPr>
          <w:noProof/>
          <w:position w:val="-14"/>
        </w:rPr>
        <w:drawing>
          <wp:inline distT="0" distB="0" distL="0" distR="0" wp14:anchorId="1868D29F" wp14:editId="0864EA6B">
            <wp:extent cx="581025" cy="3714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A82C93">
        <w:t xml:space="preserve"> - фактический объем полезного отпуска;</w:t>
      </w:r>
    </w:p>
    <w:p w14:paraId="6A5A2D32" w14:textId="77777777" w:rsidR="00387ABE" w:rsidRDefault="00387ABE" w:rsidP="00387ABE">
      <w:pPr>
        <w:autoSpaceDE w:val="0"/>
        <w:autoSpaceDN w:val="0"/>
        <w:adjustRightInd w:val="0"/>
        <w:ind w:firstLine="540"/>
        <w:jc w:val="both"/>
      </w:pPr>
      <w:r w:rsidRPr="00A82C93">
        <w:rPr>
          <w:noProof/>
          <w:position w:val="-14"/>
        </w:rPr>
        <w:drawing>
          <wp:inline distT="0" distB="0" distL="0" distR="0" wp14:anchorId="2281B761" wp14:editId="6564DA07">
            <wp:extent cx="428625" cy="361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A82C93">
        <w:t xml:space="preserve"> - плановый объем полезного отпуска.</w:t>
      </w:r>
    </w:p>
    <w:p w14:paraId="2084CB4E" w14:textId="77777777" w:rsidR="00387ABE" w:rsidRPr="00A82C93" w:rsidRDefault="00387ABE" w:rsidP="00387ABE">
      <w:pPr>
        <w:autoSpaceDE w:val="0"/>
        <w:autoSpaceDN w:val="0"/>
        <w:adjustRightInd w:val="0"/>
        <w:ind w:firstLine="540"/>
        <w:jc w:val="both"/>
      </w:pPr>
    </w:p>
    <w:p w14:paraId="217837A5" w14:textId="77777777" w:rsidR="00387ABE" w:rsidRPr="00A82C93" w:rsidRDefault="00387ABE" w:rsidP="00387ABE">
      <w:pPr>
        <w:tabs>
          <w:tab w:val="left" w:pos="1890"/>
        </w:tabs>
        <w:spacing w:line="360" w:lineRule="auto"/>
        <w:ind w:firstLine="720"/>
        <w:jc w:val="both"/>
        <w:sectPr w:rsidR="00387ABE" w:rsidRPr="00A82C93" w:rsidSect="00387ABE">
          <w:pgSz w:w="11906" w:h="16838"/>
          <w:pgMar w:top="1134" w:right="567" w:bottom="1134" w:left="1701" w:header="708" w:footer="708" w:gutter="0"/>
          <w:cols w:space="708"/>
          <w:docGrid w:linePitch="360"/>
        </w:sectPr>
      </w:pPr>
    </w:p>
    <w:p w14:paraId="1BFB7349" w14:textId="77777777" w:rsidR="00387ABE" w:rsidRPr="002B478A" w:rsidRDefault="00387ABE" w:rsidP="00387ABE">
      <w:pPr>
        <w:numPr>
          <w:ilvl w:val="0"/>
          <w:numId w:val="3"/>
        </w:numPr>
        <w:ind w:right="-142"/>
        <w:jc w:val="right"/>
      </w:pPr>
    </w:p>
    <w:p w14:paraId="18826FCB" w14:textId="77777777" w:rsidR="00387ABE" w:rsidRPr="002B478A" w:rsidRDefault="00387ABE" w:rsidP="00387ABE">
      <w:pPr>
        <w:jc w:val="center"/>
        <w:rPr>
          <w:b/>
        </w:rPr>
      </w:pPr>
      <w:r w:rsidRPr="002B478A">
        <w:rPr>
          <w:b/>
        </w:rPr>
        <w:t>Анализ исполнения инвестиционной программы АО «Кузнецкая ТЭЦ»</w:t>
      </w:r>
    </w:p>
    <w:p w14:paraId="5F078208" w14:textId="77777777" w:rsidR="00387ABE" w:rsidRPr="002B478A" w:rsidRDefault="00387ABE" w:rsidP="00387ABE">
      <w:pPr>
        <w:jc w:val="center"/>
        <w:rPr>
          <w:b/>
          <w:sz w:val="16"/>
          <w:szCs w:val="16"/>
        </w:rPr>
      </w:pPr>
    </w:p>
    <w:tbl>
      <w:tblPr>
        <w:tblW w:w="519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891"/>
        <w:gridCol w:w="1890"/>
        <w:gridCol w:w="1890"/>
        <w:gridCol w:w="1890"/>
        <w:gridCol w:w="1890"/>
        <w:gridCol w:w="1890"/>
        <w:gridCol w:w="1890"/>
      </w:tblGrid>
      <w:tr w:rsidR="00387ABE" w:rsidRPr="002B478A" w14:paraId="7E25C687" w14:textId="77777777" w:rsidTr="00387ABE">
        <w:trPr>
          <w:trHeight w:val="2205"/>
        </w:trPr>
        <w:tc>
          <w:tcPr>
            <w:tcW w:w="625" w:type="pct"/>
            <w:shd w:val="clear" w:color="auto" w:fill="auto"/>
            <w:tcMar>
              <w:left w:w="28" w:type="dxa"/>
              <w:right w:w="28" w:type="dxa"/>
            </w:tcMar>
            <w:vAlign w:val="center"/>
            <w:hideMark/>
          </w:tcPr>
          <w:p w14:paraId="3E144B17" w14:textId="77777777" w:rsidR="00387ABE" w:rsidRPr="002B478A" w:rsidRDefault="00387ABE" w:rsidP="00387ABE">
            <w:pPr>
              <w:jc w:val="center"/>
              <w:rPr>
                <w:bCs/>
              </w:rPr>
            </w:pPr>
            <w:r w:rsidRPr="002B478A">
              <w:rPr>
                <w:bCs/>
              </w:rPr>
              <w:t>Плановый отпуск в сеть, тыс. Гкал</w:t>
            </w:r>
          </w:p>
        </w:tc>
        <w:tc>
          <w:tcPr>
            <w:tcW w:w="625" w:type="pct"/>
            <w:shd w:val="clear" w:color="auto" w:fill="auto"/>
            <w:tcMar>
              <w:left w:w="28" w:type="dxa"/>
              <w:right w:w="28" w:type="dxa"/>
            </w:tcMar>
            <w:vAlign w:val="center"/>
            <w:hideMark/>
          </w:tcPr>
          <w:p w14:paraId="2B91978F" w14:textId="77777777" w:rsidR="00387ABE" w:rsidRPr="002B478A" w:rsidRDefault="00387ABE" w:rsidP="00387ABE">
            <w:pPr>
              <w:jc w:val="center"/>
              <w:rPr>
                <w:bCs/>
              </w:rPr>
            </w:pPr>
            <w:r w:rsidRPr="002B478A">
              <w:rPr>
                <w:bCs/>
              </w:rPr>
              <w:t>Фактический</w:t>
            </w:r>
          </w:p>
          <w:p w14:paraId="0B701980" w14:textId="77777777" w:rsidR="00387ABE" w:rsidRPr="002B478A" w:rsidRDefault="00387ABE" w:rsidP="00387ABE">
            <w:pPr>
              <w:jc w:val="center"/>
              <w:rPr>
                <w:bCs/>
              </w:rPr>
            </w:pPr>
            <w:r w:rsidRPr="002B478A">
              <w:rPr>
                <w:bCs/>
              </w:rPr>
              <w:t>отпуск в сеть, тыс. Гкал</w:t>
            </w:r>
          </w:p>
        </w:tc>
        <w:tc>
          <w:tcPr>
            <w:tcW w:w="625" w:type="pct"/>
            <w:shd w:val="clear" w:color="auto" w:fill="auto"/>
            <w:tcMar>
              <w:left w:w="28" w:type="dxa"/>
              <w:right w:w="28" w:type="dxa"/>
            </w:tcMar>
            <w:vAlign w:val="center"/>
            <w:hideMark/>
          </w:tcPr>
          <w:p w14:paraId="668F0117" w14:textId="77777777" w:rsidR="00387ABE" w:rsidRPr="002B478A" w:rsidRDefault="00387ABE" w:rsidP="00387ABE">
            <w:pPr>
              <w:jc w:val="center"/>
              <w:rPr>
                <w:bCs/>
              </w:rPr>
            </w:pPr>
            <w:r w:rsidRPr="002B478A">
              <w:rPr>
                <w:bCs/>
              </w:rPr>
              <w:t>Плановый</w:t>
            </w:r>
          </w:p>
          <w:p w14:paraId="1729B509" w14:textId="77777777" w:rsidR="00387ABE" w:rsidRPr="002B478A" w:rsidRDefault="00387ABE" w:rsidP="00387ABE">
            <w:pPr>
              <w:jc w:val="center"/>
              <w:rPr>
                <w:bCs/>
              </w:rPr>
            </w:pPr>
            <w:r w:rsidRPr="002B478A">
              <w:rPr>
                <w:bCs/>
              </w:rPr>
              <w:t>объем инвестиций, тыс. руб.</w:t>
            </w:r>
          </w:p>
        </w:tc>
        <w:tc>
          <w:tcPr>
            <w:tcW w:w="625" w:type="pct"/>
            <w:shd w:val="clear" w:color="auto" w:fill="auto"/>
            <w:tcMar>
              <w:left w:w="28" w:type="dxa"/>
              <w:right w:w="28" w:type="dxa"/>
            </w:tcMar>
            <w:vAlign w:val="center"/>
            <w:hideMark/>
          </w:tcPr>
          <w:p w14:paraId="3612E067" w14:textId="77777777" w:rsidR="00387ABE" w:rsidRPr="002B478A" w:rsidRDefault="00387ABE" w:rsidP="00387ABE">
            <w:pPr>
              <w:jc w:val="center"/>
              <w:rPr>
                <w:bCs/>
              </w:rPr>
            </w:pPr>
            <w:r w:rsidRPr="002B478A">
              <w:rPr>
                <w:bCs/>
              </w:rPr>
              <w:t>Фактический объем инвестиций, тыс. руб.</w:t>
            </w:r>
          </w:p>
        </w:tc>
        <w:tc>
          <w:tcPr>
            <w:tcW w:w="625" w:type="pct"/>
            <w:shd w:val="clear" w:color="auto" w:fill="auto"/>
            <w:tcMar>
              <w:left w:w="28" w:type="dxa"/>
              <w:right w:w="28" w:type="dxa"/>
            </w:tcMar>
            <w:vAlign w:val="center"/>
            <w:hideMark/>
          </w:tcPr>
          <w:p w14:paraId="0D37A9DC" w14:textId="77777777" w:rsidR="00387ABE" w:rsidRPr="002B478A" w:rsidRDefault="00387ABE" w:rsidP="00387ABE">
            <w:pPr>
              <w:jc w:val="center"/>
              <w:rPr>
                <w:bCs/>
              </w:rPr>
            </w:pPr>
            <w:r w:rsidRPr="002B478A">
              <w:rPr>
                <w:bCs/>
              </w:rPr>
              <w:t>Отклонение фактического объема инвестиций от планового, тыс. руб.</w:t>
            </w:r>
          </w:p>
        </w:tc>
        <w:tc>
          <w:tcPr>
            <w:tcW w:w="625" w:type="pct"/>
            <w:shd w:val="clear" w:color="auto" w:fill="auto"/>
            <w:tcMar>
              <w:left w:w="28" w:type="dxa"/>
              <w:right w:w="28" w:type="dxa"/>
            </w:tcMar>
            <w:vAlign w:val="center"/>
            <w:hideMark/>
          </w:tcPr>
          <w:p w14:paraId="2B7C199E" w14:textId="77777777" w:rsidR="00387ABE" w:rsidRPr="002B478A" w:rsidRDefault="00387ABE" w:rsidP="00387ABE">
            <w:pPr>
              <w:jc w:val="center"/>
              <w:rPr>
                <w:bCs/>
              </w:rPr>
            </w:pPr>
            <w:r w:rsidRPr="002B478A">
              <w:rPr>
                <w:bCs/>
              </w:rPr>
              <w:t>Расчетный плановый объем инвестиций (по формуле 24 МУ), тыс. руб.</w:t>
            </w:r>
          </w:p>
        </w:tc>
        <w:tc>
          <w:tcPr>
            <w:tcW w:w="625" w:type="pct"/>
            <w:shd w:val="clear" w:color="auto" w:fill="auto"/>
            <w:tcMar>
              <w:left w:w="28" w:type="dxa"/>
              <w:right w:w="28" w:type="dxa"/>
            </w:tcMar>
            <w:vAlign w:val="center"/>
            <w:hideMark/>
          </w:tcPr>
          <w:p w14:paraId="52EF7AD2" w14:textId="77777777" w:rsidR="00387ABE" w:rsidRPr="002B478A" w:rsidRDefault="00387ABE" w:rsidP="00387ABE">
            <w:pPr>
              <w:jc w:val="center"/>
              <w:rPr>
                <w:bCs/>
              </w:rPr>
            </w:pPr>
            <w:r w:rsidRPr="002B478A">
              <w:rPr>
                <w:bCs/>
              </w:rPr>
              <w:t>Отклонение фактического объема инвестиций от расчётного, тыс. руб.</w:t>
            </w:r>
          </w:p>
        </w:tc>
        <w:tc>
          <w:tcPr>
            <w:tcW w:w="625" w:type="pct"/>
            <w:shd w:val="clear" w:color="auto" w:fill="auto"/>
            <w:tcMar>
              <w:left w:w="28" w:type="dxa"/>
              <w:right w:w="28" w:type="dxa"/>
            </w:tcMar>
            <w:vAlign w:val="center"/>
            <w:hideMark/>
          </w:tcPr>
          <w:p w14:paraId="48479B83" w14:textId="77777777" w:rsidR="00387ABE" w:rsidRPr="002B478A" w:rsidRDefault="00387ABE" w:rsidP="00387ABE">
            <w:pPr>
              <w:jc w:val="center"/>
              <w:rPr>
                <w:bCs/>
              </w:rPr>
            </w:pPr>
            <w:r w:rsidRPr="002B478A">
              <w:rPr>
                <w:bCs/>
              </w:rPr>
              <w:t>Корректировка в связи с невыполнением ИП (∆КИП), тыс. руб.</w:t>
            </w:r>
          </w:p>
        </w:tc>
      </w:tr>
      <w:tr w:rsidR="00387ABE" w:rsidRPr="002B478A" w14:paraId="07774D85" w14:textId="77777777" w:rsidTr="00387ABE">
        <w:trPr>
          <w:trHeight w:val="256"/>
        </w:trPr>
        <w:tc>
          <w:tcPr>
            <w:tcW w:w="625" w:type="pct"/>
            <w:shd w:val="clear" w:color="auto" w:fill="auto"/>
            <w:vAlign w:val="center"/>
          </w:tcPr>
          <w:p w14:paraId="0A3E365D" w14:textId="77777777" w:rsidR="00387ABE" w:rsidRPr="002B478A" w:rsidRDefault="00387ABE" w:rsidP="00387ABE">
            <w:pPr>
              <w:jc w:val="center"/>
              <w:rPr>
                <w:bCs/>
              </w:rPr>
            </w:pPr>
            <w:r w:rsidRPr="002B478A">
              <w:rPr>
                <w:bCs/>
              </w:rPr>
              <w:t>1</w:t>
            </w:r>
          </w:p>
        </w:tc>
        <w:tc>
          <w:tcPr>
            <w:tcW w:w="625" w:type="pct"/>
            <w:shd w:val="clear" w:color="auto" w:fill="auto"/>
            <w:vAlign w:val="center"/>
          </w:tcPr>
          <w:p w14:paraId="0FB83114" w14:textId="77777777" w:rsidR="00387ABE" w:rsidRPr="002B478A" w:rsidRDefault="00387ABE" w:rsidP="00387ABE">
            <w:pPr>
              <w:jc w:val="center"/>
              <w:rPr>
                <w:bCs/>
              </w:rPr>
            </w:pPr>
            <w:r w:rsidRPr="002B478A">
              <w:rPr>
                <w:bCs/>
              </w:rPr>
              <w:t>2</w:t>
            </w:r>
          </w:p>
        </w:tc>
        <w:tc>
          <w:tcPr>
            <w:tcW w:w="625" w:type="pct"/>
            <w:shd w:val="clear" w:color="auto" w:fill="auto"/>
            <w:vAlign w:val="center"/>
          </w:tcPr>
          <w:p w14:paraId="283F94F3" w14:textId="77777777" w:rsidR="00387ABE" w:rsidRPr="002B478A" w:rsidRDefault="00387ABE" w:rsidP="00387ABE">
            <w:pPr>
              <w:jc w:val="center"/>
              <w:rPr>
                <w:bCs/>
              </w:rPr>
            </w:pPr>
            <w:r w:rsidRPr="002B478A">
              <w:rPr>
                <w:bCs/>
              </w:rPr>
              <w:t>3</w:t>
            </w:r>
          </w:p>
        </w:tc>
        <w:tc>
          <w:tcPr>
            <w:tcW w:w="625" w:type="pct"/>
            <w:shd w:val="clear" w:color="auto" w:fill="auto"/>
            <w:vAlign w:val="center"/>
          </w:tcPr>
          <w:p w14:paraId="2A41E919" w14:textId="77777777" w:rsidR="00387ABE" w:rsidRPr="002B478A" w:rsidRDefault="00387ABE" w:rsidP="00387ABE">
            <w:pPr>
              <w:jc w:val="center"/>
              <w:rPr>
                <w:bCs/>
              </w:rPr>
            </w:pPr>
            <w:r w:rsidRPr="002B478A">
              <w:rPr>
                <w:bCs/>
              </w:rPr>
              <w:t>4</w:t>
            </w:r>
          </w:p>
        </w:tc>
        <w:tc>
          <w:tcPr>
            <w:tcW w:w="625" w:type="pct"/>
            <w:shd w:val="clear" w:color="auto" w:fill="auto"/>
            <w:vAlign w:val="center"/>
          </w:tcPr>
          <w:p w14:paraId="3D982E1D" w14:textId="77777777" w:rsidR="00387ABE" w:rsidRPr="002B478A" w:rsidRDefault="00387ABE" w:rsidP="00387ABE">
            <w:pPr>
              <w:jc w:val="center"/>
              <w:rPr>
                <w:bCs/>
              </w:rPr>
            </w:pPr>
            <w:r w:rsidRPr="002B478A">
              <w:rPr>
                <w:bCs/>
              </w:rPr>
              <w:t>5</w:t>
            </w:r>
          </w:p>
        </w:tc>
        <w:tc>
          <w:tcPr>
            <w:tcW w:w="625" w:type="pct"/>
            <w:shd w:val="clear" w:color="auto" w:fill="auto"/>
            <w:vAlign w:val="center"/>
          </w:tcPr>
          <w:p w14:paraId="122DD3B2" w14:textId="77777777" w:rsidR="00387ABE" w:rsidRPr="002B478A" w:rsidRDefault="00387ABE" w:rsidP="00387ABE">
            <w:pPr>
              <w:jc w:val="center"/>
              <w:rPr>
                <w:bCs/>
              </w:rPr>
            </w:pPr>
            <w:r w:rsidRPr="002B478A">
              <w:rPr>
                <w:bCs/>
              </w:rPr>
              <w:t>6</w:t>
            </w:r>
          </w:p>
        </w:tc>
        <w:tc>
          <w:tcPr>
            <w:tcW w:w="625" w:type="pct"/>
            <w:shd w:val="clear" w:color="auto" w:fill="auto"/>
            <w:vAlign w:val="center"/>
          </w:tcPr>
          <w:p w14:paraId="031F203F" w14:textId="77777777" w:rsidR="00387ABE" w:rsidRPr="002B478A" w:rsidRDefault="00387ABE" w:rsidP="00387ABE">
            <w:pPr>
              <w:jc w:val="center"/>
              <w:rPr>
                <w:bCs/>
              </w:rPr>
            </w:pPr>
            <w:r w:rsidRPr="002B478A">
              <w:rPr>
                <w:bCs/>
              </w:rPr>
              <w:t>7</w:t>
            </w:r>
          </w:p>
        </w:tc>
        <w:tc>
          <w:tcPr>
            <w:tcW w:w="625" w:type="pct"/>
            <w:shd w:val="clear" w:color="auto" w:fill="auto"/>
            <w:vAlign w:val="center"/>
          </w:tcPr>
          <w:p w14:paraId="5C24B66D" w14:textId="77777777" w:rsidR="00387ABE" w:rsidRPr="002B478A" w:rsidRDefault="00387ABE" w:rsidP="00387ABE">
            <w:pPr>
              <w:jc w:val="center"/>
              <w:rPr>
                <w:bCs/>
              </w:rPr>
            </w:pPr>
            <w:r w:rsidRPr="002B478A">
              <w:rPr>
                <w:bCs/>
              </w:rPr>
              <w:t>8</w:t>
            </w:r>
          </w:p>
        </w:tc>
      </w:tr>
      <w:tr w:rsidR="00387ABE" w:rsidRPr="002B478A" w14:paraId="5C6D04C5" w14:textId="77777777" w:rsidTr="00387ABE">
        <w:trPr>
          <w:trHeight w:val="900"/>
        </w:trPr>
        <w:tc>
          <w:tcPr>
            <w:tcW w:w="625" w:type="pct"/>
            <w:shd w:val="clear" w:color="auto" w:fill="auto"/>
            <w:noWrap/>
            <w:vAlign w:val="center"/>
            <w:hideMark/>
          </w:tcPr>
          <w:p w14:paraId="06E58A3D" w14:textId="77777777" w:rsidR="00387ABE" w:rsidRPr="002B478A" w:rsidRDefault="00387ABE" w:rsidP="00387ABE">
            <w:pPr>
              <w:jc w:val="center"/>
            </w:pPr>
            <w:r w:rsidRPr="002B478A">
              <w:t>2 218,714</w:t>
            </w:r>
          </w:p>
        </w:tc>
        <w:tc>
          <w:tcPr>
            <w:tcW w:w="625" w:type="pct"/>
            <w:shd w:val="clear" w:color="auto" w:fill="auto"/>
            <w:noWrap/>
            <w:vAlign w:val="center"/>
            <w:hideMark/>
          </w:tcPr>
          <w:p w14:paraId="2EF4EC00" w14:textId="77777777" w:rsidR="00387ABE" w:rsidRPr="002B478A" w:rsidRDefault="00387ABE" w:rsidP="00387ABE">
            <w:pPr>
              <w:jc w:val="center"/>
            </w:pPr>
            <w:r w:rsidRPr="002B478A">
              <w:t>2 195,938</w:t>
            </w:r>
          </w:p>
        </w:tc>
        <w:tc>
          <w:tcPr>
            <w:tcW w:w="625" w:type="pct"/>
            <w:shd w:val="clear" w:color="auto" w:fill="auto"/>
            <w:noWrap/>
            <w:vAlign w:val="center"/>
          </w:tcPr>
          <w:p w14:paraId="050E8B6E" w14:textId="77777777" w:rsidR="00387ABE" w:rsidRPr="002B478A" w:rsidRDefault="00387ABE" w:rsidP="00387ABE">
            <w:pPr>
              <w:jc w:val="center"/>
            </w:pPr>
            <w:r w:rsidRPr="002B478A">
              <w:t>9 915</w:t>
            </w:r>
          </w:p>
        </w:tc>
        <w:tc>
          <w:tcPr>
            <w:tcW w:w="625" w:type="pct"/>
            <w:shd w:val="clear" w:color="auto" w:fill="auto"/>
            <w:noWrap/>
            <w:vAlign w:val="center"/>
          </w:tcPr>
          <w:p w14:paraId="1A079CC2" w14:textId="77777777" w:rsidR="00387ABE" w:rsidRPr="002B478A" w:rsidRDefault="00387ABE" w:rsidP="00387ABE">
            <w:pPr>
              <w:jc w:val="center"/>
            </w:pPr>
            <w:r w:rsidRPr="002B478A">
              <w:t>7 792,4</w:t>
            </w:r>
          </w:p>
        </w:tc>
        <w:tc>
          <w:tcPr>
            <w:tcW w:w="625" w:type="pct"/>
            <w:shd w:val="clear" w:color="auto" w:fill="auto"/>
            <w:noWrap/>
            <w:vAlign w:val="center"/>
          </w:tcPr>
          <w:p w14:paraId="31156EE2" w14:textId="77777777" w:rsidR="00387ABE" w:rsidRPr="002B478A" w:rsidRDefault="00387ABE" w:rsidP="00387ABE">
            <w:pPr>
              <w:jc w:val="center"/>
            </w:pPr>
            <w:r w:rsidRPr="002B478A">
              <w:t>- 2 122,6</w:t>
            </w:r>
          </w:p>
        </w:tc>
        <w:tc>
          <w:tcPr>
            <w:tcW w:w="625" w:type="pct"/>
            <w:shd w:val="clear" w:color="auto" w:fill="auto"/>
            <w:noWrap/>
            <w:vAlign w:val="center"/>
          </w:tcPr>
          <w:p w14:paraId="1E4B949E" w14:textId="77777777" w:rsidR="00387ABE" w:rsidRPr="002B478A" w:rsidRDefault="00387ABE" w:rsidP="00387ABE">
            <w:pPr>
              <w:jc w:val="center"/>
            </w:pPr>
            <w:r w:rsidRPr="002B478A">
              <w:t>9 813</w:t>
            </w:r>
          </w:p>
        </w:tc>
        <w:tc>
          <w:tcPr>
            <w:tcW w:w="625" w:type="pct"/>
            <w:shd w:val="clear" w:color="auto" w:fill="auto"/>
            <w:noWrap/>
            <w:vAlign w:val="center"/>
          </w:tcPr>
          <w:p w14:paraId="549133EF" w14:textId="77777777" w:rsidR="00387ABE" w:rsidRPr="002B478A" w:rsidRDefault="00387ABE" w:rsidP="00387ABE">
            <w:pPr>
              <w:jc w:val="center"/>
            </w:pPr>
            <w:r>
              <w:t>- 2 021</w:t>
            </w:r>
          </w:p>
        </w:tc>
        <w:tc>
          <w:tcPr>
            <w:tcW w:w="625" w:type="pct"/>
            <w:shd w:val="clear" w:color="auto" w:fill="auto"/>
            <w:noWrap/>
            <w:vAlign w:val="center"/>
          </w:tcPr>
          <w:p w14:paraId="61823D0D" w14:textId="77777777" w:rsidR="00387ABE" w:rsidRPr="002B478A" w:rsidRDefault="00387ABE" w:rsidP="00387ABE">
            <w:pPr>
              <w:jc w:val="center"/>
            </w:pPr>
            <w:r w:rsidRPr="002B478A">
              <w:t>-2 042</w:t>
            </w:r>
          </w:p>
        </w:tc>
      </w:tr>
    </w:tbl>
    <w:p w14:paraId="5D5CECBB" w14:textId="77777777" w:rsidR="00387ABE" w:rsidRPr="002B478A" w:rsidRDefault="00387ABE" w:rsidP="00387ABE">
      <w:pPr>
        <w:tabs>
          <w:tab w:val="left" w:pos="1890"/>
        </w:tabs>
        <w:spacing w:line="360" w:lineRule="auto"/>
        <w:ind w:firstLine="720"/>
        <w:jc w:val="both"/>
        <w:rPr>
          <w:sz w:val="16"/>
          <w:szCs w:val="16"/>
        </w:rPr>
      </w:pPr>
    </w:p>
    <w:p w14:paraId="50F2A2BE" w14:textId="77777777" w:rsidR="00387ABE" w:rsidRPr="002B478A" w:rsidRDefault="00387ABE" w:rsidP="00387ABE">
      <w:pPr>
        <w:tabs>
          <w:tab w:val="left" w:pos="1890"/>
        </w:tabs>
        <w:ind w:firstLine="720"/>
        <w:jc w:val="both"/>
      </w:pPr>
      <w:r w:rsidRPr="002B478A">
        <w:t>Фактическое неисполнение инвестиционной программы за 2016 год, рассчитанное, как разница между фактическим объемом инвестиций и объемом инвестиций, утвержденным РЭК Кемеровской области в тарифах на тепловую энергию, составляет 2 122,6 тыс. руб.</w:t>
      </w:r>
    </w:p>
    <w:p w14:paraId="075A2094" w14:textId="77777777" w:rsidR="00387ABE" w:rsidRPr="002B478A" w:rsidRDefault="00387ABE" w:rsidP="00387ABE">
      <w:pPr>
        <w:tabs>
          <w:tab w:val="left" w:pos="1890"/>
        </w:tabs>
        <w:ind w:firstLine="720"/>
        <w:jc w:val="both"/>
      </w:pPr>
      <w:r w:rsidRPr="002B478A">
        <w:t>Фактическое неисполнение инвестиционной программы, рассчитанное согласно формуле Методических указаний, приведенной выше, составляет 2 042 тыс. руб.</w:t>
      </w:r>
      <w:r>
        <w:t xml:space="preserve"> и </w:t>
      </w:r>
      <w:r w:rsidRPr="002B478A">
        <w:t>исключается при формировании необходимой валовой выручки на 2018 год.</w:t>
      </w:r>
    </w:p>
    <w:p w14:paraId="27A0812B" w14:textId="77777777" w:rsidR="00387ABE" w:rsidRPr="002B478A" w:rsidRDefault="00387ABE" w:rsidP="00387ABE">
      <w:pPr>
        <w:tabs>
          <w:tab w:val="left" w:pos="1890"/>
        </w:tabs>
        <w:ind w:firstLine="720"/>
        <w:jc w:val="both"/>
      </w:pPr>
      <w:r>
        <w:t>Следует отметить, что к</w:t>
      </w:r>
      <w:r w:rsidRPr="005909F8">
        <w:t xml:space="preserve">орректировка </w:t>
      </w:r>
      <w:r>
        <w:t xml:space="preserve">НВВ в связи с неисполнением инвестиционной программы, согласно требованиям Методических указаний занижает </w:t>
      </w:r>
      <w:r w:rsidRPr="005909F8">
        <w:t>фактическое неисполнение</w:t>
      </w:r>
      <w:r>
        <w:t xml:space="preserve"> на 80 тыс. руб.</w:t>
      </w:r>
    </w:p>
    <w:p w14:paraId="53881953" w14:textId="77777777" w:rsidR="00387ABE" w:rsidRPr="002B478A" w:rsidRDefault="00387ABE" w:rsidP="00387ABE">
      <w:pPr>
        <w:tabs>
          <w:tab w:val="left" w:pos="1890"/>
        </w:tabs>
        <w:ind w:firstLine="720"/>
        <w:jc w:val="both"/>
        <w:sectPr w:rsidR="00387ABE" w:rsidRPr="002B478A" w:rsidSect="00387ABE">
          <w:pgSz w:w="16838" w:h="11906" w:orient="landscape"/>
          <w:pgMar w:top="1701" w:right="1134" w:bottom="567" w:left="1134" w:header="708" w:footer="708" w:gutter="0"/>
          <w:cols w:space="708"/>
          <w:docGrid w:linePitch="381"/>
        </w:sectPr>
      </w:pPr>
    </w:p>
    <w:p w14:paraId="274062AA" w14:textId="77777777" w:rsidR="00387ABE" w:rsidRPr="00EA6CB5" w:rsidRDefault="00387ABE" w:rsidP="00387ABE">
      <w:pPr>
        <w:pStyle w:val="3"/>
      </w:pPr>
      <w:bookmarkStart w:id="81" w:name="_Toc500936553"/>
      <w:r w:rsidRPr="00EA6CB5">
        <w:lastRenderedPageBreak/>
        <w:t>Расчет необходимой валовой выручки</w:t>
      </w:r>
      <w:bookmarkEnd w:id="81"/>
    </w:p>
    <w:p w14:paraId="6C15E19B" w14:textId="77777777" w:rsidR="00387ABE" w:rsidRPr="00EA6CB5" w:rsidRDefault="00387ABE" w:rsidP="00387ABE">
      <w:pPr>
        <w:numPr>
          <w:ilvl w:val="0"/>
          <w:numId w:val="3"/>
        </w:numPr>
        <w:ind w:right="-142"/>
        <w:jc w:val="right"/>
      </w:pPr>
    </w:p>
    <w:p w14:paraId="1E7CECF3" w14:textId="77777777" w:rsidR="00387ABE" w:rsidRPr="00EA6CB5" w:rsidRDefault="00387ABE" w:rsidP="00387ABE">
      <w:pPr>
        <w:jc w:val="center"/>
        <w:rPr>
          <w:b/>
        </w:rPr>
      </w:pPr>
      <w:r w:rsidRPr="00EA6CB5">
        <w:rPr>
          <w:b/>
        </w:rPr>
        <w:t xml:space="preserve">Расчет необходимой валовой выручки </w:t>
      </w:r>
    </w:p>
    <w:p w14:paraId="399AE0A6" w14:textId="77777777" w:rsidR="00387ABE" w:rsidRPr="00EA6CB5" w:rsidRDefault="00387ABE" w:rsidP="00387ABE">
      <w:pPr>
        <w:jc w:val="center"/>
        <w:rPr>
          <w:b/>
        </w:rPr>
      </w:pPr>
      <w:r w:rsidRPr="00EA6CB5">
        <w:rPr>
          <w:b/>
        </w:rPr>
        <w:t>методом индексации установленных тарифов АО «Кузнецкая ТЭЦ»</w:t>
      </w:r>
    </w:p>
    <w:p w14:paraId="05A906E4" w14:textId="77777777" w:rsidR="00387ABE" w:rsidRPr="00EA6CB5" w:rsidRDefault="00387ABE" w:rsidP="00387ABE">
      <w:pPr>
        <w:ind w:right="142"/>
        <w:jc w:val="right"/>
      </w:pPr>
      <w:r w:rsidRPr="00EA6CB5">
        <w:t>тыс. руб.</w:t>
      </w:r>
    </w:p>
    <w:tbl>
      <w:tblPr>
        <w:tblW w:w="102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298"/>
        <w:gridCol w:w="1701"/>
        <w:gridCol w:w="1701"/>
        <w:gridCol w:w="1869"/>
      </w:tblGrid>
      <w:tr w:rsidR="00387ABE" w:rsidRPr="00EA6CB5" w14:paraId="1FF8BE3E" w14:textId="77777777" w:rsidTr="00387ABE">
        <w:trPr>
          <w:trHeight w:val="483"/>
          <w:tblHeader/>
        </w:trPr>
        <w:tc>
          <w:tcPr>
            <w:tcW w:w="664" w:type="dxa"/>
            <w:shd w:val="clear" w:color="auto" w:fill="auto"/>
            <w:vAlign w:val="center"/>
            <w:hideMark/>
          </w:tcPr>
          <w:p w14:paraId="407A105A" w14:textId="77777777" w:rsidR="00387ABE" w:rsidRPr="00EA6CB5" w:rsidRDefault="00387ABE" w:rsidP="00387ABE">
            <w:pPr>
              <w:jc w:val="center"/>
            </w:pPr>
            <w:r w:rsidRPr="00EA6CB5">
              <w:t>№ п/п</w:t>
            </w:r>
          </w:p>
        </w:tc>
        <w:tc>
          <w:tcPr>
            <w:tcW w:w="4298" w:type="dxa"/>
            <w:shd w:val="clear" w:color="auto" w:fill="auto"/>
            <w:vAlign w:val="center"/>
            <w:hideMark/>
          </w:tcPr>
          <w:p w14:paraId="25D21707" w14:textId="77777777" w:rsidR="00387ABE" w:rsidRPr="00EA6CB5" w:rsidRDefault="00387ABE" w:rsidP="00387ABE">
            <w:pPr>
              <w:jc w:val="center"/>
            </w:pPr>
            <w:r w:rsidRPr="00EA6CB5">
              <w:t>Наименование расхода</w:t>
            </w:r>
          </w:p>
        </w:tc>
        <w:tc>
          <w:tcPr>
            <w:tcW w:w="1701" w:type="dxa"/>
            <w:shd w:val="clear" w:color="auto" w:fill="auto"/>
            <w:vAlign w:val="center"/>
            <w:hideMark/>
          </w:tcPr>
          <w:p w14:paraId="07CA2237" w14:textId="77777777" w:rsidR="00387ABE" w:rsidRPr="00EA6CB5" w:rsidRDefault="00387ABE" w:rsidP="00387ABE">
            <w:pPr>
              <w:jc w:val="center"/>
            </w:pPr>
            <w:r w:rsidRPr="00EA6CB5">
              <w:t>Предложение предприятия на 2018 год</w:t>
            </w:r>
          </w:p>
        </w:tc>
        <w:tc>
          <w:tcPr>
            <w:tcW w:w="1701" w:type="dxa"/>
            <w:shd w:val="clear" w:color="auto" w:fill="auto"/>
            <w:vAlign w:val="center"/>
            <w:hideMark/>
          </w:tcPr>
          <w:p w14:paraId="708F5412" w14:textId="77777777" w:rsidR="00387ABE" w:rsidRPr="00EA6CB5" w:rsidRDefault="00387ABE" w:rsidP="00387ABE">
            <w:pPr>
              <w:jc w:val="center"/>
            </w:pPr>
            <w:r w:rsidRPr="00EA6CB5">
              <w:t>Предложение экспертов на 2018 год</w:t>
            </w:r>
          </w:p>
        </w:tc>
        <w:tc>
          <w:tcPr>
            <w:tcW w:w="1869" w:type="dxa"/>
            <w:vAlign w:val="center"/>
          </w:tcPr>
          <w:p w14:paraId="45992A4E" w14:textId="77777777" w:rsidR="00387ABE" w:rsidRPr="00EA6CB5" w:rsidRDefault="00387ABE" w:rsidP="00387ABE">
            <w:pPr>
              <w:jc w:val="center"/>
            </w:pPr>
            <w:r w:rsidRPr="00EA6CB5">
              <w:t>Корректировка</w:t>
            </w:r>
          </w:p>
        </w:tc>
      </w:tr>
      <w:tr w:rsidR="00387ABE" w:rsidRPr="00EA6CB5" w14:paraId="7350EBE9" w14:textId="77777777" w:rsidTr="00387ABE">
        <w:trPr>
          <w:trHeight w:val="360"/>
        </w:trPr>
        <w:tc>
          <w:tcPr>
            <w:tcW w:w="664" w:type="dxa"/>
            <w:shd w:val="clear" w:color="auto" w:fill="auto"/>
            <w:vAlign w:val="center"/>
            <w:hideMark/>
          </w:tcPr>
          <w:p w14:paraId="24A70413" w14:textId="77777777" w:rsidR="00387ABE" w:rsidRPr="00EA6CB5" w:rsidRDefault="00387ABE" w:rsidP="00387ABE">
            <w:pPr>
              <w:jc w:val="center"/>
            </w:pPr>
            <w:r w:rsidRPr="00EA6CB5">
              <w:t>1</w:t>
            </w:r>
          </w:p>
        </w:tc>
        <w:tc>
          <w:tcPr>
            <w:tcW w:w="4298" w:type="dxa"/>
            <w:shd w:val="clear" w:color="auto" w:fill="auto"/>
            <w:vAlign w:val="center"/>
            <w:hideMark/>
          </w:tcPr>
          <w:p w14:paraId="3654258B" w14:textId="77777777" w:rsidR="00387ABE" w:rsidRPr="00EA6CB5" w:rsidRDefault="00387ABE" w:rsidP="00387ABE">
            <w:r w:rsidRPr="00EA6CB5">
              <w:t>Операционные (подконтрольные) расходы</w:t>
            </w:r>
          </w:p>
        </w:tc>
        <w:tc>
          <w:tcPr>
            <w:tcW w:w="1701" w:type="dxa"/>
            <w:shd w:val="clear" w:color="auto" w:fill="auto"/>
            <w:vAlign w:val="center"/>
          </w:tcPr>
          <w:p w14:paraId="55311AC3" w14:textId="77777777" w:rsidR="00387ABE" w:rsidRPr="00EA6CB5" w:rsidRDefault="00387ABE" w:rsidP="00387ABE">
            <w:pPr>
              <w:jc w:val="center"/>
            </w:pPr>
            <w:r w:rsidRPr="00EA6CB5">
              <w:t>588 844</w:t>
            </w:r>
          </w:p>
        </w:tc>
        <w:tc>
          <w:tcPr>
            <w:tcW w:w="1701" w:type="dxa"/>
            <w:shd w:val="clear" w:color="auto" w:fill="auto"/>
            <w:vAlign w:val="center"/>
          </w:tcPr>
          <w:p w14:paraId="57DC9FCD" w14:textId="77777777" w:rsidR="00387ABE" w:rsidRPr="000866FF" w:rsidRDefault="00387ABE" w:rsidP="00387ABE">
            <w:pPr>
              <w:jc w:val="center"/>
            </w:pPr>
            <w:r w:rsidRPr="000866FF">
              <w:t>576 854</w:t>
            </w:r>
          </w:p>
        </w:tc>
        <w:tc>
          <w:tcPr>
            <w:tcW w:w="1869" w:type="dxa"/>
            <w:vAlign w:val="center"/>
          </w:tcPr>
          <w:p w14:paraId="45EB6A11" w14:textId="77777777" w:rsidR="00387ABE" w:rsidRPr="000866FF" w:rsidRDefault="00387ABE" w:rsidP="00387ABE">
            <w:pPr>
              <w:jc w:val="center"/>
            </w:pPr>
            <w:r w:rsidRPr="000866FF">
              <w:t>-11 990</w:t>
            </w:r>
          </w:p>
        </w:tc>
      </w:tr>
      <w:tr w:rsidR="00387ABE" w:rsidRPr="00EA6CB5" w14:paraId="313AA3D7" w14:textId="77777777" w:rsidTr="00387ABE">
        <w:trPr>
          <w:trHeight w:val="360"/>
        </w:trPr>
        <w:tc>
          <w:tcPr>
            <w:tcW w:w="664" w:type="dxa"/>
            <w:shd w:val="clear" w:color="auto" w:fill="auto"/>
            <w:vAlign w:val="center"/>
            <w:hideMark/>
          </w:tcPr>
          <w:p w14:paraId="02772C67" w14:textId="77777777" w:rsidR="00387ABE" w:rsidRPr="00EA6CB5" w:rsidRDefault="00387ABE" w:rsidP="00387ABE">
            <w:pPr>
              <w:jc w:val="center"/>
            </w:pPr>
            <w:r w:rsidRPr="00EA6CB5">
              <w:t>2</w:t>
            </w:r>
          </w:p>
        </w:tc>
        <w:tc>
          <w:tcPr>
            <w:tcW w:w="4298" w:type="dxa"/>
            <w:shd w:val="clear" w:color="auto" w:fill="auto"/>
            <w:vAlign w:val="center"/>
            <w:hideMark/>
          </w:tcPr>
          <w:p w14:paraId="30EF2E7B" w14:textId="77777777" w:rsidR="00387ABE" w:rsidRPr="00EA6CB5" w:rsidRDefault="00387ABE" w:rsidP="00387ABE">
            <w:r w:rsidRPr="00EA6CB5">
              <w:t>Неподконтрольные расходы</w:t>
            </w:r>
          </w:p>
        </w:tc>
        <w:tc>
          <w:tcPr>
            <w:tcW w:w="1701" w:type="dxa"/>
            <w:shd w:val="clear" w:color="auto" w:fill="auto"/>
            <w:vAlign w:val="center"/>
          </w:tcPr>
          <w:p w14:paraId="62D6EDF7" w14:textId="77777777" w:rsidR="00387ABE" w:rsidRPr="00EA6CB5" w:rsidRDefault="00387ABE" w:rsidP="00387ABE">
            <w:pPr>
              <w:jc w:val="center"/>
            </w:pPr>
            <w:r w:rsidRPr="00EA6CB5">
              <w:t>305 564</w:t>
            </w:r>
          </w:p>
        </w:tc>
        <w:tc>
          <w:tcPr>
            <w:tcW w:w="1701" w:type="dxa"/>
            <w:shd w:val="clear" w:color="auto" w:fill="auto"/>
            <w:vAlign w:val="center"/>
          </w:tcPr>
          <w:p w14:paraId="6A73FFEF" w14:textId="77777777" w:rsidR="00387ABE" w:rsidRPr="000866FF" w:rsidRDefault="00387ABE" w:rsidP="00387ABE">
            <w:pPr>
              <w:jc w:val="center"/>
            </w:pPr>
            <w:r>
              <w:t>223 732</w:t>
            </w:r>
          </w:p>
        </w:tc>
        <w:tc>
          <w:tcPr>
            <w:tcW w:w="1869" w:type="dxa"/>
            <w:vAlign w:val="center"/>
          </w:tcPr>
          <w:p w14:paraId="7F2E608B" w14:textId="77777777" w:rsidR="00387ABE" w:rsidRPr="000866FF" w:rsidRDefault="00387ABE" w:rsidP="00387ABE">
            <w:pPr>
              <w:jc w:val="center"/>
            </w:pPr>
            <w:r w:rsidRPr="000866FF">
              <w:t>-81 833</w:t>
            </w:r>
          </w:p>
        </w:tc>
      </w:tr>
      <w:tr w:rsidR="00387ABE" w:rsidRPr="00EA6CB5" w14:paraId="15EEC0CA" w14:textId="77777777" w:rsidTr="00387ABE">
        <w:trPr>
          <w:trHeight w:val="753"/>
        </w:trPr>
        <w:tc>
          <w:tcPr>
            <w:tcW w:w="664" w:type="dxa"/>
            <w:shd w:val="clear" w:color="auto" w:fill="auto"/>
            <w:vAlign w:val="center"/>
            <w:hideMark/>
          </w:tcPr>
          <w:p w14:paraId="31AC45F3" w14:textId="77777777" w:rsidR="00387ABE" w:rsidRPr="00EA6CB5" w:rsidRDefault="00387ABE" w:rsidP="00387ABE">
            <w:pPr>
              <w:jc w:val="center"/>
            </w:pPr>
            <w:r w:rsidRPr="00EA6CB5">
              <w:t>3</w:t>
            </w:r>
          </w:p>
        </w:tc>
        <w:tc>
          <w:tcPr>
            <w:tcW w:w="4298" w:type="dxa"/>
            <w:shd w:val="clear" w:color="auto" w:fill="auto"/>
            <w:vAlign w:val="center"/>
            <w:hideMark/>
          </w:tcPr>
          <w:p w14:paraId="390442C2" w14:textId="77777777" w:rsidR="00387ABE" w:rsidRPr="00EA6CB5" w:rsidRDefault="00387ABE" w:rsidP="00387ABE">
            <w:r w:rsidRPr="00EA6CB5">
              <w:t>Расходы на приобретение (производство) энергетических ресурсов, холодной воды и теплоносителя</w:t>
            </w:r>
          </w:p>
        </w:tc>
        <w:tc>
          <w:tcPr>
            <w:tcW w:w="1701" w:type="dxa"/>
            <w:shd w:val="clear" w:color="auto" w:fill="auto"/>
            <w:vAlign w:val="center"/>
          </w:tcPr>
          <w:p w14:paraId="7381F141" w14:textId="77777777" w:rsidR="00387ABE" w:rsidRPr="00EA6CB5" w:rsidRDefault="00387ABE" w:rsidP="00387ABE">
            <w:pPr>
              <w:jc w:val="center"/>
            </w:pPr>
            <w:r w:rsidRPr="00EA6CB5">
              <w:t>753 875</w:t>
            </w:r>
          </w:p>
        </w:tc>
        <w:tc>
          <w:tcPr>
            <w:tcW w:w="1701" w:type="dxa"/>
            <w:shd w:val="clear" w:color="auto" w:fill="auto"/>
            <w:vAlign w:val="center"/>
          </w:tcPr>
          <w:p w14:paraId="5B113037" w14:textId="77777777" w:rsidR="00387ABE" w:rsidRPr="000866FF" w:rsidRDefault="00387ABE" w:rsidP="00387ABE">
            <w:pPr>
              <w:jc w:val="center"/>
            </w:pPr>
            <w:r w:rsidRPr="000866FF">
              <w:t>722 250</w:t>
            </w:r>
          </w:p>
        </w:tc>
        <w:tc>
          <w:tcPr>
            <w:tcW w:w="1869" w:type="dxa"/>
            <w:vAlign w:val="center"/>
          </w:tcPr>
          <w:p w14:paraId="3D739382" w14:textId="77777777" w:rsidR="00387ABE" w:rsidRPr="000866FF" w:rsidRDefault="00387ABE" w:rsidP="00387ABE">
            <w:pPr>
              <w:jc w:val="center"/>
            </w:pPr>
            <w:r w:rsidRPr="000866FF">
              <w:t>-31 625</w:t>
            </w:r>
          </w:p>
        </w:tc>
      </w:tr>
      <w:tr w:rsidR="00387ABE" w:rsidRPr="00EA6CB5" w14:paraId="53E17FA3" w14:textId="77777777" w:rsidTr="00387ABE">
        <w:trPr>
          <w:trHeight w:val="360"/>
        </w:trPr>
        <w:tc>
          <w:tcPr>
            <w:tcW w:w="664" w:type="dxa"/>
            <w:shd w:val="clear" w:color="auto" w:fill="auto"/>
            <w:vAlign w:val="center"/>
            <w:hideMark/>
          </w:tcPr>
          <w:p w14:paraId="0366C1B4" w14:textId="77777777" w:rsidR="00387ABE" w:rsidRPr="00EA6CB5" w:rsidRDefault="00387ABE" w:rsidP="00387ABE">
            <w:pPr>
              <w:jc w:val="center"/>
            </w:pPr>
            <w:r w:rsidRPr="00EA6CB5">
              <w:t>4</w:t>
            </w:r>
          </w:p>
        </w:tc>
        <w:tc>
          <w:tcPr>
            <w:tcW w:w="4298" w:type="dxa"/>
            <w:shd w:val="clear" w:color="auto" w:fill="auto"/>
            <w:vAlign w:val="center"/>
            <w:hideMark/>
          </w:tcPr>
          <w:p w14:paraId="1821D256" w14:textId="77777777" w:rsidR="00387ABE" w:rsidRPr="00EA6CB5" w:rsidRDefault="00387ABE" w:rsidP="00387ABE">
            <w:r w:rsidRPr="00EA6CB5">
              <w:t>Прибыль</w:t>
            </w:r>
          </w:p>
        </w:tc>
        <w:tc>
          <w:tcPr>
            <w:tcW w:w="1701" w:type="dxa"/>
            <w:shd w:val="clear" w:color="auto" w:fill="auto"/>
            <w:vAlign w:val="center"/>
          </w:tcPr>
          <w:p w14:paraId="648EECB4" w14:textId="77777777" w:rsidR="00387ABE" w:rsidRPr="00EA6CB5" w:rsidRDefault="00387ABE" w:rsidP="00387ABE">
            <w:pPr>
              <w:jc w:val="center"/>
            </w:pPr>
            <w:r w:rsidRPr="00EA6CB5">
              <w:t>19 772</w:t>
            </w:r>
          </w:p>
        </w:tc>
        <w:tc>
          <w:tcPr>
            <w:tcW w:w="1701" w:type="dxa"/>
            <w:shd w:val="clear" w:color="auto" w:fill="auto"/>
            <w:vAlign w:val="center"/>
          </w:tcPr>
          <w:p w14:paraId="5A1BAFD2" w14:textId="77777777" w:rsidR="00387ABE" w:rsidRPr="000866FF" w:rsidRDefault="00387ABE" w:rsidP="00387ABE">
            <w:pPr>
              <w:jc w:val="center"/>
            </w:pPr>
            <w:r w:rsidRPr="000866FF">
              <w:t>7 752</w:t>
            </w:r>
          </w:p>
        </w:tc>
        <w:tc>
          <w:tcPr>
            <w:tcW w:w="1869" w:type="dxa"/>
            <w:vAlign w:val="center"/>
          </w:tcPr>
          <w:p w14:paraId="733503D9" w14:textId="77777777" w:rsidR="00387ABE" w:rsidRPr="000866FF" w:rsidRDefault="00387ABE" w:rsidP="00387ABE">
            <w:pPr>
              <w:jc w:val="center"/>
            </w:pPr>
            <w:r w:rsidRPr="000866FF">
              <w:t>-12 020</w:t>
            </w:r>
          </w:p>
        </w:tc>
      </w:tr>
      <w:tr w:rsidR="00387ABE" w:rsidRPr="00EA6CB5" w14:paraId="30971AA9" w14:textId="77777777" w:rsidTr="00387ABE">
        <w:trPr>
          <w:trHeight w:val="387"/>
        </w:trPr>
        <w:tc>
          <w:tcPr>
            <w:tcW w:w="664" w:type="dxa"/>
            <w:shd w:val="clear" w:color="auto" w:fill="auto"/>
            <w:vAlign w:val="center"/>
            <w:hideMark/>
          </w:tcPr>
          <w:p w14:paraId="0CEA67F6" w14:textId="77777777" w:rsidR="00387ABE" w:rsidRPr="00EA6CB5" w:rsidRDefault="00387ABE" w:rsidP="00387ABE">
            <w:pPr>
              <w:jc w:val="center"/>
            </w:pPr>
            <w:r w:rsidRPr="00EA6CB5">
              <w:t>5</w:t>
            </w:r>
          </w:p>
        </w:tc>
        <w:tc>
          <w:tcPr>
            <w:tcW w:w="4298" w:type="dxa"/>
            <w:shd w:val="clear" w:color="auto" w:fill="auto"/>
            <w:vAlign w:val="center"/>
            <w:hideMark/>
          </w:tcPr>
          <w:p w14:paraId="17A2F062" w14:textId="77777777" w:rsidR="00387ABE" w:rsidRPr="00EA6CB5" w:rsidRDefault="00387ABE" w:rsidP="00387ABE">
            <w:r w:rsidRPr="00EA6CB5">
              <w:t>Расчетная предпринимательская прибыль</w:t>
            </w:r>
          </w:p>
        </w:tc>
        <w:tc>
          <w:tcPr>
            <w:tcW w:w="1701" w:type="dxa"/>
            <w:shd w:val="clear" w:color="auto" w:fill="auto"/>
            <w:vAlign w:val="center"/>
          </w:tcPr>
          <w:p w14:paraId="60EC92ED" w14:textId="77777777" w:rsidR="00387ABE" w:rsidRPr="00EA6CB5" w:rsidRDefault="00387ABE" w:rsidP="00387ABE">
            <w:pPr>
              <w:jc w:val="center"/>
            </w:pPr>
            <w:r w:rsidRPr="00EA6CB5">
              <w:t>40 297</w:t>
            </w:r>
          </w:p>
        </w:tc>
        <w:tc>
          <w:tcPr>
            <w:tcW w:w="1701" w:type="dxa"/>
            <w:shd w:val="clear" w:color="auto" w:fill="auto"/>
            <w:vAlign w:val="center"/>
          </w:tcPr>
          <w:p w14:paraId="6ECD7832" w14:textId="77777777" w:rsidR="00387ABE" w:rsidRPr="000866FF" w:rsidRDefault="00387ABE" w:rsidP="00387ABE">
            <w:pPr>
              <w:jc w:val="center"/>
            </w:pPr>
            <w:r w:rsidRPr="000866FF">
              <w:t>37 222</w:t>
            </w:r>
          </w:p>
        </w:tc>
        <w:tc>
          <w:tcPr>
            <w:tcW w:w="1869" w:type="dxa"/>
            <w:vAlign w:val="center"/>
          </w:tcPr>
          <w:p w14:paraId="5B88F7CB" w14:textId="77777777" w:rsidR="00387ABE" w:rsidRPr="000866FF" w:rsidRDefault="00387ABE" w:rsidP="00387ABE">
            <w:pPr>
              <w:jc w:val="center"/>
            </w:pPr>
            <w:r w:rsidRPr="000866FF">
              <w:t>-3 075</w:t>
            </w:r>
          </w:p>
        </w:tc>
      </w:tr>
      <w:tr w:rsidR="00387ABE" w:rsidRPr="00EA6CB5" w14:paraId="412F2CCC" w14:textId="77777777" w:rsidTr="00387ABE">
        <w:trPr>
          <w:trHeight w:val="360"/>
        </w:trPr>
        <w:tc>
          <w:tcPr>
            <w:tcW w:w="664" w:type="dxa"/>
            <w:shd w:val="clear" w:color="auto" w:fill="auto"/>
            <w:vAlign w:val="center"/>
            <w:hideMark/>
          </w:tcPr>
          <w:p w14:paraId="2FE69F29" w14:textId="77777777" w:rsidR="00387ABE" w:rsidRPr="00EA6CB5" w:rsidRDefault="00387ABE" w:rsidP="00387ABE">
            <w:pPr>
              <w:jc w:val="center"/>
            </w:pPr>
            <w:r w:rsidRPr="00EA6CB5">
              <w:t>6</w:t>
            </w:r>
          </w:p>
        </w:tc>
        <w:tc>
          <w:tcPr>
            <w:tcW w:w="4298" w:type="dxa"/>
            <w:shd w:val="clear" w:color="auto" w:fill="auto"/>
            <w:vAlign w:val="center"/>
            <w:hideMark/>
          </w:tcPr>
          <w:p w14:paraId="3D74B299" w14:textId="77777777" w:rsidR="00387ABE" w:rsidRPr="00EA6CB5" w:rsidRDefault="00387ABE" w:rsidP="00387ABE">
            <w:r w:rsidRPr="00EA6CB5">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40F47518" w14:textId="77777777" w:rsidR="00387ABE" w:rsidRPr="00EA6CB5" w:rsidRDefault="00387ABE" w:rsidP="00387ABE">
            <w:pPr>
              <w:jc w:val="center"/>
            </w:pPr>
            <w:r w:rsidRPr="00EA6CB5">
              <w:t>50 585</w:t>
            </w:r>
          </w:p>
        </w:tc>
        <w:tc>
          <w:tcPr>
            <w:tcW w:w="1701" w:type="dxa"/>
            <w:shd w:val="clear" w:color="auto" w:fill="auto"/>
            <w:vAlign w:val="center"/>
          </w:tcPr>
          <w:p w14:paraId="7D3CE791" w14:textId="77777777" w:rsidR="00387ABE" w:rsidRPr="000866FF" w:rsidRDefault="00387ABE" w:rsidP="00387ABE">
            <w:pPr>
              <w:jc w:val="center"/>
            </w:pPr>
            <w:r w:rsidRPr="000866FF">
              <w:t>0</w:t>
            </w:r>
          </w:p>
        </w:tc>
        <w:tc>
          <w:tcPr>
            <w:tcW w:w="1869" w:type="dxa"/>
            <w:vAlign w:val="center"/>
          </w:tcPr>
          <w:p w14:paraId="248C9B51" w14:textId="77777777" w:rsidR="00387ABE" w:rsidRPr="000866FF" w:rsidRDefault="00387ABE" w:rsidP="00387ABE">
            <w:pPr>
              <w:jc w:val="center"/>
            </w:pPr>
            <w:r w:rsidRPr="000866FF">
              <w:t>-50 585</w:t>
            </w:r>
          </w:p>
        </w:tc>
      </w:tr>
      <w:tr w:rsidR="00387ABE" w:rsidRPr="00EA6CB5" w14:paraId="58B17A03" w14:textId="77777777" w:rsidTr="00387ABE">
        <w:trPr>
          <w:trHeight w:val="1000"/>
        </w:trPr>
        <w:tc>
          <w:tcPr>
            <w:tcW w:w="664" w:type="dxa"/>
            <w:shd w:val="clear" w:color="auto" w:fill="auto"/>
            <w:vAlign w:val="center"/>
            <w:hideMark/>
          </w:tcPr>
          <w:p w14:paraId="49D654B1" w14:textId="77777777" w:rsidR="00387ABE" w:rsidRPr="00EA6CB5" w:rsidRDefault="00387ABE" w:rsidP="00387ABE">
            <w:pPr>
              <w:jc w:val="center"/>
            </w:pPr>
            <w:r w:rsidRPr="00EA6CB5">
              <w:t>7</w:t>
            </w:r>
          </w:p>
        </w:tc>
        <w:tc>
          <w:tcPr>
            <w:tcW w:w="4298" w:type="dxa"/>
            <w:shd w:val="clear" w:color="auto" w:fill="auto"/>
            <w:vAlign w:val="center"/>
            <w:hideMark/>
          </w:tcPr>
          <w:p w14:paraId="3E7BE830" w14:textId="77777777" w:rsidR="00387ABE" w:rsidRPr="00EA6CB5" w:rsidRDefault="00387ABE" w:rsidP="00387ABE">
            <w:r w:rsidRPr="00EA6CB5">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328743C4" w14:textId="77777777" w:rsidR="00387ABE" w:rsidRPr="00EA6CB5" w:rsidRDefault="00387ABE" w:rsidP="00387ABE">
            <w:pPr>
              <w:jc w:val="center"/>
            </w:pPr>
            <w:r w:rsidRPr="00EA6CB5">
              <w:t>511 759</w:t>
            </w:r>
          </w:p>
        </w:tc>
        <w:tc>
          <w:tcPr>
            <w:tcW w:w="1701" w:type="dxa"/>
            <w:shd w:val="clear" w:color="auto" w:fill="auto"/>
            <w:vAlign w:val="center"/>
          </w:tcPr>
          <w:p w14:paraId="0A3F973D" w14:textId="77777777" w:rsidR="00387ABE" w:rsidRPr="000866FF" w:rsidRDefault="00387ABE" w:rsidP="00387ABE">
            <w:pPr>
              <w:jc w:val="center"/>
            </w:pPr>
            <w:r w:rsidRPr="000866FF">
              <w:t>-29 868</w:t>
            </w:r>
          </w:p>
        </w:tc>
        <w:tc>
          <w:tcPr>
            <w:tcW w:w="1869" w:type="dxa"/>
            <w:vAlign w:val="center"/>
          </w:tcPr>
          <w:p w14:paraId="4499BB41" w14:textId="77777777" w:rsidR="00387ABE" w:rsidRPr="000866FF" w:rsidRDefault="00387ABE" w:rsidP="00387ABE">
            <w:pPr>
              <w:jc w:val="center"/>
            </w:pPr>
            <w:r w:rsidRPr="000866FF">
              <w:t>-541 627</w:t>
            </w:r>
          </w:p>
        </w:tc>
      </w:tr>
      <w:tr w:rsidR="00387ABE" w:rsidRPr="00EA6CB5" w14:paraId="0D36CFF0" w14:textId="77777777" w:rsidTr="00387ABE">
        <w:trPr>
          <w:trHeight w:val="874"/>
        </w:trPr>
        <w:tc>
          <w:tcPr>
            <w:tcW w:w="664" w:type="dxa"/>
            <w:shd w:val="clear" w:color="auto" w:fill="auto"/>
            <w:vAlign w:val="center"/>
            <w:hideMark/>
          </w:tcPr>
          <w:p w14:paraId="2BA2B748" w14:textId="77777777" w:rsidR="00387ABE" w:rsidRPr="00EA6CB5" w:rsidRDefault="00387ABE" w:rsidP="00387ABE">
            <w:pPr>
              <w:jc w:val="center"/>
            </w:pPr>
            <w:r w:rsidRPr="00EA6CB5">
              <w:t>8</w:t>
            </w:r>
          </w:p>
        </w:tc>
        <w:tc>
          <w:tcPr>
            <w:tcW w:w="4298" w:type="dxa"/>
            <w:shd w:val="clear" w:color="auto" w:fill="auto"/>
            <w:vAlign w:val="center"/>
            <w:hideMark/>
          </w:tcPr>
          <w:p w14:paraId="1C5E181B" w14:textId="77777777" w:rsidR="00387ABE" w:rsidRPr="00EA6CB5" w:rsidRDefault="00387ABE" w:rsidP="00387ABE">
            <w:r w:rsidRPr="00EA6CB5">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60CF7A34" w14:textId="77777777" w:rsidR="00387ABE" w:rsidRPr="00EA6CB5" w:rsidRDefault="00387ABE" w:rsidP="00387ABE">
            <w:pPr>
              <w:jc w:val="center"/>
            </w:pPr>
            <w:r w:rsidRPr="00EA6CB5">
              <w:t>0</w:t>
            </w:r>
          </w:p>
        </w:tc>
        <w:tc>
          <w:tcPr>
            <w:tcW w:w="1701" w:type="dxa"/>
            <w:shd w:val="clear" w:color="auto" w:fill="auto"/>
            <w:vAlign w:val="center"/>
          </w:tcPr>
          <w:p w14:paraId="12901827" w14:textId="77777777" w:rsidR="00387ABE" w:rsidRPr="000866FF" w:rsidRDefault="00387ABE" w:rsidP="00387ABE">
            <w:pPr>
              <w:jc w:val="center"/>
            </w:pPr>
            <w:r w:rsidRPr="000866FF">
              <w:t>0</w:t>
            </w:r>
          </w:p>
        </w:tc>
        <w:tc>
          <w:tcPr>
            <w:tcW w:w="1869" w:type="dxa"/>
            <w:vAlign w:val="center"/>
          </w:tcPr>
          <w:p w14:paraId="3CFB3BED" w14:textId="77777777" w:rsidR="00387ABE" w:rsidRPr="000866FF" w:rsidRDefault="00387ABE" w:rsidP="00387ABE">
            <w:pPr>
              <w:jc w:val="center"/>
            </w:pPr>
            <w:r w:rsidRPr="000866FF">
              <w:t>0</w:t>
            </w:r>
          </w:p>
        </w:tc>
      </w:tr>
      <w:tr w:rsidR="00387ABE" w:rsidRPr="00EA6CB5" w14:paraId="709E11DC" w14:textId="77777777" w:rsidTr="00387ABE">
        <w:trPr>
          <w:trHeight w:val="561"/>
        </w:trPr>
        <w:tc>
          <w:tcPr>
            <w:tcW w:w="664" w:type="dxa"/>
            <w:shd w:val="clear" w:color="auto" w:fill="auto"/>
            <w:vAlign w:val="center"/>
            <w:hideMark/>
          </w:tcPr>
          <w:p w14:paraId="0AD3DFB1" w14:textId="77777777" w:rsidR="00387ABE" w:rsidRPr="00EA6CB5" w:rsidRDefault="00387ABE" w:rsidP="00387ABE">
            <w:pPr>
              <w:jc w:val="center"/>
            </w:pPr>
            <w:r w:rsidRPr="00EA6CB5">
              <w:t>9</w:t>
            </w:r>
          </w:p>
        </w:tc>
        <w:tc>
          <w:tcPr>
            <w:tcW w:w="4298" w:type="dxa"/>
            <w:shd w:val="clear" w:color="auto" w:fill="auto"/>
            <w:vAlign w:val="center"/>
            <w:hideMark/>
          </w:tcPr>
          <w:p w14:paraId="7D3930EF" w14:textId="77777777" w:rsidR="00387ABE" w:rsidRPr="00EA6CB5" w:rsidRDefault="00387ABE" w:rsidP="00387ABE">
            <w:r w:rsidRPr="00EA6CB5">
              <w:t>Корректировка НВВ в связи с изменением (неисполнением) инвестиционной программы</w:t>
            </w:r>
          </w:p>
        </w:tc>
        <w:tc>
          <w:tcPr>
            <w:tcW w:w="1701" w:type="dxa"/>
            <w:shd w:val="clear" w:color="auto" w:fill="auto"/>
            <w:vAlign w:val="center"/>
          </w:tcPr>
          <w:p w14:paraId="16174467" w14:textId="77777777" w:rsidR="00387ABE" w:rsidRPr="00EA6CB5" w:rsidRDefault="00387ABE" w:rsidP="00387ABE">
            <w:pPr>
              <w:jc w:val="center"/>
            </w:pPr>
            <w:r w:rsidRPr="00EA6CB5">
              <w:t>0</w:t>
            </w:r>
          </w:p>
        </w:tc>
        <w:tc>
          <w:tcPr>
            <w:tcW w:w="1701" w:type="dxa"/>
            <w:shd w:val="clear" w:color="auto" w:fill="auto"/>
            <w:vAlign w:val="center"/>
          </w:tcPr>
          <w:p w14:paraId="15A7D566" w14:textId="77777777" w:rsidR="00387ABE" w:rsidRPr="000866FF" w:rsidRDefault="00387ABE" w:rsidP="00387ABE">
            <w:pPr>
              <w:jc w:val="center"/>
            </w:pPr>
            <w:r w:rsidRPr="000866FF">
              <w:t>-2 042</w:t>
            </w:r>
          </w:p>
        </w:tc>
        <w:tc>
          <w:tcPr>
            <w:tcW w:w="1869" w:type="dxa"/>
            <w:vAlign w:val="center"/>
          </w:tcPr>
          <w:p w14:paraId="62B26373" w14:textId="77777777" w:rsidR="00387ABE" w:rsidRPr="000866FF" w:rsidRDefault="00387ABE" w:rsidP="00387ABE">
            <w:pPr>
              <w:jc w:val="center"/>
            </w:pPr>
            <w:r w:rsidRPr="000866FF">
              <w:t>-2 042</w:t>
            </w:r>
          </w:p>
        </w:tc>
      </w:tr>
      <w:tr w:rsidR="00387ABE" w:rsidRPr="00EA6CB5" w14:paraId="36917EB1" w14:textId="77777777" w:rsidTr="00387ABE">
        <w:trPr>
          <w:trHeight w:val="1471"/>
        </w:trPr>
        <w:tc>
          <w:tcPr>
            <w:tcW w:w="664" w:type="dxa"/>
            <w:shd w:val="clear" w:color="auto" w:fill="auto"/>
            <w:vAlign w:val="center"/>
            <w:hideMark/>
          </w:tcPr>
          <w:p w14:paraId="7B201204" w14:textId="77777777" w:rsidR="00387ABE" w:rsidRPr="00EA6CB5" w:rsidRDefault="00387ABE" w:rsidP="00387ABE">
            <w:pPr>
              <w:jc w:val="center"/>
            </w:pPr>
            <w:r w:rsidRPr="00EA6CB5">
              <w:t>10</w:t>
            </w:r>
          </w:p>
        </w:tc>
        <w:tc>
          <w:tcPr>
            <w:tcW w:w="4298" w:type="dxa"/>
            <w:shd w:val="clear" w:color="auto" w:fill="auto"/>
            <w:vAlign w:val="center"/>
            <w:hideMark/>
          </w:tcPr>
          <w:p w14:paraId="18600F47" w14:textId="77777777" w:rsidR="00387ABE" w:rsidRPr="00EA6CB5" w:rsidRDefault="00387ABE" w:rsidP="00387ABE">
            <w:r w:rsidRPr="00EA6CB5">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701" w:type="dxa"/>
            <w:shd w:val="clear" w:color="auto" w:fill="auto"/>
            <w:vAlign w:val="center"/>
          </w:tcPr>
          <w:p w14:paraId="3836D8F5" w14:textId="77777777" w:rsidR="00387ABE" w:rsidRPr="00EA6CB5" w:rsidRDefault="00387ABE" w:rsidP="00387ABE">
            <w:pPr>
              <w:jc w:val="center"/>
            </w:pPr>
            <w:r w:rsidRPr="00EA6CB5">
              <w:t>0</w:t>
            </w:r>
          </w:p>
        </w:tc>
        <w:tc>
          <w:tcPr>
            <w:tcW w:w="1701" w:type="dxa"/>
            <w:shd w:val="clear" w:color="auto" w:fill="auto"/>
            <w:vAlign w:val="center"/>
          </w:tcPr>
          <w:p w14:paraId="2B2DF164" w14:textId="77777777" w:rsidR="00387ABE" w:rsidRPr="000866FF" w:rsidRDefault="00387ABE" w:rsidP="00387ABE">
            <w:pPr>
              <w:jc w:val="center"/>
            </w:pPr>
            <w:r w:rsidRPr="000866FF">
              <w:t>0</w:t>
            </w:r>
          </w:p>
        </w:tc>
        <w:tc>
          <w:tcPr>
            <w:tcW w:w="1869" w:type="dxa"/>
            <w:vAlign w:val="center"/>
          </w:tcPr>
          <w:p w14:paraId="1C92609F" w14:textId="77777777" w:rsidR="00387ABE" w:rsidRPr="000866FF" w:rsidRDefault="00387ABE" w:rsidP="00387ABE">
            <w:pPr>
              <w:jc w:val="center"/>
            </w:pPr>
            <w:r w:rsidRPr="000866FF">
              <w:t>0</w:t>
            </w:r>
          </w:p>
        </w:tc>
      </w:tr>
      <w:tr w:rsidR="00387ABE" w:rsidRPr="00EA6CB5" w14:paraId="5EF79D8C" w14:textId="77777777" w:rsidTr="00387ABE">
        <w:trPr>
          <w:trHeight w:val="360"/>
        </w:trPr>
        <w:tc>
          <w:tcPr>
            <w:tcW w:w="664" w:type="dxa"/>
            <w:shd w:val="clear" w:color="auto" w:fill="auto"/>
            <w:vAlign w:val="center"/>
            <w:hideMark/>
          </w:tcPr>
          <w:p w14:paraId="06B6185B" w14:textId="77777777" w:rsidR="00387ABE" w:rsidRPr="00EA6CB5" w:rsidRDefault="00387ABE" w:rsidP="00387ABE">
            <w:pPr>
              <w:jc w:val="center"/>
            </w:pPr>
            <w:r w:rsidRPr="00EA6CB5">
              <w:t>11</w:t>
            </w:r>
          </w:p>
        </w:tc>
        <w:tc>
          <w:tcPr>
            <w:tcW w:w="4298" w:type="dxa"/>
            <w:shd w:val="clear" w:color="auto" w:fill="auto"/>
            <w:vAlign w:val="center"/>
            <w:hideMark/>
          </w:tcPr>
          <w:p w14:paraId="12D11C8D" w14:textId="77777777" w:rsidR="00387ABE" w:rsidRPr="00EA6CB5" w:rsidRDefault="00387ABE" w:rsidP="00387ABE">
            <w:r w:rsidRPr="00EA6CB5">
              <w:t>ИТОГО необходимая валовая выручка</w:t>
            </w:r>
          </w:p>
        </w:tc>
        <w:tc>
          <w:tcPr>
            <w:tcW w:w="1701" w:type="dxa"/>
            <w:shd w:val="clear" w:color="auto" w:fill="auto"/>
            <w:vAlign w:val="center"/>
          </w:tcPr>
          <w:p w14:paraId="7B40F741" w14:textId="77777777" w:rsidR="00387ABE" w:rsidRPr="00EA6CB5" w:rsidRDefault="00387ABE" w:rsidP="00387ABE">
            <w:pPr>
              <w:jc w:val="center"/>
            </w:pPr>
            <w:r w:rsidRPr="00EA6CB5">
              <w:t>2 270 696</w:t>
            </w:r>
          </w:p>
        </w:tc>
        <w:tc>
          <w:tcPr>
            <w:tcW w:w="1701" w:type="dxa"/>
            <w:shd w:val="clear" w:color="auto" w:fill="auto"/>
            <w:vAlign w:val="center"/>
          </w:tcPr>
          <w:p w14:paraId="065A7500" w14:textId="77777777" w:rsidR="00387ABE" w:rsidRPr="000866FF" w:rsidRDefault="00387ABE" w:rsidP="00387ABE">
            <w:pPr>
              <w:jc w:val="center"/>
            </w:pPr>
            <w:r w:rsidRPr="000866FF">
              <w:t>1 535 899</w:t>
            </w:r>
          </w:p>
        </w:tc>
        <w:tc>
          <w:tcPr>
            <w:tcW w:w="1869" w:type="dxa"/>
            <w:vAlign w:val="center"/>
          </w:tcPr>
          <w:p w14:paraId="57472231" w14:textId="77777777" w:rsidR="00387ABE" w:rsidRPr="000866FF" w:rsidRDefault="00387ABE" w:rsidP="00387ABE">
            <w:pPr>
              <w:jc w:val="center"/>
            </w:pPr>
            <w:r w:rsidRPr="000866FF">
              <w:t>-734 797</w:t>
            </w:r>
          </w:p>
        </w:tc>
      </w:tr>
      <w:tr w:rsidR="00387ABE" w:rsidRPr="00EA6CB5" w14:paraId="265199F1" w14:textId="77777777" w:rsidTr="00387ABE">
        <w:trPr>
          <w:trHeight w:val="360"/>
        </w:trPr>
        <w:tc>
          <w:tcPr>
            <w:tcW w:w="664" w:type="dxa"/>
            <w:shd w:val="clear" w:color="auto" w:fill="auto"/>
            <w:vAlign w:val="center"/>
          </w:tcPr>
          <w:p w14:paraId="5C63E557" w14:textId="77777777" w:rsidR="00387ABE" w:rsidRPr="00EA6CB5" w:rsidRDefault="00387ABE" w:rsidP="00387ABE">
            <w:pPr>
              <w:jc w:val="center"/>
            </w:pPr>
            <w:r w:rsidRPr="00EA6CB5">
              <w:t>12</w:t>
            </w:r>
          </w:p>
        </w:tc>
        <w:tc>
          <w:tcPr>
            <w:tcW w:w="4298" w:type="dxa"/>
            <w:shd w:val="clear" w:color="auto" w:fill="auto"/>
            <w:vAlign w:val="center"/>
          </w:tcPr>
          <w:p w14:paraId="7F622081" w14:textId="77777777" w:rsidR="00387ABE" w:rsidRPr="00EA6CB5" w:rsidRDefault="00387ABE" w:rsidP="00387ABE">
            <w:r w:rsidRPr="00EA6CB5">
              <w:t>П</w:t>
            </w:r>
            <w:r>
              <w:t>ерераспределение</w:t>
            </w:r>
            <w:r w:rsidRPr="00EA6CB5">
              <w:t xml:space="preserve"> затрат между производством и сбытом тепловой энергии</w:t>
            </w:r>
          </w:p>
        </w:tc>
        <w:tc>
          <w:tcPr>
            <w:tcW w:w="1701" w:type="dxa"/>
            <w:shd w:val="clear" w:color="auto" w:fill="auto"/>
            <w:vAlign w:val="center"/>
          </w:tcPr>
          <w:p w14:paraId="7285F643" w14:textId="77777777" w:rsidR="00387ABE" w:rsidRPr="00EA6CB5" w:rsidRDefault="00387ABE" w:rsidP="00387ABE">
            <w:pPr>
              <w:jc w:val="center"/>
            </w:pPr>
            <w:r w:rsidRPr="00EA6CB5">
              <w:t>0</w:t>
            </w:r>
          </w:p>
        </w:tc>
        <w:tc>
          <w:tcPr>
            <w:tcW w:w="1701" w:type="dxa"/>
            <w:shd w:val="clear" w:color="auto" w:fill="auto"/>
            <w:vAlign w:val="center"/>
          </w:tcPr>
          <w:p w14:paraId="18455CDB" w14:textId="77777777" w:rsidR="00387ABE" w:rsidRPr="000866FF" w:rsidRDefault="00387ABE" w:rsidP="00387ABE">
            <w:pPr>
              <w:jc w:val="center"/>
            </w:pPr>
            <w:r w:rsidRPr="000866FF">
              <w:t>-19 945</w:t>
            </w:r>
          </w:p>
        </w:tc>
        <w:tc>
          <w:tcPr>
            <w:tcW w:w="1869" w:type="dxa"/>
            <w:vAlign w:val="center"/>
          </w:tcPr>
          <w:p w14:paraId="3808026B" w14:textId="77777777" w:rsidR="00387ABE" w:rsidRPr="000866FF" w:rsidRDefault="00387ABE" w:rsidP="00387ABE">
            <w:pPr>
              <w:jc w:val="center"/>
            </w:pPr>
            <w:r w:rsidRPr="000866FF">
              <w:t>-19 945</w:t>
            </w:r>
          </w:p>
        </w:tc>
      </w:tr>
      <w:tr w:rsidR="00387ABE" w:rsidRPr="00EA6CB5" w14:paraId="61AD704D" w14:textId="77777777" w:rsidTr="00387ABE">
        <w:trPr>
          <w:trHeight w:val="360"/>
        </w:trPr>
        <w:tc>
          <w:tcPr>
            <w:tcW w:w="664" w:type="dxa"/>
            <w:shd w:val="clear" w:color="auto" w:fill="auto"/>
            <w:vAlign w:val="center"/>
          </w:tcPr>
          <w:p w14:paraId="238B6893" w14:textId="77777777" w:rsidR="00387ABE" w:rsidRPr="00EA6CB5" w:rsidRDefault="00387ABE" w:rsidP="00387ABE">
            <w:pPr>
              <w:jc w:val="center"/>
              <w:rPr>
                <w:b/>
              </w:rPr>
            </w:pPr>
            <w:r w:rsidRPr="00EA6CB5">
              <w:rPr>
                <w:b/>
              </w:rPr>
              <w:t>13</w:t>
            </w:r>
          </w:p>
        </w:tc>
        <w:tc>
          <w:tcPr>
            <w:tcW w:w="4298" w:type="dxa"/>
            <w:shd w:val="clear" w:color="auto" w:fill="auto"/>
            <w:vAlign w:val="center"/>
          </w:tcPr>
          <w:p w14:paraId="3637A7D2" w14:textId="77777777" w:rsidR="00387ABE" w:rsidRPr="00EA6CB5" w:rsidRDefault="00387ABE" w:rsidP="00387ABE">
            <w:pPr>
              <w:rPr>
                <w:b/>
              </w:rPr>
            </w:pPr>
            <w:r w:rsidRPr="00EA6CB5">
              <w:rPr>
                <w:b/>
              </w:rPr>
              <w:t>НВВ к утверждению</w:t>
            </w:r>
          </w:p>
        </w:tc>
        <w:tc>
          <w:tcPr>
            <w:tcW w:w="1701" w:type="dxa"/>
            <w:shd w:val="clear" w:color="auto" w:fill="auto"/>
            <w:vAlign w:val="center"/>
          </w:tcPr>
          <w:p w14:paraId="102DE3A8" w14:textId="77777777" w:rsidR="00387ABE" w:rsidRPr="00EA6CB5" w:rsidRDefault="00387ABE" w:rsidP="00387ABE">
            <w:pPr>
              <w:jc w:val="center"/>
              <w:rPr>
                <w:b/>
              </w:rPr>
            </w:pPr>
            <w:r w:rsidRPr="00EA6CB5">
              <w:rPr>
                <w:b/>
              </w:rPr>
              <w:t>2 270 696</w:t>
            </w:r>
          </w:p>
        </w:tc>
        <w:tc>
          <w:tcPr>
            <w:tcW w:w="1701" w:type="dxa"/>
            <w:shd w:val="clear" w:color="auto" w:fill="auto"/>
            <w:vAlign w:val="center"/>
          </w:tcPr>
          <w:p w14:paraId="4B8358A1" w14:textId="77777777" w:rsidR="00387ABE" w:rsidRPr="000866FF" w:rsidRDefault="00387ABE" w:rsidP="00387ABE">
            <w:pPr>
              <w:jc w:val="center"/>
              <w:rPr>
                <w:b/>
                <w:bCs/>
              </w:rPr>
            </w:pPr>
            <w:r w:rsidRPr="000866FF">
              <w:rPr>
                <w:b/>
                <w:bCs/>
              </w:rPr>
              <w:t>1 515 954</w:t>
            </w:r>
          </w:p>
        </w:tc>
        <w:tc>
          <w:tcPr>
            <w:tcW w:w="1869" w:type="dxa"/>
            <w:vAlign w:val="center"/>
          </w:tcPr>
          <w:p w14:paraId="08EC05F6" w14:textId="77777777" w:rsidR="00387ABE" w:rsidRPr="000866FF" w:rsidRDefault="00387ABE" w:rsidP="00387ABE">
            <w:pPr>
              <w:jc w:val="center"/>
              <w:rPr>
                <w:b/>
                <w:bCs/>
              </w:rPr>
            </w:pPr>
            <w:r w:rsidRPr="000866FF">
              <w:rPr>
                <w:b/>
                <w:bCs/>
              </w:rPr>
              <w:t>-754 742</w:t>
            </w:r>
          </w:p>
        </w:tc>
      </w:tr>
    </w:tbl>
    <w:p w14:paraId="55BA342E" w14:textId="77777777" w:rsidR="00387ABE" w:rsidRPr="00EA6CB5" w:rsidRDefault="00387ABE" w:rsidP="00387ABE">
      <w:pPr>
        <w:ind w:firstLine="851"/>
        <w:jc w:val="both"/>
        <w:sectPr w:rsidR="00387ABE" w:rsidRPr="00EA6CB5" w:rsidSect="00387ABE">
          <w:pgSz w:w="11906" w:h="16838"/>
          <w:pgMar w:top="1134" w:right="567" w:bottom="1134" w:left="1701" w:header="708" w:footer="708" w:gutter="0"/>
          <w:cols w:space="708"/>
          <w:docGrid w:linePitch="360"/>
        </w:sectPr>
      </w:pPr>
    </w:p>
    <w:p w14:paraId="6370AC5D" w14:textId="77777777" w:rsidR="00387ABE" w:rsidRPr="00304C28" w:rsidRDefault="00387ABE" w:rsidP="00387ABE">
      <w:pPr>
        <w:tabs>
          <w:tab w:val="left" w:pos="1890"/>
        </w:tabs>
        <w:ind w:firstLine="720"/>
        <w:jc w:val="both"/>
      </w:pPr>
      <w:r w:rsidRPr="00304C28">
        <w:lastRenderedPageBreak/>
        <w:t>Таким образом, необходимая валовая выручка для АО «Кузнецкая</w:t>
      </w:r>
      <w:r>
        <w:t xml:space="preserve"> ТЭЦ</w:t>
      </w:r>
      <w:r w:rsidRPr="00304C28">
        <w:t xml:space="preserve">» на производство тепловой энергии (с учётом перераспределения затрат между производством и сбытом тепловой энергии) составит </w:t>
      </w:r>
      <w:r w:rsidRPr="000866FF">
        <w:t>1 515</w:t>
      </w:r>
      <w:r>
        <w:t> </w:t>
      </w:r>
      <w:r w:rsidRPr="000866FF">
        <w:t>954</w:t>
      </w:r>
      <w:r>
        <w:t> </w:t>
      </w:r>
      <w:r w:rsidRPr="00304C28">
        <w:t>тыс. руб.</w:t>
      </w:r>
    </w:p>
    <w:p w14:paraId="74915BF3" w14:textId="77777777" w:rsidR="00387ABE" w:rsidRPr="00304C28" w:rsidRDefault="00387ABE" w:rsidP="00387ABE">
      <w:pPr>
        <w:tabs>
          <w:tab w:val="left" w:pos="1890"/>
        </w:tabs>
        <w:ind w:firstLine="720"/>
        <w:jc w:val="both"/>
      </w:pPr>
    </w:p>
    <w:p w14:paraId="07817643" w14:textId="77777777" w:rsidR="00387ABE" w:rsidRPr="00C14826" w:rsidRDefault="00387ABE" w:rsidP="00387ABE">
      <w:pPr>
        <w:tabs>
          <w:tab w:val="left" w:pos="1890"/>
        </w:tabs>
        <w:ind w:firstLine="720"/>
        <w:jc w:val="both"/>
      </w:pPr>
      <w:r w:rsidRPr="00C14826">
        <w:t>Также АО «Кузнецкая ТЭЦ» является единой теплоснабжающей организацией г. Новокузнецка в своём контуре и занимается сбытом тепловой энергии конечным потребителям, оплачивая услуги по передаче ООО «Тепловые сети Новокузнецка» и ООО «НТК».</w:t>
      </w:r>
    </w:p>
    <w:p w14:paraId="0CA29AEB" w14:textId="77777777" w:rsidR="00387ABE" w:rsidRDefault="00387ABE" w:rsidP="00387ABE">
      <w:pPr>
        <w:tabs>
          <w:tab w:val="left" w:pos="1890"/>
        </w:tabs>
        <w:ind w:firstLine="720"/>
        <w:jc w:val="both"/>
      </w:pPr>
      <w:r>
        <w:t>Экономически обоснованная</w:t>
      </w:r>
      <w:r w:rsidRPr="00AF5965">
        <w:t xml:space="preserve"> НВВ АО «Кузнецкая ТЭЦ» на 201</w:t>
      </w:r>
      <w:r>
        <w:t>8</w:t>
      </w:r>
      <w:r w:rsidRPr="00AF5965">
        <w:t xml:space="preserve"> год </w:t>
      </w:r>
      <w:r w:rsidRPr="00EA5967">
        <w:t>представлена в таблице.</w:t>
      </w:r>
    </w:p>
    <w:p w14:paraId="551DF426" w14:textId="77777777" w:rsidR="00387ABE" w:rsidRPr="00EA5967" w:rsidRDefault="00387ABE" w:rsidP="00387ABE">
      <w:pPr>
        <w:numPr>
          <w:ilvl w:val="0"/>
          <w:numId w:val="3"/>
        </w:numPr>
        <w:ind w:right="-142"/>
        <w:jc w:val="right"/>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4"/>
        <w:gridCol w:w="6482"/>
        <w:gridCol w:w="2023"/>
      </w:tblGrid>
      <w:tr w:rsidR="00387ABE" w:rsidRPr="00674AFF" w14:paraId="0E968E9E"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2C3A48" w14:textId="77777777" w:rsidR="00387ABE" w:rsidRPr="00674AFF" w:rsidRDefault="00387ABE" w:rsidP="00387ABE">
            <w:pPr>
              <w:jc w:val="center"/>
              <w:rPr>
                <w:bCs/>
              </w:rPr>
            </w:pPr>
            <w:r w:rsidRPr="00674AFF">
              <w:rPr>
                <w:bCs/>
              </w:rPr>
              <w:t>№ п/п</w:t>
            </w: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C4CC40" w14:textId="77777777" w:rsidR="00387ABE" w:rsidRPr="00674AFF" w:rsidRDefault="00387ABE" w:rsidP="00387ABE">
            <w:pPr>
              <w:jc w:val="center"/>
              <w:rPr>
                <w:bCs/>
              </w:rPr>
            </w:pPr>
            <w:r w:rsidRPr="00674AFF">
              <w:rPr>
                <w:bCs/>
              </w:rPr>
              <w:t>Показатели</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DC82E7" w14:textId="77777777" w:rsidR="00387ABE" w:rsidRPr="00674AFF" w:rsidRDefault="00387ABE" w:rsidP="00387ABE">
            <w:pPr>
              <w:jc w:val="center"/>
            </w:pPr>
            <w:r w:rsidRPr="00674AFF">
              <w:t>Предложение экспертов на 2018 год</w:t>
            </w:r>
          </w:p>
        </w:tc>
      </w:tr>
      <w:tr w:rsidR="00387ABE" w:rsidRPr="00EA5967" w14:paraId="4F75EC19"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EA0DCD" w14:textId="77777777" w:rsidR="00387ABE" w:rsidRPr="00674AFF" w:rsidRDefault="00387ABE" w:rsidP="00387ABE">
            <w:pPr>
              <w:jc w:val="center"/>
              <w:rPr>
                <w:b/>
                <w:bCs/>
              </w:rPr>
            </w:pPr>
            <w:r w:rsidRPr="00674AFF">
              <w:rPr>
                <w:b/>
                <w:bCs/>
              </w:rPr>
              <w:t>1</w:t>
            </w: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205978" w14:textId="77777777" w:rsidR="00387ABE" w:rsidRPr="00674AFF" w:rsidRDefault="00387ABE" w:rsidP="00387ABE">
            <w:pPr>
              <w:rPr>
                <w:b/>
                <w:bCs/>
              </w:rPr>
            </w:pPr>
            <w:r w:rsidRPr="00674AFF">
              <w:rPr>
                <w:b/>
                <w:bCs/>
              </w:rPr>
              <w:t>ИТОГО НВВ АО «Кузнецкая ТЭЦ»</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A15554A" w14:textId="77777777" w:rsidR="00387ABE" w:rsidRPr="00EA5967" w:rsidRDefault="00387ABE" w:rsidP="00387ABE">
            <w:pPr>
              <w:jc w:val="center"/>
              <w:rPr>
                <w:b/>
              </w:rPr>
            </w:pPr>
            <w:r w:rsidRPr="002602F7">
              <w:rPr>
                <w:b/>
              </w:rPr>
              <w:t>2</w:t>
            </w:r>
            <w:r>
              <w:rPr>
                <w:b/>
              </w:rPr>
              <w:t> </w:t>
            </w:r>
            <w:r w:rsidRPr="002602F7">
              <w:rPr>
                <w:b/>
              </w:rPr>
              <w:t>4</w:t>
            </w:r>
            <w:r>
              <w:rPr>
                <w:b/>
              </w:rPr>
              <w:t>51 177</w:t>
            </w:r>
          </w:p>
        </w:tc>
      </w:tr>
      <w:tr w:rsidR="00387ABE" w:rsidRPr="00EA5967" w14:paraId="6FB0F790"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EF4A5A" w14:textId="77777777" w:rsidR="00387ABE" w:rsidRPr="00674AFF" w:rsidRDefault="00387ABE" w:rsidP="00387ABE">
            <w:pPr>
              <w:jc w:val="center"/>
              <w:rPr>
                <w:bCs/>
              </w:rPr>
            </w:pPr>
            <w:r w:rsidRPr="00674AFF">
              <w:rPr>
                <w:bCs/>
              </w:rPr>
              <w:t>1.1</w:t>
            </w: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0465A4" w14:textId="77777777" w:rsidR="00387ABE" w:rsidRPr="00674AFF" w:rsidRDefault="00387ABE" w:rsidP="00387ABE">
            <w:pPr>
              <w:rPr>
                <w:bCs/>
              </w:rPr>
            </w:pPr>
            <w:r w:rsidRPr="00674AFF">
              <w:rPr>
                <w:bCs/>
              </w:rPr>
              <w:t>производство</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BC23A9" w14:textId="77777777" w:rsidR="00387ABE" w:rsidRPr="000866FF" w:rsidRDefault="00387ABE" w:rsidP="00387ABE">
            <w:pPr>
              <w:jc w:val="center"/>
            </w:pPr>
            <w:r w:rsidRPr="005C5EAD">
              <w:t>1 535 899</w:t>
            </w:r>
          </w:p>
        </w:tc>
      </w:tr>
      <w:tr w:rsidR="00387ABE" w:rsidRPr="00EA5967" w14:paraId="60C16ED8"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16422D" w14:textId="77777777" w:rsidR="00387ABE" w:rsidRPr="00674AFF" w:rsidRDefault="00387ABE" w:rsidP="00387ABE">
            <w:pPr>
              <w:jc w:val="center"/>
              <w:rPr>
                <w:bCs/>
              </w:rPr>
            </w:pPr>
            <w:r w:rsidRPr="00674AFF">
              <w:rPr>
                <w:bCs/>
              </w:rPr>
              <w:t>1.2</w:t>
            </w: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F5A3B9" w14:textId="77777777" w:rsidR="00387ABE" w:rsidRPr="00674AFF" w:rsidRDefault="00387ABE" w:rsidP="00387ABE">
            <w:pPr>
              <w:rPr>
                <w:bCs/>
              </w:rPr>
            </w:pPr>
            <w:r w:rsidRPr="00674AFF">
              <w:rPr>
                <w:bCs/>
              </w:rPr>
              <w:t>передача</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96AEEC" w14:textId="77777777" w:rsidR="00387ABE" w:rsidRPr="00EA5967" w:rsidRDefault="00387ABE" w:rsidP="00387ABE">
            <w:pPr>
              <w:jc w:val="center"/>
            </w:pPr>
            <w:r>
              <w:t>720 581</w:t>
            </w:r>
          </w:p>
        </w:tc>
      </w:tr>
      <w:tr w:rsidR="00387ABE" w:rsidRPr="00EA5967" w14:paraId="25E8F5BA"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C64FDF" w14:textId="77777777" w:rsidR="00387ABE" w:rsidRPr="00674AFF" w:rsidRDefault="00387ABE" w:rsidP="00387ABE">
            <w:pPr>
              <w:jc w:val="center"/>
              <w:rPr>
                <w:bCs/>
              </w:rPr>
            </w:pP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F32470" w14:textId="77777777" w:rsidR="00387ABE" w:rsidRPr="00674AFF" w:rsidRDefault="00387ABE" w:rsidP="00387ABE">
            <w:pPr>
              <w:rPr>
                <w:bCs/>
              </w:rPr>
            </w:pPr>
            <w:r w:rsidRPr="00674AFF">
              <w:rPr>
                <w:bCs/>
              </w:rPr>
              <w:t>- услуги передачи ООО «ТСН»</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C98B11" w14:textId="77777777" w:rsidR="00387ABE" w:rsidRPr="00EA5967" w:rsidRDefault="00387ABE" w:rsidP="00387ABE">
            <w:pPr>
              <w:jc w:val="center"/>
            </w:pPr>
            <w:r>
              <w:t>691 037</w:t>
            </w:r>
          </w:p>
        </w:tc>
      </w:tr>
      <w:tr w:rsidR="00387ABE" w:rsidRPr="00EA5967" w14:paraId="10377E41"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279F48" w14:textId="77777777" w:rsidR="00387ABE" w:rsidRPr="00674AFF" w:rsidRDefault="00387ABE" w:rsidP="00387ABE">
            <w:pPr>
              <w:jc w:val="center"/>
              <w:rPr>
                <w:bCs/>
              </w:rPr>
            </w:pP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168EA3" w14:textId="77777777" w:rsidR="00387ABE" w:rsidRPr="00674AFF" w:rsidRDefault="00387ABE" w:rsidP="00387ABE">
            <w:pPr>
              <w:rPr>
                <w:bCs/>
              </w:rPr>
            </w:pPr>
            <w:r w:rsidRPr="00674AFF">
              <w:rPr>
                <w:bCs/>
              </w:rPr>
              <w:t>- услуги передачи ООО «НТК»</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6AB1E5" w14:textId="77777777" w:rsidR="00387ABE" w:rsidRPr="00EA5967" w:rsidRDefault="00387ABE" w:rsidP="00387ABE">
            <w:pPr>
              <w:jc w:val="center"/>
            </w:pPr>
            <w:r w:rsidRPr="00B66C50">
              <w:t>29 544</w:t>
            </w:r>
          </w:p>
        </w:tc>
      </w:tr>
      <w:tr w:rsidR="00387ABE" w:rsidRPr="00EA5967" w14:paraId="1A0E58EF"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BF331D8" w14:textId="77777777" w:rsidR="00387ABE" w:rsidRPr="00674AFF" w:rsidRDefault="00387ABE" w:rsidP="00387ABE">
            <w:pPr>
              <w:jc w:val="center"/>
              <w:rPr>
                <w:bCs/>
              </w:rPr>
            </w:pPr>
            <w:r w:rsidRPr="00674AFF">
              <w:rPr>
                <w:bCs/>
              </w:rPr>
              <w:t>1.3</w:t>
            </w: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CC0814" w14:textId="77777777" w:rsidR="00387ABE" w:rsidRPr="00674AFF" w:rsidRDefault="00387ABE" w:rsidP="00387ABE">
            <w:pPr>
              <w:rPr>
                <w:bCs/>
              </w:rPr>
            </w:pPr>
            <w:r w:rsidRPr="00674AFF">
              <w:rPr>
                <w:bCs/>
              </w:rPr>
              <w:t>сбыт:</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5ED496" w14:textId="77777777" w:rsidR="00387ABE" w:rsidRPr="00EA5967" w:rsidRDefault="00387ABE" w:rsidP="00387ABE">
            <w:pPr>
              <w:jc w:val="center"/>
            </w:pPr>
            <w:r>
              <w:t>194 697</w:t>
            </w:r>
          </w:p>
        </w:tc>
      </w:tr>
      <w:tr w:rsidR="00387ABE" w:rsidRPr="00EA5967" w14:paraId="0DBB5A0C"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768584" w14:textId="77777777" w:rsidR="00387ABE" w:rsidRPr="00674AFF" w:rsidRDefault="00387ABE" w:rsidP="00387ABE">
            <w:pPr>
              <w:jc w:val="center"/>
              <w:rPr>
                <w:bCs/>
              </w:rPr>
            </w:pP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ECF7BC" w14:textId="77777777" w:rsidR="00387ABE" w:rsidRPr="00674AFF" w:rsidRDefault="00387ABE" w:rsidP="00387ABE">
            <w:pPr>
              <w:rPr>
                <w:bCs/>
              </w:rPr>
            </w:pPr>
            <w:r w:rsidRPr="00674AFF">
              <w:rPr>
                <w:bCs/>
              </w:rPr>
              <w:t xml:space="preserve"> - агентский договор на сбыт</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E8DEE1" w14:textId="77777777" w:rsidR="00387ABE" w:rsidRPr="00EA5967" w:rsidRDefault="00387ABE" w:rsidP="00387ABE">
            <w:pPr>
              <w:jc w:val="center"/>
            </w:pPr>
            <w:r w:rsidRPr="00B66C50">
              <w:t>135 750</w:t>
            </w:r>
          </w:p>
        </w:tc>
      </w:tr>
      <w:tr w:rsidR="00387ABE" w:rsidRPr="00EA5967" w14:paraId="32588878"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7A3F05" w14:textId="77777777" w:rsidR="00387ABE" w:rsidRPr="00674AFF" w:rsidRDefault="00387ABE" w:rsidP="00387ABE">
            <w:pPr>
              <w:jc w:val="center"/>
              <w:rPr>
                <w:bCs/>
              </w:rPr>
            </w:pP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D099A7" w14:textId="77777777" w:rsidR="00387ABE" w:rsidRPr="00674AFF" w:rsidRDefault="00387ABE" w:rsidP="00387ABE">
            <w:pPr>
              <w:rPr>
                <w:bCs/>
              </w:rPr>
            </w:pPr>
            <w:r w:rsidRPr="00674AFF">
              <w:rPr>
                <w:bCs/>
              </w:rPr>
              <w:t xml:space="preserve"> - дельта НВВ по сбыту 2016 года</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A378A7" w14:textId="77777777" w:rsidR="00387ABE" w:rsidRPr="00EA5967" w:rsidRDefault="00387ABE" w:rsidP="00387ABE">
            <w:pPr>
              <w:jc w:val="center"/>
            </w:pPr>
            <w:r w:rsidRPr="00B66C50">
              <w:t>36 647</w:t>
            </w:r>
          </w:p>
        </w:tc>
      </w:tr>
      <w:tr w:rsidR="00387ABE" w:rsidRPr="00EA5967" w14:paraId="581E306D" w14:textId="77777777" w:rsidTr="00387ABE">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78295B" w14:textId="77777777" w:rsidR="00387ABE" w:rsidRPr="00674AFF" w:rsidRDefault="00387ABE" w:rsidP="00387ABE">
            <w:pPr>
              <w:jc w:val="center"/>
              <w:rPr>
                <w:bCs/>
              </w:rPr>
            </w:pPr>
          </w:p>
        </w:tc>
        <w:tc>
          <w:tcPr>
            <w:tcW w:w="648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D73FA7" w14:textId="77777777" w:rsidR="00387ABE" w:rsidRPr="00674AFF" w:rsidRDefault="00387ABE" w:rsidP="00387ABE">
            <w:pPr>
              <w:rPr>
                <w:bCs/>
              </w:rPr>
            </w:pPr>
            <w:r w:rsidRPr="00674AFF">
              <w:rPr>
                <w:bCs/>
              </w:rPr>
              <w:t xml:space="preserve"> - расходы по сомнительным долгам</w:t>
            </w:r>
          </w:p>
        </w:tc>
        <w:tc>
          <w:tcPr>
            <w:tcW w:w="202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B1E155" w14:textId="77777777" w:rsidR="00387ABE" w:rsidRPr="00EA5967" w:rsidRDefault="00387ABE" w:rsidP="00387ABE">
            <w:pPr>
              <w:jc w:val="center"/>
            </w:pPr>
            <w:r>
              <w:t>22 300</w:t>
            </w:r>
          </w:p>
        </w:tc>
      </w:tr>
    </w:tbl>
    <w:p w14:paraId="1934A86E" w14:textId="77777777" w:rsidR="00387ABE" w:rsidRDefault="00387ABE" w:rsidP="00387ABE">
      <w:pPr>
        <w:spacing w:line="360" w:lineRule="auto"/>
        <w:ind w:firstLine="851"/>
        <w:jc w:val="both"/>
        <w:rPr>
          <w:color w:val="FF0000"/>
        </w:rPr>
      </w:pPr>
    </w:p>
    <w:p w14:paraId="142E4DD8" w14:textId="77777777" w:rsidR="00387ABE" w:rsidRPr="00E56E6E" w:rsidRDefault="00387ABE" w:rsidP="00387ABE">
      <w:pPr>
        <w:spacing w:line="360" w:lineRule="auto"/>
        <w:ind w:firstLine="851"/>
        <w:jc w:val="both"/>
        <w:rPr>
          <w:color w:val="FF0000"/>
        </w:rPr>
      </w:pPr>
    </w:p>
    <w:p w14:paraId="4F6D0EB1" w14:textId="77777777" w:rsidR="00387ABE" w:rsidRPr="00E56E6E" w:rsidRDefault="00387ABE" w:rsidP="00387ABE">
      <w:pPr>
        <w:spacing w:line="360" w:lineRule="auto"/>
        <w:ind w:firstLine="851"/>
        <w:jc w:val="both"/>
        <w:rPr>
          <w:color w:val="FF0000"/>
        </w:rPr>
        <w:sectPr w:rsidR="00387ABE" w:rsidRPr="00E56E6E" w:rsidSect="00387ABE">
          <w:pgSz w:w="11906" w:h="16838"/>
          <w:pgMar w:top="1134" w:right="567" w:bottom="1134" w:left="1701" w:header="720" w:footer="720" w:gutter="0"/>
          <w:cols w:space="720"/>
          <w:docGrid w:linePitch="326"/>
        </w:sectPr>
      </w:pPr>
    </w:p>
    <w:p w14:paraId="25D9711F" w14:textId="77777777" w:rsidR="00387ABE" w:rsidRPr="00983F2B" w:rsidRDefault="00387ABE" w:rsidP="00387ABE">
      <w:pPr>
        <w:pStyle w:val="20"/>
        <w:rPr>
          <w:szCs w:val="24"/>
        </w:rPr>
      </w:pPr>
      <w:bookmarkStart w:id="82" w:name="_Toc500936554"/>
      <w:r w:rsidRPr="00D65804">
        <w:lastRenderedPageBreak/>
        <w:t>5</w:t>
      </w:r>
      <w:r w:rsidRPr="00983F2B">
        <w:rPr>
          <w:szCs w:val="24"/>
        </w:rPr>
        <w:t>.6. Тарифы на тепловую энергию на 2018 год на основании скорректированной необходимой валовой выручки</w:t>
      </w:r>
      <w:bookmarkEnd w:id="82"/>
    </w:p>
    <w:p w14:paraId="21D57D6B" w14:textId="77777777" w:rsidR="00387ABE" w:rsidRPr="001E060E" w:rsidRDefault="00387ABE" w:rsidP="00387ABE">
      <w:pPr>
        <w:numPr>
          <w:ilvl w:val="0"/>
          <w:numId w:val="3"/>
        </w:numPr>
        <w:ind w:right="-142"/>
        <w:jc w:val="right"/>
      </w:pPr>
    </w:p>
    <w:tbl>
      <w:tblPr>
        <w:tblW w:w="15451" w:type="dxa"/>
        <w:tblInd w:w="-176" w:type="dxa"/>
        <w:shd w:val="clear" w:color="auto" w:fill="FFFFFF"/>
        <w:tblLayout w:type="fixed"/>
        <w:tblLook w:val="04A0" w:firstRow="1" w:lastRow="0" w:firstColumn="1" w:lastColumn="0" w:noHBand="0" w:noVBand="1"/>
      </w:tblPr>
      <w:tblGrid>
        <w:gridCol w:w="4678"/>
        <w:gridCol w:w="1564"/>
        <w:gridCol w:w="1492"/>
        <w:gridCol w:w="1536"/>
        <w:gridCol w:w="1536"/>
        <w:gridCol w:w="1536"/>
        <w:gridCol w:w="1536"/>
        <w:gridCol w:w="1573"/>
      </w:tblGrid>
      <w:tr w:rsidR="00387ABE" w:rsidRPr="001E060E" w14:paraId="1AC4309B" w14:textId="77777777" w:rsidTr="00387ABE">
        <w:trPr>
          <w:trHeight w:val="300"/>
        </w:trPr>
        <w:tc>
          <w:tcPr>
            <w:tcW w:w="4678" w:type="dxa"/>
            <w:tcBorders>
              <w:top w:val="nil"/>
              <w:left w:val="nil"/>
              <w:bottom w:val="nil"/>
              <w:right w:val="nil"/>
            </w:tcBorders>
            <w:shd w:val="clear" w:color="auto" w:fill="FFFFFF"/>
            <w:noWrap/>
            <w:vAlign w:val="bottom"/>
            <w:hideMark/>
          </w:tcPr>
          <w:p w14:paraId="16392C78" w14:textId="77777777" w:rsidR="00387ABE" w:rsidRPr="001E060E" w:rsidRDefault="00387ABE" w:rsidP="00387ABE">
            <w:pPr>
              <w:rPr>
                <w:b/>
                <w:bCs/>
              </w:rPr>
            </w:pPr>
            <w:r w:rsidRPr="001E060E">
              <w:rPr>
                <w:b/>
                <w:bCs/>
              </w:rPr>
              <w:t>Кузнецкая ТЭЦ</w:t>
            </w:r>
          </w:p>
        </w:tc>
        <w:tc>
          <w:tcPr>
            <w:tcW w:w="3056" w:type="dxa"/>
            <w:gridSpan w:val="2"/>
            <w:tcBorders>
              <w:top w:val="nil"/>
              <w:left w:val="nil"/>
              <w:bottom w:val="nil"/>
              <w:right w:val="nil"/>
            </w:tcBorders>
            <w:shd w:val="clear" w:color="auto" w:fill="FFFFFF"/>
            <w:noWrap/>
            <w:vAlign w:val="bottom"/>
            <w:hideMark/>
          </w:tcPr>
          <w:p w14:paraId="2A6BACB8" w14:textId="77777777" w:rsidR="00387ABE" w:rsidRPr="001E060E" w:rsidRDefault="00387ABE" w:rsidP="00387ABE">
            <w:r w:rsidRPr="001E060E">
              <w:t xml:space="preserve"> С КОЛЛЕКТОРОВ</w:t>
            </w:r>
          </w:p>
        </w:tc>
        <w:tc>
          <w:tcPr>
            <w:tcW w:w="1536" w:type="dxa"/>
            <w:tcBorders>
              <w:top w:val="nil"/>
              <w:left w:val="nil"/>
              <w:bottom w:val="nil"/>
              <w:right w:val="nil"/>
            </w:tcBorders>
            <w:shd w:val="clear" w:color="auto" w:fill="FFFFFF"/>
            <w:noWrap/>
            <w:vAlign w:val="bottom"/>
            <w:hideMark/>
          </w:tcPr>
          <w:p w14:paraId="7FCDE05D" w14:textId="77777777" w:rsidR="00387ABE" w:rsidRPr="001E060E" w:rsidRDefault="00387ABE" w:rsidP="00387ABE"/>
        </w:tc>
        <w:tc>
          <w:tcPr>
            <w:tcW w:w="1536" w:type="dxa"/>
            <w:tcBorders>
              <w:top w:val="nil"/>
              <w:left w:val="nil"/>
              <w:bottom w:val="nil"/>
              <w:right w:val="nil"/>
            </w:tcBorders>
            <w:shd w:val="clear" w:color="auto" w:fill="FFFFFF"/>
            <w:noWrap/>
            <w:vAlign w:val="bottom"/>
            <w:hideMark/>
          </w:tcPr>
          <w:p w14:paraId="1825419B" w14:textId="77777777" w:rsidR="00387ABE" w:rsidRPr="001E060E" w:rsidRDefault="00387ABE" w:rsidP="00387ABE"/>
        </w:tc>
        <w:tc>
          <w:tcPr>
            <w:tcW w:w="1536" w:type="dxa"/>
            <w:tcBorders>
              <w:top w:val="nil"/>
              <w:left w:val="nil"/>
              <w:bottom w:val="nil"/>
              <w:right w:val="nil"/>
            </w:tcBorders>
            <w:shd w:val="clear" w:color="auto" w:fill="FFFFFF"/>
            <w:noWrap/>
            <w:vAlign w:val="bottom"/>
            <w:hideMark/>
          </w:tcPr>
          <w:p w14:paraId="6852877C" w14:textId="77777777" w:rsidR="00387ABE" w:rsidRPr="001E060E" w:rsidRDefault="00387ABE" w:rsidP="00387ABE"/>
        </w:tc>
        <w:tc>
          <w:tcPr>
            <w:tcW w:w="1536" w:type="dxa"/>
            <w:tcBorders>
              <w:top w:val="nil"/>
              <w:left w:val="nil"/>
              <w:bottom w:val="nil"/>
              <w:right w:val="nil"/>
            </w:tcBorders>
            <w:shd w:val="clear" w:color="auto" w:fill="FFFFFF"/>
            <w:noWrap/>
            <w:vAlign w:val="bottom"/>
            <w:hideMark/>
          </w:tcPr>
          <w:p w14:paraId="41249862" w14:textId="77777777" w:rsidR="00387ABE" w:rsidRPr="001E060E" w:rsidRDefault="00387ABE" w:rsidP="00387ABE"/>
        </w:tc>
        <w:tc>
          <w:tcPr>
            <w:tcW w:w="1573" w:type="dxa"/>
            <w:tcBorders>
              <w:top w:val="nil"/>
              <w:left w:val="nil"/>
              <w:bottom w:val="nil"/>
              <w:right w:val="nil"/>
            </w:tcBorders>
            <w:shd w:val="clear" w:color="auto" w:fill="FFFFFF"/>
            <w:noWrap/>
            <w:vAlign w:val="bottom"/>
            <w:hideMark/>
          </w:tcPr>
          <w:p w14:paraId="33F6B681" w14:textId="77777777" w:rsidR="00387ABE" w:rsidRPr="001E060E" w:rsidRDefault="00387ABE" w:rsidP="00387ABE"/>
        </w:tc>
      </w:tr>
      <w:tr w:rsidR="00387ABE" w:rsidRPr="00D06D7C" w14:paraId="3A4E5633" w14:textId="77777777" w:rsidTr="00387ABE">
        <w:trPr>
          <w:trHeight w:val="300"/>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89778F" w14:textId="77777777" w:rsidR="00387ABE" w:rsidRPr="00D06D7C" w:rsidRDefault="00387ABE" w:rsidP="00387ABE">
            <w:pPr>
              <w:jc w:val="center"/>
            </w:pPr>
            <w:r w:rsidRPr="00D06D7C">
              <w:t>Показатель</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BBC8D33" w14:textId="77777777" w:rsidR="00387ABE" w:rsidRPr="00D06D7C" w:rsidRDefault="00387ABE" w:rsidP="00387ABE">
            <w:pPr>
              <w:jc w:val="center"/>
            </w:pPr>
            <w:r w:rsidRPr="00D06D7C">
              <w:t>Всего</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81DF3B" w14:textId="77777777" w:rsidR="00387ABE" w:rsidRPr="00D06D7C" w:rsidRDefault="00387ABE" w:rsidP="00387ABE">
            <w:pPr>
              <w:jc w:val="center"/>
            </w:pPr>
            <w:r w:rsidRPr="00D06D7C">
              <w:t>Вода</w:t>
            </w:r>
          </w:p>
        </w:tc>
        <w:tc>
          <w:tcPr>
            <w:tcW w:w="6144"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105D9E19" w14:textId="77777777" w:rsidR="00387ABE" w:rsidRPr="00D06D7C" w:rsidRDefault="00387ABE" w:rsidP="00387ABE">
            <w:pPr>
              <w:jc w:val="center"/>
            </w:pPr>
            <w:r w:rsidRPr="00D06D7C">
              <w:t>Отборный пар давлением</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286D961" w14:textId="77777777" w:rsidR="00387ABE" w:rsidRPr="00D06D7C" w:rsidRDefault="00387ABE" w:rsidP="00387ABE">
            <w:pPr>
              <w:jc w:val="center"/>
            </w:pPr>
            <w:r w:rsidRPr="00D06D7C">
              <w:t>Острый и редуцированный пар</w:t>
            </w:r>
          </w:p>
        </w:tc>
      </w:tr>
      <w:tr w:rsidR="00387ABE" w:rsidRPr="00D06D7C" w14:paraId="6AFB935A" w14:textId="77777777" w:rsidTr="00387ABE">
        <w:trPr>
          <w:trHeight w:val="510"/>
        </w:trPr>
        <w:tc>
          <w:tcPr>
            <w:tcW w:w="46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4DB505" w14:textId="77777777" w:rsidR="00387ABE" w:rsidRPr="00D06D7C" w:rsidRDefault="00387ABE" w:rsidP="00387ABE"/>
        </w:tc>
        <w:tc>
          <w:tcPr>
            <w:tcW w:w="156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26807F" w14:textId="77777777" w:rsidR="00387ABE" w:rsidRPr="00D06D7C" w:rsidRDefault="00387ABE" w:rsidP="00387ABE"/>
        </w:tc>
        <w:tc>
          <w:tcPr>
            <w:tcW w:w="14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1C4F64" w14:textId="77777777" w:rsidR="00387ABE" w:rsidRPr="00D06D7C" w:rsidRDefault="00387ABE" w:rsidP="00387ABE"/>
        </w:tc>
        <w:tc>
          <w:tcPr>
            <w:tcW w:w="1536" w:type="dxa"/>
            <w:tcBorders>
              <w:top w:val="nil"/>
              <w:left w:val="nil"/>
              <w:bottom w:val="single" w:sz="4" w:space="0" w:color="auto"/>
              <w:right w:val="single" w:sz="4" w:space="0" w:color="auto"/>
            </w:tcBorders>
            <w:shd w:val="clear" w:color="auto" w:fill="FFFFFF"/>
            <w:vAlign w:val="center"/>
            <w:hideMark/>
          </w:tcPr>
          <w:p w14:paraId="0B1EA592" w14:textId="77777777" w:rsidR="00387ABE" w:rsidRPr="00D06D7C" w:rsidRDefault="00387ABE" w:rsidP="00387ABE">
            <w:pPr>
              <w:jc w:val="center"/>
            </w:pPr>
            <w:r w:rsidRPr="00D06D7C">
              <w:t>от 1,2 до 2,5 кг/см</w:t>
            </w:r>
            <w:r w:rsidRPr="00D06D7C">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31C27748" w14:textId="77777777" w:rsidR="00387ABE" w:rsidRPr="00D06D7C" w:rsidRDefault="00387ABE" w:rsidP="00387ABE">
            <w:pPr>
              <w:jc w:val="center"/>
            </w:pPr>
            <w:r w:rsidRPr="00D06D7C">
              <w:t>от 2,5 до 7,0 кг/см</w:t>
            </w:r>
            <w:r w:rsidRPr="00D06D7C">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0C66C333" w14:textId="77777777" w:rsidR="00387ABE" w:rsidRPr="00D06D7C" w:rsidRDefault="00387ABE" w:rsidP="00387ABE">
            <w:pPr>
              <w:jc w:val="center"/>
            </w:pPr>
            <w:r w:rsidRPr="00D06D7C">
              <w:t>от 7,0 до 13,0 кг/см</w:t>
            </w:r>
            <w:r w:rsidRPr="00D06D7C">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5D5B3E49" w14:textId="77777777" w:rsidR="00387ABE" w:rsidRPr="00D06D7C" w:rsidRDefault="00387ABE" w:rsidP="00387ABE">
            <w:pPr>
              <w:jc w:val="center"/>
            </w:pPr>
            <w:r w:rsidRPr="00D06D7C">
              <w:t>свыше</w:t>
            </w:r>
            <w:r w:rsidRPr="00D06D7C">
              <w:br/>
              <w:t>13,0 кг/см</w:t>
            </w:r>
            <w:r w:rsidRPr="00D06D7C">
              <w:rPr>
                <w:vertAlign w:val="superscript"/>
              </w:rPr>
              <w:t>2</w:t>
            </w:r>
          </w:p>
        </w:tc>
        <w:tc>
          <w:tcPr>
            <w:tcW w:w="157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7170A8" w14:textId="77777777" w:rsidR="00387ABE" w:rsidRPr="00D06D7C" w:rsidRDefault="00387ABE" w:rsidP="00387ABE"/>
        </w:tc>
      </w:tr>
      <w:tr w:rsidR="00387ABE" w:rsidRPr="001E060E" w14:paraId="487AB4CA"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5050D7FC" w14:textId="77777777" w:rsidR="00387ABE" w:rsidRPr="001E060E" w:rsidRDefault="00387ABE" w:rsidP="00387ABE">
            <w:pPr>
              <w:jc w:val="center"/>
              <w:rPr>
                <w:b/>
                <w:bCs/>
              </w:rPr>
            </w:pPr>
            <w:r w:rsidRPr="001E060E">
              <w:rPr>
                <w:b/>
                <w:bCs/>
              </w:rPr>
              <w:t>2</w:t>
            </w:r>
            <w:r>
              <w:rPr>
                <w:b/>
                <w:bCs/>
              </w:rPr>
              <w:t>018</w:t>
            </w:r>
            <w:r w:rsidRPr="001E060E">
              <w:rPr>
                <w:b/>
                <w:bCs/>
              </w:rPr>
              <w:t xml:space="preserve"> год</w:t>
            </w:r>
          </w:p>
        </w:tc>
      </w:tr>
      <w:tr w:rsidR="00387ABE" w:rsidRPr="001E060E" w14:paraId="6CAED87D"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267685D9" w14:textId="77777777" w:rsidR="00387ABE" w:rsidRPr="00D06D7C" w:rsidRDefault="00387ABE" w:rsidP="00387ABE">
            <w:r w:rsidRPr="00D06D7C">
              <w:t>Объем отпуска, тыс.</w:t>
            </w:r>
            <w:r>
              <w:t xml:space="preserve"> </w:t>
            </w:r>
            <w:r w:rsidRPr="00D06D7C">
              <w:t>Гкал</w:t>
            </w:r>
          </w:p>
        </w:tc>
        <w:tc>
          <w:tcPr>
            <w:tcW w:w="1564" w:type="dxa"/>
            <w:tcBorders>
              <w:top w:val="nil"/>
              <w:left w:val="nil"/>
              <w:bottom w:val="single" w:sz="4" w:space="0" w:color="auto"/>
              <w:right w:val="single" w:sz="4" w:space="0" w:color="auto"/>
            </w:tcBorders>
            <w:shd w:val="clear" w:color="auto" w:fill="FFFFFF"/>
            <w:noWrap/>
            <w:vAlign w:val="center"/>
          </w:tcPr>
          <w:p w14:paraId="2BF98EDB" w14:textId="77777777" w:rsidR="00387ABE" w:rsidRPr="00D06D7C" w:rsidRDefault="00387ABE" w:rsidP="00387ABE">
            <w:pPr>
              <w:jc w:val="center"/>
            </w:pPr>
            <w:r w:rsidRPr="00D06D7C">
              <w:t>305,012</w:t>
            </w:r>
          </w:p>
        </w:tc>
        <w:tc>
          <w:tcPr>
            <w:tcW w:w="1492" w:type="dxa"/>
            <w:tcBorders>
              <w:top w:val="nil"/>
              <w:left w:val="nil"/>
              <w:bottom w:val="single" w:sz="4" w:space="0" w:color="auto"/>
              <w:right w:val="single" w:sz="4" w:space="0" w:color="auto"/>
            </w:tcBorders>
            <w:shd w:val="clear" w:color="auto" w:fill="FFFFFF"/>
            <w:noWrap/>
            <w:vAlign w:val="center"/>
          </w:tcPr>
          <w:p w14:paraId="1FEA23CE" w14:textId="77777777" w:rsidR="00387ABE" w:rsidRPr="00D06D7C" w:rsidRDefault="00387ABE" w:rsidP="00387ABE">
            <w:pPr>
              <w:jc w:val="center"/>
            </w:pPr>
            <w:r w:rsidRPr="00D06D7C">
              <w:t>294,076</w:t>
            </w:r>
          </w:p>
        </w:tc>
        <w:tc>
          <w:tcPr>
            <w:tcW w:w="1536" w:type="dxa"/>
            <w:tcBorders>
              <w:top w:val="nil"/>
              <w:left w:val="nil"/>
              <w:bottom w:val="single" w:sz="4" w:space="0" w:color="auto"/>
              <w:right w:val="single" w:sz="4" w:space="0" w:color="auto"/>
            </w:tcBorders>
            <w:shd w:val="clear" w:color="auto" w:fill="FFFFFF"/>
            <w:noWrap/>
            <w:vAlign w:val="center"/>
          </w:tcPr>
          <w:p w14:paraId="746C4ACF" w14:textId="77777777" w:rsidR="00387ABE" w:rsidRPr="00D06D7C" w:rsidRDefault="00387ABE" w:rsidP="00387ABE">
            <w:pPr>
              <w:jc w:val="center"/>
            </w:pPr>
            <w:r w:rsidRPr="00D06D7C">
              <w:t>0,000</w:t>
            </w:r>
          </w:p>
        </w:tc>
        <w:tc>
          <w:tcPr>
            <w:tcW w:w="1536" w:type="dxa"/>
            <w:tcBorders>
              <w:top w:val="nil"/>
              <w:left w:val="nil"/>
              <w:bottom w:val="single" w:sz="4" w:space="0" w:color="auto"/>
              <w:right w:val="single" w:sz="4" w:space="0" w:color="auto"/>
            </w:tcBorders>
            <w:shd w:val="clear" w:color="auto" w:fill="FFFFFF"/>
            <w:noWrap/>
            <w:vAlign w:val="center"/>
          </w:tcPr>
          <w:p w14:paraId="797ED125" w14:textId="77777777" w:rsidR="00387ABE" w:rsidRPr="00D06D7C" w:rsidRDefault="00387ABE" w:rsidP="00387ABE">
            <w:pPr>
              <w:jc w:val="center"/>
            </w:pPr>
            <w:r w:rsidRPr="00D06D7C">
              <w:t>0,597</w:t>
            </w:r>
          </w:p>
        </w:tc>
        <w:tc>
          <w:tcPr>
            <w:tcW w:w="1536" w:type="dxa"/>
            <w:tcBorders>
              <w:top w:val="nil"/>
              <w:left w:val="nil"/>
              <w:bottom w:val="single" w:sz="4" w:space="0" w:color="auto"/>
              <w:right w:val="single" w:sz="4" w:space="0" w:color="auto"/>
            </w:tcBorders>
            <w:shd w:val="clear" w:color="auto" w:fill="FFFFFF"/>
            <w:noWrap/>
            <w:vAlign w:val="center"/>
          </w:tcPr>
          <w:p w14:paraId="112A72A7" w14:textId="77777777" w:rsidR="00387ABE" w:rsidRPr="00D06D7C" w:rsidRDefault="00387ABE" w:rsidP="00387ABE">
            <w:pPr>
              <w:jc w:val="center"/>
            </w:pPr>
            <w:r w:rsidRPr="00D06D7C">
              <w:t>0,000</w:t>
            </w:r>
          </w:p>
        </w:tc>
        <w:tc>
          <w:tcPr>
            <w:tcW w:w="1536" w:type="dxa"/>
            <w:tcBorders>
              <w:top w:val="nil"/>
              <w:left w:val="nil"/>
              <w:bottom w:val="single" w:sz="4" w:space="0" w:color="auto"/>
              <w:right w:val="single" w:sz="4" w:space="0" w:color="auto"/>
            </w:tcBorders>
            <w:shd w:val="clear" w:color="auto" w:fill="FFFFFF"/>
            <w:noWrap/>
            <w:vAlign w:val="center"/>
          </w:tcPr>
          <w:p w14:paraId="247D2E09" w14:textId="77777777" w:rsidR="00387ABE" w:rsidRPr="00D06D7C" w:rsidRDefault="00387ABE" w:rsidP="00387ABE">
            <w:pPr>
              <w:jc w:val="center"/>
            </w:pPr>
            <w:r w:rsidRPr="00D06D7C">
              <w:t>6,097</w:t>
            </w:r>
          </w:p>
        </w:tc>
        <w:tc>
          <w:tcPr>
            <w:tcW w:w="1573" w:type="dxa"/>
            <w:tcBorders>
              <w:top w:val="nil"/>
              <w:left w:val="nil"/>
              <w:bottom w:val="single" w:sz="4" w:space="0" w:color="auto"/>
              <w:right w:val="single" w:sz="4" w:space="0" w:color="auto"/>
            </w:tcBorders>
            <w:shd w:val="clear" w:color="auto" w:fill="FFFFFF"/>
            <w:noWrap/>
            <w:vAlign w:val="center"/>
          </w:tcPr>
          <w:p w14:paraId="715BE00A" w14:textId="77777777" w:rsidR="00387ABE" w:rsidRPr="00D06D7C" w:rsidRDefault="00387ABE" w:rsidP="00387ABE">
            <w:pPr>
              <w:jc w:val="center"/>
            </w:pPr>
            <w:r w:rsidRPr="00D06D7C">
              <w:t>4,242</w:t>
            </w:r>
          </w:p>
        </w:tc>
      </w:tr>
      <w:tr w:rsidR="00387ABE" w:rsidRPr="00D06D7C" w14:paraId="6262FC5F"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0AB4332B" w14:textId="77777777" w:rsidR="00387ABE" w:rsidRPr="00D06D7C" w:rsidRDefault="00387ABE" w:rsidP="00387ABE">
            <w:pPr>
              <w:rPr>
                <w:bCs/>
              </w:rPr>
            </w:pPr>
            <w:proofErr w:type="spellStart"/>
            <w:r w:rsidRPr="00D06D7C">
              <w:rPr>
                <w:bCs/>
              </w:rPr>
              <w:t>Среднеотпускной</w:t>
            </w:r>
            <w:proofErr w:type="spellEnd"/>
            <w:r w:rsidRPr="00D06D7C">
              <w:rPr>
                <w:bCs/>
              </w:rPr>
              <w:t xml:space="preserve"> тариф, руб./Гкал</w:t>
            </w:r>
          </w:p>
        </w:tc>
        <w:tc>
          <w:tcPr>
            <w:tcW w:w="1564" w:type="dxa"/>
            <w:tcBorders>
              <w:top w:val="nil"/>
              <w:left w:val="nil"/>
              <w:bottom w:val="single" w:sz="4" w:space="0" w:color="auto"/>
              <w:right w:val="single" w:sz="4" w:space="0" w:color="auto"/>
            </w:tcBorders>
            <w:shd w:val="clear" w:color="auto" w:fill="FFFFFF"/>
            <w:noWrap/>
          </w:tcPr>
          <w:p w14:paraId="3E1BA08F" w14:textId="77777777" w:rsidR="00387ABE" w:rsidRPr="0095184C" w:rsidRDefault="00387ABE" w:rsidP="00387ABE">
            <w:pPr>
              <w:jc w:val="center"/>
            </w:pPr>
            <w:r w:rsidRPr="0095184C">
              <w:t>698,05</w:t>
            </w:r>
          </w:p>
        </w:tc>
        <w:tc>
          <w:tcPr>
            <w:tcW w:w="1492" w:type="dxa"/>
            <w:tcBorders>
              <w:top w:val="nil"/>
              <w:left w:val="nil"/>
              <w:bottom w:val="single" w:sz="4" w:space="0" w:color="auto"/>
              <w:right w:val="single" w:sz="4" w:space="0" w:color="auto"/>
            </w:tcBorders>
            <w:shd w:val="clear" w:color="auto" w:fill="FFFFFF"/>
            <w:noWrap/>
          </w:tcPr>
          <w:p w14:paraId="44EB60AC" w14:textId="77777777" w:rsidR="00387ABE" w:rsidRDefault="00387ABE" w:rsidP="00387ABE">
            <w:pPr>
              <w:jc w:val="center"/>
            </w:pPr>
            <w:r w:rsidRPr="0095184C">
              <w:t>697,69</w:t>
            </w:r>
          </w:p>
        </w:tc>
        <w:tc>
          <w:tcPr>
            <w:tcW w:w="1536" w:type="dxa"/>
            <w:tcBorders>
              <w:top w:val="nil"/>
              <w:left w:val="nil"/>
              <w:bottom w:val="single" w:sz="4" w:space="0" w:color="auto"/>
              <w:right w:val="single" w:sz="4" w:space="0" w:color="auto"/>
            </w:tcBorders>
            <w:shd w:val="clear" w:color="auto" w:fill="FFFFFF"/>
            <w:noWrap/>
            <w:vAlign w:val="center"/>
          </w:tcPr>
          <w:p w14:paraId="14E86E58" w14:textId="77777777" w:rsidR="00387ABE" w:rsidRPr="00D06D7C" w:rsidRDefault="00387ABE" w:rsidP="00387ABE">
            <w:pPr>
              <w:jc w:val="center"/>
              <w:rPr>
                <w:bCs/>
              </w:rPr>
            </w:pPr>
            <w:r w:rsidRPr="00D06D7C">
              <w:rPr>
                <w:bCs/>
              </w:rPr>
              <w:t>0,00</w:t>
            </w:r>
          </w:p>
        </w:tc>
        <w:tc>
          <w:tcPr>
            <w:tcW w:w="1536" w:type="dxa"/>
            <w:tcBorders>
              <w:top w:val="nil"/>
              <w:left w:val="nil"/>
              <w:bottom w:val="single" w:sz="4" w:space="0" w:color="auto"/>
              <w:right w:val="single" w:sz="4" w:space="0" w:color="auto"/>
            </w:tcBorders>
            <w:shd w:val="clear" w:color="auto" w:fill="FFFFFF"/>
            <w:noWrap/>
            <w:vAlign w:val="center"/>
          </w:tcPr>
          <w:p w14:paraId="33DDE0DD" w14:textId="77777777" w:rsidR="00387ABE" w:rsidRPr="00D06D7C" w:rsidRDefault="00387ABE" w:rsidP="00387ABE">
            <w:pPr>
              <w:jc w:val="center"/>
              <w:rPr>
                <w:bCs/>
              </w:rPr>
            </w:pPr>
            <w:r>
              <w:rPr>
                <w:bCs/>
              </w:rPr>
              <w:t>670,71</w:t>
            </w:r>
          </w:p>
        </w:tc>
        <w:tc>
          <w:tcPr>
            <w:tcW w:w="1536" w:type="dxa"/>
            <w:tcBorders>
              <w:top w:val="nil"/>
              <w:left w:val="nil"/>
              <w:bottom w:val="single" w:sz="4" w:space="0" w:color="auto"/>
              <w:right w:val="single" w:sz="4" w:space="0" w:color="auto"/>
            </w:tcBorders>
            <w:shd w:val="clear" w:color="auto" w:fill="FFFFFF"/>
            <w:noWrap/>
            <w:vAlign w:val="center"/>
          </w:tcPr>
          <w:p w14:paraId="62084F48" w14:textId="77777777" w:rsidR="00387ABE" w:rsidRPr="00D06D7C" w:rsidRDefault="00387ABE" w:rsidP="00387ABE">
            <w:pPr>
              <w:jc w:val="center"/>
              <w:rPr>
                <w:bCs/>
              </w:rPr>
            </w:pPr>
            <w:r w:rsidRPr="00D06D7C">
              <w:rPr>
                <w:bCs/>
              </w:rPr>
              <w:t>0,00</w:t>
            </w:r>
          </w:p>
        </w:tc>
        <w:tc>
          <w:tcPr>
            <w:tcW w:w="1536" w:type="dxa"/>
            <w:tcBorders>
              <w:top w:val="nil"/>
              <w:left w:val="nil"/>
              <w:bottom w:val="single" w:sz="4" w:space="0" w:color="auto"/>
              <w:right w:val="single" w:sz="4" w:space="0" w:color="auto"/>
            </w:tcBorders>
            <w:shd w:val="clear" w:color="auto" w:fill="FFFFFF"/>
            <w:noWrap/>
            <w:vAlign w:val="bottom"/>
          </w:tcPr>
          <w:p w14:paraId="73D6648E" w14:textId="77777777" w:rsidR="00387ABE" w:rsidRPr="00966C10" w:rsidRDefault="00387ABE" w:rsidP="00387ABE">
            <w:pPr>
              <w:jc w:val="center"/>
            </w:pPr>
            <w:r w:rsidRPr="00966C10">
              <w:t>695,34</w:t>
            </w:r>
          </w:p>
        </w:tc>
        <w:tc>
          <w:tcPr>
            <w:tcW w:w="1573" w:type="dxa"/>
            <w:tcBorders>
              <w:top w:val="nil"/>
              <w:left w:val="nil"/>
              <w:bottom w:val="single" w:sz="4" w:space="0" w:color="auto"/>
              <w:right w:val="single" w:sz="4" w:space="0" w:color="auto"/>
            </w:tcBorders>
            <w:shd w:val="clear" w:color="auto" w:fill="FFFFFF"/>
            <w:noWrap/>
            <w:vAlign w:val="bottom"/>
          </w:tcPr>
          <w:p w14:paraId="02DC8EE8" w14:textId="77777777" w:rsidR="00387ABE" w:rsidRPr="00966C10" w:rsidRDefault="00387ABE" w:rsidP="00387ABE">
            <w:pPr>
              <w:jc w:val="center"/>
            </w:pPr>
            <w:r w:rsidRPr="00966C10">
              <w:t>730,73</w:t>
            </w:r>
          </w:p>
        </w:tc>
      </w:tr>
      <w:tr w:rsidR="00387ABE" w:rsidRPr="001E060E" w14:paraId="28184D80"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0A78BB28" w14:textId="77777777" w:rsidR="00387ABE" w:rsidRPr="00D06D7C" w:rsidRDefault="00387ABE" w:rsidP="00387ABE">
            <w:r w:rsidRPr="00D06D7C">
              <w:t>НВВ, тыс.</w:t>
            </w:r>
            <w:r>
              <w:t xml:space="preserve"> </w:t>
            </w:r>
            <w:r w:rsidRPr="00D06D7C">
              <w:t>руб.</w:t>
            </w:r>
          </w:p>
        </w:tc>
        <w:tc>
          <w:tcPr>
            <w:tcW w:w="1564" w:type="dxa"/>
            <w:tcBorders>
              <w:top w:val="nil"/>
              <w:left w:val="nil"/>
              <w:bottom w:val="single" w:sz="4" w:space="0" w:color="auto"/>
              <w:right w:val="single" w:sz="4" w:space="0" w:color="auto"/>
            </w:tcBorders>
            <w:shd w:val="clear" w:color="auto" w:fill="FFFFFF"/>
            <w:noWrap/>
            <w:vAlign w:val="bottom"/>
          </w:tcPr>
          <w:p w14:paraId="54B0B490" w14:textId="77777777" w:rsidR="00387ABE" w:rsidRPr="00966C10" w:rsidRDefault="00387ABE" w:rsidP="00387ABE">
            <w:pPr>
              <w:jc w:val="center"/>
            </w:pPr>
            <w:r w:rsidRPr="00966C10">
              <w:t>212 914</w:t>
            </w:r>
          </w:p>
        </w:tc>
        <w:tc>
          <w:tcPr>
            <w:tcW w:w="1492" w:type="dxa"/>
            <w:tcBorders>
              <w:top w:val="nil"/>
              <w:left w:val="nil"/>
              <w:bottom w:val="single" w:sz="4" w:space="0" w:color="auto"/>
              <w:right w:val="single" w:sz="4" w:space="0" w:color="auto"/>
            </w:tcBorders>
            <w:shd w:val="clear" w:color="auto" w:fill="FFFFFF"/>
            <w:noWrap/>
            <w:vAlign w:val="bottom"/>
          </w:tcPr>
          <w:p w14:paraId="1A0BD9A6" w14:textId="77777777" w:rsidR="00387ABE" w:rsidRPr="00966C10" w:rsidRDefault="00387ABE" w:rsidP="00387ABE">
            <w:pPr>
              <w:jc w:val="center"/>
            </w:pPr>
            <w:r w:rsidRPr="00966C10">
              <w:t>205 174</w:t>
            </w:r>
          </w:p>
        </w:tc>
        <w:tc>
          <w:tcPr>
            <w:tcW w:w="1536" w:type="dxa"/>
            <w:tcBorders>
              <w:top w:val="nil"/>
              <w:left w:val="nil"/>
              <w:bottom w:val="single" w:sz="4" w:space="0" w:color="auto"/>
              <w:right w:val="single" w:sz="4" w:space="0" w:color="auto"/>
            </w:tcBorders>
            <w:shd w:val="clear" w:color="auto" w:fill="FFFFFF"/>
            <w:noWrap/>
            <w:vAlign w:val="bottom"/>
          </w:tcPr>
          <w:p w14:paraId="53A966E8" w14:textId="77777777" w:rsidR="00387ABE" w:rsidRPr="00966C10" w:rsidRDefault="00387ABE" w:rsidP="00387ABE">
            <w:pPr>
              <w:jc w:val="center"/>
            </w:pPr>
            <w:r w:rsidRPr="00966C10">
              <w:t>0</w:t>
            </w:r>
          </w:p>
        </w:tc>
        <w:tc>
          <w:tcPr>
            <w:tcW w:w="1536" w:type="dxa"/>
            <w:tcBorders>
              <w:top w:val="nil"/>
              <w:left w:val="nil"/>
              <w:bottom w:val="single" w:sz="4" w:space="0" w:color="auto"/>
              <w:right w:val="single" w:sz="4" w:space="0" w:color="auto"/>
            </w:tcBorders>
            <w:shd w:val="clear" w:color="auto" w:fill="FFFFFF"/>
            <w:noWrap/>
            <w:vAlign w:val="bottom"/>
          </w:tcPr>
          <w:p w14:paraId="24DDB590" w14:textId="77777777" w:rsidR="00387ABE" w:rsidRPr="00966C10" w:rsidRDefault="00387ABE" w:rsidP="00387ABE">
            <w:pPr>
              <w:jc w:val="center"/>
            </w:pPr>
            <w:r w:rsidRPr="00966C10">
              <w:t>400</w:t>
            </w:r>
          </w:p>
        </w:tc>
        <w:tc>
          <w:tcPr>
            <w:tcW w:w="1536" w:type="dxa"/>
            <w:tcBorders>
              <w:top w:val="nil"/>
              <w:left w:val="nil"/>
              <w:bottom w:val="single" w:sz="4" w:space="0" w:color="auto"/>
              <w:right w:val="single" w:sz="4" w:space="0" w:color="auto"/>
            </w:tcBorders>
            <w:shd w:val="clear" w:color="auto" w:fill="FFFFFF"/>
            <w:noWrap/>
            <w:vAlign w:val="bottom"/>
          </w:tcPr>
          <w:p w14:paraId="688B22A3" w14:textId="77777777" w:rsidR="00387ABE" w:rsidRPr="00966C10" w:rsidRDefault="00387ABE" w:rsidP="00387ABE">
            <w:pPr>
              <w:jc w:val="center"/>
            </w:pPr>
            <w:r w:rsidRPr="00966C10">
              <w:t>0</w:t>
            </w:r>
          </w:p>
        </w:tc>
        <w:tc>
          <w:tcPr>
            <w:tcW w:w="1536" w:type="dxa"/>
            <w:tcBorders>
              <w:top w:val="nil"/>
              <w:left w:val="nil"/>
              <w:bottom w:val="single" w:sz="4" w:space="0" w:color="auto"/>
              <w:right w:val="single" w:sz="4" w:space="0" w:color="auto"/>
            </w:tcBorders>
            <w:shd w:val="clear" w:color="auto" w:fill="FFFFFF"/>
            <w:noWrap/>
            <w:vAlign w:val="bottom"/>
          </w:tcPr>
          <w:p w14:paraId="3CBCB270" w14:textId="77777777" w:rsidR="00387ABE" w:rsidRPr="00966C10" w:rsidRDefault="00387ABE" w:rsidP="00387ABE">
            <w:pPr>
              <w:jc w:val="center"/>
            </w:pPr>
            <w:r w:rsidRPr="00966C10">
              <w:t>4 239</w:t>
            </w:r>
          </w:p>
        </w:tc>
        <w:tc>
          <w:tcPr>
            <w:tcW w:w="1573" w:type="dxa"/>
            <w:tcBorders>
              <w:top w:val="nil"/>
              <w:left w:val="nil"/>
              <w:bottom w:val="single" w:sz="4" w:space="0" w:color="auto"/>
              <w:right w:val="single" w:sz="4" w:space="0" w:color="auto"/>
            </w:tcBorders>
            <w:shd w:val="clear" w:color="auto" w:fill="FFFFFF"/>
            <w:noWrap/>
            <w:vAlign w:val="bottom"/>
          </w:tcPr>
          <w:p w14:paraId="2E1649C1" w14:textId="77777777" w:rsidR="00387ABE" w:rsidRPr="00966C10" w:rsidRDefault="00387ABE" w:rsidP="00387ABE">
            <w:pPr>
              <w:jc w:val="center"/>
            </w:pPr>
            <w:r w:rsidRPr="00966C10">
              <w:t>3 100</w:t>
            </w:r>
          </w:p>
        </w:tc>
      </w:tr>
      <w:tr w:rsidR="00387ABE" w:rsidRPr="001E060E" w14:paraId="15A39ABD"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4761FFEA" w14:textId="77777777" w:rsidR="00387ABE" w:rsidRPr="001E060E" w:rsidRDefault="00387ABE" w:rsidP="00387ABE">
            <w:pPr>
              <w:jc w:val="center"/>
              <w:rPr>
                <w:b/>
                <w:bCs/>
              </w:rPr>
            </w:pPr>
            <w:r w:rsidRPr="001E060E">
              <w:rPr>
                <w:b/>
                <w:bCs/>
              </w:rPr>
              <w:t>1 полугодие 201</w:t>
            </w:r>
            <w:r>
              <w:rPr>
                <w:b/>
                <w:bCs/>
              </w:rPr>
              <w:t>8</w:t>
            </w:r>
            <w:r w:rsidRPr="001E060E">
              <w:rPr>
                <w:b/>
                <w:bCs/>
              </w:rPr>
              <w:t xml:space="preserve"> года</w:t>
            </w:r>
          </w:p>
        </w:tc>
      </w:tr>
      <w:tr w:rsidR="00387ABE" w:rsidRPr="001E060E" w14:paraId="3EF3D167"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4073F943" w14:textId="77777777" w:rsidR="00387ABE" w:rsidRPr="00D06D7C" w:rsidRDefault="00387ABE" w:rsidP="00387ABE">
            <w:r w:rsidRPr="00D06D7C">
              <w:t>Объем отпуска, тыс.</w:t>
            </w:r>
            <w:r>
              <w:t xml:space="preserve"> </w:t>
            </w:r>
            <w:r w:rsidRPr="00D06D7C">
              <w:t>Гкал</w:t>
            </w:r>
          </w:p>
        </w:tc>
        <w:tc>
          <w:tcPr>
            <w:tcW w:w="1564" w:type="dxa"/>
            <w:tcBorders>
              <w:top w:val="nil"/>
              <w:left w:val="nil"/>
              <w:bottom w:val="single" w:sz="4" w:space="0" w:color="auto"/>
              <w:right w:val="single" w:sz="4" w:space="0" w:color="auto"/>
            </w:tcBorders>
            <w:shd w:val="clear" w:color="auto" w:fill="FFFFFF"/>
            <w:noWrap/>
            <w:vAlign w:val="center"/>
          </w:tcPr>
          <w:p w14:paraId="3C2E4673" w14:textId="77777777" w:rsidR="00387ABE" w:rsidRPr="00D06D7C" w:rsidRDefault="00387ABE" w:rsidP="00387ABE">
            <w:pPr>
              <w:jc w:val="center"/>
            </w:pPr>
            <w:r w:rsidRPr="00D06D7C">
              <w:t>163,475</w:t>
            </w:r>
          </w:p>
        </w:tc>
        <w:tc>
          <w:tcPr>
            <w:tcW w:w="1492" w:type="dxa"/>
            <w:tcBorders>
              <w:top w:val="nil"/>
              <w:left w:val="nil"/>
              <w:bottom w:val="single" w:sz="4" w:space="0" w:color="auto"/>
              <w:right w:val="single" w:sz="4" w:space="0" w:color="auto"/>
            </w:tcBorders>
            <w:shd w:val="clear" w:color="auto" w:fill="FFFFFF"/>
            <w:noWrap/>
            <w:vAlign w:val="center"/>
          </w:tcPr>
          <w:p w14:paraId="56516BB7" w14:textId="77777777" w:rsidR="00387ABE" w:rsidRPr="00D06D7C" w:rsidRDefault="00387ABE" w:rsidP="00387ABE">
            <w:pPr>
              <w:jc w:val="center"/>
            </w:pPr>
            <w:r w:rsidRPr="00D06D7C">
              <w:t>156,892</w:t>
            </w:r>
          </w:p>
        </w:tc>
        <w:tc>
          <w:tcPr>
            <w:tcW w:w="1536" w:type="dxa"/>
            <w:tcBorders>
              <w:top w:val="nil"/>
              <w:left w:val="nil"/>
              <w:bottom w:val="single" w:sz="4" w:space="0" w:color="auto"/>
              <w:right w:val="single" w:sz="4" w:space="0" w:color="auto"/>
            </w:tcBorders>
            <w:shd w:val="clear" w:color="auto" w:fill="FFFFFF"/>
            <w:noWrap/>
            <w:vAlign w:val="center"/>
          </w:tcPr>
          <w:p w14:paraId="0C9E1F54" w14:textId="77777777" w:rsidR="00387ABE" w:rsidRPr="00D06D7C" w:rsidRDefault="00387ABE" w:rsidP="00387ABE">
            <w:pPr>
              <w:jc w:val="center"/>
            </w:pPr>
            <w:r w:rsidRPr="00D06D7C">
              <w:t>0,000</w:t>
            </w:r>
          </w:p>
        </w:tc>
        <w:tc>
          <w:tcPr>
            <w:tcW w:w="1536" w:type="dxa"/>
            <w:tcBorders>
              <w:top w:val="nil"/>
              <w:left w:val="nil"/>
              <w:bottom w:val="single" w:sz="4" w:space="0" w:color="auto"/>
              <w:right w:val="single" w:sz="4" w:space="0" w:color="auto"/>
            </w:tcBorders>
            <w:shd w:val="clear" w:color="auto" w:fill="FFFFFF"/>
            <w:noWrap/>
            <w:vAlign w:val="center"/>
          </w:tcPr>
          <w:p w14:paraId="292496CF" w14:textId="77777777" w:rsidR="00387ABE" w:rsidRPr="00D06D7C" w:rsidRDefault="00387ABE" w:rsidP="00387ABE">
            <w:pPr>
              <w:jc w:val="center"/>
            </w:pPr>
            <w:r w:rsidRPr="00D06D7C">
              <w:t>0,298</w:t>
            </w:r>
          </w:p>
        </w:tc>
        <w:tc>
          <w:tcPr>
            <w:tcW w:w="1536" w:type="dxa"/>
            <w:tcBorders>
              <w:top w:val="nil"/>
              <w:left w:val="nil"/>
              <w:bottom w:val="single" w:sz="4" w:space="0" w:color="auto"/>
              <w:right w:val="single" w:sz="4" w:space="0" w:color="auto"/>
            </w:tcBorders>
            <w:shd w:val="clear" w:color="auto" w:fill="FFFFFF"/>
            <w:noWrap/>
            <w:vAlign w:val="center"/>
          </w:tcPr>
          <w:p w14:paraId="7BBA4D00" w14:textId="77777777" w:rsidR="00387ABE" w:rsidRPr="00D06D7C" w:rsidRDefault="00387ABE" w:rsidP="00387ABE">
            <w:pPr>
              <w:jc w:val="center"/>
            </w:pPr>
            <w:r w:rsidRPr="00D06D7C">
              <w:t>0,000</w:t>
            </w:r>
          </w:p>
        </w:tc>
        <w:tc>
          <w:tcPr>
            <w:tcW w:w="1536" w:type="dxa"/>
            <w:tcBorders>
              <w:top w:val="nil"/>
              <w:left w:val="nil"/>
              <w:bottom w:val="single" w:sz="4" w:space="0" w:color="auto"/>
              <w:right w:val="single" w:sz="4" w:space="0" w:color="auto"/>
            </w:tcBorders>
            <w:shd w:val="clear" w:color="auto" w:fill="FFFFFF"/>
            <w:noWrap/>
            <w:vAlign w:val="center"/>
          </w:tcPr>
          <w:p w14:paraId="3528F5FB" w14:textId="77777777" w:rsidR="00387ABE" w:rsidRPr="00D06D7C" w:rsidRDefault="00387ABE" w:rsidP="00387ABE">
            <w:pPr>
              <w:jc w:val="center"/>
            </w:pPr>
            <w:r w:rsidRPr="00D06D7C">
              <w:t>3,758</w:t>
            </w:r>
          </w:p>
        </w:tc>
        <w:tc>
          <w:tcPr>
            <w:tcW w:w="1573" w:type="dxa"/>
            <w:tcBorders>
              <w:top w:val="nil"/>
              <w:left w:val="nil"/>
              <w:bottom w:val="single" w:sz="4" w:space="0" w:color="auto"/>
              <w:right w:val="single" w:sz="4" w:space="0" w:color="auto"/>
            </w:tcBorders>
            <w:shd w:val="clear" w:color="auto" w:fill="FFFFFF"/>
            <w:noWrap/>
            <w:vAlign w:val="center"/>
          </w:tcPr>
          <w:p w14:paraId="7F71771F" w14:textId="77777777" w:rsidR="00387ABE" w:rsidRPr="00D06D7C" w:rsidRDefault="00387ABE" w:rsidP="00387ABE">
            <w:pPr>
              <w:jc w:val="center"/>
            </w:pPr>
            <w:r w:rsidRPr="00D06D7C">
              <w:t>2,527</w:t>
            </w:r>
          </w:p>
        </w:tc>
      </w:tr>
      <w:tr w:rsidR="00387ABE" w:rsidRPr="001E060E" w14:paraId="3EFCD6D2"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2AB5410C" w14:textId="77777777" w:rsidR="00387ABE" w:rsidRPr="00D06D7C" w:rsidRDefault="00387ABE" w:rsidP="00387ABE">
            <w:pPr>
              <w:rPr>
                <w:bCs/>
              </w:rPr>
            </w:pPr>
            <w:proofErr w:type="spellStart"/>
            <w:r w:rsidRPr="00D06D7C">
              <w:rPr>
                <w:bCs/>
              </w:rPr>
              <w:t>Среднеотпускной</w:t>
            </w:r>
            <w:proofErr w:type="spellEnd"/>
            <w:r w:rsidRPr="00D06D7C">
              <w:rPr>
                <w:bCs/>
              </w:rPr>
              <w:t xml:space="preserve"> тариф, руб./Гкал</w:t>
            </w:r>
          </w:p>
        </w:tc>
        <w:tc>
          <w:tcPr>
            <w:tcW w:w="1564" w:type="dxa"/>
            <w:tcBorders>
              <w:top w:val="nil"/>
              <w:left w:val="nil"/>
              <w:bottom w:val="single" w:sz="4" w:space="0" w:color="auto"/>
              <w:right w:val="single" w:sz="4" w:space="0" w:color="auto"/>
            </w:tcBorders>
            <w:shd w:val="clear" w:color="auto" w:fill="FFFFFF"/>
            <w:noWrap/>
            <w:vAlign w:val="center"/>
          </w:tcPr>
          <w:p w14:paraId="068D4108" w14:textId="77777777" w:rsidR="00387ABE" w:rsidRPr="00D06D7C" w:rsidRDefault="00387ABE" w:rsidP="00387ABE">
            <w:pPr>
              <w:jc w:val="center"/>
              <w:rPr>
                <w:bCs/>
              </w:rPr>
            </w:pPr>
            <w:r w:rsidRPr="00D06D7C">
              <w:rPr>
                <w:bCs/>
              </w:rPr>
              <w:t>684,76</w:t>
            </w:r>
          </w:p>
        </w:tc>
        <w:tc>
          <w:tcPr>
            <w:tcW w:w="1492" w:type="dxa"/>
            <w:tcBorders>
              <w:top w:val="nil"/>
              <w:left w:val="nil"/>
              <w:bottom w:val="single" w:sz="4" w:space="0" w:color="auto"/>
              <w:right w:val="single" w:sz="4" w:space="0" w:color="auto"/>
            </w:tcBorders>
            <w:shd w:val="clear" w:color="auto" w:fill="FFFFFF"/>
            <w:noWrap/>
            <w:vAlign w:val="center"/>
          </w:tcPr>
          <w:p w14:paraId="740470F2" w14:textId="77777777" w:rsidR="00387ABE" w:rsidRPr="00D06D7C" w:rsidRDefault="00387ABE" w:rsidP="00387ABE">
            <w:pPr>
              <w:jc w:val="center"/>
              <w:rPr>
                <w:bCs/>
              </w:rPr>
            </w:pPr>
            <w:r w:rsidRPr="00D06D7C">
              <w:rPr>
                <w:bCs/>
              </w:rPr>
              <w:t>684,28</w:t>
            </w:r>
          </w:p>
        </w:tc>
        <w:tc>
          <w:tcPr>
            <w:tcW w:w="1536" w:type="dxa"/>
            <w:tcBorders>
              <w:top w:val="nil"/>
              <w:left w:val="nil"/>
              <w:bottom w:val="single" w:sz="4" w:space="0" w:color="auto"/>
              <w:right w:val="single" w:sz="4" w:space="0" w:color="auto"/>
            </w:tcBorders>
            <w:shd w:val="clear" w:color="auto" w:fill="FFFFFF"/>
            <w:noWrap/>
            <w:vAlign w:val="center"/>
          </w:tcPr>
          <w:p w14:paraId="696DF816" w14:textId="77777777" w:rsidR="00387ABE" w:rsidRPr="00D06D7C" w:rsidRDefault="00387ABE" w:rsidP="00387ABE">
            <w:pPr>
              <w:jc w:val="center"/>
              <w:rPr>
                <w:bCs/>
              </w:rPr>
            </w:pPr>
            <w:r w:rsidRPr="00D06D7C">
              <w:rPr>
                <w:bCs/>
              </w:rPr>
              <w:t>643,20</w:t>
            </w:r>
          </w:p>
        </w:tc>
        <w:tc>
          <w:tcPr>
            <w:tcW w:w="1536" w:type="dxa"/>
            <w:tcBorders>
              <w:top w:val="nil"/>
              <w:left w:val="nil"/>
              <w:bottom w:val="single" w:sz="4" w:space="0" w:color="auto"/>
              <w:right w:val="single" w:sz="4" w:space="0" w:color="auto"/>
            </w:tcBorders>
            <w:shd w:val="clear" w:color="auto" w:fill="FFFFFF"/>
            <w:noWrap/>
            <w:vAlign w:val="center"/>
          </w:tcPr>
          <w:p w14:paraId="3AD34DB7" w14:textId="77777777" w:rsidR="00387ABE" w:rsidRPr="00D06D7C" w:rsidRDefault="00387ABE" w:rsidP="00387ABE">
            <w:pPr>
              <w:jc w:val="center"/>
              <w:rPr>
                <w:bCs/>
              </w:rPr>
            </w:pPr>
            <w:r w:rsidRPr="00D06D7C">
              <w:rPr>
                <w:bCs/>
              </w:rPr>
              <w:t>656,89</w:t>
            </w:r>
          </w:p>
        </w:tc>
        <w:tc>
          <w:tcPr>
            <w:tcW w:w="1536" w:type="dxa"/>
            <w:tcBorders>
              <w:top w:val="nil"/>
              <w:left w:val="nil"/>
              <w:bottom w:val="single" w:sz="4" w:space="0" w:color="auto"/>
              <w:right w:val="single" w:sz="4" w:space="0" w:color="auto"/>
            </w:tcBorders>
            <w:shd w:val="clear" w:color="auto" w:fill="FFFFFF"/>
            <w:noWrap/>
            <w:vAlign w:val="center"/>
          </w:tcPr>
          <w:p w14:paraId="57594AA2" w14:textId="77777777" w:rsidR="00387ABE" w:rsidRPr="00D06D7C" w:rsidRDefault="00387ABE" w:rsidP="00387ABE">
            <w:pPr>
              <w:jc w:val="center"/>
              <w:rPr>
                <w:bCs/>
              </w:rPr>
            </w:pPr>
            <w:r w:rsidRPr="00D06D7C">
              <w:rPr>
                <w:bCs/>
              </w:rPr>
              <w:t>678,79</w:t>
            </w:r>
          </w:p>
        </w:tc>
        <w:tc>
          <w:tcPr>
            <w:tcW w:w="1536" w:type="dxa"/>
            <w:tcBorders>
              <w:top w:val="nil"/>
              <w:left w:val="nil"/>
              <w:bottom w:val="single" w:sz="4" w:space="0" w:color="auto"/>
              <w:right w:val="single" w:sz="4" w:space="0" w:color="auto"/>
            </w:tcBorders>
            <w:shd w:val="clear" w:color="auto" w:fill="FFFFFF"/>
            <w:noWrap/>
            <w:vAlign w:val="center"/>
          </w:tcPr>
          <w:p w14:paraId="17910AEF" w14:textId="77777777" w:rsidR="00387ABE" w:rsidRPr="00D06D7C" w:rsidRDefault="00387ABE" w:rsidP="00387ABE">
            <w:pPr>
              <w:jc w:val="center"/>
              <w:rPr>
                <w:bCs/>
              </w:rPr>
            </w:pPr>
            <w:r w:rsidRPr="00D06D7C">
              <w:rPr>
                <w:bCs/>
              </w:rPr>
              <w:t>684,31</w:t>
            </w:r>
          </w:p>
        </w:tc>
        <w:tc>
          <w:tcPr>
            <w:tcW w:w="1573" w:type="dxa"/>
            <w:tcBorders>
              <w:top w:val="nil"/>
              <w:left w:val="nil"/>
              <w:bottom w:val="single" w:sz="4" w:space="0" w:color="auto"/>
              <w:right w:val="single" w:sz="4" w:space="0" w:color="auto"/>
            </w:tcBorders>
            <w:shd w:val="clear" w:color="auto" w:fill="FFFFFF"/>
            <w:noWrap/>
            <w:vAlign w:val="center"/>
          </w:tcPr>
          <w:p w14:paraId="325D43BF" w14:textId="77777777" w:rsidR="00387ABE" w:rsidRPr="00D06D7C" w:rsidRDefault="00387ABE" w:rsidP="00387ABE">
            <w:pPr>
              <w:jc w:val="center"/>
              <w:rPr>
                <w:bCs/>
              </w:rPr>
            </w:pPr>
            <w:r w:rsidRPr="00D06D7C">
              <w:rPr>
                <w:bCs/>
              </w:rPr>
              <w:t>718,52</w:t>
            </w:r>
          </w:p>
        </w:tc>
      </w:tr>
      <w:tr w:rsidR="00387ABE" w:rsidRPr="001E060E" w14:paraId="55080498"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04CA075E" w14:textId="77777777" w:rsidR="00387ABE" w:rsidRPr="00D06D7C" w:rsidRDefault="00387ABE" w:rsidP="00387ABE">
            <w:r w:rsidRPr="00D06D7C">
              <w:t xml:space="preserve">НВВ, </w:t>
            </w:r>
            <w:proofErr w:type="spellStart"/>
            <w:r w:rsidRPr="00D06D7C">
              <w:t>тыс.руб</w:t>
            </w:r>
            <w:proofErr w:type="spellEnd"/>
            <w:r w:rsidRPr="00D06D7C">
              <w:t>.</w:t>
            </w:r>
          </w:p>
        </w:tc>
        <w:tc>
          <w:tcPr>
            <w:tcW w:w="1564" w:type="dxa"/>
            <w:tcBorders>
              <w:top w:val="nil"/>
              <w:left w:val="nil"/>
              <w:bottom w:val="single" w:sz="4" w:space="0" w:color="auto"/>
              <w:right w:val="single" w:sz="4" w:space="0" w:color="auto"/>
            </w:tcBorders>
            <w:shd w:val="clear" w:color="auto" w:fill="FFFFFF"/>
            <w:noWrap/>
            <w:vAlign w:val="center"/>
          </w:tcPr>
          <w:p w14:paraId="558942CA" w14:textId="77777777" w:rsidR="00387ABE" w:rsidRPr="00D06D7C" w:rsidRDefault="00387ABE" w:rsidP="00387ABE">
            <w:pPr>
              <w:jc w:val="center"/>
            </w:pPr>
            <w:r w:rsidRPr="00D06D7C">
              <w:t>111 941</w:t>
            </w:r>
          </w:p>
        </w:tc>
        <w:tc>
          <w:tcPr>
            <w:tcW w:w="1492" w:type="dxa"/>
            <w:tcBorders>
              <w:top w:val="nil"/>
              <w:left w:val="nil"/>
              <w:bottom w:val="single" w:sz="4" w:space="0" w:color="auto"/>
              <w:right w:val="single" w:sz="4" w:space="0" w:color="auto"/>
            </w:tcBorders>
            <w:shd w:val="clear" w:color="auto" w:fill="FFFFFF"/>
            <w:noWrap/>
            <w:vAlign w:val="center"/>
          </w:tcPr>
          <w:p w14:paraId="0DD42E94" w14:textId="77777777" w:rsidR="00387ABE" w:rsidRPr="00D06D7C" w:rsidRDefault="00387ABE" w:rsidP="00387ABE">
            <w:pPr>
              <w:jc w:val="center"/>
            </w:pPr>
            <w:r w:rsidRPr="00D06D7C">
              <w:t>107 358</w:t>
            </w:r>
          </w:p>
        </w:tc>
        <w:tc>
          <w:tcPr>
            <w:tcW w:w="1536" w:type="dxa"/>
            <w:tcBorders>
              <w:top w:val="nil"/>
              <w:left w:val="nil"/>
              <w:bottom w:val="single" w:sz="4" w:space="0" w:color="auto"/>
              <w:right w:val="single" w:sz="4" w:space="0" w:color="auto"/>
            </w:tcBorders>
            <w:shd w:val="clear" w:color="auto" w:fill="FFFFFF"/>
            <w:noWrap/>
            <w:vAlign w:val="center"/>
          </w:tcPr>
          <w:p w14:paraId="200BAC86" w14:textId="77777777" w:rsidR="00387ABE" w:rsidRPr="00D06D7C" w:rsidRDefault="00387ABE" w:rsidP="00387ABE">
            <w:pPr>
              <w:jc w:val="center"/>
            </w:pPr>
            <w:r w:rsidRPr="00D06D7C">
              <w:t>0</w:t>
            </w:r>
          </w:p>
        </w:tc>
        <w:tc>
          <w:tcPr>
            <w:tcW w:w="1536" w:type="dxa"/>
            <w:tcBorders>
              <w:top w:val="nil"/>
              <w:left w:val="nil"/>
              <w:bottom w:val="single" w:sz="4" w:space="0" w:color="auto"/>
              <w:right w:val="single" w:sz="4" w:space="0" w:color="auto"/>
            </w:tcBorders>
            <w:shd w:val="clear" w:color="auto" w:fill="FFFFFF"/>
            <w:noWrap/>
            <w:vAlign w:val="center"/>
          </w:tcPr>
          <w:p w14:paraId="7AE65277" w14:textId="77777777" w:rsidR="00387ABE" w:rsidRPr="00D06D7C" w:rsidRDefault="00387ABE" w:rsidP="00387ABE">
            <w:pPr>
              <w:jc w:val="center"/>
            </w:pPr>
            <w:r w:rsidRPr="00D06D7C">
              <w:t>196</w:t>
            </w:r>
          </w:p>
        </w:tc>
        <w:tc>
          <w:tcPr>
            <w:tcW w:w="1536" w:type="dxa"/>
            <w:tcBorders>
              <w:top w:val="nil"/>
              <w:left w:val="nil"/>
              <w:bottom w:val="single" w:sz="4" w:space="0" w:color="auto"/>
              <w:right w:val="single" w:sz="4" w:space="0" w:color="auto"/>
            </w:tcBorders>
            <w:shd w:val="clear" w:color="auto" w:fill="FFFFFF"/>
            <w:noWrap/>
            <w:vAlign w:val="center"/>
          </w:tcPr>
          <w:p w14:paraId="70F68B80" w14:textId="77777777" w:rsidR="00387ABE" w:rsidRPr="00D06D7C" w:rsidRDefault="00387ABE" w:rsidP="00387ABE">
            <w:pPr>
              <w:jc w:val="center"/>
            </w:pPr>
            <w:r w:rsidRPr="00D06D7C">
              <w:t>0</w:t>
            </w:r>
          </w:p>
        </w:tc>
        <w:tc>
          <w:tcPr>
            <w:tcW w:w="1536" w:type="dxa"/>
            <w:tcBorders>
              <w:top w:val="nil"/>
              <w:left w:val="nil"/>
              <w:bottom w:val="single" w:sz="4" w:space="0" w:color="auto"/>
              <w:right w:val="single" w:sz="4" w:space="0" w:color="auto"/>
            </w:tcBorders>
            <w:shd w:val="clear" w:color="auto" w:fill="FFFFFF"/>
            <w:noWrap/>
            <w:vAlign w:val="center"/>
          </w:tcPr>
          <w:p w14:paraId="3D529979" w14:textId="77777777" w:rsidR="00387ABE" w:rsidRPr="00D06D7C" w:rsidRDefault="00387ABE" w:rsidP="00387ABE">
            <w:pPr>
              <w:jc w:val="center"/>
            </w:pPr>
            <w:r w:rsidRPr="00D06D7C">
              <w:t>2 572</w:t>
            </w:r>
          </w:p>
        </w:tc>
        <w:tc>
          <w:tcPr>
            <w:tcW w:w="1573" w:type="dxa"/>
            <w:tcBorders>
              <w:top w:val="nil"/>
              <w:left w:val="nil"/>
              <w:bottom w:val="single" w:sz="4" w:space="0" w:color="auto"/>
              <w:right w:val="single" w:sz="4" w:space="0" w:color="auto"/>
            </w:tcBorders>
            <w:shd w:val="clear" w:color="auto" w:fill="FFFFFF"/>
            <w:noWrap/>
            <w:vAlign w:val="center"/>
          </w:tcPr>
          <w:p w14:paraId="24D6870F" w14:textId="77777777" w:rsidR="00387ABE" w:rsidRPr="00D06D7C" w:rsidRDefault="00387ABE" w:rsidP="00387ABE">
            <w:pPr>
              <w:jc w:val="center"/>
            </w:pPr>
            <w:r w:rsidRPr="00D06D7C">
              <w:t>1 816</w:t>
            </w:r>
          </w:p>
        </w:tc>
      </w:tr>
      <w:tr w:rsidR="00387ABE" w:rsidRPr="001E060E" w14:paraId="6AE0B539"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2FA51343" w14:textId="77777777" w:rsidR="00387ABE" w:rsidRPr="001E060E" w:rsidRDefault="00387ABE" w:rsidP="00387ABE">
            <w:pPr>
              <w:jc w:val="center"/>
              <w:rPr>
                <w:b/>
                <w:bCs/>
              </w:rPr>
            </w:pPr>
            <w:r>
              <w:rPr>
                <w:b/>
                <w:bCs/>
              </w:rPr>
              <w:t>2 полугодие 2018</w:t>
            </w:r>
            <w:r w:rsidRPr="001E060E">
              <w:rPr>
                <w:b/>
                <w:bCs/>
              </w:rPr>
              <w:t xml:space="preserve"> года</w:t>
            </w:r>
          </w:p>
        </w:tc>
      </w:tr>
      <w:tr w:rsidR="00387ABE" w:rsidRPr="001E060E" w14:paraId="7916202B"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49953B46" w14:textId="77777777" w:rsidR="00387ABE" w:rsidRPr="00D06D7C" w:rsidRDefault="00387ABE" w:rsidP="00387ABE">
            <w:r w:rsidRPr="00D06D7C">
              <w:t>Объем отпуска, тыс.</w:t>
            </w:r>
            <w:r>
              <w:t xml:space="preserve"> </w:t>
            </w:r>
            <w:r w:rsidRPr="00D06D7C">
              <w:t>Гкал</w:t>
            </w:r>
          </w:p>
        </w:tc>
        <w:tc>
          <w:tcPr>
            <w:tcW w:w="1564" w:type="dxa"/>
            <w:tcBorders>
              <w:top w:val="nil"/>
              <w:left w:val="nil"/>
              <w:bottom w:val="single" w:sz="4" w:space="0" w:color="auto"/>
              <w:right w:val="single" w:sz="4" w:space="0" w:color="auto"/>
            </w:tcBorders>
            <w:shd w:val="clear" w:color="auto" w:fill="FFFFFF"/>
            <w:noWrap/>
            <w:vAlign w:val="bottom"/>
          </w:tcPr>
          <w:p w14:paraId="7D0FD819" w14:textId="77777777" w:rsidR="00387ABE" w:rsidRPr="00D65804" w:rsidRDefault="00387ABE" w:rsidP="00387ABE">
            <w:pPr>
              <w:jc w:val="right"/>
            </w:pPr>
            <w:r w:rsidRPr="00D65804">
              <w:t>141,537</w:t>
            </w:r>
          </w:p>
        </w:tc>
        <w:tc>
          <w:tcPr>
            <w:tcW w:w="1492" w:type="dxa"/>
            <w:tcBorders>
              <w:top w:val="nil"/>
              <w:left w:val="nil"/>
              <w:bottom w:val="single" w:sz="4" w:space="0" w:color="auto"/>
              <w:right w:val="single" w:sz="4" w:space="0" w:color="auto"/>
            </w:tcBorders>
            <w:shd w:val="clear" w:color="auto" w:fill="FFFFFF"/>
            <w:noWrap/>
            <w:vAlign w:val="bottom"/>
          </w:tcPr>
          <w:p w14:paraId="63E237F5" w14:textId="77777777" w:rsidR="00387ABE" w:rsidRPr="00D65804" w:rsidRDefault="00387ABE" w:rsidP="00387ABE">
            <w:pPr>
              <w:jc w:val="right"/>
            </w:pPr>
            <w:r w:rsidRPr="00D65804">
              <w:t>137,184</w:t>
            </w:r>
          </w:p>
        </w:tc>
        <w:tc>
          <w:tcPr>
            <w:tcW w:w="1536" w:type="dxa"/>
            <w:tcBorders>
              <w:top w:val="nil"/>
              <w:left w:val="nil"/>
              <w:bottom w:val="single" w:sz="4" w:space="0" w:color="auto"/>
              <w:right w:val="single" w:sz="4" w:space="0" w:color="auto"/>
            </w:tcBorders>
            <w:shd w:val="clear" w:color="auto" w:fill="FFFFFF"/>
            <w:noWrap/>
            <w:vAlign w:val="bottom"/>
          </w:tcPr>
          <w:p w14:paraId="78899C06" w14:textId="77777777" w:rsidR="00387ABE" w:rsidRPr="00D65804" w:rsidRDefault="00387ABE" w:rsidP="00387ABE">
            <w:pPr>
              <w:jc w:val="right"/>
            </w:pPr>
            <w:r w:rsidRPr="00D65804">
              <w:t>0,000</w:t>
            </w:r>
          </w:p>
        </w:tc>
        <w:tc>
          <w:tcPr>
            <w:tcW w:w="1536" w:type="dxa"/>
            <w:tcBorders>
              <w:top w:val="nil"/>
              <w:left w:val="nil"/>
              <w:bottom w:val="single" w:sz="4" w:space="0" w:color="auto"/>
              <w:right w:val="single" w:sz="4" w:space="0" w:color="auto"/>
            </w:tcBorders>
            <w:shd w:val="clear" w:color="auto" w:fill="FFFFFF"/>
            <w:noWrap/>
            <w:vAlign w:val="bottom"/>
          </w:tcPr>
          <w:p w14:paraId="52339335" w14:textId="77777777" w:rsidR="00387ABE" w:rsidRPr="00D65804" w:rsidRDefault="00387ABE" w:rsidP="00387ABE">
            <w:pPr>
              <w:jc w:val="right"/>
            </w:pPr>
            <w:r w:rsidRPr="00D65804">
              <w:t>0,299</w:t>
            </w:r>
          </w:p>
        </w:tc>
        <w:tc>
          <w:tcPr>
            <w:tcW w:w="1536" w:type="dxa"/>
            <w:tcBorders>
              <w:top w:val="nil"/>
              <w:left w:val="nil"/>
              <w:bottom w:val="single" w:sz="4" w:space="0" w:color="auto"/>
              <w:right w:val="single" w:sz="4" w:space="0" w:color="auto"/>
            </w:tcBorders>
            <w:shd w:val="clear" w:color="auto" w:fill="FFFFFF"/>
            <w:noWrap/>
            <w:vAlign w:val="bottom"/>
          </w:tcPr>
          <w:p w14:paraId="1FA32A01" w14:textId="77777777" w:rsidR="00387ABE" w:rsidRPr="00D65804" w:rsidRDefault="00387ABE" w:rsidP="00387ABE">
            <w:pPr>
              <w:jc w:val="right"/>
            </w:pPr>
            <w:r w:rsidRPr="00D65804">
              <w:t>0,000</w:t>
            </w:r>
          </w:p>
        </w:tc>
        <w:tc>
          <w:tcPr>
            <w:tcW w:w="1536" w:type="dxa"/>
            <w:tcBorders>
              <w:top w:val="nil"/>
              <w:left w:val="nil"/>
              <w:bottom w:val="single" w:sz="4" w:space="0" w:color="auto"/>
              <w:right w:val="single" w:sz="4" w:space="0" w:color="auto"/>
            </w:tcBorders>
            <w:shd w:val="clear" w:color="auto" w:fill="FFFFFF"/>
            <w:noWrap/>
            <w:vAlign w:val="bottom"/>
          </w:tcPr>
          <w:p w14:paraId="518F225B" w14:textId="77777777" w:rsidR="00387ABE" w:rsidRPr="00D65804" w:rsidRDefault="00387ABE" w:rsidP="00387ABE">
            <w:pPr>
              <w:jc w:val="right"/>
            </w:pPr>
            <w:r w:rsidRPr="00D65804">
              <w:t>2,339</w:t>
            </w:r>
          </w:p>
        </w:tc>
        <w:tc>
          <w:tcPr>
            <w:tcW w:w="1573" w:type="dxa"/>
            <w:tcBorders>
              <w:top w:val="nil"/>
              <w:left w:val="nil"/>
              <w:bottom w:val="single" w:sz="4" w:space="0" w:color="auto"/>
              <w:right w:val="single" w:sz="4" w:space="0" w:color="auto"/>
            </w:tcBorders>
            <w:shd w:val="clear" w:color="auto" w:fill="FFFFFF"/>
            <w:noWrap/>
            <w:vAlign w:val="bottom"/>
          </w:tcPr>
          <w:p w14:paraId="7B25ED86" w14:textId="77777777" w:rsidR="00387ABE" w:rsidRPr="00D65804" w:rsidRDefault="00387ABE" w:rsidP="00387ABE">
            <w:pPr>
              <w:jc w:val="right"/>
            </w:pPr>
            <w:r w:rsidRPr="00D65804">
              <w:t>1,715</w:t>
            </w:r>
          </w:p>
        </w:tc>
      </w:tr>
      <w:tr w:rsidR="00387ABE" w:rsidRPr="00654896" w14:paraId="565D2DB1"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60DD0070" w14:textId="77777777" w:rsidR="00387ABE" w:rsidRPr="00D06D7C" w:rsidRDefault="00387ABE" w:rsidP="00387ABE">
            <w:pPr>
              <w:rPr>
                <w:b/>
                <w:bCs/>
              </w:rPr>
            </w:pPr>
            <w:proofErr w:type="spellStart"/>
            <w:r w:rsidRPr="00D06D7C">
              <w:rPr>
                <w:b/>
                <w:bCs/>
              </w:rPr>
              <w:t>Среднеотпускной</w:t>
            </w:r>
            <w:proofErr w:type="spellEnd"/>
            <w:r w:rsidRPr="00D06D7C">
              <w:rPr>
                <w:b/>
                <w:bCs/>
              </w:rPr>
              <w:t xml:space="preserve"> тариф, руб./Гкал</w:t>
            </w:r>
          </w:p>
        </w:tc>
        <w:tc>
          <w:tcPr>
            <w:tcW w:w="1564" w:type="dxa"/>
            <w:tcBorders>
              <w:top w:val="nil"/>
              <w:left w:val="nil"/>
              <w:bottom w:val="single" w:sz="4" w:space="0" w:color="auto"/>
              <w:right w:val="single" w:sz="4" w:space="0" w:color="auto"/>
            </w:tcBorders>
            <w:shd w:val="clear" w:color="auto" w:fill="FFFFFF"/>
            <w:noWrap/>
            <w:vAlign w:val="bottom"/>
          </w:tcPr>
          <w:p w14:paraId="1966BB68" w14:textId="77777777" w:rsidR="00387ABE" w:rsidRPr="00D65804" w:rsidRDefault="00387ABE" w:rsidP="00387ABE">
            <w:pPr>
              <w:jc w:val="right"/>
              <w:rPr>
                <w:b/>
                <w:bCs/>
              </w:rPr>
            </w:pPr>
            <w:r w:rsidRPr="00D65804">
              <w:rPr>
                <w:b/>
                <w:bCs/>
              </w:rPr>
              <w:t>713,</w:t>
            </w:r>
            <w:r>
              <w:rPr>
                <w:b/>
                <w:bCs/>
              </w:rPr>
              <w:t>40</w:t>
            </w:r>
          </w:p>
        </w:tc>
        <w:tc>
          <w:tcPr>
            <w:tcW w:w="1492" w:type="dxa"/>
            <w:tcBorders>
              <w:top w:val="nil"/>
              <w:left w:val="nil"/>
              <w:bottom w:val="single" w:sz="4" w:space="0" w:color="auto"/>
              <w:right w:val="single" w:sz="4" w:space="0" w:color="auto"/>
            </w:tcBorders>
            <w:shd w:val="clear" w:color="auto" w:fill="FFFFFF"/>
            <w:noWrap/>
          </w:tcPr>
          <w:p w14:paraId="15303BC8" w14:textId="77777777" w:rsidR="00387ABE" w:rsidRPr="004128D8" w:rsidRDefault="00387ABE" w:rsidP="00387ABE">
            <w:pPr>
              <w:jc w:val="right"/>
              <w:rPr>
                <w:b/>
                <w:bCs/>
              </w:rPr>
            </w:pPr>
            <w:r w:rsidRPr="004128D8">
              <w:rPr>
                <w:b/>
                <w:bCs/>
              </w:rPr>
              <w:t>713,03</w:t>
            </w:r>
          </w:p>
        </w:tc>
        <w:tc>
          <w:tcPr>
            <w:tcW w:w="1536" w:type="dxa"/>
            <w:tcBorders>
              <w:top w:val="nil"/>
              <w:left w:val="nil"/>
              <w:bottom w:val="single" w:sz="4" w:space="0" w:color="auto"/>
              <w:right w:val="single" w:sz="4" w:space="0" w:color="auto"/>
            </w:tcBorders>
            <w:shd w:val="clear" w:color="auto" w:fill="FFFFFF"/>
            <w:noWrap/>
          </w:tcPr>
          <w:p w14:paraId="76722791" w14:textId="77777777" w:rsidR="00387ABE" w:rsidRPr="004128D8" w:rsidRDefault="00387ABE" w:rsidP="00387ABE">
            <w:pPr>
              <w:jc w:val="right"/>
              <w:rPr>
                <w:b/>
                <w:bCs/>
              </w:rPr>
            </w:pPr>
            <w:r w:rsidRPr="004128D8">
              <w:rPr>
                <w:b/>
                <w:bCs/>
              </w:rPr>
              <w:t>670,23</w:t>
            </w:r>
          </w:p>
        </w:tc>
        <w:tc>
          <w:tcPr>
            <w:tcW w:w="1536" w:type="dxa"/>
            <w:tcBorders>
              <w:top w:val="nil"/>
              <w:left w:val="nil"/>
              <w:bottom w:val="single" w:sz="4" w:space="0" w:color="auto"/>
              <w:right w:val="single" w:sz="4" w:space="0" w:color="auto"/>
            </w:tcBorders>
            <w:shd w:val="clear" w:color="auto" w:fill="FFFFFF"/>
            <w:noWrap/>
          </w:tcPr>
          <w:p w14:paraId="1464E38F" w14:textId="77777777" w:rsidR="00387ABE" w:rsidRPr="004128D8" w:rsidRDefault="00387ABE" w:rsidP="00387ABE">
            <w:pPr>
              <w:jc w:val="right"/>
              <w:rPr>
                <w:b/>
                <w:bCs/>
              </w:rPr>
            </w:pPr>
            <w:r w:rsidRPr="004128D8">
              <w:rPr>
                <w:b/>
                <w:bCs/>
              </w:rPr>
              <w:t>684,49</w:t>
            </w:r>
          </w:p>
        </w:tc>
        <w:tc>
          <w:tcPr>
            <w:tcW w:w="1536" w:type="dxa"/>
            <w:tcBorders>
              <w:top w:val="nil"/>
              <w:left w:val="nil"/>
              <w:bottom w:val="single" w:sz="4" w:space="0" w:color="auto"/>
              <w:right w:val="single" w:sz="4" w:space="0" w:color="auto"/>
            </w:tcBorders>
            <w:shd w:val="clear" w:color="auto" w:fill="FFFFFF"/>
            <w:noWrap/>
          </w:tcPr>
          <w:p w14:paraId="7D7A9E6A" w14:textId="77777777" w:rsidR="00387ABE" w:rsidRPr="004128D8" w:rsidRDefault="00387ABE" w:rsidP="00387ABE">
            <w:pPr>
              <w:jc w:val="right"/>
              <w:rPr>
                <w:b/>
                <w:bCs/>
              </w:rPr>
            </w:pPr>
            <w:r w:rsidRPr="004128D8">
              <w:rPr>
                <w:b/>
                <w:bCs/>
              </w:rPr>
              <w:t>707,31</w:t>
            </w:r>
          </w:p>
        </w:tc>
        <w:tc>
          <w:tcPr>
            <w:tcW w:w="1536" w:type="dxa"/>
            <w:tcBorders>
              <w:top w:val="nil"/>
              <w:left w:val="nil"/>
              <w:bottom w:val="single" w:sz="4" w:space="0" w:color="auto"/>
              <w:right w:val="single" w:sz="4" w:space="0" w:color="auto"/>
            </w:tcBorders>
            <w:shd w:val="clear" w:color="auto" w:fill="FFFFFF"/>
            <w:noWrap/>
          </w:tcPr>
          <w:p w14:paraId="641C54EC" w14:textId="77777777" w:rsidR="00387ABE" w:rsidRPr="004128D8" w:rsidRDefault="00387ABE" w:rsidP="00387ABE">
            <w:pPr>
              <w:jc w:val="right"/>
              <w:rPr>
                <w:b/>
                <w:bCs/>
              </w:rPr>
            </w:pPr>
            <w:r w:rsidRPr="004128D8">
              <w:rPr>
                <w:b/>
                <w:bCs/>
              </w:rPr>
              <w:t>713,06</w:t>
            </w:r>
          </w:p>
        </w:tc>
        <w:tc>
          <w:tcPr>
            <w:tcW w:w="1573" w:type="dxa"/>
            <w:tcBorders>
              <w:top w:val="nil"/>
              <w:left w:val="nil"/>
              <w:bottom w:val="single" w:sz="4" w:space="0" w:color="auto"/>
              <w:right w:val="single" w:sz="4" w:space="0" w:color="auto"/>
            </w:tcBorders>
            <w:shd w:val="clear" w:color="auto" w:fill="FFFFFF"/>
            <w:noWrap/>
          </w:tcPr>
          <w:p w14:paraId="2DF2CADC" w14:textId="77777777" w:rsidR="00387ABE" w:rsidRPr="004128D8" w:rsidRDefault="00387ABE" w:rsidP="00387ABE">
            <w:pPr>
              <w:jc w:val="right"/>
              <w:rPr>
                <w:b/>
                <w:bCs/>
              </w:rPr>
            </w:pPr>
            <w:r w:rsidRPr="004128D8">
              <w:rPr>
                <w:b/>
                <w:bCs/>
              </w:rPr>
              <w:t>748,71</w:t>
            </w:r>
          </w:p>
        </w:tc>
      </w:tr>
      <w:tr w:rsidR="00387ABE" w:rsidRPr="001E060E" w14:paraId="16D7F34B"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FAEBBFD" w14:textId="77777777" w:rsidR="00387ABE" w:rsidRPr="00D06D7C" w:rsidRDefault="00387ABE" w:rsidP="00387ABE">
            <w:r w:rsidRPr="00D06D7C">
              <w:t>НВВ, тыс.</w:t>
            </w:r>
            <w:r>
              <w:t xml:space="preserve"> </w:t>
            </w:r>
            <w:r w:rsidRPr="00D06D7C">
              <w:t>руб.</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7D6EA6D5" w14:textId="77777777" w:rsidR="00387ABE" w:rsidRPr="00966C10" w:rsidRDefault="00387ABE" w:rsidP="00387ABE">
            <w:pPr>
              <w:jc w:val="right"/>
            </w:pPr>
            <w:r w:rsidRPr="00966C10">
              <w:t>100 973</w:t>
            </w:r>
          </w:p>
        </w:tc>
        <w:tc>
          <w:tcPr>
            <w:tcW w:w="1492" w:type="dxa"/>
            <w:tcBorders>
              <w:top w:val="single" w:sz="4" w:space="0" w:color="auto"/>
              <w:left w:val="nil"/>
              <w:bottom w:val="single" w:sz="4" w:space="0" w:color="auto"/>
              <w:right w:val="single" w:sz="4" w:space="0" w:color="auto"/>
            </w:tcBorders>
            <w:shd w:val="clear" w:color="auto" w:fill="FFFFFF"/>
            <w:noWrap/>
            <w:vAlign w:val="bottom"/>
          </w:tcPr>
          <w:p w14:paraId="190335FD" w14:textId="77777777" w:rsidR="00387ABE" w:rsidRPr="00966C10" w:rsidRDefault="00387ABE" w:rsidP="00387ABE">
            <w:pPr>
              <w:jc w:val="right"/>
            </w:pPr>
            <w:r w:rsidRPr="00966C10">
              <w:t>97 816</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2B3AE116" w14:textId="77777777" w:rsidR="00387ABE" w:rsidRPr="00966C10" w:rsidRDefault="00387ABE" w:rsidP="00387ABE">
            <w:pPr>
              <w:jc w:val="right"/>
            </w:pPr>
            <w:r w:rsidRPr="00966C10">
              <w:t>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0CD9C8FC" w14:textId="77777777" w:rsidR="00387ABE" w:rsidRPr="00966C10" w:rsidRDefault="00387ABE" w:rsidP="00387ABE">
            <w:pPr>
              <w:jc w:val="right"/>
            </w:pPr>
            <w:r w:rsidRPr="00966C10">
              <w:t>205</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1A0023AC" w14:textId="77777777" w:rsidR="00387ABE" w:rsidRPr="00966C10" w:rsidRDefault="00387ABE" w:rsidP="00387ABE">
            <w:pPr>
              <w:jc w:val="right"/>
            </w:pPr>
            <w:r w:rsidRPr="00966C10">
              <w:t>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126532D6" w14:textId="77777777" w:rsidR="00387ABE" w:rsidRPr="00966C10" w:rsidRDefault="00387ABE" w:rsidP="00387ABE">
            <w:pPr>
              <w:jc w:val="right"/>
            </w:pPr>
            <w:r w:rsidRPr="00966C10">
              <w:t>1 668</w:t>
            </w:r>
          </w:p>
        </w:tc>
        <w:tc>
          <w:tcPr>
            <w:tcW w:w="1573" w:type="dxa"/>
            <w:tcBorders>
              <w:top w:val="single" w:sz="4" w:space="0" w:color="auto"/>
              <w:left w:val="nil"/>
              <w:bottom w:val="single" w:sz="4" w:space="0" w:color="auto"/>
              <w:right w:val="single" w:sz="4" w:space="0" w:color="auto"/>
            </w:tcBorders>
            <w:shd w:val="clear" w:color="auto" w:fill="FFFFFF"/>
            <w:noWrap/>
            <w:vAlign w:val="bottom"/>
          </w:tcPr>
          <w:p w14:paraId="4F5BFBCE" w14:textId="77777777" w:rsidR="00387ABE" w:rsidRPr="00966C10" w:rsidRDefault="00387ABE" w:rsidP="00387ABE">
            <w:pPr>
              <w:jc w:val="right"/>
            </w:pPr>
            <w:r w:rsidRPr="00966C10">
              <w:t>1 284</w:t>
            </w:r>
          </w:p>
        </w:tc>
      </w:tr>
      <w:tr w:rsidR="00387ABE" w:rsidRPr="00654896" w14:paraId="785CF9D5"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9D3579" w14:textId="77777777" w:rsidR="00387ABE" w:rsidRPr="00D06D7C" w:rsidRDefault="00387ABE" w:rsidP="00387ABE">
            <w:pPr>
              <w:rPr>
                <w:b/>
              </w:rPr>
            </w:pPr>
            <w:r w:rsidRPr="00D06D7C">
              <w:rPr>
                <w:b/>
              </w:rPr>
              <w:t>Рост тарифа, %</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2B1949C3" w14:textId="77777777" w:rsidR="00387ABE" w:rsidRPr="00D65804" w:rsidRDefault="00387ABE" w:rsidP="00387ABE">
            <w:pPr>
              <w:jc w:val="right"/>
              <w:rPr>
                <w:b/>
              </w:rPr>
            </w:pPr>
            <w:r w:rsidRPr="00D65804">
              <w:rPr>
                <w:b/>
              </w:rPr>
              <w:t>4,2%</w:t>
            </w:r>
          </w:p>
        </w:tc>
        <w:tc>
          <w:tcPr>
            <w:tcW w:w="1492" w:type="dxa"/>
            <w:tcBorders>
              <w:top w:val="single" w:sz="4" w:space="0" w:color="auto"/>
              <w:left w:val="nil"/>
              <w:bottom w:val="single" w:sz="4" w:space="0" w:color="auto"/>
              <w:right w:val="single" w:sz="4" w:space="0" w:color="auto"/>
            </w:tcBorders>
            <w:shd w:val="clear" w:color="auto" w:fill="FFFFFF"/>
            <w:noWrap/>
            <w:vAlign w:val="bottom"/>
          </w:tcPr>
          <w:p w14:paraId="042F7969" w14:textId="77777777" w:rsidR="00387ABE" w:rsidRPr="00D65804" w:rsidRDefault="00387ABE" w:rsidP="00387ABE">
            <w:pPr>
              <w:jc w:val="right"/>
              <w:rPr>
                <w:b/>
              </w:rPr>
            </w:pPr>
            <w:r w:rsidRPr="00D65804">
              <w:rPr>
                <w:b/>
              </w:rPr>
              <w:t>4,2%</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2C517422" w14:textId="77777777" w:rsidR="00387ABE" w:rsidRPr="00D65804" w:rsidRDefault="00387ABE" w:rsidP="00387ABE">
            <w:pPr>
              <w:jc w:val="right"/>
              <w:rPr>
                <w:b/>
              </w:rPr>
            </w:pPr>
            <w:r w:rsidRPr="00D65804">
              <w:rPr>
                <w:b/>
              </w:rPr>
              <w:t>4,2%</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4BE0FEAA" w14:textId="77777777" w:rsidR="00387ABE" w:rsidRPr="00D65804" w:rsidRDefault="00387ABE" w:rsidP="00387ABE">
            <w:pPr>
              <w:jc w:val="right"/>
              <w:rPr>
                <w:b/>
              </w:rPr>
            </w:pPr>
            <w:r w:rsidRPr="00D65804">
              <w:rPr>
                <w:b/>
              </w:rPr>
              <w:t>4,2%</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11969016" w14:textId="77777777" w:rsidR="00387ABE" w:rsidRPr="00D65804" w:rsidRDefault="00387ABE" w:rsidP="00387ABE">
            <w:pPr>
              <w:jc w:val="right"/>
              <w:rPr>
                <w:b/>
              </w:rPr>
            </w:pPr>
            <w:r w:rsidRPr="00D65804">
              <w:rPr>
                <w:b/>
              </w:rPr>
              <w:t>4,2%</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582244AD" w14:textId="77777777" w:rsidR="00387ABE" w:rsidRPr="00D65804" w:rsidRDefault="00387ABE" w:rsidP="00387ABE">
            <w:pPr>
              <w:jc w:val="right"/>
              <w:rPr>
                <w:b/>
              </w:rPr>
            </w:pPr>
            <w:r w:rsidRPr="00D65804">
              <w:rPr>
                <w:b/>
              </w:rPr>
              <w:t>4,2%</w:t>
            </w:r>
          </w:p>
        </w:tc>
        <w:tc>
          <w:tcPr>
            <w:tcW w:w="1573" w:type="dxa"/>
            <w:tcBorders>
              <w:top w:val="single" w:sz="4" w:space="0" w:color="auto"/>
              <w:left w:val="nil"/>
              <w:bottom w:val="single" w:sz="4" w:space="0" w:color="auto"/>
              <w:right w:val="single" w:sz="4" w:space="0" w:color="auto"/>
            </w:tcBorders>
            <w:shd w:val="clear" w:color="auto" w:fill="FFFFFF"/>
            <w:noWrap/>
            <w:vAlign w:val="bottom"/>
          </w:tcPr>
          <w:p w14:paraId="35B192E4" w14:textId="77777777" w:rsidR="00387ABE" w:rsidRPr="00D65804" w:rsidRDefault="00387ABE" w:rsidP="00387ABE">
            <w:pPr>
              <w:jc w:val="right"/>
              <w:rPr>
                <w:b/>
              </w:rPr>
            </w:pPr>
            <w:r w:rsidRPr="00D65804">
              <w:rPr>
                <w:b/>
              </w:rPr>
              <w:t>4,2%</w:t>
            </w:r>
          </w:p>
        </w:tc>
      </w:tr>
    </w:tbl>
    <w:p w14:paraId="21E96BBF" w14:textId="77777777" w:rsidR="00387ABE" w:rsidRPr="001E060E" w:rsidRDefault="00387ABE" w:rsidP="00387ABE">
      <w:pPr>
        <w:tabs>
          <w:tab w:val="left" w:pos="1890"/>
        </w:tabs>
        <w:spacing w:line="360" w:lineRule="auto"/>
        <w:ind w:firstLine="720"/>
        <w:jc w:val="both"/>
      </w:pPr>
    </w:p>
    <w:p w14:paraId="12D75289" w14:textId="77777777" w:rsidR="00387ABE" w:rsidRPr="001E060E" w:rsidRDefault="00387ABE" w:rsidP="00387ABE">
      <w:pPr>
        <w:tabs>
          <w:tab w:val="left" w:pos="1890"/>
        </w:tabs>
        <w:spacing w:line="360" w:lineRule="auto"/>
        <w:ind w:firstLine="720"/>
        <w:jc w:val="both"/>
        <w:sectPr w:rsidR="00387ABE" w:rsidRPr="001E060E" w:rsidSect="00387ABE">
          <w:pgSz w:w="16838" w:h="11906" w:orient="landscape"/>
          <w:pgMar w:top="1134" w:right="1134" w:bottom="1134" w:left="1134" w:header="709" w:footer="709" w:gutter="0"/>
          <w:cols w:space="708"/>
          <w:docGrid w:linePitch="381"/>
        </w:sectPr>
      </w:pPr>
    </w:p>
    <w:p w14:paraId="69860492" w14:textId="77777777" w:rsidR="00387ABE" w:rsidRPr="00654896" w:rsidRDefault="00387ABE" w:rsidP="00387ABE">
      <w:pPr>
        <w:numPr>
          <w:ilvl w:val="0"/>
          <w:numId w:val="3"/>
        </w:numPr>
        <w:ind w:right="-142"/>
        <w:jc w:val="right"/>
      </w:pPr>
    </w:p>
    <w:tbl>
      <w:tblPr>
        <w:tblW w:w="15451" w:type="dxa"/>
        <w:tblInd w:w="-176" w:type="dxa"/>
        <w:shd w:val="clear" w:color="auto" w:fill="FFFFFF"/>
        <w:tblLayout w:type="fixed"/>
        <w:tblLook w:val="04A0" w:firstRow="1" w:lastRow="0" w:firstColumn="1" w:lastColumn="0" w:noHBand="0" w:noVBand="1"/>
      </w:tblPr>
      <w:tblGrid>
        <w:gridCol w:w="4678"/>
        <w:gridCol w:w="1564"/>
        <w:gridCol w:w="1492"/>
        <w:gridCol w:w="1536"/>
        <w:gridCol w:w="1536"/>
        <w:gridCol w:w="1536"/>
        <w:gridCol w:w="1536"/>
        <w:gridCol w:w="1573"/>
      </w:tblGrid>
      <w:tr w:rsidR="00387ABE" w:rsidRPr="00654896" w14:paraId="782CFA01" w14:textId="77777777" w:rsidTr="00387ABE">
        <w:trPr>
          <w:trHeight w:val="300"/>
        </w:trPr>
        <w:tc>
          <w:tcPr>
            <w:tcW w:w="4678" w:type="dxa"/>
            <w:tcBorders>
              <w:top w:val="nil"/>
              <w:left w:val="nil"/>
              <w:bottom w:val="nil"/>
              <w:right w:val="nil"/>
            </w:tcBorders>
            <w:shd w:val="clear" w:color="auto" w:fill="FFFFFF"/>
            <w:noWrap/>
            <w:vAlign w:val="bottom"/>
            <w:hideMark/>
          </w:tcPr>
          <w:p w14:paraId="556A34B9" w14:textId="77777777" w:rsidR="00387ABE" w:rsidRPr="00654896" w:rsidRDefault="00387ABE" w:rsidP="00387ABE">
            <w:pPr>
              <w:rPr>
                <w:b/>
                <w:bCs/>
              </w:rPr>
            </w:pPr>
            <w:r w:rsidRPr="00654896">
              <w:rPr>
                <w:b/>
                <w:bCs/>
              </w:rPr>
              <w:t>Кузнецкая ТЭЦ</w:t>
            </w:r>
          </w:p>
        </w:tc>
        <w:tc>
          <w:tcPr>
            <w:tcW w:w="6128" w:type="dxa"/>
            <w:gridSpan w:val="4"/>
            <w:tcBorders>
              <w:top w:val="nil"/>
              <w:left w:val="nil"/>
              <w:bottom w:val="nil"/>
              <w:right w:val="nil"/>
            </w:tcBorders>
            <w:shd w:val="clear" w:color="auto" w:fill="FFFFFF"/>
            <w:noWrap/>
            <w:vAlign w:val="bottom"/>
            <w:hideMark/>
          </w:tcPr>
          <w:p w14:paraId="66757552" w14:textId="77777777" w:rsidR="00387ABE" w:rsidRPr="00654896" w:rsidRDefault="00387ABE" w:rsidP="00387ABE">
            <w:r w:rsidRPr="00654896">
              <w:t>ДЛЯ КОНЕЧНЫХ ПОТРЕБИТЕЛЕЙ</w:t>
            </w:r>
          </w:p>
        </w:tc>
        <w:tc>
          <w:tcPr>
            <w:tcW w:w="1536" w:type="dxa"/>
            <w:tcBorders>
              <w:top w:val="nil"/>
              <w:left w:val="nil"/>
              <w:bottom w:val="nil"/>
              <w:right w:val="nil"/>
            </w:tcBorders>
            <w:shd w:val="clear" w:color="auto" w:fill="FFFFFF"/>
            <w:noWrap/>
            <w:vAlign w:val="bottom"/>
            <w:hideMark/>
          </w:tcPr>
          <w:p w14:paraId="4322BC01" w14:textId="77777777" w:rsidR="00387ABE" w:rsidRPr="00654896" w:rsidRDefault="00387ABE" w:rsidP="00387ABE"/>
        </w:tc>
        <w:tc>
          <w:tcPr>
            <w:tcW w:w="1536" w:type="dxa"/>
            <w:tcBorders>
              <w:top w:val="nil"/>
              <w:left w:val="nil"/>
              <w:bottom w:val="nil"/>
              <w:right w:val="nil"/>
            </w:tcBorders>
            <w:shd w:val="clear" w:color="auto" w:fill="FFFFFF"/>
            <w:noWrap/>
            <w:vAlign w:val="bottom"/>
            <w:hideMark/>
          </w:tcPr>
          <w:p w14:paraId="26935DD0" w14:textId="77777777" w:rsidR="00387ABE" w:rsidRPr="00654896" w:rsidRDefault="00387ABE" w:rsidP="00387ABE"/>
        </w:tc>
        <w:tc>
          <w:tcPr>
            <w:tcW w:w="1573" w:type="dxa"/>
            <w:tcBorders>
              <w:top w:val="nil"/>
              <w:left w:val="nil"/>
              <w:bottom w:val="nil"/>
              <w:right w:val="nil"/>
            </w:tcBorders>
            <w:shd w:val="clear" w:color="auto" w:fill="FFFFFF"/>
            <w:noWrap/>
            <w:vAlign w:val="bottom"/>
            <w:hideMark/>
          </w:tcPr>
          <w:p w14:paraId="7E82BA2B" w14:textId="77777777" w:rsidR="00387ABE" w:rsidRPr="00654896" w:rsidRDefault="00387ABE" w:rsidP="00387ABE"/>
        </w:tc>
      </w:tr>
      <w:tr w:rsidR="00387ABE" w:rsidRPr="00654896" w14:paraId="18881515" w14:textId="77777777" w:rsidTr="00387ABE">
        <w:trPr>
          <w:trHeight w:val="300"/>
        </w:trPr>
        <w:tc>
          <w:tcPr>
            <w:tcW w:w="46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7FF843" w14:textId="77777777" w:rsidR="00387ABE" w:rsidRPr="00654896" w:rsidRDefault="00387ABE" w:rsidP="00387ABE">
            <w:pPr>
              <w:jc w:val="center"/>
            </w:pPr>
            <w:r w:rsidRPr="00654896">
              <w:t>Показатель</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6424F0" w14:textId="77777777" w:rsidR="00387ABE" w:rsidRPr="00654896" w:rsidRDefault="00387ABE" w:rsidP="00387ABE">
            <w:pPr>
              <w:jc w:val="center"/>
            </w:pPr>
            <w:r w:rsidRPr="00654896">
              <w:t>Всего</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4E9FC1B" w14:textId="77777777" w:rsidR="00387ABE" w:rsidRPr="00654896" w:rsidRDefault="00387ABE" w:rsidP="00387ABE">
            <w:pPr>
              <w:jc w:val="center"/>
            </w:pPr>
            <w:r w:rsidRPr="00654896">
              <w:t>Вода</w:t>
            </w:r>
          </w:p>
        </w:tc>
        <w:tc>
          <w:tcPr>
            <w:tcW w:w="6144"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0F796776" w14:textId="77777777" w:rsidR="00387ABE" w:rsidRPr="00654896" w:rsidRDefault="00387ABE" w:rsidP="00387ABE">
            <w:pPr>
              <w:jc w:val="center"/>
            </w:pPr>
            <w:r w:rsidRPr="00654896">
              <w:t>Отборный пар давлением</w:t>
            </w:r>
          </w:p>
        </w:tc>
        <w:tc>
          <w:tcPr>
            <w:tcW w:w="15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82D091" w14:textId="77777777" w:rsidR="00387ABE" w:rsidRPr="00654896" w:rsidRDefault="00387ABE" w:rsidP="00387ABE">
            <w:pPr>
              <w:jc w:val="center"/>
            </w:pPr>
            <w:r w:rsidRPr="00654896">
              <w:t>Острый и редуцированный пар</w:t>
            </w:r>
          </w:p>
        </w:tc>
      </w:tr>
      <w:tr w:rsidR="00387ABE" w:rsidRPr="00654896" w14:paraId="7C13FF31" w14:textId="77777777" w:rsidTr="00387ABE">
        <w:trPr>
          <w:trHeight w:val="510"/>
        </w:trPr>
        <w:tc>
          <w:tcPr>
            <w:tcW w:w="46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9D8844" w14:textId="77777777" w:rsidR="00387ABE" w:rsidRPr="00654896" w:rsidRDefault="00387ABE" w:rsidP="00387ABE"/>
        </w:tc>
        <w:tc>
          <w:tcPr>
            <w:tcW w:w="156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81770A" w14:textId="77777777" w:rsidR="00387ABE" w:rsidRPr="00654896" w:rsidRDefault="00387ABE" w:rsidP="00387ABE"/>
        </w:tc>
        <w:tc>
          <w:tcPr>
            <w:tcW w:w="1492"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C08868" w14:textId="77777777" w:rsidR="00387ABE" w:rsidRPr="00654896" w:rsidRDefault="00387ABE" w:rsidP="00387ABE"/>
        </w:tc>
        <w:tc>
          <w:tcPr>
            <w:tcW w:w="1536" w:type="dxa"/>
            <w:tcBorders>
              <w:top w:val="nil"/>
              <w:left w:val="nil"/>
              <w:bottom w:val="single" w:sz="4" w:space="0" w:color="auto"/>
              <w:right w:val="single" w:sz="4" w:space="0" w:color="auto"/>
            </w:tcBorders>
            <w:shd w:val="clear" w:color="auto" w:fill="FFFFFF"/>
            <w:vAlign w:val="center"/>
            <w:hideMark/>
          </w:tcPr>
          <w:p w14:paraId="4B3DEC73" w14:textId="77777777" w:rsidR="00387ABE" w:rsidRPr="00654896" w:rsidRDefault="00387ABE" w:rsidP="00387ABE">
            <w:pPr>
              <w:jc w:val="center"/>
            </w:pPr>
            <w:r w:rsidRPr="00654896">
              <w:t>от 1,2 до 2,5 кг/см</w:t>
            </w:r>
            <w:r w:rsidRPr="00654896">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21A4DC7C" w14:textId="77777777" w:rsidR="00387ABE" w:rsidRPr="00654896" w:rsidRDefault="00387ABE" w:rsidP="00387ABE">
            <w:pPr>
              <w:jc w:val="center"/>
            </w:pPr>
            <w:r w:rsidRPr="00654896">
              <w:t>от 2,5 до 7,0 кг/см</w:t>
            </w:r>
            <w:r w:rsidRPr="00654896">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4CAB3951" w14:textId="77777777" w:rsidR="00387ABE" w:rsidRPr="00654896" w:rsidRDefault="00387ABE" w:rsidP="00387ABE">
            <w:pPr>
              <w:jc w:val="center"/>
            </w:pPr>
            <w:r w:rsidRPr="00654896">
              <w:t>от 7,0 до 13,0 кг/см</w:t>
            </w:r>
            <w:r w:rsidRPr="00654896">
              <w:rPr>
                <w:vertAlign w:val="superscript"/>
              </w:rPr>
              <w:t>2</w:t>
            </w:r>
          </w:p>
        </w:tc>
        <w:tc>
          <w:tcPr>
            <w:tcW w:w="1536" w:type="dxa"/>
            <w:tcBorders>
              <w:top w:val="nil"/>
              <w:left w:val="nil"/>
              <w:bottom w:val="single" w:sz="4" w:space="0" w:color="auto"/>
              <w:right w:val="single" w:sz="4" w:space="0" w:color="auto"/>
            </w:tcBorders>
            <w:shd w:val="clear" w:color="auto" w:fill="FFFFFF"/>
            <w:vAlign w:val="center"/>
            <w:hideMark/>
          </w:tcPr>
          <w:p w14:paraId="5FC2C213" w14:textId="77777777" w:rsidR="00387ABE" w:rsidRPr="00654896" w:rsidRDefault="00387ABE" w:rsidP="00387ABE">
            <w:pPr>
              <w:jc w:val="center"/>
            </w:pPr>
            <w:r w:rsidRPr="00654896">
              <w:t>свыше</w:t>
            </w:r>
            <w:r w:rsidRPr="00654896">
              <w:br/>
              <w:t>13,0 кг/см</w:t>
            </w:r>
            <w:r w:rsidRPr="00654896">
              <w:rPr>
                <w:vertAlign w:val="superscript"/>
              </w:rPr>
              <w:t>2</w:t>
            </w:r>
          </w:p>
        </w:tc>
        <w:tc>
          <w:tcPr>
            <w:tcW w:w="157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9C3116" w14:textId="77777777" w:rsidR="00387ABE" w:rsidRPr="00654896" w:rsidRDefault="00387ABE" w:rsidP="00387ABE"/>
        </w:tc>
      </w:tr>
      <w:tr w:rsidR="00387ABE" w:rsidRPr="00654896" w14:paraId="6512B725"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2631F1B7" w14:textId="77777777" w:rsidR="00387ABE" w:rsidRPr="00654896" w:rsidRDefault="00387ABE" w:rsidP="00387ABE">
            <w:pPr>
              <w:jc w:val="center"/>
              <w:rPr>
                <w:b/>
                <w:bCs/>
              </w:rPr>
            </w:pPr>
            <w:r>
              <w:rPr>
                <w:b/>
                <w:bCs/>
              </w:rPr>
              <w:t>2018</w:t>
            </w:r>
            <w:r w:rsidRPr="00654896">
              <w:rPr>
                <w:b/>
                <w:bCs/>
              </w:rPr>
              <w:t xml:space="preserve"> год</w:t>
            </w:r>
          </w:p>
        </w:tc>
      </w:tr>
      <w:tr w:rsidR="00387ABE" w:rsidRPr="00654896" w14:paraId="5EF9E109"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1A08F317" w14:textId="77777777" w:rsidR="00387ABE" w:rsidRPr="00654896" w:rsidRDefault="00387ABE" w:rsidP="00387ABE">
            <w:r w:rsidRPr="00654896">
              <w:t>Объем отпуска, тыс.</w:t>
            </w:r>
            <w:r>
              <w:t xml:space="preserve"> </w:t>
            </w:r>
            <w:r w:rsidRPr="00654896">
              <w:t>Гкал</w:t>
            </w:r>
          </w:p>
        </w:tc>
        <w:tc>
          <w:tcPr>
            <w:tcW w:w="1564" w:type="dxa"/>
            <w:tcBorders>
              <w:top w:val="nil"/>
              <w:left w:val="nil"/>
              <w:bottom w:val="single" w:sz="4" w:space="0" w:color="auto"/>
              <w:right w:val="single" w:sz="4" w:space="0" w:color="auto"/>
            </w:tcBorders>
            <w:shd w:val="clear" w:color="auto" w:fill="FFFFFF"/>
            <w:noWrap/>
            <w:vAlign w:val="bottom"/>
          </w:tcPr>
          <w:p w14:paraId="64627B5E" w14:textId="77777777" w:rsidR="00387ABE" w:rsidRPr="00134BB0" w:rsidRDefault="00387ABE" w:rsidP="00387ABE">
            <w:pPr>
              <w:jc w:val="center"/>
              <w:rPr>
                <w:bCs/>
              </w:rPr>
            </w:pPr>
            <w:r w:rsidRPr="00134BB0">
              <w:rPr>
                <w:bCs/>
              </w:rPr>
              <w:t>1 869,504</w:t>
            </w:r>
          </w:p>
        </w:tc>
        <w:tc>
          <w:tcPr>
            <w:tcW w:w="1492" w:type="dxa"/>
            <w:tcBorders>
              <w:top w:val="nil"/>
              <w:left w:val="nil"/>
              <w:bottom w:val="single" w:sz="4" w:space="0" w:color="auto"/>
              <w:right w:val="single" w:sz="4" w:space="0" w:color="auto"/>
            </w:tcBorders>
            <w:shd w:val="clear" w:color="auto" w:fill="FFFFFF"/>
            <w:noWrap/>
            <w:vAlign w:val="bottom"/>
          </w:tcPr>
          <w:p w14:paraId="31239FF6" w14:textId="77777777" w:rsidR="00387ABE" w:rsidRPr="00134BB0" w:rsidRDefault="00387ABE" w:rsidP="00387ABE">
            <w:pPr>
              <w:jc w:val="center"/>
              <w:rPr>
                <w:bCs/>
              </w:rPr>
            </w:pPr>
            <w:r w:rsidRPr="00134BB0">
              <w:rPr>
                <w:bCs/>
              </w:rPr>
              <w:t>1 683,410</w:t>
            </w:r>
          </w:p>
        </w:tc>
        <w:tc>
          <w:tcPr>
            <w:tcW w:w="1536" w:type="dxa"/>
            <w:tcBorders>
              <w:top w:val="nil"/>
              <w:left w:val="nil"/>
              <w:bottom w:val="single" w:sz="4" w:space="0" w:color="auto"/>
              <w:right w:val="single" w:sz="4" w:space="0" w:color="auto"/>
            </w:tcBorders>
            <w:shd w:val="clear" w:color="auto" w:fill="FFFFFF"/>
            <w:noWrap/>
            <w:vAlign w:val="bottom"/>
          </w:tcPr>
          <w:p w14:paraId="3EBC7FE7" w14:textId="77777777" w:rsidR="00387ABE" w:rsidRPr="00134BB0" w:rsidRDefault="00387ABE" w:rsidP="00387ABE">
            <w:pPr>
              <w:jc w:val="center"/>
              <w:rPr>
                <w:bCs/>
              </w:rPr>
            </w:pPr>
            <w:r w:rsidRPr="00134BB0">
              <w:rPr>
                <w:bCs/>
              </w:rPr>
              <w:t>0,000</w:t>
            </w:r>
          </w:p>
        </w:tc>
        <w:tc>
          <w:tcPr>
            <w:tcW w:w="1536" w:type="dxa"/>
            <w:tcBorders>
              <w:top w:val="nil"/>
              <w:left w:val="nil"/>
              <w:bottom w:val="single" w:sz="4" w:space="0" w:color="auto"/>
              <w:right w:val="single" w:sz="4" w:space="0" w:color="auto"/>
            </w:tcBorders>
            <w:shd w:val="clear" w:color="auto" w:fill="FFFFFF"/>
            <w:noWrap/>
            <w:vAlign w:val="bottom"/>
          </w:tcPr>
          <w:p w14:paraId="60838B18" w14:textId="77777777" w:rsidR="00387ABE" w:rsidRPr="00134BB0" w:rsidRDefault="00387ABE" w:rsidP="00387ABE">
            <w:pPr>
              <w:jc w:val="center"/>
              <w:rPr>
                <w:bCs/>
              </w:rPr>
            </w:pPr>
            <w:r w:rsidRPr="00134BB0">
              <w:rPr>
                <w:bCs/>
              </w:rPr>
              <w:t>69,140</w:t>
            </w:r>
          </w:p>
        </w:tc>
        <w:tc>
          <w:tcPr>
            <w:tcW w:w="1536" w:type="dxa"/>
            <w:tcBorders>
              <w:top w:val="nil"/>
              <w:left w:val="nil"/>
              <w:bottom w:val="single" w:sz="4" w:space="0" w:color="auto"/>
              <w:right w:val="single" w:sz="4" w:space="0" w:color="auto"/>
            </w:tcBorders>
            <w:shd w:val="clear" w:color="auto" w:fill="FFFFFF"/>
            <w:noWrap/>
            <w:vAlign w:val="bottom"/>
          </w:tcPr>
          <w:p w14:paraId="317C112E" w14:textId="77777777" w:rsidR="00387ABE" w:rsidRPr="00134BB0" w:rsidRDefault="00387ABE" w:rsidP="00387ABE">
            <w:pPr>
              <w:jc w:val="center"/>
              <w:rPr>
                <w:bCs/>
              </w:rPr>
            </w:pPr>
            <w:r w:rsidRPr="00134BB0">
              <w:rPr>
                <w:bCs/>
              </w:rPr>
              <w:t>0,000</w:t>
            </w:r>
          </w:p>
        </w:tc>
        <w:tc>
          <w:tcPr>
            <w:tcW w:w="1536" w:type="dxa"/>
            <w:tcBorders>
              <w:top w:val="nil"/>
              <w:left w:val="nil"/>
              <w:bottom w:val="single" w:sz="4" w:space="0" w:color="auto"/>
              <w:right w:val="single" w:sz="4" w:space="0" w:color="auto"/>
            </w:tcBorders>
            <w:shd w:val="clear" w:color="auto" w:fill="FFFFFF"/>
            <w:noWrap/>
            <w:vAlign w:val="bottom"/>
          </w:tcPr>
          <w:p w14:paraId="7FABD60B" w14:textId="77777777" w:rsidR="00387ABE" w:rsidRPr="00134BB0" w:rsidRDefault="00387ABE" w:rsidP="00387ABE">
            <w:pPr>
              <w:jc w:val="center"/>
              <w:rPr>
                <w:bCs/>
              </w:rPr>
            </w:pPr>
            <w:r w:rsidRPr="00134BB0">
              <w:rPr>
                <w:bCs/>
              </w:rPr>
              <w:t>46,473</w:t>
            </w:r>
          </w:p>
        </w:tc>
        <w:tc>
          <w:tcPr>
            <w:tcW w:w="1573" w:type="dxa"/>
            <w:tcBorders>
              <w:top w:val="nil"/>
              <w:left w:val="nil"/>
              <w:bottom w:val="single" w:sz="4" w:space="0" w:color="auto"/>
              <w:right w:val="single" w:sz="4" w:space="0" w:color="auto"/>
            </w:tcBorders>
            <w:shd w:val="clear" w:color="auto" w:fill="FFFFFF"/>
            <w:noWrap/>
            <w:vAlign w:val="bottom"/>
          </w:tcPr>
          <w:p w14:paraId="7E3F5702" w14:textId="77777777" w:rsidR="00387ABE" w:rsidRPr="00134BB0" w:rsidRDefault="00387ABE" w:rsidP="00387ABE">
            <w:pPr>
              <w:jc w:val="center"/>
              <w:rPr>
                <w:bCs/>
              </w:rPr>
            </w:pPr>
            <w:r w:rsidRPr="00134BB0">
              <w:rPr>
                <w:bCs/>
              </w:rPr>
              <w:t>70,481</w:t>
            </w:r>
          </w:p>
        </w:tc>
      </w:tr>
      <w:tr w:rsidR="00387ABE" w:rsidRPr="00654896" w14:paraId="5BFA6839"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333AF31B" w14:textId="77777777" w:rsidR="00387ABE" w:rsidRPr="00654896" w:rsidRDefault="00387ABE" w:rsidP="00387ABE">
            <w:pPr>
              <w:rPr>
                <w:bCs/>
              </w:rPr>
            </w:pPr>
            <w:proofErr w:type="spellStart"/>
            <w:r w:rsidRPr="00654896">
              <w:rPr>
                <w:bCs/>
              </w:rPr>
              <w:t>Среднеотпускной</w:t>
            </w:r>
            <w:proofErr w:type="spellEnd"/>
            <w:r w:rsidRPr="00654896">
              <w:rPr>
                <w:bCs/>
              </w:rPr>
              <w:t xml:space="preserve"> тариф, руб./Гкал</w:t>
            </w:r>
          </w:p>
        </w:tc>
        <w:tc>
          <w:tcPr>
            <w:tcW w:w="1564" w:type="dxa"/>
            <w:tcBorders>
              <w:top w:val="nil"/>
              <w:left w:val="nil"/>
              <w:bottom w:val="single" w:sz="4" w:space="0" w:color="auto"/>
              <w:right w:val="single" w:sz="4" w:space="0" w:color="auto"/>
            </w:tcBorders>
            <w:shd w:val="clear" w:color="auto" w:fill="FFFFFF"/>
            <w:noWrap/>
            <w:vAlign w:val="bottom"/>
          </w:tcPr>
          <w:p w14:paraId="778D2EAB" w14:textId="77777777" w:rsidR="00387ABE" w:rsidRPr="00134BB0" w:rsidRDefault="00387ABE" w:rsidP="00387ABE">
            <w:pPr>
              <w:jc w:val="center"/>
              <w:rPr>
                <w:bCs/>
              </w:rPr>
            </w:pPr>
            <w:r w:rsidRPr="00134BB0">
              <w:rPr>
                <w:bCs/>
              </w:rPr>
              <w:t>1 194,39</w:t>
            </w:r>
          </w:p>
        </w:tc>
        <w:tc>
          <w:tcPr>
            <w:tcW w:w="1492" w:type="dxa"/>
            <w:tcBorders>
              <w:top w:val="nil"/>
              <w:left w:val="nil"/>
              <w:bottom w:val="single" w:sz="4" w:space="0" w:color="auto"/>
              <w:right w:val="single" w:sz="4" w:space="0" w:color="auto"/>
            </w:tcBorders>
            <w:shd w:val="clear" w:color="auto" w:fill="FFFFFF"/>
            <w:noWrap/>
            <w:vAlign w:val="bottom"/>
          </w:tcPr>
          <w:p w14:paraId="7E444A7B" w14:textId="77777777" w:rsidR="00387ABE" w:rsidRPr="00134BB0" w:rsidRDefault="00387ABE" w:rsidP="00387ABE">
            <w:pPr>
              <w:jc w:val="center"/>
              <w:rPr>
                <w:bCs/>
              </w:rPr>
            </w:pPr>
            <w:r w:rsidRPr="00134BB0">
              <w:rPr>
                <w:bCs/>
              </w:rPr>
              <w:t>1 209,39</w:t>
            </w:r>
          </w:p>
        </w:tc>
        <w:tc>
          <w:tcPr>
            <w:tcW w:w="1536" w:type="dxa"/>
            <w:tcBorders>
              <w:top w:val="nil"/>
              <w:left w:val="nil"/>
              <w:bottom w:val="single" w:sz="4" w:space="0" w:color="auto"/>
              <w:right w:val="single" w:sz="4" w:space="0" w:color="auto"/>
            </w:tcBorders>
            <w:shd w:val="clear" w:color="auto" w:fill="FFFFFF"/>
            <w:noWrap/>
            <w:vAlign w:val="bottom"/>
          </w:tcPr>
          <w:p w14:paraId="1CEA5456" w14:textId="77777777" w:rsidR="00387ABE" w:rsidRPr="00134BB0" w:rsidRDefault="00387ABE" w:rsidP="00387ABE">
            <w:pPr>
              <w:jc w:val="center"/>
              <w:rPr>
                <w:bCs/>
              </w:rPr>
            </w:pPr>
            <w:r>
              <w:rPr>
                <w:bCs/>
              </w:rPr>
              <w:t>0,00</w:t>
            </w:r>
          </w:p>
        </w:tc>
        <w:tc>
          <w:tcPr>
            <w:tcW w:w="1536" w:type="dxa"/>
            <w:tcBorders>
              <w:top w:val="nil"/>
              <w:left w:val="nil"/>
              <w:bottom w:val="single" w:sz="4" w:space="0" w:color="auto"/>
              <w:right w:val="single" w:sz="4" w:space="0" w:color="auto"/>
            </w:tcBorders>
            <w:shd w:val="clear" w:color="auto" w:fill="FFFFFF"/>
            <w:noWrap/>
            <w:vAlign w:val="bottom"/>
          </w:tcPr>
          <w:p w14:paraId="64B22043" w14:textId="77777777" w:rsidR="00387ABE" w:rsidRPr="00134BB0" w:rsidRDefault="00387ABE" w:rsidP="00387ABE">
            <w:pPr>
              <w:jc w:val="center"/>
              <w:rPr>
                <w:bCs/>
              </w:rPr>
            </w:pPr>
            <w:r w:rsidRPr="00134BB0">
              <w:rPr>
                <w:bCs/>
              </w:rPr>
              <w:t>1 011,88</w:t>
            </w:r>
          </w:p>
        </w:tc>
        <w:tc>
          <w:tcPr>
            <w:tcW w:w="1536" w:type="dxa"/>
            <w:tcBorders>
              <w:top w:val="nil"/>
              <w:left w:val="nil"/>
              <w:bottom w:val="single" w:sz="4" w:space="0" w:color="auto"/>
              <w:right w:val="single" w:sz="4" w:space="0" w:color="auto"/>
            </w:tcBorders>
            <w:shd w:val="clear" w:color="auto" w:fill="FFFFFF"/>
            <w:noWrap/>
            <w:vAlign w:val="bottom"/>
          </w:tcPr>
          <w:p w14:paraId="208C8CF3" w14:textId="77777777" w:rsidR="00387ABE" w:rsidRPr="00134BB0" w:rsidRDefault="00387ABE" w:rsidP="00387ABE">
            <w:pPr>
              <w:jc w:val="center"/>
              <w:rPr>
                <w:bCs/>
              </w:rPr>
            </w:pPr>
            <w:r>
              <w:rPr>
                <w:bCs/>
              </w:rPr>
              <w:t>0,00</w:t>
            </w:r>
          </w:p>
        </w:tc>
        <w:tc>
          <w:tcPr>
            <w:tcW w:w="1536" w:type="dxa"/>
            <w:tcBorders>
              <w:top w:val="nil"/>
              <w:left w:val="nil"/>
              <w:bottom w:val="single" w:sz="4" w:space="0" w:color="auto"/>
              <w:right w:val="single" w:sz="4" w:space="0" w:color="auto"/>
            </w:tcBorders>
            <w:shd w:val="clear" w:color="auto" w:fill="FFFFFF"/>
            <w:noWrap/>
            <w:vAlign w:val="bottom"/>
          </w:tcPr>
          <w:p w14:paraId="4B07FB40" w14:textId="77777777" w:rsidR="00387ABE" w:rsidRPr="00134BB0" w:rsidRDefault="00387ABE" w:rsidP="00387ABE">
            <w:pPr>
              <w:jc w:val="center"/>
              <w:rPr>
                <w:bCs/>
              </w:rPr>
            </w:pPr>
            <w:r w:rsidRPr="00134BB0">
              <w:rPr>
                <w:bCs/>
              </w:rPr>
              <w:t>1 054,42</w:t>
            </w:r>
          </w:p>
        </w:tc>
        <w:tc>
          <w:tcPr>
            <w:tcW w:w="1573" w:type="dxa"/>
            <w:tcBorders>
              <w:top w:val="nil"/>
              <w:left w:val="nil"/>
              <w:bottom w:val="single" w:sz="4" w:space="0" w:color="auto"/>
              <w:right w:val="single" w:sz="4" w:space="0" w:color="auto"/>
            </w:tcBorders>
            <w:shd w:val="clear" w:color="auto" w:fill="FFFFFF"/>
            <w:noWrap/>
            <w:vAlign w:val="bottom"/>
          </w:tcPr>
          <w:p w14:paraId="0C3EB034" w14:textId="77777777" w:rsidR="00387ABE" w:rsidRPr="00134BB0" w:rsidRDefault="00387ABE" w:rsidP="00387ABE">
            <w:pPr>
              <w:jc w:val="center"/>
              <w:rPr>
                <w:bCs/>
              </w:rPr>
            </w:pPr>
            <w:r w:rsidRPr="00134BB0">
              <w:rPr>
                <w:bCs/>
              </w:rPr>
              <w:t>1 107,51</w:t>
            </w:r>
          </w:p>
        </w:tc>
      </w:tr>
      <w:tr w:rsidR="00387ABE" w:rsidRPr="00654896" w14:paraId="3F164955"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307D286D" w14:textId="77777777" w:rsidR="00387ABE" w:rsidRPr="00654896" w:rsidRDefault="00387ABE" w:rsidP="00387ABE">
            <w:r w:rsidRPr="00654896">
              <w:t>НВВ, тыс.</w:t>
            </w:r>
            <w:r>
              <w:t xml:space="preserve"> </w:t>
            </w:r>
            <w:r w:rsidRPr="00654896">
              <w:t>руб.</w:t>
            </w:r>
          </w:p>
        </w:tc>
        <w:tc>
          <w:tcPr>
            <w:tcW w:w="1564" w:type="dxa"/>
            <w:tcBorders>
              <w:top w:val="nil"/>
              <w:left w:val="nil"/>
              <w:bottom w:val="single" w:sz="4" w:space="0" w:color="auto"/>
              <w:right w:val="single" w:sz="4" w:space="0" w:color="auto"/>
            </w:tcBorders>
            <w:shd w:val="clear" w:color="auto" w:fill="FFFFFF"/>
            <w:noWrap/>
            <w:vAlign w:val="bottom"/>
          </w:tcPr>
          <w:p w14:paraId="4C84AFA5" w14:textId="77777777" w:rsidR="00387ABE" w:rsidRPr="00134BB0" w:rsidRDefault="00387ABE" w:rsidP="00387ABE">
            <w:pPr>
              <w:jc w:val="center"/>
              <w:rPr>
                <w:bCs/>
              </w:rPr>
            </w:pPr>
            <w:r w:rsidRPr="00134BB0">
              <w:rPr>
                <w:bCs/>
              </w:rPr>
              <w:t>2 232 921</w:t>
            </w:r>
          </w:p>
        </w:tc>
        <w:tc>
          <w:tcPr>
            <w:tcW w:w="1492" w:type="dxa"/>
            <w:tcBorders>
              <w:top w:val="nil"/>
              <w:left w:val="nil"/>
              <w:bottom w:val="single" w:sz="4" w:space="0" w:color="auto"/>
              <w:right w:val="single" w:sz="4" w:space="0" w:color="auto"/>
            </w:tcBorders>
            <w:shd w:val="clear" w:color="auto" w:fill="FFFFFF"/>
            <w:noWrap/>
            <w:vAlign w:val="bottom"/>
          </w:tcPr>
          <w:p w14:paraId="195322D0" w14:textId="77777777" w:rsidR="00387ABE" w:rsidRPr="00134BB0" w:rsidRDefault="00387ABE" w:rsidP="00387ABE">
            <w:pPr>
              <w:jc w:val="center"/>
              <w:rPr>
                <w:bCs/>
              </w:rPr>
            </w:pPr>
            <w:r w:rsidRPr="00134BB0">
              <w:rPr>
                <w:bCs/>
              </w:rPr>
              <w:t>2 035 899</w:t>
            </w:r>
          </w:p>
        </w:tc>
        <w:tc>
          <w:tcPr>
            <w:tcW w:w="1536" w:type="dxa"/>
            <w:tcBorders>
              <w:top w:val="nil"/>
              <w:left w:val="nil"/>
              <w:bottom w:val="single" w:sz="4" w:space="0" w:color="auto"/>
              <w:right w:val="single" w:sz="4" w:space="0" w:color="auto"/>
            </w:tcBorders>
            <w:shd w:val="clear" w:color="auto" w:fill="FFFFFF"/>
            <w:noWrap/>
            <w:vAlign w:val="bottom"/>
          </w:tcPr>
          <w:p w14:paraId="256B3F2F" w14:textId="77777777" w:rsidR="00387ABE" w:rsidRPr="00134BB0" w:rsidRDefault="00387ABE" w:rsidP="00387ABE">
            <w:pPr>
              <w:jc w:val="center"/>
              <w:rPr>
                <w:bCs/>
              </w:rPr>
            </w:pPr>
            <w:r w:rsidRPr="00134BB0">
              <w:rPr>
                <w:bCs/>
              </w:rPr>
              <w:t>0</w:t>
            </w:r>
          </w:p>
        </w:tc>
        <w:tc>
          <w:tcPr>
            <w:tcW w:w="1536" w:type="dxa"/>
            <w:tcBorders>
              <w:top w:val="nil"/>
              <w:left w:val="nil"/>
              <w:bottom w:val="single" w:sz="4" w:space="0" w:color="auto"/>
              <w:right w:val="single" w:sz="4" w:space="0" w:color="auto"/>
            </w:tcBorders>
            <w:shd w:val="clear" w:color="auto" w:fill="FFFFFF"/>
            <w:noWrap/>
            <w:vAlign w:val="bottom"/>
          </w:tcPr>
          <w:p w14:paraId="1E63BBB4" w14:textId="77777777" w:rsidR="00387ABE" w:rsidRPr="00134BB0" w:rsidRDefault="00387ABE" w:rsidP="00387ABE">
            <w:pPr>
              <w:jc w:val="center"/>
              <w:rPr>
                <w:bCs/>
              </w:rPr>
            </w:pPr>
            <w:r w:rsidRPr="00134BB0">
              <w:rPr>
                <w:bCs/>
              </w:rPr>
              <w:t>69 961</w:t>
            </w:r>
          </w:p>
        </w:tc>
        <w:tc>
          <w:tcPr>
            <w:tcW w:w="1536" w:type="dxa"/>
            <w:tcBorders>
              <w:top w:val="nil"/>
              <w:left w:val="nil"/>
              <w:bottom w:val="single" w:sz="4" w:space="0" w:color="auto"/>
              <w:right w:val="single" w:sz="4" w:space="0" w:color="auto"/>
            </w:tcBorders>
            <w:shd w:val="clear" w:color="auto" w:fill="FFFFFF"/>
            <w:noWrap/>
            <w:vAlign w:val="bottom"/>
          </w:tcPr>
          <w:p w14:paraId="7324A2C2" w14:textId="77777777" w:rsidR="00387ABE" w:rsidRPr="00134BB0" w:rsidRDefault="00387ABE" w:rsidP="00387ABE">
            <w:pPr>
              <w:jc w:val="center"/>
              <w:rPr>
                <w:bCs/>
              </w:rPr>
            </w:pPr>
            <w:r w:rsidRPr="00134BB0">
              <w:rPr>
                <w:bCs/>
              </w:rPr>
              <w:t>0</w:t>
            </w:r>
          </w:p>
        </w:tc>
        <w:tc>
          <w:tcPr>
            <w:tcW w:w="1536" w:type="dxa"/>
            <w:tcBorders>
              <w:top w:val="nil"/>
              <w:left w:val="nil"/>
              <w:bottom w:val="single" w:sz="4" w:space="0" w:color="auto"/>
              <w:right w:val="single" w:sz="4" w:space="0" w:color="auto"/>
            </w:tcBorders>
            <w:shd w:val="clear" w:color="auto" w:fill="FFFFFF"/>
            <w:noWrap/>
            <w:vAlign w:val="bottom"/>
          </w:tcPr>
          <w:p w14:paraId="5F84D96C" w14:textId="77777777" w:rsidR="00387ABE" w:rsidRPr="00134BB0" w:rsidRDefault="00387ABE" w:rsidP="00387ABE">
            <w:pPr>
              <w:jc w:val="center"/>
              <w:rPr>
                <w:bCs/>
              </w:rPr>
            </w:pPr>
            <w:r w:rsidRPr="00134BB0">
              <w:rPr>
                <w:bCs/>
              </w:rPr>
              <w:t>49 002</w:t>
            </w:r>
          </w:p>
        </w:tc>
        <w:tc>
          <w:tcPr>
            <w:tcW w:w="1573" w:type="dxa"/>
            <w:tcBorders>
              <w:top w:val="nil"/>
              <w:left w:val="nil"/>
              <w:bottom w:val="single" w:sz="4" w:space="0" w:color="auto"/>
              <w:right w:val="single" w:sz="4" w:space="0" w:color="auto"/>
            </w:tcBorders>
            <w:shd w:val="clear" w:color="auto" w:fill="FFFFFF"/>
            <w:noWrap/>
            <w:vAlign w:val="bottom"/>
          </w:tcPr>
          <w:p w14:paraId="0695E246" w14:textId="77777777" w:rsidR="00387ABE" w:rsidRPr="00134BB0" w:rsidRDefault="00387ABE" w:rsidP="00387ABE">
            <w:pPr>
              <w:jc w:val="center"/>
              <w:rPr>
                <w:bCs/>
              </w:rPr>
            </w:pPr>
            <w:r w:rsidRPr="00134BB0">
              <w:rPr>
                <w:bCs/>
              </w:rPr>
              <w:t>78 058</w:t>
            </w:r>
          </w:p>
        </w:tc>
      </w:tr>
      <w:tr w:rsidR="00387ABE" w:rsidRPr="00654896" w14:paraId="32F3F554"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55081AAB" w14:textId="77777777" w:rsidR="00387ABE" w:rsidRPr="00654896" w:rsidRDefault="00387ABE" w:rsidP="00387ABE">
            <w:pPr>
              <w:jc w:val="center"/>
              <w:rPr>
                <w:b/>
                <w:bCs/>
              </w:rPr>
            </w:pPr>
            <w:r>
              <w:rPr>
                <w:b/>
                <w:bCs/>
              </w:rPr>
              <w:t>1 полугодие 2018</w:t>
            </w:r>
            <w:r w:rsidRPr="00654896">
              <w:rPr>
                <w:b/>
                <w:bCs/>
              </w:rPr>
              <w:t xml:space="preserve"> года</w:t>
            </w:r>
          </w:p>
        </w:tc>
      </w:tr>
      <w:tr w:rsidR="00387ABE" w:rsidRPr="00654896" w14:paraId="47B77338"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54175DDF" w14:textId="77777777" w:rsidR="00387ABE" w:rsidRPr="00654896" w:rsidRDefault="00387ABE" w:rsidP="00387ABE">
            <w:r w:rsidRPr="00654896">
              <w:t>Объем отпуска, тыс.</w:t>
            </w:r>
            <w:r>
              <w:t xml:space="preserve"> </w:t>
            </w:r>
            <w:r w:rsidRPr="00654896">
              <w:t>Гкал</w:t>
            </w:r>
          </w:p>
        </w:tc>
        <w:tc>
          <w:tcPr>
            <w:tcW w:w="1564" w:type="dxa"/>
            <w:tcBorders>
              <w:top w:val="nil"/>
              <w:left w:val="nil"/>
              <w:bottom w:val="single" w:sz="4" w:space="0" w:color="auto"/>
              <w:right w:val="single" w:sz="4" w:space="0" w:color="auto"/>
            </w:tcBorders>
            <w:shd w:val="clear" w:color="auto" w:fill="FFFFFF"/>
            <w:noWrap/>
            <w:vAlign w:val="bottom"/>
          </w:tcPr>
          <w:p w14:paraId="1F79235C" w14:textId="77777777" w:rsidR="00387ABE" w:rsidRPr="00134BB0" w:rsidRDefault="00387ABE" w:rsidP="00387ABE">
            <w:pPr>
              <w:jc w:val="center"/>
              <w:rPr>
                <w:bCs/>
              </w:rPr>
            </w:pPr>
            <w:r w:rsidRPr="00134BB0">
              <w:rPr>
                <w:bCs/>
              </w:rPr>
              <w:t>1 058,611</w:t>
            </w:r>
          </w:p>
        </w:tc>
        <w:tc>
          <w:tcPr>
            <w:tcW w:w="1492" w:type="dxa"/>
            <w:tcBorders>
              <w:top w:val="nil"/>
              <w:left w:val="nil"/>
              <w:bottom w:val="single" w:sz="4" w:space="0" w:color="auto"/>
              <w:right w:val="single" w:sz="4" w:space="0" w:color="auto"/>
            </w:tcBorders>
            <w:shd w:val="clear" w:color="auto" w:fill="FFFFFF"/>
            <w:noWrap/>
            <w:vAlign w:val="bottom"/>
          </w:tcPr>
          <w:p w14:paraId="054E30C1" w14:textId="77777777" w:rsidR="00387ABE" w:rsidRPr="00134BB0" w:rsidRDefault="00387ABE" w:rsidP="00387ABE">
            <w:pPr>
              <w:jc w:val="center"/>
              <w:rPr>
                <w:bCs/>
              </w:rPr>
            </w:pPr>
            <w:r w:rsidRPr="00134BB0">
              <w:rPr>
                <w:bCs/>
              </w:rPr>
              <w:t>958,908</w:t>
            </w:r>
          </w:p>
        </w:tc>
        <w:tc>
          <w:tcPr>
            <w:tcW w:w="1536" w:type="dxa"/>
            <w:tcBorders>
              <w:top w:val="nil"/>
              <w:left w:val="nil"/>
              <w:bottom w:val="single" w:sz="4" w:space="0" w:color="auto"/>
              <w:right w:val="single" w:sz="4" w:space="0" w:color="auto"/>
            </w:tcBorders>
            <w:shd w:val="clear" w:color="auto" w:fill="FFFFFF"/>
            <w:noWrap/>
            <w:vAlign w:val="bottom"/>
          </w:tcPr>
          <w:p w14:paraId="23B115A9" w14:textId="77777777" w:rsidR="00387ABE" w:rsidRPr="00134BB0" w:rsidRDefault="00387ABE" w:rsidP="00387ABE">
            <w:pPr>
              <w:jc w:val="center"/>
              <w:rPr>
                <w:bCs/>
              </w:rPr>
            </w:pPr>
            <w:r w:rsidRPr="00134BB0">
              <w:rPr>
                <w:bCs/>
              </w:rPr>
              <w:t>0,000</w:t>
            </w:r>
          </w:p>
        </w:tc>
        <w:tc>
          <w:tcPr>
            <w:tcW w:w="1536" w:type="dxa"/>
            <w:tcBorders>
              <w:top w:val="nil"/>
              <w:left w:val="nil"/>
              <w:bottom w:val="single" w:sz="4" w:space="0" w:color="auto"/>
              <w:right w:val="single" w:sz="4" w:space="0" w:color="auto"/>
            </w:tcBorders>
            <w:shd w:val="clear" w:color="auto" w:fill="FFFFFF"/>
            <w:noWrap/>
            <w:vAlign w:val="bottom"/>
          </w:tcPr>
          <w:p w14:paraId="5B98BB0D" w14:textId="77777777" w:rsidR="00387ABE" w:rsidRPr="00134BB0" w:rsidRDefault="00387ABE" w:rsidP="00387ABE">
            <w:pPr>
              <w:jc w:val="center"/>
              <w:rPr>
                <w:bCs/>
              </w:rPr>
            </w:pPr>
            <w:r w:rsidRPr="00134BB0">
              <w:rPr>
                <w:bCs/>
              </w:rPr>
              <w:t>37,536</w:t>
            </w:r>
          </w:p>
        </w:tc>
        <w:tc>
          <w:tcPr>
            <w:tcW w:w="1536" w:type="dxa"/>
            <w:tcBorders>
              <w:top w:val="nil"/>
              <w:left w:val="nil"/>
              <w:bottom w:val="single" w:sz="4" w:space="0" w:color="auto"/>
              <w:right w:val="single" w:sz="4" w:space="0" w:color="auto"/>
            </w:tcBorders>
            <w:shd w:val="clear" w:color="auto" w:fill="FFFFFF"/>
            <w:noWrap/>
            <w:vAlign w:val="bottom"/>
          </w:tcPr>
          <w:p w14:paraId="0D4CC694" w14:textId="77777777" w:rsidR="00387ABE" w:rsidRPr="00134BB0" w:rsidRDefault="00387ABE" w:rsidP="00387ABE">
            <w:pPr>
              <w:jc w:val="center"/>
              <w:rPr>
                <w:bCs/>
              </w:rPr>
            </w:pPr>
            <w:r w:rsidRPr="00134BB0">
              <w:rPr>
                <w:bCs/>
              </w:rPr>
              <w:t>0,000</w:t>
            </w:r>
          </w:p>
        </w:tc>
        <w:tc>
          <w:tcPr>
            <w:tcW w:w="1536" w:type="dxa"/>
            <w:tcBorders>
              <w:top w:val="nil"/>
              <w:left w:val="nil"/>
              <w:bottom w:val="single" w:sz="4" w:space="0" w:color="auto"/>
              <w:right w:val="single" w:sz="4" w:space="0" w:color="auto"/>
            </w:tcBorders>
            <w:shd w:val="clear" w:color="auto" w:fill="FFFFFF"/>
            <w:noWrap/>
            <w:vAlign w:val="bottom"/>
          </w:tcPr>
          <w:p w14:paraId="556AE1F9" w14:textId="77777777" w:rsidR="00387ABE" w:rsidRPr="00134BB0" w:rsidRDefault="00387ABE" w:rsidP="00387ABE">
            <w:pPr>
              <w:jc w:val="center"/>
              <w:rPr>
                <w:bCs/>
              </w:rPr>
            </w:pPr>
            <w:r w:rsidRPr="00134BB0">
              <w:rPr>
                <w:bCs/>
              </w:rPr>
              <w:t>24,918</w:t>
            </w:r>
          </w:p>
        </w:tc>
        <w:tc>
          <w:tcPr>
            <w:tcW w:w="1573" w:type="dxa"/>
            <w:tcBorders>
              <w:top w:val="nil"/>
              <w:left w:val="nil"/>
              <w:bottom w:val="single" w:sz="4" w:space="0" w:color="auto"/>
              <w:right w:val="single" w:sz="4" w:space="0" w:color="auto"/>
            </w:tcBorders>
            <w:shd w:val="clear" w:color="auto" w:fill="FFFFFF"/>
            <w:noWrap/>
            <w:vAlign w:val="bottom"/>
          </w:tcPr>
          <w:p w14:paraId="006BEEDE" w14:textId="77777777" w:rsidR="00387ABE" w:rsidRPr="00134BB0" w:rsidRDefault="00387ABE" w:rsidP="00387ABE">
            <w:pPr>
              <w:jc w:val="center"/>
              <w:rPr>
                <w:bCs/>
              </w:rPr>
            </w:pPr>
            <w:r w:rsidRPr="00134BB0">
              <w:rPr>
                <w:bCs/>
              </w:rPr>
              <w:t>37,249</w:t>
            </w:r>
          </w:p>
        </w:tc>
      </w:tr>
      <w:tr w:rsidR="00387ABE" w:rsidRPr="00654896" w14:paraId="757F1410"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63CC0A81" w14:textId="77777777" w:rsidR="00387ABE" w:rsidRPr="00654896" w:rsidRDefault="00387ABE" w:rsidP="00387ABE">
            <w:pPr>
              <w:rPr>
                <w:bCs/>
              </w:rPr>
            </w:pPr>
            <w:proofErr w:type="spellStart"/>
            <w:r w:rsidRPr="00654896">
              <w:rPr>
                <w:bCs/>
              </w:rPr>
              <w:t>Среднеотпускной</w:t>
            </w:r>
            <w:proofErr w:type="spellEnd"/>
            <w:r w:rsidRPr="00654896">
              <w:rPr>
                <w:bCs/>
              </w:rPr>
              <w:t xml:space="preserve"> тариф, руб./Гкал</w:t>
            </w:r>
          </w:p>
        </w:tc>
        <w:tc>
          <w:tcPr>
            <w:tcW w:w="1564" w:type="dxa"/>
            <w:tcBorders>
              <w:top w:val="nil"/>
              <w:left w:val="nil"/>
              <w:bottom w:val="single" w:sz="4" w:space="0" w:color="auto"/>
              <w:right w:val="single" w:sz="4" w:space="0" w:color="auto"/>
            </w:tcBorders>
            <w:shd w:val="clear" w:color="auto" w:fill="FFFFFF"/>
            <w:noWrap/>
            <w:vAlign w:val="bottom"/>
          </w:tcPr>
          <w:p w14:paraId="25BBD008" w14:textId="77777777" w:rsidR="00387ABE" w:rsidRPr="00134BB0" w:rsidRDefault="00387ABE" w:rsidP="00387ABE">
            <w:pPr>
              <w:jc w:val="center"/>
              <w:rPr>
                <w:bCs/>
              </w:rPr>
            </w:pPr>
            <w:r w:rsidRPr="00134BB0">
              <w:rPr>
                <w:bCs/>
              </w:rPr>
              <w:t>1 193,16</w:t>
            </w:r>
          </w:p>
        </w:tc>
        <w:tc>
          <w:tcPr>
            <w:tcW w:w="1492" w:type="dxa"/>
            <w:tcBorders>
              <w:top w:val="nil"/>
              <w:left w:val="nil"/>
              <w:bottom w:val="single" w:sz="4" w:space="0" w:color="auto"/>
              <w:right w:val="single" w:sz="4" w:space="0" w:color="auto"/>
            </w:tcBorders>
            <w:shd w:val="clear" w:color="auto" w:fill="FFFFFF"/>
            <w:noWrap/>
            <w:vAlign w:val="bottom"/>
          </w:tcPr>
          <w:p w14:paraId="31287C3A" w14:textId="77777777" w:rsidR="00387ABE" w:rsidRPr="00134BB0" w:rsidRDefault="00387ABE" w:rsidP="00387ABE">
            <w:pPr>
              <w:jc w:val="center"/>
              <w:rPr>
                <w:bCs/>
              </w:rPr>
            </w:pPr>
            <w:r w:rsidRPr="00134BB0">
              <w:rPr>
                <w:bCs/>
              </w:rPr>
              <w:t>1 209,39</w:t>
            </w:r>
          </w:p>
        </w:tc>
        <w:tc>
          <w:tcPr>
            <w:tcW w:w="1536" w:type="dxa"/>
            <w:tcBorders>
              <w:top w:val="nil"/>
              <w:left w:val="nil"/>
              <w:bottom w:val="single" w:sz="4" w:space="0" w:color="auto"/>
              <w:right w:val="single" w:sz="4" w:space="0" w:color="auto"/>
            </w:tcBorders>
            <w:shd w:val="clear" w:color="auto" w:fill="FFFFFF"/>
            <w:noWrap/>
            <w:vAlign w:val="bottom"/>
          </w:tcPr>
          <w:p w14:paraId="7932952F" w14:textId="77777777" w:rsidR="00387ABE" w:rsidRPr="00134BB0" w:rsidRDefault="00387ABE" w:rsidP="00387ABE">
            <w:pPr>
              <w:jc w:val="center"/>
              <w:rPr>
                <w:bCs/>
              </w:rPr>
            </w:pPr>
            <w:r w:rsidRPr="00134BB0">
              <w:rPr>
                <w:bCs/>
              </w:rPr>
              <w:t>971,13</w:t>
            </w:r>
          </w:p>
        </w:tc>
        <w:tc>
          <w:tcPr>
            <w:tcW w:w="1536" w:type="dxa"/>
            <w:tcBorders>
              <w:top w:val="nil"/>
              <w:left w:val="nil"/>
              <w:bottom w:val="single" w:sz="4" w:space="0" w:color="auto"/>
              <w:right w:val="single" w:sz="4" w:space="0" w:color="auto"/>
            </w:tcBorders>
            <w:shd w:val="clear" w:color="auto" w:fill="FFFFFF"/>
            <w:noWrap/>
            <w:vAlign w:val="bottom"/>
          </w:tcPr>
          <w:p w14:paraId="24921D4B" w14:textId="77777777" w:rsidR="00387ABE" w:rsidRPr="00134BB0" w:rsidRDefault="00387ABE" w:rsidP="00387ABE">
            <w:pPr>
              <w:jc w:val="center"/>
              <w:rPr>
                <w:bCs/>
              </w:rPr>
            </w:pPr>
            <w:r w:rsidRPr="00134BB0">
              <w:rPr>
                <w:bCs/>
              </w:rPr>
              <w:t>991,93</w:t>
            </w:r>
          </w:p>
        </w:tc>
        <w:tc>
          <w:tcPr>
            <w:tcW w:w="1536" w:type="dxa"/>
            <w:tcBorders>
              <w:top w:val="nil"/>
              <w:left w:val="nil"/>
              <w:bottom w:val="single" w:sz="4" w:space="0" w:color="auto"/>
              <w:right w:val="single" w:sz="4" w:space="0" w:color="auto"/>
            </w:tcBorders>
            <w:shd w:val="clear" w:color="auto" w:fill="FFFFFF"/>
            <w:noWrap/>
            <w:vAlign w:val="bottom"/>
          </w:tcPr>
          <w:p w14:paraId="147A8B68" w14:textId="77777777" w:rsidR="00387ABE" w:rsidRPr="00134BB0" w:rsidRDefault="00387ABE" w:rsidP="00387ABE">
            <w:pPr>
              <w:jc w:val="center"/>
              <w:rPr>
                <w:bCs/>
              </w:rPr>
            </w:pPr>
            <w:r w:rsidRPr="00134BB0">
              <w:rPr>
                <w:bCs/>
              </w:rPr>
              <w:t>1 025,01</w:t>
            </w:r>
          </w:p>
        </w:tc>
        <w:tc>
          <w:tcPr>
            <w:tcW w:w="1536" w:type="dxa"/>
            <w:tcBorders>
              <w:top w:val="nil"/>
              <w:left w:val="nil"/>
              <w:bottom w:val="single" w:sz="4" w:space="0" w:color="auto"/>
              <w:right w:val="single" w:sz="4" w:space="0" w:color="auto"/>
            </w:tcBorders>
            <w:shd w:val="clear" w:color="auto" w:fill="FFFFFF"/>
            <w:noWrap/>
            <w:vAlign w:val="bottom"/>
          </w:tcPr>
          <w:p w14:paraId="3C42E15C" w14:textId="77777777" w:rsidR="00387ABE" w:rsidRPr="00134BB0" w:rsidRDefault="00387ABE" w:rsidP="00387ABE">
            <w:pPr>
              <w:jc w:val="center"/>
              <w:rPr>
                <w:bCs/>
              </w:rPr>
            </w:pPr>
            <w:r w:rsidRPr="00134BB0">
              <w:rPr>
                <w:bCs/>
              </w:rPr>
              <w:t>1 033,33</w:t>
            </w:r>
          </w:p>
        </w:tc>
        <w:tc>
          <w:tcPr>
            <w:tcW w:w="1573" w:type="dxa"/>
            <w:tcBorders>
              <w:top w:val="nil"/>
              <w:left w:val="nil"/>
              <w:bottom w:val="single" w:sz="4" w:space="0" w:color="auto"/>
              <w:right w:val="single" w:sz="4" w:space="0" w:color="auto"/>
            </w:tcBorders>
            <w:shd w:val="clear" w:color="auto" w:fill="FFFFFF"/>
            <w:noWrap/>
            <w:vAlign w:val="bottom"/>
          </w:tcPr>
          <w:p w14:paraId="6CCC5252" w14:textId="77777777" w:rsidR="00387ABE" w:rsidRPr="00134BB0" w:rsidRDefault="00387ABE" w:rsidP="00387ABE">
            <w:pPr>
              <w:jc w:val="center"/>
              <w:rPr>
                <w:bCs/>
              </w:rPr>
            </w:pPr>
            <w:r w:rsidRPr="00134BB0">
              <w:rPr>
                <w:bCs/>
              </w:rPr>
              <w:t>1 085,00</w:t>
            </w:r>
          </w:p>
        </w:tc>
      </w:tr>
      <w:tr w:rsidR="00387ABE" w:rsidRPr="00654896" w14:paraId="585F612C" w14:textId="77777777" w:rsidTr="00387ABE">
        <w:trPr>
          <w:trHeight w:val="300"/>
        </w:trPr>
        <w:tc>
          <w:tcPr>
            <w:tcW w:w="4678" w:type="dxa"/>
            <w:tcBorders>
              <w:top w:val="nil"/>
              <w:left w:val="single" w:sz="4" w:space="0" w:color="auto"/>
              <w:bottom w:val="single" w:sz="4" w:space="0" w:color="auto"/>
              <w:right w:val="single" w:sz="4" w:space="0" w:color="auto"/>
            </w:tcBorders>
            <w:shd w:val="clear" w:color="auto" w:fill="FFFFFF"/>
            <w:noWrap/>
            <w:vAlign w:val="bottom"/>
            <w:hideMark/>
          </w:tcPr>
          <w:p w14:paraId="2731A8D1" w14:textId="77777777" w:rsidR="00387ABE" w:rsidRPr="00654896" w:rsidRDefault="00387ABE" w:rsidP="00387ABE">
            <w:r w:rsidRPr="00654896">
              <w:t>НВВ, тыс.</w:t>
            </w:r>
            <w:r>
              <w:t xml:space="preserve"> </w:t>
            </w:r>
            <w:r w:rsidRPr="00654896">
              <w:t>руб.</w:t>
            </w:r>
          </w:p>
        </w:tc>
        <w:tc>
          <w:tcPr>
            <w:tcW w:w="1564" w:type="dxa"/>
            <w:tcBorders>
              <w:top w:val="nil"/>
              <w:left w:val="nil"/>
              <w:bottom w:val="single" w:sz="4" w:space="0" w:color="auto"/>
              <w:right w:val="single" w:sz="4" w:space="0" w:color="auto"/>
            </w:tcBorders>
            <w:shd w:val="clear" w:color="auto" w:fill="FFFFFF"/>
            <w:noWrap/>
            <w:vAlign w:val="bottom"/>
          </w:tcPr>
          <w:p w14:paraId="37262F45" w14:textId="77777777" w:rsidR="00387ABE" w:rsidRPr="00134BB0" w:rsidRDefault="00387ABE" w:rsidP="00387ABE">
            <w:pPr>
              <w:jc w:val="center"/>
              <w:rPr>
                <w:bCs/>
              </w:rPr>
            </w:pPr>
            <w:r w:rsidRPr="00134BB0">
              <w:rPr>
                <w:bCs/>
              </w:rPr>
              <w:t>1 263 091</w:t>
            </w:r>
          </w:p>
        </w:tc>
        <w:tc>
          <w:tcPr>
            <w:tcW w:w="1492" w:type="dxa"/>
            <w:tcBorders>
              <w:top w:val="nil"/>
              <w:left w:val="nil"/>
              <w:bottom w:val="single" w:sz="4" w:space="0" w:color="auto"/>
              <w:right w:val="single" w:sz="4" w:space="0" w:color="auto"/>
            </w:tcBorders>
            <w:shd w:val="clear" w:color="auto" w:fill="FFFFFF"/>
            <w:noWrap/>
            <w:vAlign w:val="bottom"/>
          </w:tcPr>
          <w:p w14:paraId="4EF03FA2" w14:textId="77777777" w:rsidR="00387ABE" w:rsidRPr="00134BB0" w:rsidRDefault="00387ABE" w:rsidP="00387ABE">
            <w:pPr>
              <w:jc w:val="center"/>
              <w:rPr>
                <w:bCs/>
              </w:rPr>
            </w:pPr>
            <w:r w:rsidRPr="00134BB0">
              <w:rPr>
                <w:bCs/>
              </w:rPr>
              <w:t>1 159 694</w:t>
            </w:r>
          </w:p>
        </w:tc>
        <w:tc>
          <w:tcPr>
            <w:tcW w:w="1536" w:type="dxa"/>
            <w:tcBorders>
              <w:top w:val="nil"/>
              <w:left w:val="nil"/>
              <w:bottom w:val="single" w:sz="4" w:space="0" w:color="auto"/>
              <w:right w:val="single" w:sz="4" w:space="0" w:color="auto"/>
            </w:tcBorders>
            <w:shd w:val="clear" w:color="auto" w:fill="FFFFFF"/>
            <w:noWrap/>
            <w:vAlign w:val="bottom"/>
          </w:tcPr>
          <w:p w14:paraId="71C61452" w14:textId="77777777" w:rsidR="00387ABE" w:rsidRPr="00134BB0" w:rsidRDefault="00387ABE" w:rsidP="00387ABE">
            <w:pPr>
              <w:jc w:val="center"/>
              <w:rPr>
                <w:bCs/>
              </w:rPr>
            </w:pPr>
            <w:r w:rsidRPr="00134BB0">
              <w:rPr>
                <w:bCs/>
              </w:rPr>
              <w:t>0</w:t>
            </w:r>
          </w:p>
        </w:tc>
        <w:tc>
          <w:tcPr>
            <w:tcW w:w="1536" w:type="dxa"/>
            <w:tcBorders>
              <w:top w:val="nil"/>
              <w:left w:val="nil"/>
              <w:bottom w:val="single" w:sz="4" w:space="0" w:color="auto"/>
              <w:right w:val="single" w:sz="4" w:space="0" w:color="auto"/>
            </w:tcBorders>
            <w:shd w:val="clear" w:color="auto" w:fill="FFFFFF"/>
            <w:noWrap/>
            <w:vAlign w:val="bottom"/>
          </w:tcPr>
          <w:p w14:paraId="57069243" w14:textId="77777777" w:rsidR="00387ABE" w:rsidRPr="00134BB0" w:rsidRDefault="00387ABE" w:rsidP="00387ABE">
            <w:pPr>
              <w:jc w:val="center"/>
              <w:rPr>
                <w:bCs/>
              </w:rPr>
            </w:pPr>
            <w:r w:rsidRPr="00134BB0">
              <w:rPr>
                <w:bCs/>
              </w:rPr>
              <w:t>37 233</w:t>
            </w:r>
          </w:p>
        </w:tc>
        <w:tc>
          <w:tcPr>
            <w:tcW w:w="1536" w:type="dxa"/>
            <w:tcBorders>
              <w:top w:val="nil"/>
              <w:left w:val="nil"/>
              <w:bottom w:val="single" w:sz="4" w:space="0" w:color="auto"/>
              <w:right w:val="single" w:sz="4" w:space="0" w:color="auto"/>
            </w:tcBorders>
            <w:shd w:val="clear" w:color="auto" w:fill="FFFFFF"/>
            <w:noWrap/>
            <w:vAlign w:val="bottom"/>
          </w:tcPr>
          <w:p w14:paraId="3225F393" w14:textId="77777777" w:rsidR="00387ABE" w:rsidRPr="00134BB0" w:rsidRDefault="00387ABE" w:rsidP="00387ABE">
            <w:pPr>
              <w:jc w:val="center"/>
              <w:rPr>
                <w:bCs/>
              </w:rPr>
            </w:pPr>
            <w:r w:rsidRPr="00134BB0">
              <w:rPr>
                <w:bCs/>
              </w:rPr>
              <w:t>0</w:t>
            </w:r>
          </w:p>
        </w:tc>
        <w:tc>
          <w:tcPr>
            <w:tcW w:w="1536" w:type="dxa"/>
            <w:tcBorders>
              <w:top w:val="nil"/>
              <w:left w:val="nil"/>
              <w:bottom w:val="single" w:sz="4" w:space="0" w:color="auto"/>
              <w:right w:val="single" w:sz="4" w:space="0" w:color="auto"/>
            </w:tcBorders>
            <w:shd w:val="clear" w:color="auto" w:fill="FFFFFF"/>
            <w:noWrap/>
            <w:vAlign w:val="bottom"/>
          </w:tcPr>
          <w:p w14:paraId="74FE2312" w14:textId="77777777" w:rsidR="00387ABE" w:rsidRPr="00134BB0" w:rsidRDefault="00387ABE" w:rsidP="00387ABE">
            <w:pPr>
              <w:jc w:val="center"/>
              <w:rPr>
                <w:bCs/>
              </w:rPr>
            </w:pPr>
            <w:r w:rsidRPr="00134BB0">
              <w:rPr>
                <w:bCs/>
              </w:rPr>
              <w:t>25 749</w:t>
            </w:r>
          </w:p>
        </w:tc>
        <w:tc>
          <w:tcPr>
            <w:tcW w:w="1573" w:type="dxa"/>
            <w:tcBorders>
              <w:top w:val="nil"/>
              <w:left w:val="nil"/>
              <w:bottom w:val="single" w:sz="4" w:space="0" w:color="auto"/>
              <w:right w:val="single" w:sz="4" w:space="0" w:color="auto"/>
            </w:tcBorders>
            <w:shd w:val="clear" w:color="auto" w:fill="FFFFFF"/>
            <w:noWrap/>
            <w:vAlign w:val="bottom"/>
          </w:tcPr>
          <w:p w14:paraId="54944D1E" w14:textId="77777777" w:rsidR="00387ABE" w:rsidRPr="00134BB0" w:rsidRDefault="00387ABE" w:rsidP="00387ABE">
            <w:pPr>
              <w:jc w:val="center"/>
              <w:rPr>
                <w:bCs/>
              </w:rPr>
            </w:pPr>
            <w:r w:rsidRPr="00134BB0">
              <w:rPr>
                <w:bCs/>
              </w:rPr>
              <w:t>40 415</w:t>
            </w:r>
          </w:p>
        </w:tc>
      </w:tr>
      <w:tr w:rsidR="00387ABE" w:rsidRPr="00654896" w14:paraId="01B078C0" w14:textId="77777777" w:rsidTr="00387ABE">
        <w:trPr>
          <w:trHeight w:val="300"/>
        </w:trPr>
        <w:tc>
          <w:tcPr>
            <w:tcW w:w="15451" w:type="dxa"/>
            <w:gridSpan w:val="8"/>
            <w:tcBorders>
              <w:top w:val="single" w:sz="4" w:space="0" w:color="auto"/>
              <w:left w:val="single" w:sz="4" w:space="0" w:color="auto"/>
              <w:bottom w:val="single" w:sz="4" w:space="0" w:color="auto"/>
              <w:right w:val="single" w:sz="4" w:space="0" w:color="000000"/>
            </w:tcBorders>
            <w:shd w:val="clear" w:color="auto" w:fill="FFFFFF"/>
            <w:noWrap/>
            <w:vAlign w:val="bottom"/>
            <w:hideMark/>
          </w:tcPr>
          <w:p w14:paraId="5E1FB6B0" w14:textId="77777777" w:rsidR="00387ABE" w:rsidRPr="00654896" w:rsidRDefault="00387ABE" w:rsidP="00387ABE">
            <w:pPr>
              <w:jc w:val="center"/>
              <w:rPr>
                <w:b/>
                <w:bCs/>
              </w:rPr>
            </w:pPr>
            <w:r w:rsidRPr="00654896">
              <w:rPr>
                <w:b/>
                <w:bCs/>
              </w:rPr>
              <w:t>2 полугодие 201</w:t>
            </w:r>
            <w:r>
              <w:rPr>
                <w:b/>
                <w:bCs/>
              </w:rPr>
              <w:t>8</w:t>
            </w:r>
            <w:r w:rsidRPr="00654896">
              <w:rPr>
                <w:b/>
                <w:bCs/>
              </w:rPr>
              <w:t xml:space="preserve"> года</w:t>
            </w:r>
          </w:p>
        </w:tc>
      </w:tr>
      <w:tr w:rsidR="00387ABE" w:rsidRPr="00654896" w14:paraId="680FE82E"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15060F" w14:textId="77777777" w:rsidR="00387ABE" w:rsidRPr="00654896" w:rsidRDefault="00387ABE" w:rsidP="00387ABE">
            <w:r w:rsidRPr="00654896">
              <w:t>Объем отпуска, тыс.</w:t>
            </w:r>
            <w:r>
              <w:t xml:space="preserve"> </w:t>
            </w:r>
            <w:r w:rsidRPr="00654896">
              <w:t>Гкал</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43966304" w14:textId="77777777" w:rsidR="00387ABE" w:rsidRPr="00134BB0" w:rsidRDefault="00387ABE" w:rsidP="00387ABE">
            <w:pPr>
              <w:jc w:val="center"/>
              <w:rPr>
                <w:bCs/>
              </w:rPr>
            </w:pPr>
            <w:r w:rsidRPr="00134BB0">
              <w:rPr>
                <w:bCs/>
              </w:rPr>
              <w:t>810,893</w:t>
            </w:r>
          </w:p>
        </w:tc>
        <w:tc>
          <w:tcPr>
            <w:tcW w:w="1492" w:type="dxa"/>
            <w:tcBorders>
              <w:top w:val="single" w:sz="4" w:space="0" w:color="auto"/>
              <w:left w:val="nil"/>
              <w:bottom w:val="single" w:sz="4" w:space="0" w:color="auto"/>
              <w:right w:val="single" w:sz="4" w:space="0" w:color="auto"/>
            </w:tcBorders>
            <w:shd w:val="clear" w:color="auto" w:fill="FFFFFF"/>
            <w:noWrap/>
            <w:vAlign w:val="bottom"/>
          </w:tcPr>
          <w:p w14:paraId="7B615AB4" w14:textId="77777777" w:rsidR="00387ABE" w:rsidRPr="00134BB0" w:rsidRDefault="00387ABE" w:rsidP="00387ABE">
            <w:pPr>
              <w:jc w:val="center"/>
              <w:rPr>
                <w:bCs/>
              </w:rPr>
            </w:pPr>
            <w:r w:rsidRPr="00134BB0">
              <w:rPr>
                <w:bCs/>
              </w:rPr>
              <w:t>724,502</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60E1ABD1" w14:textId="77777777" w:rsidR="00387ABE" w:rsidRPr="00134BB0" w:rsidRDefault="00387ABE" w:rsidP="00387ABE">
            <w:pPr>
              <w:jc w:val="center"/>
              <w:rPr>
                <w:bCs/>
              </w:rPr>
            </w:pPr>
            <w:r w:rsidRPr="00134BB0">
              <w:rPr>
                <w:bCs/>
              </w:rPr>
              <w:t>0,000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4C8957A7" w14:textId="77777777" w:rsidR="00387ABE" w:rsidRPr="00134BB0" w:rsidRDefault="00387ABE" w:rsidP="00387ABE">
            <w:pPr>
              <w:jc w:val="center"/>
              <w:rPr>
                <w:bCs/>
              </w:rPr>
            </w:pPr>
            <w:r w:rsidRPr="00134BB0">
              <w:rPr>
                <w:bCs/>
              </w:rPr>
              <w:t>31,604</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4BF47CA1" w14:textId="77777777" w:rsidR="00387ABE" w:rsidRPr="00134BB0" w:rsidRDefault="00387ABE" w:rsidP="00387ABE">
            <w:pPr>
              <w:jc w:val="center"/>
              <w:rPr>
                <w:bCs/>
              </w:rPr>
            </w:pPr>
            <w:r w:rsidRPr="00134BB0">
              <w:rPr>
                <w:bCs/>
              </w:rPr>
              <w:t>0,000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7D5E19F5" w14:textId="77777777" w:rsidR="00387ABE" w:rsidRPr="00134BB0" w:rsidRDefault="00387ABE" w:rsidP="00387ABE">
            <w:pPr>
              <w:jc w:val="center"/>
              <w:rPr>
                <w:bCs/>
              </w:rPr>
            </w:pPr>
            <w:r w:rsidRPr="00134BB0">
              <w:rPr>
                <w:bCs/>
              </w:rPr>
              <w:t>21,555</w:t>
            </w:r>
          </w:p>
        </w:tc>
        <w:tc>
          <w:tcPr>
            <w:tcW w:w="1573" w:type="dxa"/>
            <w:tcBorders>
              <w:top w:val="single" w:sz="4" w:space="0" w:color="auto"/>
              <w:left w:val="nil"/>
              <w:bottom w:val="single" w:sz="4" w:space="0" w:color="auto"/>
              <w:right w:val="single" w:sz="4" w:space="0" w:color="auto"/>
            </w:tcBorders>
            <w:shd w:val="clear" w:color="auto" w:fill="FFFFFF"/>
            <w:noWrap/>
            <w:vAlign w:val="bottom"/>
          </w:tcPr>
          <w:p w14:paraId="1E16B44E" w14:textId="77777777" w:rsidR="00387ABE" w:rsidRPr="00134BB0" w:rsidRDefault="00387ABE" w:rsidP="00387ABE">
            <w:pPr>
              <w:jc w:val="center"/>
              <w:rPr>
                <w:bCs/>
              </w:rPr>
            </w:pPr>
            <w:r w:rsidRPr="00134BB0">
              <w:rPr>
                <w:bCs/>
              </w:rPr>
              <w:t>33,232</w:t>
            </w:r>
          </w:p>
        </w:tc>
      </w:tr>
      <w:tr w:rsidR="00387ABE" w:rsidRPr="00654896" w14:paraId="22EF9D39"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54B105E" w14:textId="77777777" w:rsidR="00387ABE" w:rsidRPr="00654896" w:rsidRDefault="00387ABE" w:rsidP="00387ABE">
            <w:pPr>
              <w:rPr>
                <w:b/>
                <w:bCs/>
              </w:rPr>
            </w:pPr>
            <w:proofErr w:type="spellStart"/>
            <w:r w:rsidRPr="00654896">
              <w:rPr>
                <w:b/>
                <w:bCs/>
              </w:rPr>
              <w:t>Среднеотпускной</w:t>
            </w:r>
            <w:proofErr w:type="spellEnd"/>
            <w:r w:rsidRPr="00654896">
              <w:rPr>
                <w:b/>
                <w:bCs/>
              </w:rPr>
              <w:t xml:space="preserve"> тариф, руб./Гкал</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6BBFAFF3" w14:textId="77777777" w:rsidR="00387ABE" w:rsidRPr="00134BB0" w:rsidRDefault="00387ABE" w:rsidP="00387ABE">
            <w:pPr>
              <w:jc w:val="center"/>
              <w:rPr>
                <w:b/>
                <w:bCs/>
              </w:rPr>
            </w:pPr>
            <w:r w:rsidRPr="00134BB0">
              <w:rPr>
                <w:b/>
                <w:bCs/>
              </w:rPr>
              <w:t>1 196,00</w:t>
            </w:r>
          </w:p>
        </w:tc>
        <w:tc>
          <w:tcPr>
            <w:tcW w:w="1492" w:type="dxa"/>
            <w:tcBorders>
              <w:top w:val="single" w:sz="4" w:space="0" w:color="auto"/>
              <w:left w:val="nil"/>
              <w:bottom w:val="single" w:sz="4" w:space="0" w:color="auto"/>
              <w:right w:val="single" w:sz="4" w:space="0" w:color="auto"/>
            </w:tcBorders>
            <w:shd w:val="clear" w:color="auto" w:fill="FFFFFF"/>
            <w:noWrap/>
            <w:vAlign w:val="bottom"/>
          </w:tcPr>
          <w:p w14:paraId="33CDFA42" w14:textId="77777777" w:rsidR="00387ABE" w:rsidRPr="00134BB0" w:rsidRDefault="00387ABE" w:rsidP="00387ABE">
            <w:pPr>
              <w:jc w:val="center"/>
              <w:rPr>
                <w:b/>
                <w:bCs/>
              </w:rPr>
            </w:pPr>
            <w:r w:rsidRPr="00134BB0">
              <w:rPr>
                <w:b/>
                <w:bCs/>
              </w:rPr>
              <w:t>1 209,39</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00068EEC" w14:textId="77777777" w:rsidR="00387ABE" w:rsidRPr="00134BB0" w:rsidRDefault="00387ABE" w:rsidP="00387ABE">
            <w:pPr>
              <w:jc w:val="center"/>
              <w:rPr>
                <w:b/>
                <w:bCs/>
              </w:rPr>
            </w:pPr>
            <w:r w:rsidRPr="00134BB0">
              <w:rPr>
                <w:b/>
                <w:bCs/>
              </w:rPr>
              <w:t>1 013,86</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16A59827" w14:textId="77777777" w:rsidR="00387ABE" w:rsidRPr="00134BB0" w:rsidRDefault="00387ABE" w:rsidP="00387ABE">
            <w:pPr>
              <w:jc w:val="center"/>
              <w:rPr>
                <w:b/>
                <w:bCs/>
              </w:rPr>
            </w:pPr>
            <w:r w:rsidRPr="00134BB0">
              <w:rPr>
                <w:b/>
                <w:bCs/>
              </w:rPr>
              <w:t>1 035,57</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69CACE48" w14:textId="77777777" w:rsidR="00387ABE" w:rsidRPr="00134BB0" w:rsidRDefault="00387ABE" w:rsidP="00387ABE">
            <w:pPr>
              <w:jc w:val="center"/>
              <w:rPr>
                <w:b/>
                <w:bCs/>
              </w:rPr>
            </w:pPr>
            <w:r w:rsidRPr="00134BB0">
              <w:rPr>
                <w:b/>
                <w:bCs/>
              </w:rPr>
              <w:t>1 070,11</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24589DE8" w14:textId="77777777" w:rsidR="00387ABE" w:rsidRPr="00134BB0" w:rsidRDefault="00387ABE" w:rsidP="00387ABE">
            <w:pPr>
              <w:jc w:val="center"/>
              <w:rPr>
                <w:b/>
                <w:bCs/>
              </w:rPr>
            </w:pPr>
            <w:r w:rsidRPr="00134BB0">
              <w:rPr>
                <w:b/>
                <w:bCs/>
              </w:rPr>
              <w:t>1 078,80</w:t>
            </w:r>
          </w:p>
        </w:tc>
        <w:tc>
          <w:tcPr>
            <w:tcW w:w="1573" w:type="dxa"/>
            <w:tcBorders>
              <w:top w:val="single" w:sz="4" w:space="0" w:color="auto"/>
              <w:left w:val="nil"/>
              <w:bottom w:val="single" w:sz="4" w:space="0" w:color="auto"/>
              <w:right w:val="single" w:sz="4" w:space="0" w:color="auto"/>
            </w:tcBorders>
            <w:shd w:val="clear" w:color="auto" w:fill="FFFFFF"/>
            <w:noWrap/>
            <w:vAlign w:val="bottom"/>
          </w:tcPr>
          <w:p w14:paraId="76AE974F" w14:textId="77777777" w:rsidR="00387ABE" w:rsidRPr="00134BB0" w:rsidRDefault="00387ABE" w:rsidP="00387ABE">
            <w:pPr>
              <w:jc w:val="center"/>
              <w:rPr>
                <w:b/>
                <w:bCs/>
              </w:rPr>
            </w:pPr>
            <w:r w:rsidRPr="00134BB0">
              <w:rPr>
                <w:b/>
                <w:bCs/>
              </w:rPr>
              <w:t>1 132,74</w:t>
            </w:r>
          </w:p>
        </w:tc>
      </w:tr>
      <w:tr w:rsidR="00387ABE" w:rsidRPr="00654896" w14:paraId="7F5DACEC"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D6F605B" w14:textId="77777777" w:rsidR="00387ABE" w:rsidRPr="00654896" w:rsidRDefault="00387ABE" w:rsidP="00387ABE">
            <w:r w:rsidRPr="00654896">
              <w:t>НВВ, тыс.</w:t>
            </w:r>
            <w:r>
              <w:t xml:space="preserve"> </w:t>
            </w:r>
            <w:r w:rsidRPr="00654896">
              <w:t>руб.</w:t>
            </w:r>
          </w:p>
        </w:tc>
        <w:tc>
          <w:tcPr>
            <w:tcW w:w="1564" w:type="dxa"/>
            <w:tcBorders>
              <w:top w:val="single" w:sz="4" w:space="0" w:color="auto"/>
              <w:left w:val="nil"/>
              <w:bottom w:val="single" w:sz="4" w:space="0" w:color="auto"/>
              <w:right w:val="single" w:sz="4" w:space="0" w:color="auto"/>
            </w:tcBorders>
            <w:shd w:val="clear" w:color="auto" w:fill="FFFFFF"/>
            <w:noWrap/>
            <w:vAlign w:val="bottom"/>
          </w:tcPr>
          <w:p w14:paraId="14D07C4C" w14:textId="77777777" w:rsidR="00387ABE" w:rsidRPr="00134BB0" w:rsidRDefault="00387ABE" w:rsidP="00387ABE">
            <w:pPr>
              <w:jc w:val="center"/>
              <w:rPr>
                <w:bCs/>
              </w:rPr>
            </w:pPr>
            <w:r w:rsidRPr="00134BB0">
              <w:rPr>
                <w:bCs/>
              </w:rPr>
              <w:t>969 830</w:t>
            </w:r>
          </w:p>
        </w:tc>
        <w:tc>
          <w:tcPr>
            <w:tcW w:w="1492" w:type="dxa"/>
            <w:tcBorders>
              <w:top w:val="single" w:sz="4" w:space="0" w:color="auto"/>
              <w:left w:val="nil"/>
              <w:bottom w:val="single" w:sz="4" w:space="0" w:color="auto"/>
              <w:right w:val="single" w:sz="4" w:space="0" w:color="auto"/>
            </w:tcBorders>
            <w:shd w:val="clear" w:color="auto" w:fill="FFFFFF"/>
            <w:noWrap/>
            <w:vAlign w:val="bottom"/>
          </w:tcPr>
          <w:p w14:paraId="1D3D1F0B" w14:textId="77777777" w:rsidR="00387ABE" w:rsidRPr="00134BB0" w:rsidRDefault="00387ABE" w:rsidP="00387ABE">
            <w:pPr>
              <w:jc w:val="center"/>
              <w:rPr>
                <w:bCs/>
              </w:rPr>
            </w:pPr>
            <w:r w:rsidRPr="00134BB0">
              <w:rPr>
                <w:bCs/>
              </w:rPr>
              <w:t>876 205</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4CDC9BA6" w14:textId="77777777" w:rsidR="00387ABE" w:rsidRPr="00134BB0" w:rsidRDefault="00387ABE" w:rsidP="00387ABE">
            <w:pPr>
              <w:jc w:val="center"/>
              <w:rPr>
                <w:bCs/>
              </w:rPr>
            </w:pPr>
            <w:r w:rsidRPr="00134BB0">
              <w:rPr>
                <w:bCs/>
              </w:rPr>
              <w:t>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464C010D" w14:textId="77777777" w:rsidR="00387ABE" w:rsidRPr="00134BB0" w:rsidRDefault="00387ABE" w:rsidP="00387ABE">
            <w:pPr>
              <w:jc w:val="center"/>
              <w:rPr>
                <w:bCs/>
              </w:rPr>
            </w:pPr>
            <w:r w:rsidRPr="00134BB0">
              <w:rPr>
                <w:bCs/>
              </w:rPr>
              <w:t>32 728</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6CD13014" w14:textId="77777777" w:rsidR="00387ABE" w:rsidRPr="00134BB0" w:rsidRDefault="00387ABE" w:rsidP="00387ABE">
            <w:pPr>
              <w:jc w:val="center"/>
              <w:rPr>
                <w:bCs/>
              </w:rPr>
            </w:pPr>
            <w:r w:rsidRPr="00134BB0">
              <w:rPr>
                <w:bCs/>
              </w:rPr>
              <w:t>0</w:t>
            </w:r>
          </w:p>
        </w:tc>
        <w:tc>
          <w:tcPr>
            <w:tcW w:w="1536" w:type="dxa"/>
            <w:tcBorders>
              <w:top w:val="single" w:sz="4" w:space="0" w:color="auto"/>
              <w:left w:val="nil"/>
              <w:bottom w:val="single" w:sz="4" w:space="0" w:color="auto"/>
              <w:right w:val="single" w:sz="4" w:space="0" w:color="auto"/>
            </w:tcBorders>
            <w:shd w:val="clear" w:color="auto" w:fill="FFFFFF"/>
            <w:noWrap/>
            <w:vAlign w:val="bottom"/>
          </w:tcPr>
          <w:p w14:paraId="302E5FBC" w14:textId="77777777" w:rsidR="00387ABE" w:rsidRPr="00134BB0" w:rsidRDefault="00387ABE" w:rsidP="00387ABE">
            <w:pPr>
              <w:jc w:val="center"/>
              <w:rPr>
                <w:bCs/>
              </w:rPr>
            </w:pPr>
            <w:r w:rsidRPr="00134BB0">
              <w:rPr>
                <w:bCs/>
              </w:rPr>
              <w:t>23 254</w:t>
            </w:r>
          </w:p>
        </w:tc>
        <w:tc>
          <w:tcPr>
            <w:tcW w:w="1573" w:type="dxa"/>
            <w:tcBorders>
              <w:top w:val="single" w:sz="4" w:space="0" w:color="auto"/>
              <w:left w:val="nil"/>
              <w:bottom w:val="single" w:sz="4" w:space="0" w:color="auto"/>
              <w:right w:val="single" w:sz="4" w:space="0" w:color="auto"/>
            </w:tcBorders>
            <w:shd w:val="clear" w:color="auto" w:fill="FFFFFF"/>
            <w:noWrap/>
            <w:vAlign w:val="bottom"/>
          </w:tcPr>
          <w:p w14:paraId="7E1B7B7F" w14:textId="77777777" w:rsidR="00387ABE" w:rsidRPr="00134BB0" w:rsidRDefault="00387ABE" w:rsidP="00387ABE">
            <w:pPr>
              <w:jc w:val="center"/>
              <w:rPr>
                <w:bCs/>
              </w:rPr>
            </w:pPr>
            <w:r w:rsidRPr="00134BB0">
              <w:rPr>
                <w:bCs/>
              </w:rPr>
              <w:t>37 643</w:t>
            </w:r>
          </w:p>
        </w:tc>
      </w:tr>
      <w:tr w:rsidR="00387ABE" w:rsidRPr="00654896" w14:paraId="21841CA7" w14:textId="77777777" w:rsidTr="00387ABE">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7BFC841" w14:textId="77777777" w:rsidR="00387ABE" w:rsidRPr="00654896" w:rsidRDefault="00387ABE" w:rsidP="00387ABE">
            <w:pPr>
              <w:rPr>
                <w:b/>
              </w:rPr>
            </w:pPr>
            <w:r w:rsidRPr="00654896">
              <w:rPr>
                <w:b/>
              </w:rPr>
              <w:t>Рост тарифа, %</w:t>
            </w:r>
          </w:p>
        </w:tc>
        <w:tc>
          <w:tcPr>
            <w:tcW w:w="1564" w:type="dxa"/>
            <w:tcBorders>
              <w:top w:val="single" w:sz="4" w:space="0" w:color="auto"/>
              <w:left w:val="nil"/>
              <w:bottom w:val="single" w:sz="4" w:space="0" w:color="auto"/>
              <w:right w:val="single" w:sz="4" w:space="0" w:color="auto"/>
            </w:tcBorders>
            <w:shd w:val="clear" w:color="auto" w:fill="FFFFFF"/>
            <w:noWrap/>
            <w:vAlign w:val="center"/>
          </w:tcPr>
          <w:p w14:paraId="23723C75" w14:textId="77777777" w:rsidR="00387ABE" w:rsidRPr="00134BB0" w:rsidRDefault="00387ABE" w:rsidP="00387ABE">
            <w:pPr>
              <w:jc w:val="center"/>
              <w:rPr>
                <w:b/>
              </w:rPr>
            </w:pPr>
            <w:r w:rsidRPr="00134BB0">
              <w:rPr>
                <w:b/>
              </w:rPr>
              <w:t>0,2%</w:t>
            </w:r>
          </w:p>
        </w:tc>
        <w:tc>
          <w:tcPr>
            <w:tcW w:w="1492" w:type="dxa"/>
            <w:tcBorders>
              <w:top w:val="single" w:sz="4" w:space="0" w:color="auto"/>
              <w:left w:val="nil"/>
              <w:bottom w:val="single" w:sz="4" w:space="0" w:color="auto"/>
              <w:right w:val="single" w:sz="4" w:space="0" w:color="auto"/>
            </w:tcBorders>
            <w:shd w:val="clear" w:color="auto" w:fill="FFFFFF"/>
            <w:noWrap/>
            <w:vAlign w:val="center"/>
          </w:tcPr>
          <w:p w14:paraId="70861BFC" w14:textId="77777777" w:rsidR="00387ABE" w:rsidRPr="00134BB0" w:rsidRDefault="00387ABE" w:rsidP="00387ABE">
            <w:pPr>
              <w:jc w:val="center"/>
              <w:rPr>
                <w:b/>
              </w:rPr>
            </w:pPr>
            <w:r w:rsidRPr="00134BB0">
              <w:rPr>
                <w:b/>
              </w:rPr>
              <w:t>0,0%</w:t>
            </w:r>
          </w:p>
        </w:tc>
        <w:tc>
          <w:tcPr>
            <w:tcW w:w="1536" w:type="dxa"/>
            <w:tcBorders>
              <w:top w:val="single" w:sz="4" w:space="0" w:color="auto"/>
              <w:left w:val="nil"/>
              <w:bottom w:val="single" w:sz="4" w:space="0" w:color="auto"/>
              <w:right w:val="single" w:sz="4" w:space="0" w:color="auto"/>
            </w:tcBorders>
            <w:shd w:val="clear" w:color="auto" w:fill="FFFFFF"/>
            <w:noWrap/>
            <w:vAlign w:val="center"/>
          </w:tcPr>
          <w:p w14:paraId="63EC7753" w14:textId="77777777" w:rsidR="00387ABE" w:rsidRPr="00134BB0" w:rsidRDefault="00387ABE" w:rsidP="00387ABE">
            <w:pPr>
              <w:jc w:val="center"/>
              <w:rPr>
                <w:b/>
              </w:rPr>
            </w:pPr>
            <w:r w:rsidRPr="00134BB0">
              <w:rPr>
                <w:b/>
              </w:rPr>
              <w:t>4,4%</w:t>
            </w:r>
          </w:p>
        </w:tc>
        <w:tc>
          <w:tcPr>
            <w:tcW w:w="1536" w:type="dxa"/>
            <w:tcBorders>
              <w:top w:val="single" w:sz="4" w:space="0" w:color="auto"/>
              <w:left w:val="nil"/>
              <w:bottom w:val="single" w:sz="4" w:space="0" w:color="auto"/>
              <w:right w:val="single" w:sz="4" w:space="0" w:color="auto"/>
            </w:tcBorders>
            <w:shd w:val="clear" w:color="auto" w:fill="FFFFFF"/>
            <w:noWrap/>
            <w:vAlign w:val="center"/>
          </w:tcPr>
          <w:p w14:paraId="01AA90D6" w14:textId="77777777" w:rsidR="00387ABE" w:rsidRPr="00134BB0" w:rsidRDefault="00387ABE" w:rsidP="00387ABE">
            <w:pPr>
              <w:jc w:val="center"/>
              <w:rPr>
                <w:b/>
              </w:rPr>
            </w:pPr>
            <w:r w:rsidRPr="00134BB0">
              <w:rPr>
                <w:b/>
              </w:rPr>
              <w:t>4,4%</w:t>
            </w:r>
          </w:p>
        </w:tc>
        <w:tc>
          <w:tcPr>
            <w:tcW w:w="1536" w:type="dxa"/>
            <w:tcBorders>
              <w:top w:val="single" w:sz="4" w:space="0" w:color="auto"/>
              <w:left w:val="nil"/>
              <w:bottom w:val="single" w:sz="4" w:space="0" w:color="auto"/>
              <w:right w:val="single" w:sz="4" w:space="0" w:color="auto"/>
            </w:tcBorders>
            <w:shd w:val="clear" w:color="auto" w:fill="FFFFFF"/>
            <w:noWrap/>
            <w:vAlign w:val="center"/>
          </w:tcPr>
          <w:p w14:paraId="07830184" w14:textId="77777777" w:rsidR="00387ABE" w:rsidRPr="00134BB0" w:rsidRDefault="00387ABE" w:rsidP="00387ABE">
            <w:pPr>
              <w:jc w:val="center"/>
              <w:rPr>
                <w:b/>
              </w:rPr>
            </w:pPr>
            <w:r w:rsidRPr="00134BB0">
              <w:rPr>
                <w:b/>
              </w:rPr>
              <w:t>4,4%</w:t>
            </w:r>
          </w:p>
        </w:tc>
        <w:tc>
          <w:tcPr>
            <w:tcW w:w="1536" w:type="dxa"/>
            <w:tcBorders>
              <w:top w:val="single" w:sz="4" w:space="0" w:color="auto"/>
              <w:left w:val="nil"/>
              <w:bottom w:val="single" w:sz="4" w:space="0" w:color="auto"/>
              <w:right w:val="single" w:sz="4" w:space="0" w:color="auto"/>
            </w:tcBorders>
            <w:shd w:val="clear" w:color="auto" w:fill="FFFFFF"/>
            <w:noWrap/>
            <w:vAlign w:val="center"/>
          </w:tcPr>
          <w:p w14:paraId="47DDD908" w14:textId="77777777" w:rsidR="00387ABE" w:rsidRPr="00134BB0" w:rsidRDefault="00387ABE" w:rsidP="00387ABE">
            <w:pPr>
              <w:jc w:val="center"/>
              <w:rPr>
                <w:b/>
              </w:rPr>
            </w:pPr>
            <w:r w:rsidRPr="00134BB0">
              <w:rPr>
                <w:b/>
              </w:rPr>
              <w:t>4,4%</w:t>
            </w:r>
          </w:p>
        </w:tc>
        <w:tc>
          <w:tcPr>
            <w:tcW w:w="1573" w:type="dxa"/>
            <w:tcBorders>
              <w:top w:val="single" w:sz="4" w:space="0" w:color="auto"/>
              <w:left w:val="nil"/>
              <w:bottom w:val="single" w:sz="4" w:space="0" w:color="auto"/>
              <w:right w:val="single" w:sz="4" w:space="0" w:color="auto"/>
            </w:tcBorders>
            <w:shd w:val="clear" w:color="auto" w:fill="FFFFFF"/>
            <w:noWrap/>
            <w:vAlign w:val="center"/>
          </w:tcPr>
          <w:p w14:paraId="24DBDB98" w14:textId="77777777" w:rsidR="00387ABE" w:rsidRPr="00134BB0" w:rsidRDefault="00387ABE" w:rsidP="00387ABE">
            <w:pPr>
              <w:jc w:val="center"/>
              <w:rPr>
                <w:b/>
              </w:rPr>
            </w:pPr>
            <w:r w:rsidRPr="00134BB0">
              <w:rPr>
                <w:b/>
              </w:rPr>
              <w:t>4,4%</w:t>
            </w:r>
          </w:p>
        </w:tc>
      </w:tr>
    </w:tbl>
    <w:p w14:paraId="644C029D" w14:textId="77777777" w:rsidR="00387ABE" w:rsidRPr="00654896" w:rsidRDefault="00387ABE" w:rsidP="00387ABE">
      <w:pPr>
        <w:tabs>
          <w:tab w:val="left" w:pos="1890"/>
        </w:tabs>
        <w:spacing w:line="360" w:lineRule="auto"/>
        <w:ind w:firstLine="720"/>
        <w:jc w:val="both"/>
      </w:pPr>
    </w:p>
    <w:p w14:paraId="530D39F8" w14:textId="77777777" w:rsidR="00387ABE" w:rsidRPr="00654896" w:rsidRDefault="00387ABE" w:rsidP="00387ABE">
      <w:pPr>
        <w:tabs>
          <w:tab w:val="left" w:pos="1890"/>
        </w:tabs>
        <w:spacing w:line="360" w:lineRule="auto"/>
        <w:ind w:firstLine="720"/>
        <w:jc w:val="both"/>
      </w:pPr>
    </w:p>
    <w:p w14:paraId="3D75BF61" w14:textId="77777777" w:rsidR="00387ABE" w:rsidRPr="00654896" w:rsidRDefault="00387ABE" w:rsidP="00387ABE">
      <w:pPr>
        <w:tabs>
          <w:tab w:val="left" w:pos="1890"/>
        </w:tabs>
        <w:spacing w:line="360" w:lineRule="auto"/>
        <w:ind w:firstLine="720"/>
        <w:jc w:val="both"/>
        <w:sectPr w:rsidR="00387ABE" w:rsidRPr="00654896" w:rsidSect="00387ABE">
          <w:pgSz w:w="16838" w:h="11906" w:orient="landscape"/>
          <w:pgMar w:top="1134" w:right="1134" w:bottom="1134" w:left="1134" w:header="709" w:footer="709" w:gutter="0"/>
          <w:cols w:space="708"/>
          <w:docGrid w:linePitch="381"/>
        </w:sectPr>
      </w:pPr>
    </w:p>
    <w:p w14:paraId="693BAF5F" w14:textId="77777777" w:rsidR="00387ABE" w:rsidRPr="00983F2B" w:rsidRDefault="00387ABE" w:rsidP="00387ABE">
      <w:pPr>
        <w:pStyle w:val="1"/>
        <w:numPr>
          <w:ilvl w:val="0"/>
          <w:numId w:val="1"/>
        </w:numPr>
        <w:tabs>
          <w:tab w:val="clear" w:pos="709"/>
        </w:tabs>
        <w:ind w:left="-567" w:right="-285" w:firstLine="284"/>
        <w:rPr>
          <w:sz w:val="24"/>
          <w:szCs w:val="24"/>
        </w:rPr>
      </w:pPr>
      <w:bookmarkStart w:id="83" w:name="_Toc500936555"/>
      <w:r w:rsidRPr="00983F2B">
        <w:rPr>
          <w:sz w:val="24"/>
          <w:szCs w:val="24"/>
        </w:rPr>
        <w:lastRenderedPageBreak/>
        <w:t>корректировкА НЕОБХОДИМОЙ ВАЛОВОЙ ВЫРУЧКИ и расчет тарифов на производство Теплоносителя (химочищенной воды) на 2018 год</w:t>
      </w:r>
      <w:bookmarkEnd w:id="83"/>
    </w:p>
    <w:p w14:paraId="31C3C620" w14:textId="77777777" w:rsidR="00387ABE" w:rsidRDefault="00387ABE" w:rsidP="00387ABE">
      <w:pPr>
        <w:tabs>
          <w:tab w:val="left" w:pos="1890"/>
        </w:tabs>
        <w:ind w:firstLine="720"/>
        <w:jc w:val="both"/>
        <w:rPr>
          <w:bCs/>
          <w:kern w:val="32"/>
        </w:rPr>
      </w:pPr>
    </w:p>
    <w:p w14:paraId="3E9481B5" w14:textId="77777777" w:rsidR="00387ABE" w:rsidRPr="004D62D8" w:rsidRDefault="00387ABE" w:rsidP="00387ABE">
      <w:pPr>
        <w:tabs>
          <w:tab w:val="left" w:pos="1890"/>
        </w:tabs>
        <w:ind w:firstLine="720"/>
        <w:jc w:val="both"/>
        <w:rPr>
          <w:bCs/>
          <w:kern w:val="32"/>
        </w:rPr>
      </w:pPr>
      <w:r w:rsidRPr="00A86432">
        <w:rPr>
          <w:bCs/>
          <w:kern w:val="32"/>
        </w:rPr>
        <w:t>Долгосрочные параметры регулирования и долгосрочные тарифы на теплоноситель, реализуем</w:t>
      </w:r>
      <w:r>
        <w:rPr>
          <w:bCs/>
          <w:kern w:val="32"/>
        </w:rPr>
        <w:t>ый</w:t>
      </w:r>
      <w:r w:rsidRPr="00A86432">
        <w:rPr>
          <w:bCs/>
          <w:kern w:val="32"/>
        </w:rPr>
        <w:t xml:space="preserve"> АО «Кузнецкая ТЭЦ» установлены</w:t>
      </w:r>
      <w:r w:rsidRPr="004D62D8">
        <w:rPr>
          <w:bCs/>
          <w:kern w:val="32"/>
        </w:rPr>
        <w:t xml:space="preserve"> постановлением региональной энергетической комиссии Кемеровской области от 01.12.2015 № 670 «Об установлении долгосрочных параметров регулирования и долгосрочных тарифов н</w:t>
      </w:r>
      <w:r>
        <w:rPr>
          <w:bCs/>
          <w:kern w:val="32"/>
        </w:rPr>
        <w:t>а теплоноситель, реализуемый АО </w:t>
      </w:r>
      <w:r w:rsidRPr="004D62D8">
        <w:rPr>
          <w:bCs/>
          <w:kern w:val="32"/>
        </w:rPr>
        <w:t>«Кузнецкая ТЭЦ» (г. Новокузне</w:t>
      </w:r>
      <w:r>
        <w:rPr>
          <w:bCs/>
          <w:kern w:val="32"/>
        </w:rPr>
        <w:t>цк) на потребительском рынке г. </w:t>
      </w:r>
      <w:r w:rsidRPr="004D62D8">
        <w:rPr>
          <w:bCs/>
          <w:kern w:val="32"/>
        </w:rPr>
        <w:t>Новокузнецка, на 2016-2018 годы».</w:t>
      </w:r>
    </w:p>
    <w:p w14:paraId="6240CC8D" w14:textId="77777777" w:rsidR="00387ABE" w:rsidRPr="004D62D8" w:rsidRDefault="00387ABE" w:rsidP="00387ABE">
      <w:pPr>
        <w:tabs>
          <w:tab w:val="left" w:pos="1890"/>
        </w:tabs>
        <w:ind w:firstLine="720"/>
        <w:jc w:val="both"/>
      </w:pPr>
      <w:r w:rsidRPr="004D62D8">
        <w:rPr>
          <w:bCs/>
          <w:kern w:val="32"/>
        </w:rPr>
        <w:t>При расчёте корректировки НВВ и тарифов на 2018 год по статьям затрат использовалась нормативная документации, описанная в расчётах статей расходов при корректировке НВВ и тарифов по тепловой энергии.</w:t>
      </w:r>
    </w:p>
    <w:p w14:paraId="6AF42838" w14:textId="77777777" w:rsidR="00387ABE" w:rsidRPr="00983F2B" w:rsidRDefault="00387ABE" w:rsidP="00387ABE">
      <w:pPr>
        <w:tabs>
          <w:tab w:val="left" w:pos="1890"/>
        </w:tabs>
        <w:ind w:firstLine="720"/>
        <w:jc w:val="both"/>
      </w:pPr>
    </w:p>
    <w:p w14:paraId="33B7D4DF" w14:textId="77777777" w:rsidR="00387ABE" w:rsidRPr="00983F2B" w:rsidRDefault="00387ABE" w:rsidP="00387ABE">
      <w:pPr>
        <w:pStyle w:val="20"/>
        <w:rPr>
          <w:szCs w:val="24"/>
        </w:rPr>
      </w:pPr>
      <w:bookmarkStart w:id="84" w:name="_Toc500936556"/>
      <w:r w:rsidRPr="00983F2B">
        <w:rPr>
          <w:szCs w:val="24"/>
        </w:rPr>
        <w:t>6.1. Определение полезного отпуска теплоносителя (</w:t>
      </w:r>
      <w:proofErr w:type="spellStart"/>
      <w:r w:rsidRPr="00983F2B">
        <w:rPr>
          <w:szCs w:val="24"/>
        </w:rPr>
        <w:t>химочищенной</w:t>
      </w:r>
      <w:proofErr w:type="spellEnd"/>
      <w:r w:rsidRPr="00983F2B">
        <w:rPr>
          <w:szCs w:val="24"/>
        </w:rPr>
        <w:t xml:space="preserve"> воды) на очередной расчётный год долгосрочного периода регулирования</w:t>
      </w:r>
      <w:bookmarkEnd w:id="84"/>
    </w:p>
    <w:p w14:paraId="2E6E3179" w14:textId="77777777" w:rsidR="00387ABE" w:rsidRPr="00983F2B" w:rsidRDefault="00387ABE" w:rsidP="00387ABE">
      <w:pPr>
        <w:tabs>
          <w:tab w:val="left" w:pos="1890"/>
        </w:tabs>
        <w:ind w:firstLine="720"/>
        <w:jc w:val="both"/>
      </w:pPr>
    </w:p>
    <w:p w14:paraId="546CCD37" w14:textId="77777777" w:rsidR="00387ABE" w:rsidRPr="00983F2B" w:rsidRDefault="00387ABE" w:rsidP="00387ABE">
      <w:pPr>
        <w:tabs>
          <w:tab w:val="left" w:pos="1890"/>
        </w:tabs>
        <w:ind w:firstLine="720"/>
        <w:jc w:val="both"/>
      </w:pPr>
      <w:r w:rsidRPr="00983F2B">
        <w:t xml:space="preserve">Отпуск по </w:t>
      </w:r>
      <w:proofErr w:type="spellStart"/>
      <w:r w:rsidRPr="00983F2B">
        <w:t>химоочищенной</w:t>
      </w:r>
      <w:proofErr w:type="spellEnd"/>
      <w:r w:rsidRPr="00983F2B">
        <w:t xml:space="preserve"> воде </w:t>
      </w:r>
      <w:r w:rsidRPr="00983F2B">
        <w:rPr>
          <w:bCs/>
          <w:kern w:val="32"/>
        </w:rPr>
        <w:t xml:space="preserve">АО «Кузнецкая ТЭЦ» </w:t>
      </w:r>
      <w:r w:rsidRPr="00983F2B">
        <w:t>на 2018 год равен уровню 2017 года и соответствует предложениям предприятия на 2018 год в размере 6 922,652 тыс. куб. м.</w:t>
      </w:r>
    </w:p>
    <w:p w14:paraId="6D09A426" w14:textId="77777777" w:rsidR="00387ABE" w:rsidRPr="00983F2B" w:rsidRDefault="00387ABE" w:rsidP="00387ABE">
      <w:pPr>
        <w:tabs>
          <w:tab w:val="left" w:pos="1890"/>
        </w:tabs>
        <w:ind w:firstLine="720"/>
        <w:jc w:val="both"/>
      </w:pPr>
    </w:p>
    <w:p w14:paraId="25EB3899" w14:textId="77777777" w:rsidR="00387ABE" w:rsidRPr="00983F2B" w:rsidRDefault="00387ABE" w:rsidP="00387ABE">
      <w:pPr>
        <w:pStyle w:val="20"/>
        <w:rPr>
          <w:szCs w:val="24"/>
        </w:rPr>
      </w:pPr>
      <w:bookmarkStart w:id="85" w:name="_Toc500936557"/>
      <w:r w:rsidRPr="00983F2B">
        <w:rPr>
          <w:szCs w:val="24"/>
        </w:rPr>
        <w:t>6.2. Расчет операционных (подконтрольных) расходов на очередной год долгосрочного периода регулирования</w:t>
      </w:r>
      <w:bookmarkEnd w:id="85"/>
    </w:p>
    <w:p w14:paraId="4BE7038C" w14:textId="77777777" w:rsidR="00387ABE" w:rsidRDefault="00387ABE" w:rsidP="00387ABE">
      <w:pPr>
        <w:widowControl w:val="0"/>
        <w:autoSpaceDE w:val="0"/>
        <w:autoSpaceDN w:val="0"/>
        <w:ind w:firstLine="709"/>
        <w:jc w:val="both"/>
      </w:pPr>
    </w:p>
    <w:p w14:paraId="787FF403" w14:textId="77777777" w:rsidR="00387ABE" w:rsidRPr="00327AF7" w:rsidRDefault="00387ABE" w:rsidP="00387ABE">
      <w:pPr>
        <w:widowControl w:val="0"/>
        <w:autoSpaceDE w:val="0"/>
        <w:autoSpaceDN w:val="0"/>
        <w:ind w:firstLine="709"/>
        <w:jc w:val="both"/>
      </w:pPr>
      <w:r w:rsidRPr="00327AF7">
        <w:t>Установленная тепловая мощность источника тепловой энергии АО «Кузнецкая ТЭЦ» в 2018 году не меняется, соответственно, индекс изменения количества активов (ИКА) остаётся на уровне 2017 года, то есть 0.</w:t>
      </w:r>
    </w:p>
    <w:p w14:paraId="5FC11558" w14:textId="77777777" w:rsidR="00387ABE" w:rsidRPr="00327AF7" w:rsidRDefault="00387ABE" w:rsidP="00387ABE">
      <w:pPr>
        <w:ind w:firstLine="720"/>
        <w:jc w:val="both"/>
      </w:pPr>
      <w:r w:rsidRPr="00327AF7">
        <w:t xml:space="preserve">На момент составления данного отчёта эксперты руководствовались Прогнозом Минэкономразвития, опубликованным на сайте 24.11.2016, в соответствии с которым ИПЦ на 2018 год составит 104,0 %. </w:t>
      </w:r>
    </w:p>
    <w:p w14:paraId="0D5CAD5C" w14:textId="77777777" w:rsidR="00387ABE" w:rsidRPr="00327AF7" w:rsidRDefault="00387ABE" w:rsidP="00387ABE">
      <w:pPr>
        <w:ind w:firstLine="720"/>
        <w:jc w:val="both"/>
      </w:pPr>
      <w:r w:rsidRPr="00327AF7">
        <w:t>Таким образом, рост операционных расходов на 2018 год от уровня 2017 года составит 102,96 %.</w:t>
      </w:r>
    </w:p>
    <w:p w14:paraId="3773547A" w14:textId="77777777" w:rsidR="00387ABE" w:rsidRPr="00A86432" w:rsidRDefault="00387ABE" w:rsidP="00387ABE">
      <w:pPr>
        <w:ind w:right="-284"/>
        <w:jc w:val="center"/>
        <w:rPr>
          <w:sz w:val="26"/>
          <w:szCs w:val="26"/>
        </w:rPr>
      </w:pPr>
      <w:r w:rsidRPr="00A86432">
        <w:rPr>
          <w:noProof/>
          <w:position w:val="-12"/>
          <w:sz w:val="26"/>
          <w:szCs w:val="26"/>
        </w:rPr>
        <w:drawing>
          <wp:inline distT="0" distB="0" distL="0" distR="0" wp14:anchorId="690D3DEB" wp14:editId="3C0D587B">
            <wp:extent cx="485775" cy="3619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A86432">
        <w:t>= 39 696 тыс. руб. *(1-1/100)*(1+0,04)*(1+0,75*0) = 40 871 тыс. руб.</w:t>
      </w:r>
    </w:p>
    <w:p w14:paraId="5E7C8CAF" w14:textId="77777777" w:rsidR="00387ABE" w:rsidRDefault="00387ABE" w:rsidP="00387ABE">
      <w:pPr>
        <w:tabs>
          <w:tab w:val="left" w:pos="1890"/>
        </w:tabs>
        <w:ind w:firstLine="720"/>
        <w:jc w:val="both"/>
      </w:pPr>
      <w:r w:rsidRPr="00A86432">
        <w:t xml:space="preserve">Итого, сумма подконтрольных расходов, подлежащая включению в необходимую валовую выручку на производство </w:t>
      </w:r>
      <w:proofErr w:type="spellStart"/>
      <w:r w:rsidRPr="00A86432">
        <w:t>химочищенной</w:t>
      </w:r>
      <w:proofErr w:type="spellEnd"/>
      <w:r w:rsidRPr="00A86432">
        <w:t xml:space="preserve"> воды в 2018 году, по мнению экспертов, составит 40 871 тыс. руб.</w:t>
      </w:r>
    </w:p>
    <w:p w14:paraId="6B2DF089" w14:textId="77777777" w:rsidR="00387ABE" w:rsidRPr="00A86432" w:rsidRDefault="00387ABE" w:rsidP="00387ABE">
      <w:pPr>
        <w:tabs>
          <w:tab w:val="left" w:pos="1890"/>
        </w:tabs>
        <w:ind w:firstLine="720"/>
        <w:jc w:val="both"/>
      </w:pPr>
      <w:r>
        <w:br w:type="page"/>
      </w:r>
    </w:p>
    <w:p w14:paraId="5C71A53D" w14:textId="77777777" w:rsidR="00387ABE" w:rsidRPr="00A86432" w:rsidRDefault="00387ABE" w:rsidP="00387ABE">
      <w:pPr>
        <w:numPr>
          <w:ilvl w:val="0"/>
          <w:numId w:val="3"/>
        </w:numPr>
        <w:ind w:right="-142"/>
        <w:jc w:val="right"/>
      </w:pPr>
    </w:p>
    <w:p w14:paraId="0EDCFD8A" w14:textId="77777777" w:rsidR="00387ABE" w:rsidRPr="00A86432" w:rsidRDefault="00387ABE" w:rsidP="00387ABE">
      <w:pPr>
        <w:tabs>
          <w:tab w:val="left" w:pos="1890"/>
        </w:tabs>
        <w:ind w:firstLine="720"/>
        <w:jc w:val="center"/>
        <w:rPr>
          <w:b/>
        </w:rPr>
      </w:pPr>
      <w:r w:rsidRPr="00A86432">
        <w:rPr>
          <w:b/>
        </w:rPr>
        <w:t>Расчёт операционных расходов АО «Кузнецкая ТЭЦ»</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49"/>
        <w:gridCol w:w="1292"/>
        <w:gridCol w:w="1504"/>
        <w:gridCol w:w="1549"/>
      </w:tblGrid>
      <w:tr w:rsidR="00387ABE" w:rsidRPr="00A86432" w14:paraId="1477E462" w14:textId="77777777" w:rsidTr="00387ABE">
        <w:trPr>
          <w:trHeight w:val="584"/>
        </w:trPr>
        <w:tc>
          <w:tcPr>
            <w:tcW w:w="846" w:type="dxa"/>
            <w:shd w:val="clear" w:color="auto" w:fill="auto"/>
            <w:vAlign w:val="center"/>
            <w:hideMark/>
          </w:tcPr>
          <w:p w14:paraId="4EF74B95" w14:textId="77777777" w:rsidR="00387ABE" w:rsidRPr="00A86432" w:rsidRDefault="00387ABE" w:rsidP="00387ABE">
            <w:pPr>
              <w:jc w:val="center"/>
            </w:pPr>
            <w:r w:rsidRPr="00A86432">
              <w:t>№</w:t>
            </w:r>
            <w:r w:rsidRPr="00A86432">
              <w:br/>
              <w:t>п</w:t>
            </w:r>
            <w:r>
              <w:t>/</w:t>
            </w:r>
            <w:r w:rsidRPr="00A86432">
              <w:t>п</w:t>
            </w:r>
          </w:p>
        </w:tc>
        <w:tc>
          <w:tcPr>
            <w:tcW w:w="4541" w:type="dxa"/>
            <w:shd w:val="clear" w:color="auto" w:fill="auto"/>
            <w:vAlign w:val="center"/>
            <w:hideMark/>
          </w:tcPr>
          <w:p w14:paraId="001B72AB" w14:textId="77777777" w:rsidR="00387ABE" w:rsidRPr="00A86432" w:rsidRDefault="00387ABE" w:rsidP="00387ABE">
            <w:pPr>
              <w:jc w:val="center"/>
            </w:pPr>
            <w:r w:rsidRPr="00A86432">
              <w:t>Показатель</w:t>
            </w:r>
          </w:p>
        </w:tc>
        <w:tc>
          <w:tcPr>
            <w:tcW w:w="1189" w:type="dxa"/>
            <w:shd w:val="clear" w:color="auto" w:fill="auto"/>
            <w:vAlign w:val="center"/>
            <w:hideMark/>
          </w:tcPr>
          <w:p w14:paraId="380AADF0" w14:textId="77777777" w:rsidR="00387ABE" w:rsidRPr="00A86432" w:rsidRDefault="00387ABE" w:rsidP="00387ABE">
            <w:pPr>
              <w:jc w:val="center"/>
            </w:pPr>
            <w:r w:rsidRPr="00A86432">
              <w:t>Единица измерения</w:t>
            </w:r>
          </w:p>
        </w:tc>
        <w:tc>
          <w:tcPr>
            <w:tcW w:w="1505" w:type="dxa"/>
            <w:vAlign w:val="center"/>
          </w:tcPr>
          <w:p w14:paraId="0CBFA34A" w14:textId="77777777" w:rsidR="00387ABE" w:rsidRPr="00A86432" w:rsidRDefault="00387ABE" w:rsidP="00387ABE">
            <w:pPr>
              <w:jc w:val="center"/>
            </w:pPr>
            <w:r w:rsidRPr="00A86432">
              <w:t>Утверждено на 2017 год</w:t>
            </w:r>
          </w:p>
        </w:tc>
        <w:tc>
          <w:tcPr>
            <w:tcW w:w="1559" w:type="dxa"/>
            <w:shd w:val="clear" w:color="auto" w:fill="auto"/>
            <w:vAlign w:val="center"/>
          </w:tcPr>
          <w:p w14:paraId="2EE7FA3E" w14:textId="77777777" w:rsidR="00387ABE" w:rsidRPr="00A86432" w:rsidRDefault="00387ABE" w:rsidP="00387ABE">
            <w:pPr>
              <w:jc w:val="center"/>
            </w:pPr>
            <w:r w:rsidRPr="00A86432">
              <w:t>Расчётный 2018 год</w:t>
            </w:r>
          </w:p>
        </w:tc>
      </w:tr>
      <w:tr w:rsidR="00387ABE" w:rsidRPr="00A86432" w14:paraId="5A928242" w14:textId="77777777" w:rsidTr="00387ABE">
        <w:trPr>
          <w:trHeight w:val="268"/>
        </w:trPr>
        <w:tc>
          <w:tcPr>
            <w:tcW w:w="846" w:type="dxa"/>
            <w:shd w:val="clear" w:color="auto" w:fill="auto"/>
            <w:noWrap/>
            <w:vAlign w:val="center"/>
            <w:hideMark/>
          </w:tcPr>
          <w:p w14:paraId="56813E7F" w14:textId="77777777" w:rsidR="00387ABE" w:rsidRPr="00A86432" w:rsidRDefault="00387ABE" w:rsidP="00387ABE">
            <w:pPr>
              <w:jc w:val="center"/>
            </w:pPr>
            <w:r w:rsidRPr="00A86432">
              <w:t>1</w:t>
            </w:r>
          </w:p>
        </w:tc>
        <w:tc>
          <w:tcPr>
            <w:tcW w:w="4541" w:type="dxa"/>
            <w:shd w:val="clear" w:color="auto" w:fill="auto"/>
            <w:vAlign w:val="center"/>
            <w:hideMark/>
          </w:tcPr>
          <w:p w14:paraId="37475F23" w14:textId="77777777" w:rsidR="00387ABE" w:rsidRPr="00A86432" w:rsidRDefault="00387ABE" w:rsidP="00387ABE">
            <w:r w:rsidRPr="00A86432">
              <w:t>Индекс потребительских цен на расчетный период регулирования (ИПЦ)</w:t>
            </w:r>
          </w:p>
        </w:tc>
        <w:tc>
          <w:tcPr>
            <w:tcW w:w="1189" w:type="dxa"/>
            <w:shd w:val="clear" w:color="auto" w:fill="auto"/>
            <w:noWrap/>
            <w:vAlign w:val="center"/>
          </w:tcPr>
          <w:p w14:paraId="481982C1" w14:textId="77777777" w:rsidR="00387ABE" w:rsidRPr="00A86432" w:rsidRDefault="00387ABE" w:rsidP="00387ABE">
            <w:pPr>
              <w:jc w:val="center"/>
            </w:pPr>
          </w:p>
        </w:tc>
        <w:tc>
          <w:tcPr>
            <w:tcW w:w="1505" w:type="dxa"/>
            <w:vAlign w:val="center"/>
          </w:tcPr>
          <w:p w14:paraId="15B9F311" w14:textId="77777777" w:rsidR="00387ABE" w:rsidRPr="00A86432" w:rsidRDefault="00387ABE" w:rsidP="00387ABE">
            <w:pPr>
              <w:jc w:val="center"/>
            </w:pPr>
            <w:r w:rsidRPr="00A86432">
              <w:t>1,047</w:t>
            </w:r>
          </w:p>
        </w:tc>
        <w:tc>
          <w:tcPr>
            <w:tcW w:w="1559" w:type="dxa"/>
            <w:shd w:val="clear" w:color="auto" w:fill="auto"/>
            <w:vAlign w:val="center"/>
          </w:tcPr>
          <w:p w14:paraId="19AE9B8F" w14:textId="77777777" w:rsidR="00387ABE" w:rsidRPr="00A86432" w:rsidRDefault="00387ABE" w:rsidP="00387ABE">
            <w:pPr>
              <w:jc w:val="center"/>
            </w:pPr>
            <w:r w:rsidRPr="00A86432">
              <w:t>1,04</w:t>
            </w:r>
          </w:p>
        </w:tc>
      </w:tr>
      <w:tr w:rsidR="00387ABE" w:rsidRPr="00A86432" w14:paraId="316437A7" w14:textId="77777777" w:rsidTr="00387ABE">
        <w:trPr>
          <w:trHeight w:val="442"/>
        </w:trPr>
        <w:tc>
          <w:tcPr>
            <w:tcW w:w="846" w:type="dxa"/>
            <w:shd w:val="clear" w:color="auto" w:fill="auto"/>
            <w:noWrap/>
            <w:vAlign w:val="center"/>
            <w:hideMark/>
          </w:tcPr>
          <w:p w14:paraId="419BF87D" w14:textId="77777777" w:rsidR="00387ABE" w:rsidRPr="00A86432" w:rsidRDefault="00387ABE" w:rsidP="00387ABE">
            <w:pPr>
              <w:jc w:val="center"/>
            </w:pPr>
            <w:r w:rsidRPr="00A86432">
              <w:t>2</w:t>
            </w:r>
          </w:p>
        </w:tc>
        <w:tc>
          <w:tcPr>
            <w:tcW w:w="4541" w:type="dxa"/>
            <w:shd w:val="clear" w:color="auto" w:fill="auto"/>
            <w:vAlign w:val="center"/>
            <w:hideMark/>
          </w:tcPr>
          <w:p w14:paraId="1798BD70" w14:textId="77777777" w:rsidR="00387ABE" w:rsidRPr="00A86432" w:rsidRDefault="00387ABE" w:rsidP="00387ABE">
            <w:r w:rsidRPr="00A86432">
              <w:t>Индекс эффективности операционных расходов (ИР)</w:t>
            </w:r>
          </w:p>
        </w:tc>
        <w:tc>
          <w:tcPr>
            <w:tcW w:w="1189" w:type="dxa"/>
            <w:shd w:val="clear" w:color="auto" w:fill="auto"/>
            <w:noWrap/>
            <w:vAlign w:val="center"/>
          </w:tcPr>
          <w:p w14:paraId="59A825FC" w14:textId="77777777" w:rsidR="00387ABE" w:rsidRPr="00A86432" w:rsidRDefault="00387ABE" w:rsidP="00387ABE">
            <w:pPr>
              <w:jc w:val="center"/>
            </w:pPr>
          </w:p>
        </w:tc>
        <w:tc>
          <w:tcPr>
            <w:tcW w:w="1505" w:type="dxa"/>
            <w:vAlign w:val="center"/>
          </w:tcPr>
          <w:p w14:paraId="22C62C82" w14:textId="77777777" w:rsidR="00387ABE" w:rsidRPr="00A86432" w:rsidRDefault="00387ABE" w:rsidP="00387ABE">
            <w:pPr>
              <w:jc w:val="center"/>
            </w:pPr>
            <w:r w:rsidRPr="00A86432">
              <w:t>1%</w:t>
            </w:r>
          </w:p>
        </w:tc>
        <w:tc>
          <w:tcPr>
            <w:tcW w:w="1559" w:type="dxa"/>
            <w:shd w:val="clear" w:color="auto" w:fill="auto"/>
            <w:vAlign w:val="center"/>
          </w:tcPr>
          <w:p w14:paraId="27A649A6" w14:textId="77777777" w:rsidR="00387ABE" w:rsidRPr="00A86432" w:rsidRDefault="00387ABE" w:rsidP="00387ABE">
            <w:pPr>
              <w:jc w:val="center"/>
            </w:pPr>
            <w:r w:rsidRPr="00A86432">
              <w:t>1%</w:t>
            </w:r>
          </w:p>
        </w:tc>
      </w:tr>
      <w:tr w:rsidR="00387ABE" w:rsidRPr="00A86432" w14:paraId="2B55839E" w14:textId="77777777" w:rsidTr="00387ABE">
        <w:trPr>
          <w:trHeight w:val="192"/>
        </w:trPr>
        <w:tc>
          <w:tcPr>
            <w:tcW w:w="846" w:type="dxa"/>
            <w:shd w:val="clear" w:color="auto" w:fill="auto"/>
            <w:noWrap/>
            <w:vAlign w:val="center"/>
            <w:hideMark/>
          </w:tcPr>
          <w:p w14:paraId="6CB7CD0B" w14:textId="77777777" w:rsidR="00387ABE" w:rsidRPr="00A86432" w:rsidRDefault="00387ABE" w:rsidP="00387ABE">
            <w:pPr>
              <w:jc w:val="center"/>
            </w:pPr>
            <w:r w:rsidRPr="00A86432">
              <w:t>3</w:t>
            </w:r>
          </w:p>
        </w:tc>
        <w:tc>
          <w:tcPr>
            <w:tcW w:w="4541" w:type="dxa"/>
            <w:shd w:val="clear" w:color="auto" w:fill="auto"/>
            <w:vAlign w:val="center"/>
            <w:hideMark/>
          </w:tcPr>
          <w:p w14:paraId="624214DB" w14:textId="77777777" w:rsidR="00387ABE" w:rsidRPr="00A86432" w:rsidRDefault="00387ABE" w:rsidP="00387ABE">
            <w:r w:rsidRPr="00A86432">
              <w:t>Индекс изменения количества активов (ИКА)</w:t>
            </w:r>
          </w:p>
        </w:tc>
        <w:tc>
          <w:tcPr>
            <w:tcW w:w="1189" w:type="dxa"/>
            <w:shd w:val="clear" w:color="auto" w:fill="auto"/>
            <w:noWrap/>
            <w:vAlign w:val="center"/>
          </w:tcPr>
          <w:p w14:paraId="1C270B20" w14:textId="77777777" w:rsidR="00387ABE" w:rsidRPr="00A86432" w:rsidRDefault="00387ABE" w:rsidP="00387ABE">
            <w:pPr>
              <w:jc w:val="center"/>
            </w:pPr>
          </w:p>
        </w:tc>
        <w:tc>
          <w:tcPr>
            <w:tcW w:w="1505" w:type="dxa"/>
            <w:vAlign w:val="center"/>
          </w:tcPr>
          <w:p w14:paraId="20E27DE1" w14:textId="77777777" w:rsidR="00387ABE" w:rsidRPr="00A86432" w:rsidRDefault="00387ABE" w:rsidP="00387ABE">
            <w:pPr>
              <w:jc w:val="center"/>
            </w:pPr>
            <w:r w:rsidRPr="00A86432">
              <w:t>0</w:t>
            </w:r>
          </w:p>
        </w:tc>
        <w:tc>
          <w:tcPr>
            <w:tcW w:w="1559" w:type="dxa"/>
            <w:shd w:val="clear" w:color="auto" w:fill="auto"/>
            <w:vAlign w:val="center"/>
          </w:tcPr>
          <w:p w14:paraId="2C03DD82" w14:textId="77777777" w:rsidR="00387ABE" w:rsidRPr="00A86432" w:rsidRDefault="00387ABE" w:rsidP="00387ABE">
            <w:pPr>
              <w:jc w:val="center"/>
            </w:pPr>
            <w:r w:rsidRPr="00A86432">
              <w:t>0</w:t>
            </w:r>
          </w:p>
        </w:tc>
      </w:tr>
      <w:tr w:rsidR="00387ABE" w:rsidRPr="00A86432" w14:paraId="6AD55161" w14:textId="77777777" w:rsidTr="00387ABE">
        <w:trPr>
          <w:trHeight w:val="496"/>
        </w:trPr>
        <w:tc>
          <w:tcPr>
            <w:tcW w:w="846" w:type="dxa"/>
            <w:shd w:val="clear" w:color="auto" w:fill="auto"/>
            <w:noWrap/>
            <w:vAlign w:val="center"/>
            <w:hideMark/>
          </w:tcPr>
          <w:p w14:paraId="0AA71181" w14:textId="77777777" w:rsidR="00387ABE" w:rsidRPr="00A86432" w:rsidRDefault="00387ABE" w:rsidP="00387ABE">
            <w:pPr>
              <w:jc w:val="center"/>
            </w:pPr>
            <w:r w:rsidRPr="00A86432">
              <w:t>3.1</w:t>
            </w:r>
          </w:p>
        </w:tc>
        <w:tc>
          <w:tcPr>
            <w:tcW w:w="4541" w:type="dxa"/>
            <w:shd w:val="clear" w:color="auto" w:fill="auto"/>
            <w:vAlign w:val="center"/>
            <w:hideMark/>
          </w:tcPr>
          <w:p w14:paraId="465731D1" w14:textId="77777777" w:rsidR="00387ABE" w:rsidRPr="00A86432" w:rsidRDefault="00387ABE" w:rsidP="00387ABE">
            <w:r w:rsidRPr="00A86432">
              <w:t>количество условных единиц, относящихся к активам, необходимым для осуществления регулируемой деятельности</w:t>
            </w:r>
          </w:p>
        </w:tc>
        <w:tc>
          <w:tcPr>
            <w:tcW w:w="1189" w:type="dxa"/>
            <w:shd w:val="clear" w:color="auto" w:fill="auto"/>
            <w:noWrap/>
            <w:vAlign w:val="center"/>
          </w:tcPr>
          <w:p w14:paraId="1A1F025C" w14:textId="77777777" w:rsidR="00387ABE" w:rsidRPr="00A86432" w:rsidRDefault="00387ABE" w:rsidP="00387ABE">
            <w:pPr>
              <w:jc w:val="center"/>
            </w:pPr>
            <w:r w:rsidRPr="00A86432">
              <w:t>у.е.</w:t>
            </w:r>
          </w:p>
        </w:tc>
        <w:tc>
          <w:tcPr>
            <w:tcW w:w="1505" w:type="dxa"/>
            <w:vAlign w:val="center"/>
          </w:tcPr>
          <w:p w14:paraId="32AA3853" w14:textId="77777777" w:rsidR="00387ABE" w:rsidRPr="00A86432" w:rsidRDefault="00387ABE" w:rsidP="00387ABE">
            <w:pPr>
              <w:jc w:val="center"/>
            </w:pPr>
            <w:r w:rsidRPr="00A86432">
              <w:t>-</w:t>
            </w:r>
          </w:p>
        </w:tc>
        <w:tc>
          <w:tcPr>
            <w:tcW w:w="1559" w:type="dxa"/>
            <w:shd w:val="clear" w:color="auto" w:fill="auto"/>
            <w:vAlign w:val="center"/>
          </w:tcPr>
          <w:p w14:paraId="473F84C5" w14:textId="77777777" w:rsidR="00387ABE" w:rsidRPr="00A86432" w:rsidRDefault="00387ABE" w:rsidP="00387ABE">
            <w:pPr>
              <w:jc w:val="center"/>
            </w:pPr>
            <w:r w:rsidRPr="00A86432">
              <w:t>-</w:t>
            </w:r>
          </w:p>
        </w:tc>
      </w:tr>
      <w:tr w:rsidR="00387ABE" w:rsidRPr="00A86432" w14:paraId="2EE5409A" w14:textId="77777777" w:rsidTr="00387ABE">
        <w:trPr>
          <w:trHeight w:val="348"/>
        </w:trPr>
        <w:tc>
          <w:tcPr>
            <w:tcW w:w="846" w:type="dxa"/>
            <w:shd w:val="clear" w:color="auto" w:fill="auto"/>
            <w:noWrap/>
            <w:vAlign w:val="center"/>
            <w:hideMark/>
          </w:tcPr>
          <w:p w14:paraId="149FF1F3" w14:textId="77777777" w:rsidR="00387ABE" w:rsidRPr="00A86432" w:rsidRDefault="00387ABE" w:rsidP="00387ABE">
            <w:pPr>
              <w:jc w:val="center"/>
            </w:pPr>
            <w:r w:rsidRPr="00A86432">
              <w:t>3.2</w:t>
            </w:r>
          </w:p>
        </w:tc>
        <w:tc>
          <w:tcPr>
            <w:tcW w:w="4541" w:type="dxa"/>
            <w:shd w:val="clear" w:color="auto" w:fill="auto"/>
            <w:vAlign w:val="center"/>
            <w:hideMark/>
          </w:tcPr>
          <w:p w14:paraId="5711A68E" w14:textId="77777777" w:rsidR="00387ABE" w:rsidRPr="00A86432" w:rsidRDefault="00387ABE" w:rsidP="00387ABE">
            <w:r w:rsidRPr="00A86432">
              <w:t>установленная тепловая мощность источника тепловой энергии</w:t>
            </w:r>
          </w:p>
        </w:tc>
        <w:tc>
          <w:tcPr>
            <w:tcW w:w="1189" w:type="dxa"/>
            <w:shd w:val="clear" w:color="auto" w:fill="auto"/>
            <w:noWrap/>
            <w:vAlign w:val="center"/>
          </w:tcPr>
          <w:p w14:paraId="5B2F8707" w14:textId="77777777" w:rsidR="00387ABE" w:rsidRPr="00A86432" w:rsidRDefault="00387ABE" w:rsidP="00387ABE">
            <w:pPr>
              <w:jc w:val="center"/>
            </w:pPr>
            <w:r w:rsidRPr="00A86432">
              <w:t>Гкал/ч</w:t>
            </w:r>
          </w:p>
        </w:tc>
        <w:tc>
          <w:tcPr>
            <w:tcW w:w="1505" w:type="dxa"/>
            <w:vAlign w:val="center"/>
          </w:tcPr>
          <w:p w14:paraId="495BF188" w14:textId="77777777" w:rsidR="00387ABE" w:rsidRPr="00A86432" w:rsidRDefault="00387ABE" w:rsidP="00387ABE">
            <w:pPr>
              <w:jc w:val="center"/>
            </w:pPr>
            <w:r w:rsidRPr="00A86432">
              <w:t>890</w:t>
            </w:r>
          </w:p>
        </w:tc>
        <w:tc>
          <w:tcPr>
            <w:tcW w:w="1559" w:type="dxa"/>
            <w:shd w:val="clear" w:color="auto" w:fill="auto"/>
            <w:vAlign w:val="center"/>
          </w:tcPr>
          <w:p w14:paraId="674DCE03" w14:textId="77777777" w:rsidR="00387ABE" w:rsidRPr="00A86432" w:rsidRDefault="00387ABE" w:rsidP="00387ABE">
            <w:pPr>
              <w:jc w:val="center"/>
            </w:pPr>
            <w:r w:rsidRPr="00A86432">
              <w:t>890</w:t>
            </w:r>
          </w:p>
        </w:tc>
      </w:tr>
      <w:tr w:rsidR="00387ABE" w:rsidRPr="00A86432" w14:paraId="1E540EA8" w14:textId="77777777" w:rsidTr="00387ABE">
        <w:trPr>
          <w:trHeight w:val="298"/>
        </w:trPr>
        <w:tc>
          <w:tcPr>
            <w:tcW w:w="846" w:type="dxa"/>
            <w:shd w:val="clear" w:color="auto" w:fill="auto"/>
            <w:noWrap/>
            <w:vAlign w:val="center"/>
            <w:hideMark/>
          </w:tcPr>
          <w:p w14:paraId="2BEC22EC" w14:textId="77777777" w:rsidR="00387ABE" w:rsidRPr="00A86432" w:rsidRDefault="00387ABE" w:rsidP="00387ABE">
            <w:pPr>
              <w:jc w:val="center"/>
            </w:pPr>
            <w:r w:rsidRPr="00A86432">
              <w:t>4</w:t>
            </w:r>
          </w:p>
        </w:tc>
        <w:tc>
          <w:tcPr>
            <w:tcW w:w="4541" w:type="dxa"/>
            <w:shd w:val="clear" w:color="auto" w:fill="auto"/>
            <w:vAlign w:val="center"/>
            <w:hideMark/>
          </w:tcPr>
          <w:p w14:paraId="1D047C72" w14:textId="77777777" w:rsidR="00387ABE" w:rsidRPr="00A86432" w:rsidRDefault="00387ABE" w:rsidP="00387ABE">
            <w:r w:rsidRPr="00A86432">
              <w:t>Коэффициент эластичности затрат по росту активов (</w:t>
            </w:r>
            <w:proofErr w:type="spellStart"/>
            <w:r w:rsidRPr="00A86432">
              <w:t>К</w:t>
            </w:r>
            <w:r w:rsidRPr="00A86432">
              <w:rPr>
                <w:vertAlign w:val="subscript"/>
              </w:rPr>
              <w:t>эл</w:t>
            </w:r>
            <w:proofErr w:type="spellEnd"/>
            <w:r w:rsidRPr="00A86432">
              <w:t>)</w:t>
            </w:r>
          </w:p>
        </w:tc>
        <w:tc>
          <w:tcPr>
            <w:tcW w:w="1189" w:type="dxa"/>
            <w:shd w:val="clear" w:color="auto" w:fill="auto"/>
            <w:noWrap/>
            <w:vAlign w:val="center"/>
          </w:tcPr>
          <w:p w14:paraId="5026EA8B" w14:textId="77777777" w:rsidR="00387ABE" w:rsidRPr="00A86432" w:rsidRDefault="00387ABE" w:rsidP="00387ABE">
            <w:pPr>
              <w:jc w:val="center"/>
            </w:pPr>
          </w:p>
        </w:tc>
        <w:tc>
          <w:tcPr>
            <w:tcW w:w="1505" w:type="dxa"/>
            <w:vAlign w:val="center"/>
          </w:tcPr>
          <w:p w14:paraId="0000BB21" w14:textId="77777777" w:rsidR="00387ABE" w:rsidRPr="00A86432" w:rsidRDefault="00387ABE" w:rsidP="00387ABE">
            <w:pPr>
              <w:jc w:val="center"/>
            </w:pPr>
            <w:r w:rsidRPr="00A86432">
              <w:t>0,75</w:t>
            </w:r>
          </w:p>
        </w:tc>
        <w:tc>
          <w:tcPr>
            <w:tcW w:w="1559" w:type="dxa"/>
            <w:shd w:val="clear" w:color="auto" w:fill="auto"/>
            <w:vAlign w:val="center"/>
          </w:tcPr>
          <w:p w14:paraId="3717924B" w14:textId="77777777" w:rsidR="00387ABE" w:rsidRPr="00A86432" w:rsidRDefault="00387ABE" w:rsidP="00387ABE">
            <w:pPr>
              <w:jc w:val="center"/>
            </w:pPr>
            <w:r w:rsidRPr="00A86432">
              <w:t>0,75</w:t>
            </w:r>
          </w:p>
        </w:tc>
      </w:tr>
      <w:tr w:rsidR="00387ABE" w:rsidRPr="00A86432" w14:paraId="78E9942E" w14:textId="77777777" w:rsidTr="00387ABE">
        <w:trPr>
          <w:trHeight w:val="262"/>
        </w:trPr>
        <w:tc>
          <w:tcPr>
            <w:tcW w:w="846" w:type="dxa"/>
            <w:shd w:val="clear" w:color="auto" w:fill="auto"/>
            <w:noWrap/>
            <w:vAlign w:val="center"/>
            <w:hideMark/>
          </w:tcPr>
          <w:p w14:paraId="19C30845" w14:textId="77777777" w:rsidR="00387ABE" w:rsidRPr="00A86432" w:rsidRDefault="00387ABE" w:rsidP="00387ABE">
            <w:pPr>
              <w:jc w:val="center"/>
              <w:rPr>
                <w:b/>
              </w:rPr>
            </w:pPr>
            <w:r w:rsidRPr="00A86432">
              <w:rPr>
                <w:b/>
              </w:rPr>
              <w:t>5</w:t>
            </w:r>
          </w:p>
        </w:tc>
        <w:tc>
          <w:tcPr>
            <w:tcW w:w="4541" w:type="dxa"/>
            <w:shd w:val="clear" w:color="auto" w:fill="auto"/>
            <w:vAlign w:val="center"/>
            <w:hideMark/>
          </w:tcPr>
          <w:p w14:paraId="6A20EC3F" w14:textId="77777777" w:rsidR="00387ABE" w:rsidRPr="00A86432" w:rsidRDefault="00387ABE" w:rsidP="00387ABE">
            <w:pPr>
              <w:rPr>
                <w:b/>
              </w:rPr>
            </w:pPr>
            <w:r w:rsidRPr="00A86432">
              <w:rPr>
                <w:b/>
              </w:rPr>
              <w:t>Операционные (подконтрольные)</w:t>
            </w:r>
            <w:r>
              <w:rPr>
                <w:b/>
              </w:rPr>
              <w:t xml:space="preserve"> </w:t>
            </w:r>
            <w:r w:rsidRPr="00A86432">
              <w:rPr>
                <w:b/>
              </w:rPr>
              <w:t>расходы</w:t>
            </w:r>
          </w:p>
        </w:tc>
        <w:tc>
          <w:tcPr>
            <w:tcW w:w="1189" w:type="dxa"/>
            <w:shd w:val="clear" w:color="auto" w:fill="auto"/>
            <w:noWrap/>
            <w:vAlign w:val="center"/>
          </w:tcPr>
          <w:p w14:paraId="0C141B09" w14:textId="77777777" w:rsidR="00387ABE" w:rsidRPr="00A86432" w:rsidRDefault="00387ABE" w:rsidP="00387ABE">
            <w:pPr>
              <w:jc w:val="center"/>
              <w:rPr>
                <w:b/>
              </w:rPr>
            </w:pPr>
            <w:r w:rsidRPr="00A86432">
              <w:rPr>
                <w:b/>
              </w:rPr>
              <w:t>тыс. руб.</w:t>
            </w:r>
          </w:p>
        </w:tc>
        <w:tc>
          <w:tcPr>
            <w:tcW w:w="1505" w:type="dxa"/>
            <w:vAlign w:val="center"/>
          </w:tcPr>
          <w:p w14:paraId="7A5DDC31" w14:textId="77777777" w:rsidR="00387ABE" w:rsidRPr="00A86432" w:rsidRDefault="00387ABE" w:rsidP="00387ABE">
            <w:pPr>
              <w:jc w:val="center"/>
              <w:rPr>
                <w:b/>
              </w:rPr>
            </w:pPr>
            <w:r w:rsidRPr="00A86432">
              <w:rPr>
                <w:b/>
              </w:rPr>
              <w:t>39 696</w:t>
            </w:r>
          </w:p>
        </w:tc>
        <w:tc>
          <w:tcPr>
            <w:tcW w:w="1559" w:type="dxa"/>
            <w:shd w:val="clear" w:color="auto" w:fill="auto"/>
            <w:vAlign w:val="center"/>
          </w:tcPr>
          <w:p w14:paraId="7DD53F47" w14:textId="77777777" w:rsidR="00387ABE" w:rsidRPr="00A86432" w:rsidRDefault="00387ABE" w:rsidP="00387ABE">
            <w:pPr>
              <w:jc w:val="center"/>
              <w:rPr>
                <w:b/>
              </w:rPr>
            </w:pPr>
            <w:r w:rsidRPr="00A86432">
              <w:rPr>
                <w:b/>
              </w:rPr>
              <w:t>40 871</w:t>
            </w:r>
          </w:p>
        </w:tc>
      </w:tr>
    </w:tbl>
    <w:p w14:paraId="33E69FA0" w14:textId="77777777" w:rsidR="00387ABE" w:rsidRPr="00A86432" w:rsidRDefault="00387ABE" w:rsidP="00387ABE">
      <w:pPr>
        <w:ind w:right="-142"/>
        <w:jc w:val="right"/>
      </w:pPr>
    </w:p>
    <w:p w14:paraId="31867ACB" w14:textId="77777777" w:rsidR="00387ABE" w:rsidRPr="00983F2B" w:rsidRDefault="00387ABE" w:rsidP="00387ABE">
      <w:pPr>
        <w:pStyle w:val="20"/>
        <w:rPr>
          <w:szCs w:val="24"/>
        </w:rPr>
      </w:pPr>
      <w:bookmarkStart w:id="86" w:name="_Toc500936558"/>
      <w:r w:rsidRPr="00E56E6E">
        <w:t>6.</w:t>
      </w:r>
      <w:r w:rsidRPr="00983F2B">
        <w:rPr>
          <w:szCs w:val="24"/>
        </w:rPr>
        <w:t>3. Расчет неподконтрольных расходов на очередной год долгосрочного периода регулирования</w:t>
      </w:r>
      <w:bookmarkStart w:id="87" w:name="_Toc500419190"/>
      <w:bookmarkStart w:id="88" w:name="_Toc500936559"/>
      <w:bookmarkEnd w:id="86"/>
    </w:p>
    <w:p w14:paraId="0F218408" w14:textId="77777777" w:rsidR="00387ABE" w:rsidRPr="00F96030" w:rsidRDefault="00387ABE" w:rsidP="00387ABE">
      <w:pPr>
        <w:pStyle w:val="3"/>
      </w:pPr>
      <w:r w:rsidRPr="00F96030">
        <w:t>Налог на имущество</w:t>
      </w:r>
      <w:bookmarkEnd w:id="87"/>
      <w:bookmarkEnd w:id="88"/>
    </w:p>
    <w:p w14:paraId="13D2E8EC" w14:textId="77777777" w:rsidR="00387ABE" w:rsidRDefault="00387ABE" w:rsidP="00387ABE">
      <w:pPr>
        <w:ind w:firstLine="720"/>
        <w:jc w:val="both"/>
      </w:pPr>
    </w:p>
    <w:p w14:paraId="1D3E5A30" w14:textId="77777777" w:rsidR="00387ABE" w:rsidRPr="00EA5BD7" w:rsidRDefault="00387ABE" w:rsidP="00387ABE">
      <w:pPr>
        <w:ind w:firstLine="720"/>
        <w:jc w:val="both"/>
      </w:pPr>
      <w:r w:rsidRPr="00EA5BD7">
        <w:t xml:space="preserve">По данной статье предприятие предлагает расходы в сумме </w:t>
      </w:r>
      <w:r>
        <w:t>10 779 тыс. </w:t>
      </w:r>
      <w:r w:rsidRPr="00EA5BD7">
        <w:t xml:space="preserve">руб. </w:t>
      </w:r>
    </w:p>
    <w:p w14:paraId="7C169C9B" w14:textId="77777777" w:rsidR="00387ABE" w:rsidRDefault="00387ABE" w:rsidP="00387ABE">
      <w:pPr>
        <w:ind w:firstLine="720"/>
        <w:jc w:val="both"/>
      </w:pPr>
      <w:r w:rsidRPr="00AE7998">
        <w:t xml:space="preserve">В качестве обоснования представлены налоговые декларации за 2016 год, </w:t>
      </w:r>
      <w:r w:rsidRPr="00B36949">
        <w:t>подтверждение факта по налогам за 2016 год</w:t>
      </w:r>
      <w:r>
        <w:t>,</w:t>
      </w:r>
      <w:r w:rsidRPr="00AE7998">
        <w:t xml:space="preserve"> расчёты на 2018 год.</w:t>
      </w:r>
    </w:p>
    <w:p w14:paraId="0A82D6DB" w14:textId="77777777" w:rsidR="00387ABE" w:rsidRPr="00AE7998" w:rsidRDefault="00387ABE" w:rsidP="00387ABE">
      <w:pPr>
        <w:ind w:firstLine="720"/>
        <w:jc w:val="both"/>
      </w:pPr>
      <w:r>
        <w:t xml:space="preserve">Фактические расходы на уплату налога на имущество, в части производства </w:t>
      </w:r>
      <w:proofErr w:type="spellStart"/>
      <w:r>
        <w:t>химочищенной</w:t>
      </w:r>
      <w:proofErr w:type="spellEnd"/>
      <w:r>
        <w:t xml:space="preserve"> воды, за 2016 год отсутствовали.</w:t>
      </w:r>
    </w:p>
    <w:p w14:paraId="58793C71" w14:textId="77777777" w:rsidR="00387ABE" w:rsidRDefault="00387ABE" w:rsidP="00387ABE">
      <w:pPr>
        <w:ind w:firstLine="720"/>
        <w:jc w:val="both"/>
      </w:pPr>
      <w:r w:rsidRPr="000B7C23">
        <w:t>Эксперты предлагают не включать затраты на упл</w:t>
      </w:r>
      <w:r>
        <w:t xml:space="preserve">ату налога, поскольку фактическая уплата налога за 2016 год </w:t>
      </w:r>
      <w:r w:rsidRPr="000B7C23">
        <w:t xml:space="preserve">предприятием </w:t>
      </w:r>
      <w:r>
        <w:t>не производились</w:t>
      </w:r>
      <w:r w:rsidRPr="000B7C23">
        <w:t>.</w:t>
      </w:r>
    </w:p>
    <w:p w14:paraId="3E108D53" w14:textId="77777777" w:rsidR="00387ABE" w:rsidRPr="00F96030" w:rsidRDefault="00387ABE" w:rsidP="00387ABE">
      <w:pPr>
        <w:ind w:firstLine="720"/>
        <w:jc w:val="both"/>
      </w:pPr>
    </w:p>
    <w:p w14:paraId="1C0A6D90" w14:textId="77777777" w:rsidR="00387ABE" w:rsidRPr="00F96030" w:rsidRDefault="00387ABE" w:rsidP="00387ABE">
      <w:pPr>
        <w:pStyle w:val="3"/>
      </w:pPr>
      <w:bookmarkStart w:id="89" w:name="_Toc500419191"/>
      <w:bookmarkStart w:id="90" w:name="_Toc500936560"/>
      <w:r w:rsidRPr="00F96030">
        <w:t>Налог на землю и аренда земли</w:t>
      </w:r>
      <w:bookmarkEnd w:id="89"/>
      <w:bookmarkEnd w:id="90"/>
    </w:p>
    <w:p w14:paraId="571A00EE" w14:textId="77777777" w:rsidR="00387ABE" w:rsidRDefault="00387ABE" w:rsidP="00387ABE">
      <w:pPr>
        <w:ind w:firstLine="720"/>
        <w:jc w:val="both"/>
      </w:pPr>
    </w:p>
    <w:p w14:paraId="1BA29F94" w14:textId="77777777" w:rsidR="00387ABE" w:rsidRPr="00AE7998" w:rsidRDefault="00387ABE" w:rsidP="00387ABE">
      <w:pPr>
        <w:ind w:firstLine="720"/>
        <w:jc w:val="both"/>
      </w:pPr>
      <w:r w:rsidRPr="00AE7998">
        <w:t xml:space="preserve">Расходы по </w:t>
      </w:r>
      <w:r>
        <w:t>налогу на землю и аренде земли</w:t>
      </w:r>
      <w:r w:rsidRPr="00AE7998">
        <w:t xml:space="preserve"> планируются предприятием в размере</w:t>
      </w:r>
      <w:r>
        <w:t xml:space="preserve"> 1 297 </w:t>
      </w:r>
      <w:r w:rsidRPr="00AE7998">
        <w:t>тыс. руб.</w:t>
      </w:r>
    </w:p>
    <w:p w14:paraId="48D0A092" w14:textId="77777777" w:rsidR="00387ABE" w:rsidRPr="00AE7998" w:rsidRDefault="00387ABE" w:rsidP="00387ABE">
      <w:pPr>
        <w:ind w:firstLine="720"/>
        <w:jc w:val="both"/>
      </w:pPr>
      <w:r w:rsidRPr="00AE7998">
        <w:t xml:space="preserve">В качестве обоснования представлены налоговые декларации за 2016 год, расчёты арендной платы за землю, </w:t>
      </w:r>
      <w:r w:rsidRPr="00B36949">
        <w:t>подтверждение факта по налогам за 2016 год</w:t>
      </w:r>
      <w:r>
        <w:t>,</w:t>
      </w:r>
      <w:r w:rsidRPr="00AE7998">
        <w:t xml:space="preserve"> расчёты на 2018 год.</w:t>
      </w:r>
    </w:p>
    <w:p w14:paraId="06ACD689" w14:textId="77777777" w:rsidR="00387ABE" w:rsidRPr="00AE7998" w:rsidRDefault="00387ABE" w:rsidP="00387ABE">
      <w:pPr>
        <w:ind w:firstLine="720"/>
        <w:jc w:val="both"/>
      </w:pPr>
      <w:r>
        <w:t xml:space="preserve">Фактические расходы по данной статье за 2016 год составили </w:t>
      </w:r>
      <w:r w:rsidRPr="00197FE9">
        <w:t>617</w:t>
      </w:r>
      <w:r>
        <w:t> тыс. руб.</w:t>
      </w:r>
    </w:p>
    <w:p w14:paraId="2FAF02EA" w14:textId="77777777" w:rsidR="00387ABE" w:rsidRPr="00AE7998" w:rsidRDefault="00387ABE" w:rsidP="00387ABE">
      <w:pPr>
        <w:ind w:firstLine="720"/>
        <w:jc w:val="both"/>
      </w:pPr>
      <w:r w:rsidRPr="00AE7998">
        <w:t>Принима</w:t>
      </w:r>
      <w:r>
        <w:t xml:space="preserve">я </w:t>
      </w:r>
      <w:r w:rsidRPr="00AE7998">
        <w:t xml:space="preserve">во внимание фактические значения за 2016 год, эксперты предлагают включить в расчёт НВВ по передаче </w:t>
      </w:r>
      <w:r>
        <w:t xml:space="preserve">тепловой энергии </w:t>
      </w:r>
      <w:r w:rsidRPr="00197FE9">
        <w:t>617</w:t>
      </w:r>
      <w:r w:rsidRPr="00AE7998">
        <w:t> тыс. руб.</w:t>
      </w:r>
    </w:p>
    <w:p w14:paraId="680F86E0" w14:textId="77777777" w:rsidR="00387ABE" w:rsidRPr="00AE7998" w:rsidRDefault="00387ABE" w:rsidP="00387ABE">
      <w:pPr>
        <w:ind w:firstLine="720"/>
        <w:jc w:val="both"/>
      </w:pPr>
      <w:r w:rsidRPr="00AE7998">
        <w:t>Корр</w:t>
      </w:r>
      <w:r>
        <w:t>ектировка в сторону снижения – 680</w:t>
      </w:r>
      <w:r w:rsidRPr="00AE7998">
        <w:t> тыс. руб.</w:t>
      </w:r>
    </w:p>
    <w:p w14:paraId="36B61E3C" w14:textId="77777777" w:rsidR="00387ABE" w:rsidRDefault="00387ABE" w:rsidP="00387ABE">
      <w:pPr>
        <w:rPr>
          <w:lang w:eastAsia="en-US"/>
        </w:rPr>
        <w:sectPr w:rsidR="00387ABE" w:rsidSect="00387ABE">
          <w:pgSz w:w="11906" w:h="16838"/>
          <w:pgMar w:top="1134" w:right="567" w:bottom="1134" w:left="1701" w:header="708" w:footer="708" w:gutter="0"/>
          <w:cols w:space="708"/>
          <w:docGrid w:linePitch="360"/>
        </w:sectPr>
      </w:pPr>
    </w:p>
    <w:p w14:paraId="03B2BBFE" w14:textId="77777777" w:rsidR="00387ABE" w:rsidRPr="00F96030" w:rsidRDefault="00387ABE" w:rsidP="00387ABE">
      <w:pPr>
        <w:rPr>
          <w:lang w:eastAsia="en-US"/>
        </w:rPr>
      </w:pPr>
    </w:p>
    <w:p w14:paraId="7AE2AABB" w14:textId="77777777" w:rsidR="00387ABE" w:rsidRPr="00F52B6C" w:rsidRDefault="00387ABE" w:rsidP="00387ABE">
      <w:pPr>
        <w:pStyle w:val="3"/>
      </w:pPr>
      <w:bookmarkStart w:id="91" w:name="_Toc500936561"/>
      <w:r w:rsidRPr="00F52B6C">
        <w:t>Водный налог</w:t>
      </w:r>
      <w:bookmarkEnd w:id="91"/>
    </w:p>
    <w:p w14:paraId="64BCAF42" w14:textId="77777777" w:rsidR="00387ABE" w:rsidRDefault="00387ABE" w:rsidP="00387ABE">
      <w:pPr>
        <w:ind w:firstLine="720"/>
        <w:jc w:val="both"/>
      </w:pPr>
    </w:p>
    <w:p w14:paraId="359C6366" w14:textId="77777777" w:rsidR="00387ABE" w:rsidRPr="00F52B6C" w:rsidRDefault="00387ABE" w:rsidP="00387ABE">
      <w:pPr>
        <w:ind w:firstLine="720"/>
        <w:jc w:val="both"/>
      </w:pPr>
      <w:r w:rsidRPr="00F52B6C">
        <w:t>Расходы по водному налогу на 2018</w:t>
      </w:r>
      <w:r>
        <w:t xml:space="preserve"> год планирую</w:t>
      </w:r>
      <w:r w:rsidRPr="00F52B6C">
        <w:t xml:space="preserve">тся предприятием в размере 4 614 тыс. руб. </w:t>
      </w:r>
    </w:p>
    <w:p w14:paraId="4B9E1386" w14:textId="77777777" w:rsidR="00387ABE" w:rsidRPr="00F52B6C" w:rsidRDefault="00387ABE" w:rsidP="00387ABE">
      <w:pPr>
        <w:ind w:firstLine="720"/>
        <w:jc w:val="both"/>
      </w:pPr>
      <w:r w:rsidRPr="00F52B6C">
        <w:t xml:space="preserve">Фактические расходы, в части производства </w:t>
      </w:r>
      <w:proofErr w:type="spellStart"/>
      <w:r w:rsidRPr="00F52B6C">
        <w:t>химочищенной</w:t>
      </w:r>
      <w:proofErr w:type="spellEnd"/>
      <w:r w:rsidRPr="00F52B6C">
        <w:t xml:space="preserve"> воды, по водному налогу в 2016 году, составили 2 780 тыс. руб.</w:t>
      </w:r>
    </w:p>
    <w:p w14:paraId="0A5FE2DC" w14:textId="77777777" w:rsidR="00387ABE" w:rsidRPr="00F52B6C" w:rsidRDefault="00387ABE" w:rsidP="00387ABE">
      <w:pPr>
        <w:ind w:firstLine="720"/>
        <w:jc w:val="both"/>
      </w:pPr>
      <w:r w:rsidRPr="00F52B6C">
        <w:t>Эксперты предлагают включить в НВВ расходы в размере 3 686 тыс. руб., исходя из фактических объемов 2016 года с учётом повышающего коэффициента в размере 1,75 к ставке, утвержденной на 2015 год согласно главы 25.2 Налогового Кодекса.</w:t>
      </w:r>
    </w:p>
    <w:p w14:paraId="1B8EC9F9" w14:textId="77777777" w:rsidR="00387ABE" w:rsidRPr="00F52B6C" w:rsidRDefault="00387ABE" w:rsidP="00387ABE">
      <w:pPr>
        <w:ind w:firstLine="720"/>
        <w:jc w:val="both"/>
      </w:pPr>
      <w:r w:rsidRPr="00F52B6C">
        <w:t xml:space="preserve">Корректировка в сторону снижения – </w:t>
      </w:r>
      <w:r>
        <w:t>928</w:t>
      </w:r>
      <w:r w:rsidRPr="00F52B6C">
        <w:t> тыс. руб.</w:t>
      </w:r>
    </w:p>
    <w:p w14:paraId="4FE703D6" w14:textId="77777777" w:rsidR="00387ABE" w:rsidRPr="00F52B6C" w:rsidRDefault="00387ABE" w:rsidP="00387ABE">
      <w:pPr>
        <w:ind w:firstLine="720"/>
        <w:jc w:val="both"/>
      </w:pPr>
    </w:p>
    <w:p w14:paraId="6C8B134A" w14:textId="77777777" w:rsidR="00387ABE" w:rsidRPr="00BA5564" w:rsidRDefault="00387ABE" w:rsidP="00387ABE">
      <w:pPr>
        <w:pStyle w:val="3"/>
      </w:pPr>
      <w:bookmarkStart w:id="92" w:name="_Toc500936562"/>
      <w:r w:rsidRPr="00BA5564">
        <w:t>Отчисления на социальные нужды</w:t>
      </w:r>
      <w:bookmarkEnd w:id="92"/>
    </w:p>
    <w:p w14:paraId="2E6FE2F6" w14:textId="77777777" w:rsidR="00387ABE" w:rsidRDefault="00387ABE" w:rsidP="00387ABE">
      <w:pPr>
        <w:tabs>
          <w:tab w:val="left" w:pos="1890"/>
        </w:tabs>
        <w:ind w:firstLine="720"/>
        <w:jc w:val="both"/>
      </w:pPr>
    </w:p>
    <w:p w14:paraId="1562D28F" w14:textId="77777777" w:rsidR="00387ABE" w:rsidRPr="00BA5564" w:rsidRDefault="00387ABE" w:rsidP="00387ABE">
      <w:pPr>
        <w:tabs>
          <w:tab w:val="left" w:pos="1890"/>
        </w:tabs>
        <w:ind w:firstLine="720"/>
        <w:jc w:val="both"/>
      </w:pPr>
      <w:r w:rsidRPr="00BA5564">
        <w:t xml:space="preserve">На основании доли операционных расходов, приходящейся на фонд оплаты труда, учитывая размер отчислений на социальные нужды (30 %) и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(0,2%), эксперты рассчитали величину затрат по данной статье, которая составила 4 465 тыс. руб. </w:t>
      </w:r>
    </w:p>
    <w:p w14:paraId="0B346D9A" w14:textId="77777777" w:rsidR="00387ABE" w:rsidRPr="00BA5564" w:rsidRDefault="00387ABE" w:rsidP="00387ABE">
      <w:pPr>
        <w:tabs>
          <w:tab w:val="left" w:pos="1890"/>
        </w:tabs>
        <w:ind w:firstLine="720"/>
        <w:jc w:val="both"/>
      </w:pPr>
    </w:p>
    <w:p w14:paraId="755D6284" w14:textId="77777777" w:rsidR="00387ABE" w:rsidRPr="00F425F4" w:rsidRDefault="00387ABE" w:rsidP="00387ABE">
      <w:pPr>
        <w:pStyle w:val="3"/>
      </w:pPr>
      <w:bookmarkStart w:id="93" w:name="_Toc500936563"/>
      <w:r w:rsidRPr="00F425F4">
        <w:t>Амортизация основных средств и нематериальных активов</w:t>
      </w:r>
      <w:bookmarkEnd w:id="93"/>
    </w:p>
    <w:p w14:paraId="1A995D4A" w14:textId="77777777" w:rsidR="00387ABE" w:rsidRPr="00F425F4" w:rsidRDefault="00387ABE" w:rsidP="00387ABE">
      <w:pPr>
        <w:tabs>
          <w:tab w:val="left" w:pos="1890"/>
        </w:tabs>
        <w:ind w:firstLine="720"/>
        <w:jc w:val="both"/>
      </w:pPr>
      <w:r w:rsidRPr="00F425F4">
        <w:t>Предприятие предлагает расходы на амортизацию в размере 16 105 тыс. руб.</w:t>
      </w:r>
    </w:p>
    <w:p w14:paraId="089C92C3" w14:textId="77777777" w:rsidR="00387ABE" w:rsidRPr="00F425F4" w:rsidRDefault="00387ABE" w:rsidP="00387ABE">
      <w:pPr>
        <w:tabs>
          <w:tab w:val="left" w:pos="1890"/>
        </w:tabs>
        <w:ind w:firstLine="720"/>
        <w:jc w:val="both"/>
      </w:pPr>
      <w:r w:rsidRPr="00F425F4">
        <w:t xml:space="preserve">Фактические расходы по амортизации, в части производства </w:t>
      </w:r>
      <w:proofErr w:type="spellStart"/>
      <w:r w:rsidRPr="00F425F4">
        <w:t>химочищенной</w:t>
      </w:r>
      <w:proofErr w:type="spellEnd"/>
      <w:r w:rsidRPr="00F425F4">
        <w:t xml:space="preserve"> воды, в 2016 году составили 6</w:t>
      </w:r>
      <w:r>
        <w:t> </w:t>
      </w:r>
      <w:r w:rsidRPr="00F425F4">
        <w:t>361</w:t>
      </w:r>
      <w:r>
        <w:t xml:space="preserve"> </w:t>
      </w:r>
      <w:r w:rsidRPr="00F425F4">
        <w:t>тыс. руб.</w:t>
      </w:r>
    </w:p>
    <w:p w14:paraId="79B70320" w14:textId="77777777" w:rsidR="00387ABE" w:rsidRPr="00F425F4" w:rsidRDefault="00387ABE" w:rsidP="00387ABE">
      <w:pPr>
        <w:tabs>
          <w:tab w:val="left" w:pos="1890"/>
        </w:tabs>
        <w:ind w:firstLine="720"/>
        <w:jc w:val="both"/>
      </w:pPr>
      <w:r w:rsidRPr="00F425F4">
        <w:t>Эксперты, изучив обосновывающие материалы, предлагают включить расходы в размере 6 361 тыс. руб., принимая во внимание сложившийся факт.</w:t>
      </w:r>
    </w:p>
    <w:p w14:paraId="7CFFDCFB" w14:textId="77777777" w:rsidR="00387ABE" w:rsidRPr="00F425F4" w:rsidRDefault="00387ABE" w:rsidP="00387ABE">
      <w:pPr>
        <w:tabs>
          <w:tab w:val="left" w:pos="1890"/>
        </w:tabs>
        <w:ind w:firstLine="720"/>
        <w:jc w:val="both"/>
      </w:pPr>
      <w:r w:rsidRPr="00F425F4">
        <w:t xml:space="preserve">Корректировка в сторону снижения – 9 744 тыс. руб. </w:t>
      </w:r>
    </w:p>
    <w:p w14:paraId="7ECD7AD9" w14:textId="77777777" w:rsidR="00387ABE" w:rsidRPr="00F425F4" w:rsidRDefault="00387ABE" w:rsidP="00387ABE">
      <w:pPr>
        <w:tabs>
          <w:tab w:val="left" w:pos="1890"/>
        </w:tabs>
        <w:ind w:firstLine="720"/>
        <w:jc w:val="both"/>
      </w:pPr>
    </w:p>
    <w:p w14:paraId="2BEEC5CD" w14:textId="77777777" w:rsidR="00387ABE" w:rsidRPr="00F425F4" w:rsidRDefault="00387ABE" w:rsidP="00387ABE">
      <w:pPr>
        <w:pStyle w:val="3"/>
      </w:pPr>
      <w:bookmarkStart w:id="94" w:name="_Toc500936564"/>
      <w:r w:rsidRPr="00F425F4">
        <w:t>Налог на прибыль</w:t>
      </w:r>
      <w:bookmarkEnd w:id="94"/>
    </w:p>
    <w:p w14:paraId="022723C4" w14:textId="77777777" w:rsidR="00387ABE" w:rsidRDefault="00387ABE" w:rsidP="00387ABE">
      <w:pPr>
        <w:tabs>
          <w:tab w:val="left" w:pos="1890"/>
        </w:tabs>
        <w:ind w:firstLine="720"/>
        <w:jc w:val="both"/>
      </w:pPr>
    </w:p>
    <w:p w14:paraId="3293C4F6" w14:textId="77777777" w:rsidR="00387ABE" w:rsidRPr="00F425F4" w:rsidRDefault="00387ABE" w:rsidP="00387ABE">
      <w:pPr>
        <w:tabs>
          <w:tab w:val="left" w:pos="1890"/>
        </w:tabs>
        <w:ind w:firstLine="720"/>
        <w:jc w:val="both"/>
      </w:pPr>
      <w:r w:rsidRPr="00F425F4">
        <w:t>Расходы по уплате налога на прибыль предусмотрены главой 25 Налогового Кодекса РФ, а также Методическими указания, и на 2018 год должны быть учтены в необходимой валовой выручке предприятия в размере 20</w:t>
      </w:r>
      <w:r>
        <w:t xml:space="preserve"> </w:t>
      </w:r>
      <w:r w:rsidRPr="00F425F4">
        <w:t>% от налогооблагаемой базы по налогу на прибыль.</w:t>
      </w:r>
    </w:p>
    <w:p w14:paraId="69F7D208" w14:textId="77777777" w:rsidR="00387ABE" w:rsidRPr="00F425F4" w:rsidRDefault="00387ABE" w:rsidP="00387ABE">
      <w:pPr>
        <w:tabs>
          <w:tab w:val="left" w:pos="1890"/>
        </w:tabs>
        <w:ind w:firstLine="720"/>
        <w:jc w:val="both"/>
      </w:pPr>
      <w:r w:rsidRPr="00F425F4">
        <w:t>Предприятием заявлены расходы по статье на уровне 1 198 тыс. руб.</w:t>
      </w:r>
    </w:p>
    <w:p w14:paraId="63416461" w14:textId="77777777" w:rsidR="00387ABE" w:rsidRPr="00F425F4" w:rsidRDefault="00387ABE" w:rsidP="00387ABE">
      <w:pPr>
        <w:tabs>
          <w:tab w:val="left" w:pos="1890"/>
        </w:tabs>
        <w:ind w:firstLine="720"/>
        <w:jc w:val="both"/>
      </w:pPr>
      <w:r w:rsidRPr="00F425F4">
        <w:t>В связи с корректировкой расходов, входящих в налогооблагаемую базу, налог на прибыль составит 772 тыс. руб.</w:t>
      </w:r>
    </w:p>
    <w:p w14:paraId="5EB4D785" w14:textId="77777777" w:rsidR="00387ABE" w:rsidRPr="00F425F4" w:rsidRDefault="00387ABE" w:rsidP="00387ABE">
      <w:pPr>
        <w:tabs>
          <w:tab w:val="left" w:pos="1890"/>
        </w:tabs>
        <w:ind w:firstLine="720"/>
        <w:jc w:val="both"/>
      </w:pPr>
    </w:p>
    <w:p w14:paraId="5ABCF3F0" w14:textId="77777777" w:rsidR="00387ABE" w:rsidRDefault="00387ABE" w:rsidP="00387ABE">
      <w:pPr>
        <w:tabs>
          <w:tab w:val="left" w:pos="1890"/>
        </w:tabs>
        <w:ind w:firstLine="720"/>
        <w:jc w:val="both"/>
        <w:sectPr w:rsidR="00387ABE" w:rsidSect="00387ABE">
          <w:pgSz w:w="11906" w:h="16838"/>
          <w:pgMar w:top="1134" w:right="567" w:bottom="1134" w:left="1701" w:header="708" w:footer="708" w:gutter="0"/>
          <w:cols w:space="708"/>
          <w:docGrid w:linePitch="360"/>
        </w:sectPr>
      </w:pPr>
      <w:r w:rsidRPr="00F425F4">
        <w:t xml:space="preserve">Итого, сумма неподконтрольных расходов, подлежащая включению в необходимую валовую выручку на производство </w:t>
      </w:r>
      <w:proofErr w:type="spellStart"/>
      <w:r w:rsidRPr="00F425F4">
        <w:t>химочищенной</w:t>
      </w:r>
      <w:proofErr w:type="spellEnd"/>
      <w:r w:rsidRPr="00F425F4">
        <w:t xml:space="preserve"> воды в 2018 году, по мнению экспертов, составит 15 901 тыс. руб.</w:t>
      </w:r>
    </w:p>
    <w:p w14:paraId="1DE72A3D" w14:textId="77777777" w:rsidR="00387ABE" w:rsidRDefault="00387ABE" w:rsidP="00387ABE">
      <w:pPr>
        <w:tabs>
          <w:tab w:val="left" w:pos="1890"/>
        </w:tabs>
        <w:ind w:firstLine="720"/>
        <w:jc w:val="both"/>
      </w:pPr>
    </w:p>
    <w:p w14:paraId="484C16CA" w14:textId="77777777" w:rsidR="00387ABE" w:rsidRPr="00633BE3" w:rsidRDefault="00387ABE" w:rsidP="00387ABE">
      <w:pPr>
        <w:numPr>
          <w:ilvl w:val="0"/>
          <w:numId w:val="3"/>
        </w:numPr>
        <w:ind w:right="-142"/>
        <w:jc w:val="right"/>
      </w:pPr>
    </w:p>
    <w:p w14:paraId="2A1318CD" w14:textId="77777777" w:rsidR="00387ABE" w:rsidRPr="00633BE3" w:rsidRDefault="00387ABE" w:rsidP="00387ABE">
      <w:pPr>
        <w:tabs>
          <w:tab w:val="left" w:pos="1890"/>
        </w:tabs>
        <w:ind w:firstLine="720"/>
        <w:jc w:val="center"/>
        <w:rPr>
          <w:b/>
        </w:rPr>
      </w:pPr>
      <w:r w:rsidRPr="00633BE3">
        <w:rPr>
          <w:b/>
        </w:rPr>
        <w:t>Расчёт неподконтрольных расходов АО «Кузнецкая ТЭЦ»</w:t>
      </w:r>
    </w:p>
    <w:p w14:paraId="39AB4D03" w14:textId="77777777" w:rsidR="00387ABE" w:rsidRPr="00633BE3" w:rsidRDefault="00387ABE" w:rsidP="00387ABE">
      <w:pPr>
        <w:tabs>
          <w:tab w:val="left" w:pos="1890"/>
        </w:tabs>
        <w:ind w:firstLine="720"/>
        <w:jc w:val="right"/>
      </w:pPr>
      <w:r w:rsidRPr="00633BE3">
        <w:t>тыс. руб.</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807"/>
        <w:gridCol w:w="1733"/>
        <w:gridCol w:w="1705"/>
        <w:gridCol w:w="1832"/>
      </w:tblGrid>
      <w:tr w:rsidR="00387ABE" w:rsidRPr="00633BE3" w14:paraId="27B59FD3" w14:textId="77777777" w:rsidTr="00387ABE">
        <w:trPr>
          <w:trHeight w:val="417"/>
          <w:tblHeader/>
          <w:jc w:val="center"/>
        </w:trPr>
        <w:tc>
          <w:tcPr>
            <w:tcW w:w="741" w:type="dxa"/>
            <w:shd w:val="clear" w:color="auto" w:fill="auto"/>
            <w:vAlign w:val="center"/>
            <w:hideMark/>
          </w:tcPr>
          <w:p w14:paraId="7BB62C13" w14:textId="77777777" w:rsidR="00387ABE" w:rsidRPr="00633BE3" w:rsidRDefault="00387ABE" w:rsidP="00387ABE">
            <w:pPr>
              <w:jc w:val="center"/>
            </w:pPr>
            <w:r w:rsidRPr="00633BE3">
              <w:t>№</w:t>
            </w:r>
            <w:r w:rsidRPr="00633BE3">
              <w:br/>
              <w:t>п</w:t>
            </w:r>
            <w:r>
              <w:t>/</w:t>
            </w:r>
            <w:r w:rsidRPr="00633BE3">
              <w:t>п</w:t>
            </w:r>
          </w:p>
        </w:tc>
        <w:tc>
          <w:tcPr>
            <w:tcW w:w="3807" w:type="dxa"/>
            <w:shd w:val="clear" w:color="auto" w:fill="auto"/>
            <w:noWrap/>
            <w:vAlign w:val="center"/>
            <w:hideMark/>
          </w:tcPr>
          <w:p w14:paraId="16C5D9C1" w14:textId="77777777" w:rsidR="00387ABE" w:rsidRPr="00633BE3" w:rsidRDefault="00387ABE" w:rsidP="00387ABE">
            <w:pPr>
              <w:jc w:val="center"/>
            </w:pPr>
            <w:r w:rsidRPr="00633BE3">
              <w:t>Показатель</w:t>
            </w:r>
          </w:p>
        </w:tc>
        <w:tc>
          <w:tcPr>
            <w:tcW w:w="1733" w:type="dxa"/>
            <w:shd w:val="clear" w:color="auto" w:fill="auto"/>
            <w:vAlign w:val="center"/>
          </w:tcPr>
          <w:p w14:paraId="3F3F768A" w14:textId="77777777" w:rsidR="00387ABE" w:rsidRPr="00633BE3" w:rsidRDefault="00387ABE" w:rsidP="00387ABE">
            <w:pPr>
              <w:jc w:val="center"/>
            </w:pPr>
            <w:r w:rsidRPr="00633BE3">
              <w:t>Предложение предприятия на 2018 год</w:t>
            </w:r>
          </w:p>
        </w:tc>
        <w:tc>
          <w:tcPr>
            <w:tcW w:w="1705" w:type="dxa"/>
            <w:shd w:val="clear" w:color="auto" w:fill="auto"/>
            <w:vAlign w:val="center"/>
          </w:tcPr>
          <w:p w14:paraId="00B3532B" w14:textId="77777777" w:rsidR="00387ABE" w:rsidRPr="00633BE3" w:rsidRDefault="00387ABE" w:rsidP="00387ABE">
            <w:pPr>
              <w:jc w:val="center"/>
            </w:pPr>
            <w:r w:rsidRPr="00633BE3">
              <w:t>Предложение экспертов на 2018 год</w:t>
            </w:r>
          </w:p>
        </w:tc>
        <w:tc>
          <w:tcPr>
            <w:tcW w:w="1832" w:type="dxa"/>
            <w:vAlign w:val="center"/>
          </w:tcPr>
          <w:p w14:paraId="7A8A5396" w14:textId="77777777" w:rsidR="00387ABE" w:rsidRPr="00633BE3" w:rsidRDefault="00387ABE" w:rsidP="00387ABE">
            <w:pPr>
              <w:jc w:val="center"/>
            </w:pPr>
            <w:r w:rsidRPr="00633BE3">
              <w:t>Корректировка</w:t>
            </w:r>
          </w:p>
        </w:tc>
      </w:tr>
      <w:tr w:rsidR="00387ABE" w:rsidRPr="00633BE3" w14:paraId="76C6F8A7" w14:textId="77777777" w:rsidTr="00387ABE">
        <w:trPr>
          <w:trHeight w:val="525"/>
          <w:jc w:val="center"/>
        </w:trPr>
        <w:tc>
          <w:tcPr>
            <w:tcW w:w="741" w:type="dxa"/>
            <w:shd w:val="clear" w:color="auto" w:fill="auto"/>
            <w:noWrap/>
            <w:vAlign w:val="center"/>
            <w:hideMark/>
          </w:tcPr>
          <w:p w14:paraId="7DC12A1B" w14:textId="77777777" w:rsidR="00387ABE" w:rsidRPr="00633BE3" w:rsidRDefault="00387ABE" w:rsidP="00387ABE">
            <w:pPr>
              <w:jc w:val="center"/>
            </w:pPr>
            <w:r w:rsidRPr="00633BE3">
              <w:t>1.1</w:t>
            </w:r>
          </w:p>
        </w:tc>
        <w:tc>
          <w:tcPr>
            <w:tcW w:w="3807" w:type="dxa"/>
            <w:shd w:val="clear" w:color="auto" w:fill="auto"/>
            <w:vAlign w:val="center"/>
            <w:hideMark/>
          </w:tcPr>
          <w:p w14:paraId="76794072" w14:textId="77777777" w:rsidR="00387ABE" w:rsidRPr="00633BE3" w:rsidRDefault="00387ABE" w:rsidP="00387ABE">
            <w:r w:rsidRPr="00633BE3">
              <w:t>Расходы на оплату услуг, оказываемых организациями, осуществляющими регулируемые виды деятельности</w:t>
            </w:r>
          </w:p>
        </w:tc>
        <w:tc>
          <w:tcPr>
            <w:tcW w:w="1733" w:type="dxa"/>
            <w:shd w:val="clear" w:color="auto" w:fill="auto"/>
            <w:vAlign w:val="center"/>
          </w:tcPr>
          <w:p w14:paraId="24AA5252" w14:textId="77777777" w:rsidR="00387ABE" w:rsidRPr="00633BE3" w:rsidRDefault="00387ABE" w:rsidP="00387ABE">
            <w:pPr>
              <w:jc w:val="center"/>
            </w:pPr>
            <w:r w:rsidRPr="00633BE3">
              <w:t>0</w:t>
            </w:r>
          </w:p>
        </w:tc>
        <w:tc>
          <w:tcPr>
            <w:tcW w:w="1705" w:type="dxa"/>
            <w:shd w:val="clear" w:color="auto" w:fill="auto"/>
            <w:vAlign w:val="center"/>
          </w:tcPr>
          <w:p w14:paraId="3524E5D6" w14:textId="77777777" w:rsidR="00387ABE" w:rsidRPr="00633BE3" w:rsidRDefault="00387ABE" w:rsidP="00387ABE">
            <w:pPr>
              <w:jc w:val="center"/>
            </w:pPr>
            <w:r w:rsidRPr="00633BE3">
              <w:t>0</w:t>
            </w:r>
          </w:p>
        </w:tc>
        <w:tc>
          <w:tcPr>
            <w:tcW w:w="1832" w:type="dxa"/>
            <w:vAlign w:val="center"/>
          </w:tcPr>
          <w:p w14:paraId="6392189C" w14:textId="77777777" w:rsidR="00387ABE" w:rsidRPr="00633BE3" w:rsidRDefault="00387ABE" w:rsidP="00387ABE">
            <w:pPr>
              <w:jc w:val="center"/>
            </w:pPr>
            <w:r w:rsidRPr="00633BE3">
              <w:t>0</w:t>
            </w:r>
          </w:p>
        </w:tc>
      </w:tr>
      <w:tr w:rsidR="00387ABE" w:rsidRPr="00633BE3" w14:paraId="38FFB3B4" w14:textId="77777777" w:rsidTr="00387ABE">
        <w:trPr>
          <w:trHeight w:val="300"/>
          <w:jc w:val="center"/>
        </w:trPr>
        <w:tc>
          <w:tcPr>
            <w:tcW w:w="741" w:type="dxa"/>
            <w:shd w:val="clear" w:color="auto" w:fill="auto"/>
            <w:noWrap/>
            <w:vAlign w:val="center"/>
            <w:hideMark/>
          </w:tcPr>
          <w:p w14:paraId="4A3E12A8" w14:textId="77777777" w:rsidR="00387ABE" w:rsidRPr="00633BE3" w:rsidRDefault="00387ABE" w:rsidP="00387ABE">
            <w:pPr>
              <w:jc w:val="center"/>
            </w:pPr>
            <w:r w:rsidRPr="00633BE3">
              <w:t>1.2</w:t>
            </w:r>
          </w:p>
        </w:tc>
        <w:tc>
          <w:tcPr>
            <w:tcW w:w="3807" w:type="dxa"/>
            <w:shd w:val="clear" w:color="auto" w:fill="auto"/>
            <w:noWrap/>
            <w:vAlign w:val="center"/>
            <w:hideMark/>
          </w:tcPr>
          <w:p w14:paraId="4A5E97C3" w14:textId="77777777" w:rsidR="00387ABE" w:rsidRPr="00633BE3" w:rsidRDefault="00387ABE" w:rsidP="00387ABE">
            <w:r w:rsidRPr="00633BE3">
              <w:t>Арендная плата</w:t>
            </w:r>
          </w:p>
        </w:tc>
        <w:tc>
          <w:tcPr>
            <w:tcW w:w="1733" w:type="dxa"/>
            <w:shd w:val="clear" w:color="auto" w:fill="auto"/>
            <w:vAlign w:val="center"/>
          </w:tcPr>
          <w:p w14:paraId="29F100CA" w14:textId="77777777" w:rsidR="00387ABE" w:rsidRPr="00633BE3" w:rsidRDefault="00387ABE" w:rsidP="00387ABE">
            <w:pPr>
              <w:jc w:val="center"/>
            </w:pPr>
            <w:r w:rsidRPr="00633BE3">
              <w:t>0</w:t>
            </w:r>
          </w:p>
        </w:tc>
        <w:tc>
          <w:tcPr>
            <w:tcW w:w="1705" w:type="dxa"/>
            <w:shd w:val="clear" w:color="auto" w:fill="auto"/>
            <w:vAlign w:val="center"/>
          </w:tcPr>
          <w:p w14:paraId="1DB7FCE8" w14:textId="77777777" w:rsidR="00387ABE" w:rsidRPr="00633BE3" w:rsidRDefault="00387ABE" w:rsidP="00387ABE">
            <w:pPr>
              <w:jc w:val="center"/>
            </w:pPr>
            <w:r w:rsidRPr="00633BE3">
              <w:t>0</w:t>
            </w:r>
          </w:p>
        </w:tc>
        <w:tc>
          <w:tcPr>
            <w:tcW w:w="1832" w:type="dxa"/>
            <w:vAlign w:val="center"/>
          </w:tcPr>
          <w:p w14:paraId="366E1A9C" w14:textId="77777777" w:rsidR="00387ABE" w:rsidRPr="00633BE3" w:rsidRDefault="00387ABE" w:rsidP="00387ABE">
            <w:pPr>
              <w:jc w:val="center"/>
            </w:pPr>
            <w:r w:rsidRPr="00633BE3">
              <w:t>0</w:t>
            </w:r>
          </w:p>
        </w:tc>
      </w:tr>
      <w:tr w:rsidR="00387ABE" w:rsidRPr="00633BE3" w14:paraId="24CC5FDE" w14:textId="77777777" w:rsidTr="00387ABE">
        <w:trPr>
          <w:trHeight w:val="300"/>
          <w:jc w:val="center"/>
        </w:trPr>
        <w:tc>
          <w:tcPr>
            <w:tcW w:w="741" w:type="dxa"/>
            <w:shd w:val="clear" w:color="auto" w:fill="auto"/>
            <w:noWrap/>
            <w:vAlign w:val="center"/>
            <w:hideMark/>
          </w:tcPr>
          <w:p w14:paraId="449DE2D9" w14:textId="77777777" w:rsidR="00387ABE" w:rsidRPr="00633BE3" w:rsidRDefault="00387ABE" w:rsidP="00387ABE">
            <w:pPr>
              <w:jc w:val="center"/>
            </w:pPr>
            <w:r w:rsidRPr="00633BE3">
              <w:t>1.3</w:t>
            </w:r>
          </w:p>
        </w:tc>
        <w:tc>
          <w:tcPr>
            <w:tcW w:w="3807" w:type="dxa"/>
            <w:shd w:val="clear" w:color="auto" w:fill="auto"/>
            <w:noWrap/>
            <w:vAlign w:val="center"/>
            <w:hideMark/>
          </w:tcPr>
          <w:p w14:paraId="78146C3B" w14:textId="77777777" w:rsidR="00387ABE" w:rsidRPr="00633BE3" w:rsidRDefault="00387ABE" w:rsidP="00387ABE">
            <w:r w:rsidRPr="00633BE3">
              <w:t>Концессионная плата</w:t>
            </w:r>
          </w:p>
        </w:tc>
        <w:tc>
          <w:tcPr>
            <w:tcW w:w="1733" w:type="dxa"/>
            <w:shd w:val="clear" w:color="auto" w:fill="auto"/>
            <w:vAlign w:val="center"/>
          </w:tcPr>
          <w:p w14:paraId="428905A0" w14:textId="77777777" w:rsidR="00387ABE" w:rsidRPr="00633BE3" w:rsidRDefault="00387ABE" w:rsidP="00387ABE">
            <w:pPr>
              <w:jc w:val="center"/>
            </w:pPr>
            <w:r w:rsidRPr="00633BE3">
              <w:t>0</w:t>
            </w:r>
          </w:p>
        </w:tc>
        <w:tc>
          <w:tcPr>
            <w:tcW w:w="1705" w:type="dxa"/>
            <w:shd w:val="clear" w:color="auto" w:fill="auto"/>
            <w:vAlign w:val="center"/>
          </w:tcPr>
          <w:p w14:paraId="1DA99E13" w14:textId="77777777" w:rsidR="00387ABE" w:rsidRPr="00633BE3" w:rsidRDefault="00387ABE" w:rsidP="00387ABE">
            <w:pPr>
              <w:jc w:val="center"/>
            </w:pPr>
            <w:r w:rsidRPr="00633BE3">
              <w:t>0</w:t>
            </w:r>
          </w:p>
        </w:tc>
        <w:tc>
          <w:tcPr>
            <w:tcW w:w="1832" w:type="dxa"/>
            <w:vAlign w:val="center"/>
          </w:tcPr>
          <w:p w14:paraId="0F21F54E" w14:textId="77777777" w:rsidR="00387ABE" w:rsidRPr="00633BE3" w:rsidRDefault="00387ABE" w:rsidP="00387ABE">
            <w:pPr>
              <w:jc w:val="center"/>
            </w:pPr>
            <w:r w:rsidRPr="00633BE3">
              <w:t>0</w:t>
            </w:r>
          </w:p>
        </w:tc>
      </w:tr>
      <w:tr w:rsidR="00387ABE" w:rsidRPr="00633BE3" w14:paraId="16F52A26" w14:textId="77777777" w:rsidTr="00387ABE">
        <w:trPr>
          <w:trHeight w:val="513"/>
          <w:jc w:val="center"/>
        </w:trPr>
        <w:tc>
          <w:tcPr>
            <w:tcW w:w="741" w:type="dxa"/>
            <w:shd w:val="clear" w:color="auto" w:fill="auto"/>
            <w:noWrap/>
            <w:vAlign w:val="center"/>
            <w:hideMark/>
          </w:tcPr>
          <w:p w14:paraId="4F8699C5" w14:textId="77777777" w:rsidR="00387ABE" w:rsidRPr="00633BE3" w:rsidRDefault="00387ABE" w:rsidP="00387ABE">
            <w:pPr>
              <w:jc w:val="center"/>
            </w:pPr>
            <w:r w:rsidRPr="00633BE3">
              <w:t>1.4</w:t>
            </w:r>
          </w:p>
        </w:tc>
        <w:tc>
          <w:tcPr>
            <w:tcW w:w="3807" w:type="dxa"/>
            <w:shd w:val="clear" w:color="auto" w:fill="auto"/>
            <w:vAlign w:val="center"/>
            <w:hideMark/>
          </w:tcPr>
          <w:p w14:paraId="79C5F766" w14:textId="77777777" w:rsidR="00387ABE" w:rsidRPr="00633BE3" w:rsidRDefault="00387ABE" w:rsidP="00387ABE">
            <w:r w:rsidRPr="00633BE3">
              <w:t>Расходы на уплату налогов, сборов и других обязательных платежей, в том числе:</w:t>
            </w:r>
          </w:p>
        </w:tc>
        <w:tc>
          <w:tcPr>
            <w:tcW w:w="1733" w:type="dxa"/>
            <w:shd w:val="clear" w:color="auto" w:fill="auto"/>
            <w:vAlign w:val="center"/>
          </w:tcPr>
          <w:p w14:paraId="3AB10648" w14:textId="77777777" w:rsidR="00387ABE" w:rsidRPr="00633BE3" w:rsidRDefault="00387ABE" w:rsidP="00387ABE">
            <w:pPr>
              <w:jc w:val="center"/>
            </w:pPr>
            <w:r w:rsidRPr="00633BE3">
              <w:t>16 690</w:t>
            </w:r>
          </w:p>
        </w:tc>
        <w:tc>
          <w:tcPr>
            <w:tcW w:w="1705" w:type="dxa"/>
            <w:shd w:val="clear" w:color="auto" w:fill="auto"/>
            <w:vAlign w:val="center"/>
          </w:tcPr>
          <w:p w14:paraId="344AC64F" w14:textId="77777777" w:rsidR="00387ABE" w:rsidRPr="00633BE3" w:rsidRDefault="00387ABE" w:rsidP="00387ABE">
            <w:pPr>
              <w:jc w:val="center"/>
            </w:pPr>
            <w:r w:rsidRPr="00633BE3">
              <w:t>4 303</w:t>
            </w:r>
          </w:p>
        </w:tc>
        <w:tc>
          <w:tcPr>
            <w:tcW w:w="1832" w:type="dxa"/>
            <w:vAlign w:val="center"/>
          </w:tcPr>
          <w:p w14:paraId="33A6897C" w14:textId="77777777" w:rsidR="00387ABE" w:rsidRPr="00633BE3" w:rsidRDefault="00387ABE" w:rsidP="00387ABE">
            <w:pPr>
              <w:jc w:val="center"/>
            </w:pPr>
            <w:r w:rsidRPr="00633BE3">
              <w:t>-12 387</w:t>
            </w:r>
          </w:p>
        </w:tc>
      </w:tr>
      <w:tr w:rsidR="00387ABE" w:rsidRPr="00633BE3" w14:paraId="7C52F555" w14:textId="77777777" w:rsidTr="00387ABE">
        <w:trPr>
          <w:trHeight w:val="832"/>
          <w:jc w:val="center"/>
        </w:trPr>
        <w:tc>
          <w:tcPr>
            <w:tcW w:w="741" w:type="dxa"/>
            <w:shd w:val="clear" w:color="auto" w:fill="auto"/>
            <w:noWrap/>
            <w:vAlign w:val="center"/>
            <w:hideMark/>
          </w:tcPr>
          <w:p w14:paraId="565EADF3" w14:textId="77777777" w:rsidR="00387ABE" w:rsidRPr="00633BE3" w:rsidRDefault="00387ABE" w:rsidP="00387ABE">
            <w:pPr>
              <w:jc w:val="center"/>
            </w:pPr>
            <w:r w:rsidRPr="00633BE3">
              <w:t>1.4.1</w:t>
            </w:r>
          </w:p>
        </w:tc>
        <w:tc>
          <w:tcPr>
            <w:tcW w:w="3807" w:type="dxa"/>
            <w:shd w:val="clear" w:color="auto" w:fill="auto"/>
            <w:vAlign w:val="center"/>
            <w:hideMark/>
          </w:tcPr>
          <w:p w14:paraId="09441B52" w14:textId="77777777" w:rsidR="00387ABE" w:rsidRPr="00633BE3" w:rsidRDefault="00387ABE" w:rsidP="00387ABE">
            <w:r w:rsidRPr="00633BE3">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33" w:type="dxa"/>
            <w:shd w:val="clear" w:color="auto" w:fill="auto"/>
            <w:vAlign w:val="center"/>
          </w:tcPr>
          <w:p w14:paraId="14D8DCAD" w14:textId="77777777" w:rsidR="00387ABE" w:rsidRPr="00633BE3" w:rsidRDefault="00387ABE" w:rsidP="00387ABE">
            <w:pPr>
              <w:jc w:val="center"/>
            </w:pPr>
            <w:r w:rsidRPr="00633BE3">
              <w:t>0</w:t>
            </w:r>
          </w:p>
        </w:tc>
        <w:tc>
          <w:tcPr>
            <w:tcW w:w="1705" w:type="dxa"/>
            <w:shd w:val="clear" w:color="auto" w:fill="auto"/>
            <w:vAlign w:val="center"/>
          </w:tcPr>
          <w:p w14:paraId="5E96A20D" w14:textId="77777777" w:rsidR="00387ABE" w:rsidRPr="00633BE3" w:rsidRDefault="00387ABE" w:rsidP="00387ABE">
            <w:pPr>
              <w:jc w:val="center"/>
            </w:pPr>
            <w:r w:rsidRPr="00633BE3">
              <w:t>0</w:t>
            </w:r>
          </w:p>
        </w:tc>
        <w:tc>
          <w:tcPr>
            <w:tcW w:w="1832" w:type="dxa"/>
            <w:vAlign w:val="center"/>
          </w:tcPr>
          <w:p w14:paraId="53D3B852" w14:textId="77777777" w:rsidR="00387ABE" w:rsidRPr="00633BE3" w:rsidRDefault="00387ABE" w:rsidP="00387ABE">
            <w:pPr>
              <w:jc w:val="center"/>
            </w:pPr>
            <w:r w:rsidRPr="00633BE3">
              <w:t>0</w:t>
            </w:r>
          </w:p>
        </w:tc>
      </w:tr>
      <w:tr w:rsidR="00387ABE" w:rsidRPr="00633BE3" w14:paraId="6D7AEC9A" w14:textId="77777777" w:rsidTr="00387ABE">
        <w:trPr>
          <w:trHeight w:val="136"/>
          <w:jc w:val="center"/>
        </w:trPr>
        <w:tc>
          <w:tcPr>
            <w:tcW w:w="741" w:type="dxa"/>
            <w:shd w:val="clear" w:color="auto" w:fill="auto"/>
            <w:noWrap/>
            <w:vAlign w:val="center"/>
            <w:hideMark/>
          </w:tcPr>
          <w:p w14:paraId="159AAC07" w14:textId="77777777" w:rsidR="00387ABE" w:rsidRPr="00633BE3" w:rsidRDefault="00387ABE" w:rsidP="00387ABE">
            <w:pPr>
              <w:jc w:val="center"/>
            </w:pPr>
            <w:r w:rsidRPr="00633BE3">
              <w:t>1.4.2</w:t>
            </w:r>
          </w:p>
        </w:tc>
        <w:tc>
          <w:tcPr>
            <w:tcW w:w="3807" w:type="dxa"/>
            <w:shd w:val="clear" w:color="auto" w:fill="auto"/>
            <w:vAlign w:val="center"/>
            <w:hideMark/>
          </w:tcPr>
          <w:p w14:paraId="69C63C9E" w14:textId="77777777" w:rsidR="00387ABE" w:rsidRPr="00633BE3" w:rsidRDefault="00387ABE" w:rsidP="00387ABE">
            <w:r w:rsidRPr="00633BE3">
              <w:t>расходы на обязательное страхование</w:t>
            </w:r>
          </w:p>
        </w:tc>
        <w:tc>
          <w:tcPr>
            <w:tcW w:w="1733" w:type="dxa"/>
            <w:shd w:val="clear" w:color="auto" w:fill="auto"/>
            <w:vAlign w:val="center"/>
          </w:tcPr>
          <w:p w14:paraId="75105C73" w14:textId="77777777" w:rsidR="00387ABE" w:rsidRPr="00633BE3" w:rsidRDefault="00387ABE" w:rsidP="00387ABE">
            <w:pPr>
              <w:jc w:val="center"/>
            </w:pPr>
            <w:r w:rsidRPr="00633BE3">
              <w:t>0</w:t>
            </w:r>
          </w:p>
        </w:tc>
        <w:tc>
          <w:tcPr>
            <w:tcW w:w="1705" w:type="dxa"/>
            <w:shd w:val="clear" w:color="auto" w:fill="auto"/>
            <w:vAlign w:val="center"/>
          </w:tcPr>
          <w:p w14:paraId="0FB7ACEE" w14:textId="77777777" w:rsidR="00387ABE" w:rsidRPr="00633BE3" w:rsidRDefault="00387ABE" w:rsidP="00387ABE">
            <w:pPr>
              <w:jc w:val="center"/>
            </w:pPr>
            <w:r w:rsidRPr="00633BE3">
              <w:t>0</w:t>
            </w:r>
          </w:p>
        </w:tc>
        <w:tc>
          <w:tcPr>
            <w:tcW w:w="1832" w:type="dxa"/>
            <w:vAlign w:val="center"/>
          </w:tcPr>
          <w:p w14:paraId="1471D166" w14:textId="77777777" w:rsidR="00387ABE" w:rsidRPr="00633BE3" w:rsidRDefault="00387ABE" w:rsidP="00387ABE">
            <w:pPr>
              <w:jc w:val="center"/>
            </w:pPr>
            <w:r w:rsidRPr="00633BE3">
              <w:t>0</w:t>
            </w:r>
          </w:p>
        </w:tc>
      </w:tr>
      <w:tr w:rsidR="00387ABE" w:rsidRPr="00633BE3" w14:paraId="2B2DF43B" w14:textId="77777777" w:rsidTr="00387ABE">
        <w:trPr>
          <w:trHeight w:val="355"/>
          <w:jc w:val="center"/>
        </w:trPr>
        <w:tc>
          <w:tcPr>
            <w:tcW w:w="741" w:type="dxa"/>
            <w:shd w:val="clear" w:color="auto" w:fill="auto"/>
            <w:noWrap/>
            <w:vAlign w:val="center"/>
            <w:hideMark/>
          </w:tcPr>
          <w:p w14:paraId="1FD3B2C7" w14:textId="77777777" w:rsidR="00387ABE" w:rsidRPr="00633BE3" w:rsidRDefault="00387ABE" w:rsidP="00387ABE">
            <w:pPr>
              <w:jc w:val="center"/>
            </w:pPr>
            <w:r w:rsidRPr="00633BE3">
              <w:t>1.4.3</w:t>
            </w:r>
          </w:p>
        </w:tc>
        <w:tc>
          <w:tcPr>
            <w:tcW w:w="3807" w:type="dxa"/>
            <w:shd w:val="clear" w:color="auto" w:fill="auto"/>
            <w:noWrap/>
            <w:vAlign w:val="center"/>
            <w:hideMark/>
          </w:tcPr>
          <w:p w14:paraId="177E4640" w14:textId="77777777" w:rsidR="00387ABE" w:rsidRPr="00633BE3" w:rsidRDefault="00387ABE" w:rsidP="00387ABE">
            <w:r w:rsidRPr="00633BE3">
              <w:t xml:space="preserve">иные расходы </w:t>
            </w:r>
          </w:p>
        </w:tc>
        <w:tc>
          <w:tcPr>
            <w:tcW w:w="1733" w:type="dxa"/>
            <w:shd w:val="clear" w:color="auto" w:fill="auto"/>
            <w:vAlign w:val="center"/>
          </w:tcPr>
          <w:p w14:paraId="6259C370" w14:textId="77777777" w:rsidR="00387ABE" w:rsidRPr="00633BE3" w:rsidRDefault="00387ABE" w:rsidP="00387ABE">
            <w:pPr>
              <w:jc w:val="center"/>
            </w:pPr>
            <w:r w:rsidRPr="00633BE3">
              <w:t>16 690</w:t>
            </w:r>
          </w:p>
        </w:tc>
        <w:tc>
          <w:tcPr>
            <w:tcW w:w="1705" w:type="dxa"/>
            <w:shd w:val="clear" w:color="auto" w:fill="auto"/>
            <w:vAlign w:val="center"/>
          </w:tcPr>
          <w:p w14:paraId="28AB96C0" w14:textId="77777777" w:rsidR="00387ABE" w:rsidRPr="00633BE3" w:rsidRDefault="00387ABE" w:rsidP="00387ABE">
            <w:pPr>
              <w:jc w:val="center"/>
            </w:pPr>
            <w:r w:rsidRPr="00633BE3">
              <w:t>4 303</w:t>
            </w:r>
          </w:p>
        </w:tc>
        <w:tc>
          <w:tcPr>
            <w:tcW w:w="1832" w:type="dxa"/>
            <w:vAlign w:val="center"/>
          </w:tcPr>
          <w:p w14:paraId="59C30F47" w14:textId="77777777" w:rsidR="00387ABE" w:rsidRPr="00633BE3" w:rsidRDefault="00387ABE" w:rsidP="00387ABE">
            <w:pPr>
              <w:jc w:val="center"/>
            </w:pPr>
            <w:r w:rsidRPr="00633BE3">
              <w:t>-12 387</w:t>
            </w:r>
          </w:p>
        </w:tc>
      </w:tr>
      <w:tr w:rsidR="00387ABE" w:rsidRPr="00633BE3" w14:paraId="66E12F7A" w14:textId="77777777" w:rsidTr="00387ABE">
        <w:trPr>
          <w:trHeight w:val="355"/>
          <w:jc w:val="center"/>
        </w:trPr>
        <w:tc>
          <w:tcPr>
            <w:tcW w:w="741" w:type="dxa"/>
            <w:shd w:val="clear" w:color="auto" w:fill="auto"/>
            <w:noWrap/>
            <w:vAlign w:val="center"/>
          </w:tcPr>
          <w:p w14:paraId="1CFF4251" w14:textId="77777777" w:rsidR="00387ABE" w:rsidRPr="00633BE3" w:rsidRDefault="00387ABE" w:rsidP="00387ABE">
            <w:pPr>
              <w:jc w:val="center"/>
            </w:pPr>
          </w:p>
        </w:tc>
        <w:tc>
          <w:tcPr>
            <w:tcW w:w="3807" w:type="dxa"/>
            <w:shd w:val="clear" w:color="auto" w:fill="auto"/>
            <w:noWrap/>
            <w:vAlign w:val="center"/>
          </w:tcPr>
          <w:p w14:paraId="079FF0D3" w14:textId="77777777" w:rsidR="00387ABE" w:rsidRPr="00633BE3" w:rsidRDefault="00387ABE" w:rsidP="00387ABE">
            <w:r w:rsidRPr="00633BE3">
              <w:t xml:space="preserve">- налог на имущество организаций            </w:t>
            </w:r>
          </w:p>
        </w:tc>
        <w:tc>
          <w:tcPr>
            <w:tcW w:w="1733" w:type="dxa"/>
            <w:shd w:val="clear" w:color="auto" w:fill="auto"/>
            <w:vAlign w:val="center"/>
          </w:tcPr>
          <w:p w14:paraId="1DE68880" w14:textId="77777777" w:rsidR="00387ABE" w:rsidRPr="00633BE3" w:rsidRDefault="00387ABE" w:rsidP="00387ABE">
            <w:pPr>
              <w:jc w:val="center"/>
            </w:pPr>
            <w:r w:rsidRPr="00633BE3">
              <w:t>10 779</w:t>
            </w:r>
          </w:p>
        </w:tc>
        <w:tc>
          <w:tcPr>
            <w:tcW w:w="1705" w:type="dxa"/>
            <w:shd w:val="clear" w:color="auto" w:fill="auto"/>
            <w:vAlign w:val="center"/>
          </w:tcPr>
          <w:p w14:paraId="300F52AB" w14:textId="77777777" w:rsidR="00387ABE" w:rsidRPr="00633BE3" w:rsidRDefault="00387ABE" w:rsidP="00387ABE">
            <w:pPr>
              <w:jc w:val="center"/>
            </w:pPr>
            <w:r w:rsidRPr="00633BE3">
              <w:t>0</w:t>
            </w:r>
          </w:p>
        </w:tc>
        <w:tc>
          <w:tcPr>
            <w:tcW w:w="1832" w:type="dxa"/>
            <w:vAlign w:val="center"/>
          </w:tcPr>
          <w:p w14:paraId="56E33E7D" w14:textId="77777777" w:rsidR="00387ABE" w:rsidRPr="00633BE3" w:rsidRDefault="00387ABE" w:rsidP="00387ABE">
            <w:pPr>
              <w:jc w:val="center"/>
            </w:pPr>
            <w:r w:rsidRPr="00633BE3">
              <w:t>-10 779</w:t>
            </w:r>
          </w:p>
        </w:tc>
      </w:tr>
      <w:tr w:rsidR="00387ABE" w:rsidRPr="00633BE3" w14:paraId="16155B34" w14:textId="77777777" w:rsidTr="00387ABE">
        <w:trPr>
          <w:trHeight w:val="355"/>
          <w:jc w:val="center"/>
        </w:trPr>
        <w:tc>
          <w:tcPr>
            <w:tcW w:w="741" w:type="dxa"/>
            <w:shd w:val="clear" w:color="auto" w:fill="auto"/>
            <w:noWrap/>
            <w:vAlign w:val="center"/>
          </w:tcPr>
          <w:p w14:paraId="67E75500" w14:textId="77777777" w:rsidR="00387ABE" w:rsidRPr="00633BE3" w:rsidRDefault="00387ABE" w:rsidP="00387ABE">
            <w:pPr>
              <w:jc w:val="center"/>
            </w:pPr>
          </w:p>
        </w:tc>
        <w:tc>
          <w:tcPr>
            <w:tcW w:w="3807" w:type="dxa"/>
            <w:shd w:val="clear" w:color="auto" w:fill="auto"/>
            <w:noWrap/>
            <w:vAlign w:val="center"/>
          </w:tcPr>
          <w:p w14:paraId="30B4E09B" w14:textId="77777777" w:rsidR="00387ABE" w:rsidRPr="00633BE3" w:rsidRDefault="00387ABE" w:rsidP="00387ABE">
            <w:r w:rsidRPr="00633BE3">
              <w:t xml:space="preserve">- земельный налог </w:t>
            </w:r>
          </w:p>
        </w:tc>
        <w:tc>
          <w:tcPr>
            <w:tcW w:w="1733" w:type="dxa"/>
            <w:shd w:val="clear" w:color="auto" w:fill="auto"/>
            <w:vAlign w:val="center"/>
          </w:tcPr>
          <w:p w14:paraId="26195A99" w14:textId="77777777" w:rsidR="00387ABE" w:rsidRPr="00633BE3" w:rsidRDefault="00387ABE" w:rsidP="00387ABE">
            <w:pPr>
              <w:jc w:val="center"/>
            </w:pPr>
            <w:r w:rsidRPr="00633BE3">
              <w:t>1 297</w:t>
            </w:r>
          </w:p>
        </w:tc>
        <w:tc>
          <w:tcPr>
            <w:tcW w:w="1705" w:type="dxa"/>
            <w:shd w:val="clear" w:color="auto" w:fill="auto"/>
            <w:vAlign w:val="center"/>
          </w:tcPr>
          <w:p w14:paraId="35B57394" w14:textId="77777777" w:rsidR="00387ABE" w:rsidRPr="00633BE3" w:rsidRDefault="00387ABE" w:rsidP="00387ABE">
            <w:pPr>
              <w:jc w:val="center"/>
            </w:pPr>
            <w:r w:rsidRPr="00633BE3">
              <w:t>617</w:t>
            </w:r>
          </w:p>
        </w:tc>
        <w:tc>
          <w:tcPr>
            <w:tcW w:w="1832" w:type="dxa"/>
            <w:vAlign w:val="center"/>
          </w:tcPr>
          <w:p w14:paraId="0D1FBFFF" w14:textId="77777777" w:rsidR="00387ABE" w:rsidRPr="00633BE3" w:rsidRDefault="00387ABE" w:rsidP="00387ABE">
            <w:pPr>
              <w:jc w:val="center"/>
            </w:pPr>
            <w:r w:rsidRPr="00633BE3">
              <w:t>-680</w:t>
            </w:r>
          </w:p>
        </w:tc>
      </w:tr>
      <w:tr w:rsidR="00387ABE" w:rsidRPr="00633BE3" w14:paraId="31DD3D1E" w14:textId="77777777" w:rsidTr="00387ABE">
        <w:trPr>
          <w:trHeight w:val="355"/>
          <w:jc w:val="center"/>
        </w:trPr>
        <w:tc>
          <w:tcPr>
            <w:tcW w:w="741" w:type="dxa"/>
            <w:shd w:val="clear" w:color="auto" w:fill="auto"/>
            <w:noWrap/>
            <w:vAlign w:val="center"/>
          </w:tcPr>
          <w:p w14:paraId="4C588AE5" w14:textId="77777777" w:rsidR="00387ABE" w:rsidRPr="00633BE3" w:rsidRDefault="00387ABE" w:rsidP="00387ABE">
            <w:pPr>
              <w:jc w:val="center"/>
            </w:pPr>
          </w:p>
        </w:tc>
        <w:tc>
          <w:tcPr>
            <w:tcW w:w="3807" w:type="dxa"/>
            <w:shd w:val="clear" w:color="auto" w:fill="auto"/>
            <w:noWrap/>
            <w:vAlign w:val="center"/>
          </w:tcPr>
          <w:p w14:paraId="7BD54516" w14:textId="77777777" w:rsidR="00387ABE" w:rsidRPr="00633BE3" w:rsidRDefault="00387ABE" w:rsidP="00387ABE">
            <w:r w:rsidRPr="00633BE3">
              <w:t xml:space="preserve">- водный налог </w:t>
            </w:r>
          </w:p>
        </w:tc>
        <w:tc>
          <w:tcPr>
            <w:tcW w:w="1733" w:type="dxa"/>
            <w:shd w:val="clear" w:color="auto" w:fill="auto"/>
            <w:vAlign w:val="center"/>
          </w:tcPr>
          <w:p w14:paraId="3FC84B49" w14:textId="77777777" w:rsidR="00387ABE" w:rsidRPr="00633BE3" w:rsidRDefault="00387ABE" w:rsidP="00387ABE">
            <w:pPr>
              <w:jc w:val="center"/>
            </w:pPr>
            <w:r w:rsidRPr="00633BE3">
              <w:t>4 614</w:t>
            </w:r>
          </w:p>
        </w:tc>
        <w:tc>
          <w:tcPr>
            <w:tcW w:w="1705" w:type="dxa"/>
            <w:shd w:val="clear" w:color="auto" w:fill="auto"/>
            <w:vAlign w:val="center"/>
          </w:tcPr>
          <w:p w14:paraId="01FD17C0" w14:textId="77777777" w:rsidR="00387ABE" w:rsidRPr="00633BE3" w:rsidRDefault="00387ABE" w:rsidP="00387ABE">
            <w:pPr>
              <w:jc w:val="center"/>
            </w:pPr>
            <w:r w:rsidRPr="00633BE3">
              <w:t>3 686</w:t>
            </w:r>
          </w:p>
        </w:tc>
        <w:tc>
          <w:tcPr>
            <w:tcW w:w="1832" w:type="dxa"/>
            <w:vAlign w:val="center"/>
          </w:tcPr>
          <w:p w14:paraId="6584C743" w14:textId="77777777" w:rsidR="00387ABE" w:rsidRPr="00633BE3" w:rsidRDefault="00387ABE" w:rsidP="00387ABE">
            <w:pPr>
              <w:jc w:val="center"/>
            </w:pPr>
            <w:r w:rsidRPr="00633BE3">
              <w:t>-92</w:t>
            </w:r>
            <w:r>
              <w:t>8</w:t>
            </w:r>
          </w:p>
        </w:tc>
      </w:tr>
      <w:tr w:rsidR="00387ABE" w:rsidRPr="00633BE3" w14:paraId="2B5DDCBF" w14:textId="77777777" w:rsidTr="00387ABE">
        <w:trPr>
          <w:trHeight w:val="212"/>
          <w:jc w:val="center"/>
        </w:trPr>
        <w:tc>
          <w:tcPr>
            <w:tcW w:w="741" w:type="dxa"/>
            <w:shd w:val="clear" w:color="auto" w:fill="auto"/>
            <w:noWrap/>
            <w:vAlign w:val="center"/>
            <w:hideMark/>
          </w:tcPr>
          <w:p w14:paraId="0F7E8856" w14:textId="77777777" w:rsidR="00387ABE" w:rsidRPr="00633BE3" w:rsidRDefault="00387ABE" w:rsidP="00387ABE">
            <w:pPr>
              <w:jc w:val="center"/>
            </w:pPr>
            <w:r w:rsidRPr="00633BE3">
              <w:t>1.5</w:t>
            </w:r>
          </w:p>
        </w:tc>
        <w:tc>
          <w:tcPr>
            <w:tcW w:w="3807" w:type="dxa"/>
            <w:shd w:val="clear" w:color="auto" w:fill="auto"/>
            <w:vAlign w:val="center"/>
            <w:hideMark/>
          </w:tcPr>
          <w:p w14:paraId="0440F5F5" w14:textId="77777777" w:rsidR="00387ABE" w:rsidRPr="00633BE3" w:rsidRDefault="00387ABE" w:rsidP="00387ABE">
            <w:r w:rsidRPr="00633BE3">
              <w:t>Отчисления на социальные нужды</w:t>
            </w:r>
          </w:p>
        </w:tc>
        <w:tc>
          <w:tcPr>
            <w:tcW w:w="1733" w:type="dxa"/>
            <w:shd w:val="clear" w:color="auto" w:fill="auto"/>
            <w:vAlign w:val="center"/>
          </w:tcPr>
          <w:p w14:paraId="4B2859A5" w14:textId="77777777" w:rsidR="00387ABE" w:rsidRPr="00633BE3" w:rsidRDefault="00387ABE" w:rsidP="00387ABE">
            <w:pPr>
              <w:jc w:val="center"/>
            </w:pPr>
            <w:r w:rsidRPr="00633BE3">
              <w:t>4 814</w:t>
            </w:r>
          </w:p>
        </w:tc>
        <w:tc>
          <w:tcPr>
            <w:tcW w:w="1705" w:type="dxa"/>
            <w:shd w:val="clear" w:color="auto" w:fill="auto"/>
            <w:vAlign w:val="center"/>
          </w:tcPr>
          <w:p w14:paraId="6603FE22" w14:textId="77777777" w:rsidR="00387ABE" w:rsidRPr="00633BE3" w:rsidRDefault="00387ABE" w:rsidP="00387ABE">
            <w:pPr>
              <w:jc w:val="center"/>
            </w:pPr>
            <w:r w:rsidRPr="00633BE3">
              <w:t>4 465</w:t>
            </w:r>
          </w:p>
        </w:tc>
        <w:tc>
          <w:tcPr>
            <w:tcW w:w="1832" w:type="dxa"/>
            <w:vAlign w:val="center"/>
          </w:tcPr>
          <w:p w14:paraId="42394D78" w14:textId="77777777" w:rsidR="00387ABE" w:rsidRPr="00633BE3" w:rsidRDefault="00387ABE" w:rsidP="00387ABE">
            <w:pPr>
              <w:jc w:val="center"/>
            </w:pPr>
            <w:r w:rsidRPr="00633BE3">
              <w:t>-349</w:t>
            </w:r>
          </w:p>
        </w:tc>
      </w:tr>
      <w:tr w:rsidR="00387ABE" w:rsidRPr="00633BE3" w14:paraId="27DCBE97" w14:textId="77777777" w:rsidTr="00387ABE">
        <w:trPr>
          <w:trHeight w:val="306"/>
          <w:jc w:val="center"/>
        </w:trPr>
        <w:tc>
          <w:tcPr>
            <w:tcW w:w="741" w:type="dxa"/>
            <w:shd w:val="clear" w:color="auto" w:fill="auto"/>
            <w:noWrap/>
            <w:vAlign w:val="center"/>
            <w:hideMark/>
          </w:tcPr>
          <w:p w14:paraId="4AEA514B" w14:textId="77777777" w:rsidR="00387ABE" w:rsidRPr="00633BE3" w:rsidRDefault="00387ABE" w:rsidP="00387ABE">
            <w:pPr>
              <w:jc w:val="center"/>
            </w:pPr>
            <w:r w:rsidRPr="00633BE3">
              <w:t>1.6</w:t>
            </w:r>
          </w:p>
        </w:tc>
        <w:tc>
          <w:tcPr>
            <w:tcW w:w="3807" w:type="dxa"/>
            <w:shd w:val="clear" w:color="auto" w:fill="auto"/>
            <w:vAlign w:val="center"/>
            <w:hideMark/>
          </w:tcPr>
          <w:p w14:paraId="1A3D9625" w14:textId="77777777" w:rsidR="00387ABE" w:rsidRPr="00633BE3" w:rsidRDefault="00387ABE" w:rsidP="00387ABE">
            <w:r w:rsidRPr="00633BE3">
              <w:t>Расходы по сомнительным долгам</w:t>
            </w:r>
          </w:p>
        </w:tc>
        <w:tc>
          <w:tcPr>
            <w:tcW w:w="1733" w:type="dxa"/>
            <w:shd w:val="clear" w:color="auto" w:fill="auto"/>
            <w:vAlign w:val="center"/>
          </w:tcPr>
          <w:p w14:paraId="47B5D27F" w14:textId="77777777" w:rsidR="00387ABE" w:rsidRPr="00633BE3" w:rsidRDefault="00387ABE" w:rsidP="00387ABE">
            <w:pPr>
              <w:jc w:val="center"/>
            </w:pPr>
            <w:r w:rsidRPr="00633BE3">
              <w:t>0</w:t>
            </w:r>
          </w:p>
        </w:tc>
        <w:tc>
          <w:tcPr>
            <w:tcW w:w="1705" w:type="dxa"/>
            <w:shd w:val="clear" w:color="auto" w:fill="auto"/>
            <w:vAlign w:val="center"/>
          </w:tcPr>
          <w:p w14:paraId="25592FCD" w14:textId="77777777" w:rsidR="00387ABE" w:rsidRPr="00633BE3" w:rsidRDefault="00387ABE" w:rsidP="00387ABE">
            <w:pPr>
              <w:jc w:val="center"/>
            </w:pPr>
            <w:r w:rsidRPr="00633BE3">
              <w:t>0</w:t>
            </w:r>
          </w:p>
        </w:tc>
        <w:tc>
          <w:tcPr>
            <w:tcW w:w="1832" w:type="dxa"/>
            <w:vAlign w:val="center"/>
          </w:tcPr>
          <w:p w14:paraId="698B80E5" w14:textId="77777777" w:rsidR="00387ABE" w:rsidRPr="00633BE3" w:rsidRDefault="00387ABE" w:rsidP="00387ABE">
            <w:pPr>
              <w:jc w:val="center"/>
            </w:pPr>
            <w:r w:rsidRPr="00633BE3">
              <w:t>0</w:t>
            </w:r>
          </w:p>
        </w:tc>
      </w:tr>
      <w:tr w:rsidR="00387ABE" w:rsidRPr="00633BE3" w14:paraId="12A62458" w14:textId="77777777" w:rsidTr="00387ABE">
        <w:trPr>
          <w:trHeight w:val="244"/>
          <w:jc w:val="center"/>
        </w:trPr>
        <w:tc>
          <w:tcPr>
            <w:tcW w:w="741" w:type="dxa"/>
            <w:shd w:val="clear" w:color="auto" w:fill="auto"/>
            <w:noWrap/>
            <w:vAlign w:val="center"/>
            <w:hideMark/>
          </w:tcPr>
          <w:p w14:paraId="5A8861D3" w14:textId="77777777" w:rsidR="00387ABE" w:rsidRPr="00633BE3" w:rsidRDefault="00387ABE" w:rsidP="00387ABE">
            <w:pPr>
              <w:jc w:val="center"/>
            </w:pPr>
            <w:r w:rsidRPr="00633BE3">
              <w:t>1.7</w:t>
            </w:r>
          </w:p>
        </w:tc>
        <w:tc>
          <w:tcPr>
            <w:tcW w:w="3807" w:type="dxa"/>
            <w:shd w:val="clear" w:color="auto" w:fill="auto"/>
            <w:vAlign w:val="center"/>
            <w:hideMark/>
          </w:tcPr>
          <w:p w14:paraId="3D1DB39E" w14:textId="77777777" w:rsidR="00387ABE" w:rsidRPr="00633BE3" w:rsidRDefault="00387ABE" w:rsidP="00387ABE">
            <w:r w:rsidRPr="00633BE3">
              <w:t>Амортизация основных средств и нематериальных активов</w:t>
            </w:r>
          </w:p>
        </w:tc>
        <w:tc>
          <w:tcPr>
            <w:tcW w:w="1733" w:type="dxa"/>
            <w:shd w:val="clear" w:color="auto" w:fill="auto"/>
            <w:vAlign w:val="center"/>
          </w:tcPr>
          <w:p w14:paraId="378097AE" w14:textId="77777777" w:rsidR="00387ABE" w:rsidRPr="00633BE3" w:rsidRDefault="00387ABE" w:rsidP="00387ABE">
            <w:pPr>
              <w:jc w:val="center"/>
            </w:pPr>
            <w:r w:rsidRPr="00633BE3">
              <w:t>16 105</w:t>
            </w:r>
          </w:p>
        </w:tc>
        <w:tc>
          <w:tcPr>
            <w:tcW w:w="1705" w:type="dxa"/>
            <w:shd w:val="clear" w:color="auto" w:fill="auto"/>
            <w:vAlign w:val="center"/>
          </w:tcPr>
          <w:p w14:paraId="5B47BB89" w14:textId="77777777" w:rsidR="00387ABE" w:rsidRPr="00633BE3" w:rsidRDefault="00387ABE" w:rsidP="00387ABE">
            <w:pPr>
              <w:jc w:val="center"/>
            </w:pPr>
            <w:r w:rsidRPr="00633BE3">
              <w:t>6 361</w:t>
            </w:r>
          </w:p>
        </w:tc>
        <w:tc>
          <w:tcPr>
            <w:tcW w:w="1832" w:type="dxa"/>
            <w:vAlign w:val="center"/>
          </w:tcPr>
          <w:p w14:paraId="69F261FD" w14:textId="77777777" w:rsidR="00387ABE" w:rsidRPr="00633BE3" w:rsidRDefault="00387ABE" w:rsidP="00387ABE">
            <w:pPr>
              <w:jc w:val="center"/>
            </w:pPr>
            <w:r w:rsidRPr="00633BE3">
              <w:t>-9 744</w:t>
            </w:r>
          </w:p>
        </w:tc>
      </w:tr>
      <w:tr w:rsidR="00387ABE" w:rsidRPr="00633BE3" w14:paraId="102C0E42" w14:textId="77777777" w:rsidTr="00387ABE">
        <w:trPr>
          <w:trHeight w:val="425"/>
          <w:jc w:val="center"/>
        </w:trPr>
        <w:tc>
          <w:tcPr>
            <w:tcW w:w="741" w:type="dxa"/>
            <w:shd w:val="clear" w:color="auto" w:fill="auto"/>
            <w:noWrap/>
            <w:vAlign w:val="center"/>
            <w:hideMark/>
          </w:tcPr>
          <w:p w14:paraId="0ACCF9FF" w14:textId="77777777" w:rsidR="00387ABE" w:rsidRPr="00633BE3" w:rsidRDefault="00387ABE" w:rsidP="00387ABE">
            <w:pPr>
              <w:jc w:val="center"/>
            </w:pPr>
            <w:r w:rsidRPr="00633BE3">
              <w:t>1.8</w:t>
            </w:r>
          </w:p>
        </w:tc>
        <w:tc>
          <w:tcPr>
            <w:tcW w:w="3807" w:type="dxa"/>
            <w:shd w:val="clear" w:color="auto" w:fill="auto"/>
            <w:vAlign w:val="center"/>
            <w:hideMark/>
          </w:tcPr>
          <w:p w14:paraId="749F5DB0" w14:textId="77777777" w:rsidR="00387ABE" w:rsidRPr="00633BE3" w:rsidRDefault="00387ABE" w:rsidP="00387ABE">
            <w:r w:rsidRPr="00633BE3">
              <w:t>Расходы на выплаты по договорам займа и кредитным договорам, включая проценты по ним</w:t>
            </w:r>
          </w:p>
        </w:tc>
        <w:tc>
          <w:tcPr>
            <w:tcW w:w="1733" w:type="dxa"/>
            <w:shd w:val="clear" w:color="auto" w:fill="auto"/>
            <w:vAlign w:val="center"/>
          </w:tcPr>
          <w:p w14:paraId="20DA0FAB" w14:textId="77777777" w:rsidR="00387ABE" w:rsidRPr="00633BE3" w:rsidRDefault="00387ABE" w:rsidP="00387ABE">
            <w:pPr>
              <w:jc w:val="center"/>
            </w:pPr>
            <w:r w:rsidRPr="00633BE3">
              <w:t>0</w:t>
            </w:r>
          </w:p>
        </w:tc>
        <w:tc>
          <w:tcPr>
            <w:tcW w:w="1705" w:type="dxa"/>
            <w:shd w:val="clear" w:color="auto" w:fill="auto"/>
            <w:vAlign w:val="center"/>
          </w:tcPr>
          <w:p w14:paraId="6897C7CB" w14:textId="77777777" w:rsidR="00387ABE" w:rsidRPr="00633BE3" w:rsidRDefault="00387ABE" w:rsidP="00387ABE">
            <w:pPr>
              <w:jc w:val="center"/>
            </w:pPr>
            <w:r w:rsidRPr="00633BE3">
              <w:t>0</w:t>
            </w:r>
          </w:p>
        </w:tc>
        <w:tc>
          <w:tcPr>
            <w:tcW w:w="1832" w:type="dxa"/>
            <w:vAlign w:val="center"/>
          </w:tcPr>
          <w:p w14:paraId="21D8AB30" w14:textId="77777777" w:rsidR="00387ABE" w:rsidRPr="00633BE3" w:rsidRDefault="00387ABE" w:rsidP="00387ABE">
            <w:pPr>
              <w:jc w:val="center"/>
            </w:pPr>
            <w:r w:rsidRPr="00633BE3">
              <w:t>0</w:t>
            </w:r>
          </w:p>
        </w:tc>
      </w:tr>
      <w:tr w:rsidR="00387ABE" w:rsidRPr="00633BE3" w14:paraId="399C0A46" w14:textId="77777777" w:rsidTr="00387ABE">
        <w:trPr>
          <w:trHeight w:val="300"/>
          <w:jc w:val="center"/>
        </w:trPr>
        <w:tc>
          <w:tcPr>
            <w:tcW w:w="741" w:type="dxa"/>
            <w:shd w:val="clear" w:color="auto" w:fill="auto"/>
            <w:noWrap/>
            <w:vAlign w:val="center"/>
            <w:hideMark/>
          </w:tcPr>
          <w:p w14:paraId="052BA7D6" w14:textId="77777777" w:rsidR="00387ABE" w:rsidRPr="00633BE3" w:rsidRDefault="00387ABE" w:rsidP="00387ABE">
            <w:pPr>
              <w:jc w:val="center"/>
            </w:pPr>
            <w:r w:rsidRPr="00633BE3">
              <w:t>1</w:t>
            </w:r>
          </w:p>
        </w:tc>
        <w:tc>
          <w:tcPr>
            <w:tcW w:w="3807" w:type="dxa"/>
            <w:shd w:val="clear" w:color="auto" w:fill="auto"/>
            <w:noWrap/>
            <w:vAlign w:val="center"/>
            <w:hideMark/>
          </w:tcPr>
          <w:p w14:paraId="76D27682" w14:textId="77777777" w:rsidR="00387ABE" w:rsidRPr="00633BE3" w:rsidRDefault="00387ABE" w:rsidP="00387ABE">
            <w:r w:rsidRPr="00633BE3">
              <w:t>ИТОГО</w:t>
            </w:r>
          </w:p>
        </w:tc>
        <w:tc>
          <w:tcPr>
            <w:tcW w:w="1733" w:type="dxa"/>
            <w:shd w:val="clear" w:color="auto" w:fill="auto"/>
            <w:vAlign w:val="center"/>
          </w:tcPr>
          <w:p w14:paraId="03195B28" w14:textId="77777777" w:rsidR="00387ABE" w:rsidRPr="00633BE3" w:rsidRDefault="00387ABE" w:rsidP="00387ABE">
            <w:pPr>
              <w:jc w:val="center"/>
            </w:pPr>
            <w:r w:rsidRPr="00633BE3">
              <w:t>37 609</w:t>
            </w:r>
          </w:p>
        </w:tc>
        <w:tc>
          <w:tcPr>
            <w:tcW w:w="1705" w:type="dxa"/>
            <w:shd w:val="clear" w:color="auto" w:fill="auto"/>
            <w:vAlign w:val="center"/>
          </w:tcPr>
          <w:p w14:paraId="7ECABFCE" w14:textId="77777777" w:rsidR="00387ABE" w:rsidRPr="00633BE3" w:rsidRDefault="00387ABE" w:rsidP="00387ABE">
            <w:pPr>
              <w:jc w:val="center"/>
            </w:pPr>
            <w:r w:rsidRPr="00633BE3">
              <w:t>15 129</w:t>
            </w:r>
          </w:p>
        </w:tc>
        <w:tc>
          <w:tcPr>
            <w:tcW w:w="1832" w:type="dxa"/>
            <w:vAlign w:val="center"/>
          </w:tcPr>
          <w:p w14:paraId="432D3D78" w14:textId="77777777" w:rsidR="00387ABE" w:rsidRPr="00633BE3" w:rsidRDefault="00387ABE" w:rsidP="00387ABE">
            <w:pPr>
              <w:jc w:val="center"/>
            </w:pPr>
            <w:r w:rsidRPr="00633BE3">
              <w:t>-22 480</w:t>
            </w:r>
          </w:p>
        </w:tc>
      </w:tr>
      <w:tr w:rsidR="00387ABE" w:rsidRPr="00633BE3" w14:paraId="2542A97E" w14:textId="77777777" w:rsidTr="00387ABE">
        <w:trPr>
          <w:trHeight w:val="100"/>
          <w:jc w:val="center"/>
        </w:trPr>
        <w:tc>
          <w:tcPr>
            <w:tcW w:w="741" w:type="dxa"/>
            <w:shd w:val="clear" w:color="auto" w:fill="auto"/>
            <w:noWrap/>
            <w:vAlign w:val="center"/>
            <w:hideMark/>
          </w:tcPr>
          <w:p w14:paraId="3242E590" w14:textId="77777777" w:rsidR="00387ABE" w:rsidRPr="00633BE3" w:rsidRDefault="00387ABE" w:rsidP="00387ABE">
            <w:pPr>
              <w:jc w:val="center"/>
            </w:pPr>
            <w:r w:rsidRPr="00633BE3">
              <w:t>2</w:t>
            </w:r>
          </w:p>
        </w:tc>
        <w:tc>
          <w:tcPr>
            <w:tcW w:w="3807" w:type="dxa"/>
            <w:shd w:val="clear" w:color="auto" w:fill="auto"/>
            <w:noWrap/>
            <w:vAlign w:val="center"/>
            <w:hideMark/>
          </w:tcPr>
          <w:p w14:paraId="4B6D9FC0" w14:textId="77777777" w:rsidR="00387ABE" w:rsidRPr="00633BE3" w:rsidRDefault="00387ABE" w:rsidP="00387ABE">
            <w:r w:rsidRPr="00633BE3">
              <w:t>Налог на прибыль</w:t>
            </w:r>
          </w:p>
        </w:tc>
        <w:tc>
          <w:tcPr>
            <w:tcW w:w="1733" w:type="dxa"/>
            <w:shd w:val="clear" w:color="auto" w:fill="auto"/>
            <w:vAlign w:val="center"/>
          </w:tcPr>
          <w:p w14:paraId="47966BCE" w14:textId="77777777" w:rsidR="00387ABE" w:rsidRPr="00633BE3" w:rsidRDefault="00387ABE" w:rsidP="00387ABE">
            <w:pPr>
              <w:jc w:val="center"/>
            </w:pPr>
            <w:r w:rsidRPr="00633BE3">
              <w:t>1 198</w:t>
            </w:r>
          </w:p>
        </w:tc>
        <w:tc>
          <w:tcPr>
            <w:tcW w:w="1705" w:type="dxa"/>
            <w:shd w:val="clear" w:color="auto" w:fill="auto"/>
            <w:vAlign w:val="center"/>
          </w:tcPr>
          <w:p w14:paraId="70B29C9E" w14:textId="77777777" w:rsidR="00387ABE" w:rsidRPr="00633BE3" w:rsidRDefault="00387ABE" w:rsidP="00387ABE">
            <w:pPr>
              <w:jc w:val="center"/>
            </w:pPr>
            <w:r w:rsidRPr="00633BE3">
              <w:t>772</w:t>
            </w:r>
          </w:p>
        </w:tc>
        <w:tc>
          <w:tcPr>
            <w:tcW w:w="1832" w:type="dxa"/>
            <w:vAlign w:val="center"/>
          </w:tcPr>
          <w:p w14:paraId="0F2F50FD" w14:textId="77777777" w:rsidR="00387ABE" w:rsidRPr="00633BE3" w:rsidRDefault="00387ABE" w:rsidP="00387ABE">
            <w:pPr>
              <w:jc w:val="center"/>
            </w:pPr>
            <w:r w:rsidRPr="00633BE3">
              <w:t>-426</w:t>
            </w:r>
          </w:p>
        </w:tc>
      </w:tr>
      <w:tr w:rsidR="00387ABE" w:rsidRPr="00633BE3" w14:paraId="746E5EE1" w14:textId="77777777" w:rsidTr="00387ABE">
        <w:trPr>
          <w:trHeight w:val="178"/>
          <w:jc w:val="center"/>
        </w:trPr>
        <w:tc>
          <w:tcPr>
            <w:tcW w:w="741" w:type="dxa"/>
            <w:shd w:val="clear" w:color="auto" w:fill="auto"/>
            <w:noWrap/>
            <w:vAlign w:val="center"/>
            <w:hideMark/>
          </w:tcPr>
          <w:p w14:paraId="096D075E" w14:textId="77777777" w:rsidR="00387ABE" w:rsidRPr="00633BE3" w:rsidRDefault="00387ABE" w:rsidP="00387ABE">
            <w:pPr>
              <w:jc w:val="center"/>
              <w:rPr>
                <w:b/>
              </w:rPr>
            </w:pPr>
            <w:r w:rsidRPr="00633BE3">
              <w:rPr>
                <w:b/>
              </w:rPr>
              <w:t>3</w:t>
            </w:r>
          </w:p>
        </w:tc>
        <w:tc>
          <w:tcPr>
            <w:tcW w:w="3807" w:type="dxa"/>
            <w:shd w:val="clear" w:color="auto" w:fill="auto"/>
            <w:vAlign w:val="center"/>
            <w:hideMark/>
          </w:tcPr>
          <w:p w14:paraId="36C0444A" w14:textId="77777777" w:rsidR="00387ABE" w:rsidRPr="00633BE3" w:rsidRDefault="00387ABE" w:rsidP="00387ABE">
            <w:pPr>
              <w:rPr>
                <w:b/>
              </w:rPr>
            </w:pPr>
            <w:r w:rsidRPr="00633BE3">
              <w:rPr>
                <w:b/>
              </w:rPr>
              <w:t>Итого неподконтрольных расходов</w:t>
            </w:r>
          </w:p>
        </w:tc>
        <w:tc>
          <w:tcPr>
            <w:tcW w:w="1733" w:type="dxa"/>
            <w:shd w:val="clear" w:color="auto" w:fill="auto"/>
            <w:vAlign w:val="center"/>
          </w:tcPr>
          <w:p w14:paraId="0908ABFE" w14:textId="77777777" w:rsidR="00387ABE" w:rsidRPr="00633BE3" w:rsidRDefault="00387ABE" w:rsidP="00387ABE">
            <w:pPr>
              <w:jc w:val="center"/>
              <w:rPr>
                <w:b/>
              </w:rPr>
            </w:pPr>
            <w:r w:rsidRPr="00633BE3">
              <w:rPr>
                <w:b/>
              </w:rPr>
              <w:t>38 807</w:t>
            </w:r>
          </w:p>
        </w:tc>
        <w:tc>
          <w:tcPr>
            <w:tcW w:w="1705" w:type="dxa"/>
            <w:shd w:val="clear" w:color="auto" w:fill="auto"/>
            <w:vAlign w:val="center"/>
          </w:tcPr>
          <w:p w14:paraId="2CBAF256" w14:textId="77777777" w:rsidR="00387ABE" w:rsidRPr="00633BE3" w:rsidRDefault="00387ABE" w:rsidP="00387ABE">
            <w:pPr>
              <w:jc w:val="center"/>
              <w:rPr>
                <w:b/>
              </w:rPr>
            </w:pPr>
            <w:r w:rsidRPr="00633BE3">
              <w:rPr>
                <w:b/>
              </w:rPr>
              <w:t>15 901</w:t>
            </w:r>
          </w:p>
        </w:tc>
        <w:tc>
          <w:tcPr>
            <w:tcW w:w="1832" w:type="dxa"/>
            <w:vAlign w:val="center"/>
          </w:tcPr>
          <w:p w14:paraId="1AEF9686" w14:textId="77777777" w:rsidR="00387ABE" w:rsidRPr="00633BE3" w:rsidRDefault="00387ABE" w:rsidP="00387ABE">
            <w:pPr>
              <w:jc w:val="center"/>
              <w:rPr>
                <w:b/>
              </w:rPr>
            </w:pPr>
            <w:r w:rsidRPr="00633BE3">
              <w:rPr>
                <w:b/>
              </w:rPr>
              <w:t>-22 906</w:t>
            </w:r>
          </w:p>
        </w:tc>
      </w:tr>
    </w:tbl>
    <w:p w14:paraId="493AD386" w14:textId="77777777" w:rsidR="00387ABE" w:rsidRPr="00633BE3" w:rsidRDefault="00387ABE" w:rsidP="00387ABE">
      <w:pPr>
        <w:tabs>
          <w:tab w:val="left" w:pos="1890"/>
        </w:tabs>
        <w:spacing w:line="360" w:lineRule="auto"/>
        <w:ind w:firstLine="720"/>
        <w:jc w:val="both"/>
      </w:pPr>
    </w:p>
    <w:p w14:paraId="70D1AA32" w14:textId="77777777" w:rsidR="00387ABE" w:rsidRPr="00633BE3" w:rsidRDefault="00387ABE" w:rsidP="00387ABE">
      <w:pPr>
        <w:tabs>
          <w:tab w:val="left" w:pos="1890"/>
        </w:tabs>
        <w:spacing w:line="360" w:lineRule="auto"/>
        <w:ind w:firstLine="720"/>
        <w:jc w:val="both"/>
        <w:sectPr w:rsidR="00387ABE" w:rsidRPr="00633BE3" w:rsidSect="00387ABE">
          <w:pgSz w:w="11906" w:h="16838"/>
          <w:pgMar w:top="1134" w:right="567" w:bottom="1134" w:left="1701" w:header="708" w:footer="708" w:gutter="0"/>
          <w:cols w:space="708"/>
          <w:docGrid w:linePitch="360"/>
        </w:sectPr>
      </w:pPr>
    </w:p>
    <w:p w14:paraId="367B3D4C" w14:textId="77777777" w:rsidR="00387ABE" w:rsidRPr="00983F2B" w:rsidRDefault="00387ABE" w:rsidP="00387ABE">
      <w:pPr>
        <w:pStyle w:val="20"/>
        <w:rPr>
          <w:szCs w:val="24"/>
        </w:rPr>
      </w:pPr>
      <w:bookmarkStart w:id="95" w:name="_Toc500936565"/>
      <w:r w:rsidRPr="00983F2B">
        <w:rPr>
          <w:szCs w:val="24"/>
        </w:rPr>
        <w:lastRenderedPageBreak/>
        <w:t>6.4. Расчет расходов на приобретение энергетических ресурсов, холодной воды и теплоносителя</w:t>
      </w:r>
      <w:bookmarkEnd w:id="95"/>
    </w:p>
    <w:p w14:paraId="30EB4D46" w14:textId="77777777" w:rsidR="00387ABE" w:rsidRPr="00983F2B" w:rsidRDefault="00387ABE" w:rsidP="00387ABE">
      <w:pPr>
        <w:tabs>
          <w:tab w:val="left" w:pos="1890"/>
        </w:tabs>
        <w:ind w:firstLine="720"/>
        <w:jc w:val="both"/>
      </w:pPr>
    </w:p>
    <w:p w14:paraId="4E0046E7" w14:textId="77777777" w:rsidR="00387ABE" w:rsidRPr="00633BE3" w:rsidRDefault="00387ABE" w:rsidP="00387ABE">
      <w:pPr>
        <w:tabs>
          <w:tab w:val="left" w:pos="1890"/>
        </w:tabs>
        <w:ind w:firstLine="720"/>
        <w:jc w:val="both"/>
      </w:pPr>
      <w:r w:rsidRPr="00983F2B">
        <w:t xml:space="preserve">Расходы по данным статьям затрат в НВВ производства </w:t>
      </w:r>
      <w:proofErr w:type="spellStart"/>
      <w:r w:rsidRPr="00983F2B">
        <w:t>химочищенной</w:t>
      </w:r>
      <w:proofErr w:type="spellEnd"/>
      <w:r w:rsidRPr="00633BE3">
        <w:t xml:space="preserve"> воды отсутствуют.</w:t>
      </w:r>
    </w:p>
    <w:p w14:paraId="7BACE8E7" w14:textId="77777777" w:rsidR="00387ABE" w:rsidRPr="00633BE3" w:rsidRDefault="00387ABE" w:rsidP="00387ABE">
      <w:pPr>
        <w:numPr>
          <w:ilvl w:val="0"/>
          <w:numId w:val="3"/>
        </w:numPr>
        <w:ind w:right="-142"/>
        <w:jc w:val="right"/>
      </w:pPr>
    </w:p>
    <w:p w14:paraId="336FCFB8" w14:textId="77777777" w:rsidR="00387ABE" w:rsidRPr="00633BE3" w:rsidRDefault="00387ABE" w:rsidP="00387ABE">
      <w:pPr>
        <w:jc w:val="center"/>
        <w:rPr>
          <w:b/>
        </w:rPr>
      </w:pPr>
      <w:r w:rsidRPr="00633BE3">
        <w:rPr>
          <w:b/>
        </w:rPr>
        <w:t xml:space="preserve">Расчёт расходов на приобретение энергетических ресурсов, </w:t>
      </w:r>
    </w:p>
    <w:p w14:paraId="63808B9A" w14:textId="77777777" w:rsidR="00387ABE" w:rsidRPr="00633BE3" w:rsidRDefault="00387ABE" w:rsidP="00387ABE">
      <w:pPr>
        <w:jc w:val="center"/>
        <w:rPr>
          <w:b/>
        </w:rPr>
      </w:pPr>
      <w:r w:rsidRPr="00633BE3">
        <w:rPr>
          <w:b/>
        </w:rPr>
        <w:t>холодной воды и теплоносителя АО «Кузнецкая ТЭЦ»</w:t>
      </w:r>
    </w:p>
    <w:p w14:paraId="557870E8" w14:textId="77777777" w:rsidR="00387ABE" w:rsidRPr="00633BE3" w:rsidRDefault="00387ABE" w:rsidP="00387ABE">
      <w:pPr>
        <w:jc w:val="right"/>
      </w:pPr>
      <w:r w:rsidRPr="00633BE3">
        <w:t>тыс. руб.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359"/>
        <w:gridCol w:w="1917"/>
        <w:gridCol w:w="1975"/>
        <w:gridCol w:w="1769"/>
      </w:tblGrid>
      <w:tr w:rsidR="00387ABE" w:rsidRPr="00633BE3" w14:paraId="7EDB405E" w14:textId="77777777" w:rsidTr="00387ABE">
        <w:trPr>
          <w:trHeight w:val="483"/>
        </w:trPr>
        <w:tc>
          <w:tcPr>
            <w:tcW w:w="718" w:type="dxa"/>
            <w:shd w:val="clear" w:color="auto" w:fill="auto"/>
            <w:vAlign w:val="center"/>
            <w:hideMark/>
          </w:tcPr>
          <w:p w14:paraId="08904595" w14:textId="77777777" w:rsidR="00387ABE" w:rsidRPr="00633BE3" w:rsidRDefault="00387ABE" w:rsidP="00387ABE">
            <w:pPr>
              <w:jc w:val="center"/>
            </w:pPr>
            <w:r w:rsidRPr="00633BE3">
              <w:t>№ п/п</w:t>
            </w:r>
          </w:p>
        </w:tc>
        <w:tc>
          <w:tcPr>
            <w:tcW w:w="3359" w:type="dxa"/>
            <w:shd w:val="clear" w:color="auto" w:fill="auto"/>
            <w:vAlign w:val="center"/>
            <w:hideMark/>
          </w:tcPr>
          <w:p w14:paraId="21CA1BAE" w14:textId="77777777" w:rsidR="00387ABE" w:rsidRPr="00633BE3" w:rsidRDefault="00387ABE" w:rsidP="00387ABE">
            <w:pPr>
              <w:jc w:val="center"/>
            </w:pPr>
            <w:r w:rsidRPr="00633BE3">
              <w:t>Наименование ресурса</w:t>
            </w:r>
          </w:p>
        </w:tc>
        <w:tc>
          <w:tcPr>
            <w:tcW w:w="1917" w:type="dxa"/>
            <w:shd w:val="clear" w:color="auto" w:fill="auto"/>
            <w:vAlign w:val="center"/>
            <w:hideMark/>
          </w:tcPr>
          <w:p w14:paraId="61949EAD" w14:textId="77777777" w:rsidR="00387ABE" w:rsidRPr="00633BE3" w:rsidRDefault="00387ABE" w:rsidP="00387ABE">
            <w:pPr>
              <w:jc w:val="center"/>
            </w:pPr>
            <w:r w:rsidRPr="00633BE3">
              <w:t>Предложение предприятия на 2018 год</w:t>
            </w:r>
          </w:p>
        </w:tc>
        <w:tc>
          <w:tcPr>
            <w:tcW w:w="1975" w:type="dxa"/>
            <w:shd w:val="clear" w:color="auto" w:fill="auto"/>
            <w:vAlign w:val="center"/>
            <w:hideMark/>
          </w:tcPr>
          <w:p w14:paraId="1D984318" w14:textId="77777777" w:rsidR="00387ABE" w:rsidRPr="00633BE3" w:rsidRDefault="00387ABE" w:rsidP="00387ABE">
            <w:pPr>
              <w:jc w:val="center"/>
            </w:pPr>
            <w:r w:rsidRPr="00633BE3">
              <w:t>Предложение экспертов на 2018 год</w:t>
            </w:r>
          </w:p>
        </w:tc>
        <w:tc>
          <w:tcPr>
            <w:tcW w:w="1769" w:type="dxa"/>
            <w:vAlign w:val="center"/>
          </w:tcPr>
          <w:p w14:paraId="7552A6F0" w14:textId="77777777" w:rsidR="00387ABE" w:rsidRPr="00633BE3" w:rsidRDefault="00387ABE" w:rsidP="00387ABE">
            <w:pPr>
              <w:jc w:val="center"/>
            </w:pPr>
            <w:r w:rsidRPr="00633BE3">
              <w:t>Корректировка</w:t>
            </w:r>
          </w:p>
        </w:tc>
      </w:tr>
      <w:tr w:rsidR="00387ABE" w:rsidRPr="00633BE3" w14:paraId="44C49C08" w14:textId="77777777" w:rsidTr="00387ABE">
        <w:trPr>
          <w:trHeight w:val="360"/>
        </w:trPr>
        <w:tc>
          <w:tcPr>
            <w:tcW w:w="718" w:type="dxa"/>
            <w:shd w:val="clear" w:color="auto" w:fill="auto"/>
            <w:hideMark/>
          </w:tcPr>
          <w:p w14:paraId="3C4147AA" w14:textId="77777777" w:rsidR="00387ABE" w:rsidRPr="00633BE3" w:rsidRDefault="00387ABE" w:rsidP="00387ABE">
            <w:pPr>
              <w:jc w:val="center"/>
            </w:pPr>
            <w:r w:rsidRPr="00633BE3">
              <w:t>1</w:t>
            </w:r>
          </w:p>
        </w:tc>
        <w:tc>
          <w:tcPr>
            <w:tcW w:w="3359" w:type="dxa"/>
            <w:shd w:val="clear" w:color="auto" w:fill="auto"/>
            <w:vAlign w:val="center"/>
            <w:hideMark/>
          </w:tcPr>
          <w:p w14:paraId="2F6725CB" w14:textId="77777777" w:rsidR="00387ABE" w:rsidRPr="00633BE3" w:rsidRDefault="00387ABE" w:rsidP="00387ABE">
            <w:pPr>
              <w:jc w:val="both"/>
            </w:pPr>
            <w:r w:rsidRPr="00633BE3">
              <w:t>Расходы на топливо</w:t>
            </w:r>
          </w:p>
        </w:tc>
        <w:tc>
          <w:tcPr>
            <w:tcW w:w="1917" w:type="dxa"/>
            <w:shd w:val="clear" w:color="auto" w:fill="auto"/>
            <w:vAlign w:val="center"/>
          </w:tcPr>
          <w:p w14:paraId="232198D7" w14:textId="77777777" w:rsidR="00387ABE" w:rsidRPr="00633BE3" w:rsidRDefault="00387ABE" w:rsidP="00387ABE">
            <w:pPr>
              <w:jc w:val="center"/>
            </w:pPr>
            <w:r w:rsidRPr="00633BE3">
              <w:t>0</w:t>
            </w:r>
          </w:p>
        </w:tc>
        <w:tc>
          <w:tcPr>
            <w:tcW w:w="1975" w:type="dxa"/>
            <w:shd w:val="clear" w:color="auto" w:fill="auto"/>
            <w:vAlign w:val="center"/>
          </w:tcPr>
          <w:p w14:paraId="5AF13D81" w14:textId="77777777" w:rsidR="00387ABE" w:rsidRPr="00633BE3" w:rsidRDefault="00387ABE" w:rsidP="00387ABE">
            <w:pPr>
              <w:jc w:val="center"/>
            </w:pPr>
            <w:r w:rsidRPr="00633BE3">
              <w:t>0</w:t>
            </w:r>
          </w:p>
        </w:tc>
        <w:tc>
          <w:tcPr>
            <w:tcW w:w="1769" w:type="dxa"/>
            <w:vAlign w:val="center"/>
          </w:tcPr>
          <w:p w14:paraId="73D1700D" w14:textId="77777777" w:rsidR="00387ABE" w:rsidRPr="00633BE3" w:rsidRDefault="00387ABE" w:rsidP="00387ABE">
            <w:pPr>
              <w:jc w:val="center"/>
            </w:pPr>
            <w:r w:rsidRPr="00633BE3">
              <w:t>0</w:t>
            </w:r>
          </w:p>
        </w:tc>
      </w:tr>
      <w:tr w:rsidR="00387ABE" w:rsidRPr="00633BE3" w14:paraId="3579B616" w14:textId="77777777" w:rsidTr="00387ABE">
        <w:trPr>
          <w:trHeight w:val="311"/>
        </w:trPr>
        <w:tc>
          <w:tcPr>
            <w:tcW w:w="718" w:type="dxa"/>
            <w:shd w:val="clear" w:color="auto" w:fill="auto"/>
            <w:hideMark/>
          </w:tcPr>
          <w:p w14:paraId="45A2BBBE" w14:textId="77777777" w:rsidR="00387ABE" w:rsidRPr="00633BE3" w:rsidRDefault="00387ABE" w:rsidP="00387ABE">
            <w:pPr>
              <w:jc w:val="center"/>
            </w:pPr>
            <w:r w:rsidRPr="00633BE3">
              <w:t>2</w:t>
            </w:r>
          </w:p>
        </w:tc>
        <w:tc>
          <w:tcPr>
            <w:tcW w:w="3359" w:type="dxa"/>
            <w:shd w:val="clear" w:color="auto" w:fill="auto"/>
            <w:vAlign w:val="center"/>
            <w:hideMark/>
          </w:tcPr>
          <w:p w14:paraId="0F0943E4" w14:textId="77777777" w:rsidR="00387ABE" w:rsidRPr="00633BE3" w:rsidRDefault="00387ABE" w:rsidP="00387ABE">
            <w:pPr>
              <w:jc w:val="both"/>
            </w:pPr>
            <w:r w:rsidRPr="00633BE3">
              <w:t>Расходы на электрическую энергию</w:t>
            </w:r>
          </w:p>
        </w:tc>
        <w:tc>
          <w:tcPr>
            <w:tcW w:w="1917" w:type="dxa"/>
            <w:shd w:val="clear" w:color="auto" w:fill="auto"/>
            <w:vAlign w:val="center"/>
          </w:tcPr>
          <w:p w14:paraId="717E2976" w14:textId="77777777" w:rsidR="00387ABE" w:rsidRPr="00633BE3" w:rsidRDefault="00387ABE" w:rsidP="00387ABE">
            <w:pPr>
              <w:jc w:val="center"/>
            </w:pPr>
            <w:r w:rsidRPr="00633BE3">
              <w:t>0</w:t>
            </w:r>
          </w:p>
        </w:tc>
        <w:tc>
          <w:tcPr>
            <w:tcW w:w="1975" w:type="dxa"/>
            <w:shd w:val="clear" w:color="auto" w:fill="auto"/>
            <w:vAlign w:val="center"/>
          </w:tcPr>
          <w:p w14:paraId="10099772" w14:textId="77777777" w:rsidR="00387ABE" w:rsidRPr="00633BE3" w:rsidRDefault="00387ABE" w:rsidP="00387ABE">
            <w:pPr>
              <w:jc w:val="center"/>
            </w:pPr>
            <w:r w:rsidRPr="00633BE3">
              <w:t>0</w:t>
            </w:r>
          </w:p>
        </w:tc>
        <w:tc>
          <w:tcPr>
            <w:tcW w:w="1769" w:type="dxa"/>
            <w:vAlign w:val="center"/>
          </w:tcPr>
          <w:p w14:paraId="5B03A264" w14:textId="77777777" w:rsidR="00387ABE" w:rsidRPr="00633BE3" w:rsidRDefault="00387ABE" w:rsidP="00387ABE">
            <w:pPr>
              <w:jc w:val="center"/>
            </w:pPr>
            <w:r w:rsidRPr="00633BE3">
              <w:t>0</w:t>
            </w:r>
          </w:p>
        </w:tc>
      </w:tr>
      <w:tr w:rsidR="00387ABE" w:rsidRPr="00633BE3" w14:paraId="77DCE2AF" w14:textId="77777777" w:rsidTr="00387ABE">
        <w:trPr>
          <w:trHeight w:val="360"/>
        </w:trPr>
        <w:tc>
          <w:tcPr>
            <w:tcW w:w="718" w:type="dxa"/>
            <w:shd w:val="clear" w:color="auto" w:fill="auto"/>
            <w:hideMark/>
          </w:tcPr>
          <w:p w14:paraId="194B4914" w14:textId="77777777" w:rsidR="00387ABE" w:rsidRPr="00633BE3" w:rsidRDefault="00387ABE" w:rsidP="00387ABE">
            <w:pPr>
              <w:jc w:val="center"/>
            </w:pPr>
            <w:r w:rsidRPr="00633BE3">
              <w:t>3</w:t>
            </w:r>
          </w:p>
        </w:tc>
        <w:tc>
          <w:tcPr>
            <w:tcW w:w="3359" w:type="dxa"/>
            <w:shd w:val="clear" w:color="auto" w:fill="auto"/>
            <w:vAlign w:val="center"/>
            <w:hideMark/>
          </w:tcPr>
          <w:p w14:paraId="783F4AFF" w14:textId="77777777" w:rsidR="00387ABE" w:rsidRPr="00633BE3" w:rsidRDefault="00387ABE" w:rsidP="00387ABE">
            <w:pPr>
              <w:jc w:val="both"/>
            </w:pPr>
            <w:r w:rsidRPr="00633BE3">
              <w:t>Расходы на тепловую энергию</w:t>
            </w:r>
          </w:p>
        </w:tc>
        <w:tc>
          <w:tcPr>
            <w:tcW w:w="1917" w:type="dxa"/>
            <w:shd w:val="clear" w:color="auto" w:fill="auto"/>
            <w:vAlign w:val="center"/>
          </w:tcPr>
          <w:p w14:paraId="2F2D0476" w14:textId="77777777" w:rsidR="00387ABE" w:rsidRPr="00633BE3" w:rsidRDefault="00387ABE" w:rsidP="00387ABE">
            <w:pPr>
              <w:jc w:val="center"/>
            </w:pPr>
            <w:r w:rsidRPr="00633BE3">
              <w:t>0</w:t>
            </w:r>
          </w:p>
        </w:tc>
        <w:tc>
          <w:tcPr>
            <w:tcW w:w="1975" w:type="dxa"/>
            <w:shd w:val="clear" w:color="auto" w:fill="auto"/>
            <w:vAlign w:val="center"/>
          </w:tcPr>
          <w:p w14:paraId="6D10E507" w14:textId="77777777" w:rsidR="00387ABE" w:rsidRPr="00633BE3" w:rsidRDefault="00387ABE" w:rsidP="00387ABE">
            <w:pPr>
              <w:jc w:val="center"/>
            </w:pPr>
            <w:r w:rsidRPr="00633BE3">
              <w:t>0</w:t>
            </w:r>
          </w:p>
        </w:tc>
        <w:tc>
          <w:tcPr>
            <w:tcW w:w="1769" w:type="dxa"/>
            <w:vAlign w:val="center"/>
          </w:tcPr>
          <w:p w14:paraId="3C2F264B" w14:textId="77777777" w:rsidR="00387ABE" w:rsidRPr="00633BE3" w:rsidRDefault="00387ABE" w:rsidP="00387ABE">
            <w:pPr>
              <w:jc w:val="center"/>
            </w:pPr>
            <w:r w:rsidRPr="00633BE3">
              <w:t>0</w:t>
            </w:r>
          </w:p>
        </w:tc>
      </w:tr>
      <w:tr w:rsidR="00387ABE" w:rsidRPr="00633BE3" w14:paraId="14EB4165" w14:textId="77777777" w:rsidTr="00387ABE">
        <w:trPr>
          <w:trHeight w:val="360"/>
        </w:trPr>
        <w:tc>
          <w:tcPr>
            <w:tcW w:w="718" w:type="dxa"/>
            <w:shd w:val="clear" w:color="auto" w:fill="auto"/>
            <w:hideMark/>
          </w:tcPr>
          <w:p w14:paraId="6FF152CD" w14:textId="77777777" w:rsidR="00387ABE" w:rsidRPr="00633BE3" w:rsidRDefault="00387ABE" w:rsidP="00387ABE">
            <w:pPr>
              <w:jc w:val="center"/>
            </w:pPr>
            <w:r w:rsidRPr="00633BE3">
              <w:t>4</w:t>
            </w:r>
          </w:p>
        </w:tc>
        <w:tc>
          <w:tcPr>
            <w:tcW w:w="3359" w:type="dxa"/>
            <w:shd w:val="clear" w:color="auto" w:fill="auto"/>
            <w:vAlign w:val="center"/>
            <w:hideMark/>
          </w:tcPr>
          <w:p w14:paraId="18026CCC" w14:textId="77777777" w:rsidR="00387ABE" w:rsidRPr="00633BE3" w:rsidRDefault="00387ABE" w:rsidP="00387ABE">
            <w:pPr>
              <w:jc w:val="both"/>
            </w:pPr>
            <w:r w:rsidRPr="00633BE3">
              <w:t>Расходы на холодную воду</w:t>
            </w:r>
          </w:p>
        </w:tc>
        <w:tc>
          <w:tcPr>
            <w:tcW w:w="1917" w:type="dxa"/>
            <w:shd w:val="clear" w:color="auto" w:fill="auto"/>
            <w:vAlign w:val="center"/>
          </w:tcPr>
          <w:p w14:paraId="30149E5C" w14:textId="77777777" w:rsidR="00387ABE" w:rsidRPr="00633BE3" w:rsidRDefault="00387ABE" w:rsidP="00387ABE">
            <w:pPr>
              <w:jc w:val="center"/>
            </w:pPr>
            <w:r w:rsidRPr="00633BE3">
              <w:t>0</w:t>
            </w:r>
          </w:p>
        </w:tc>
        <w:tc>
          <w:tcPr>
            <w:tcW w:w="1975" w:type="dxa"/>
            <w:shd w:val="clear" w:color="auto" w:fill="auto"/>
            <w:vAlign w:val="center"/>
          </w:tcPr>
          <w:p w14:paraId="220BF781" w14:textId="77777777" w:rsidR="00387ABE" w:rsidRPr="00633BE3" w:rsidRDefault="00387ABE" w:rsidP="00387ABE">
            <w:pPr>
              <w:jc w:val="center"/>
            </w:pPr>
            <w:r w:rsidRPr="00633BE3">
              <w:t>0</w:t>
            </w:r>
          </w:p>
        </w:tc>
        <w:tc>
          <w:tcPr>
            <w:tcW w:w="1769" w:type="dxa"/>
            <w:vAlign w:val="center"/>
          </w:tcPr>
          <w:p w14:paraId="4022DFAA" w14:textId="77777777" w:rsidR="00387ABE" w:rsidRPr="00633BE3" w:rsidRDefault="00387ABE" w:rsidP="00387ABE">
            <w:pPr>
              <w:jc w:val="center"/>
            </w:pPr>
            <w:r w:rsidRPr="00633BE3">
              <w:t>0</w:t>
            </w:r>
          </w:p>
        </w:tc>
      </w:tr>
      <w:tr w:rsidR="00387ABE" w:rsidRPr="00633BE3" w14:paraId="46B76CFA" w14:textId="77777777" w:rsidTr="00387ABE">
        <w:trPr>
          <w:trHeight w:val="360"/>
        </w:trPr>
        <w:tc>
          <w:tcPr>
            <w:tcW w:w="718" w:type="dxa"/>
            <w:shd w:val="clear" w:color="auto" w:fill="auto"/>
            <w:hideMark/>
          </w:tcPr>
          <w:p w14:paraId="203881DB" w14:textId="77777777" w:rsidR="00387ABE" w:rsidRPr="00633BE3" w:rsidRDefault="00387ABE" w:rsidP="00387ABE">
            <w:pPr>
              <w:jc w:val="center"/>
            </w:pPr>
            <w:r w:rsidRPr="00633BE3">
              <w:t>5</w:t>
            </w:r>
          </w:p>
        </w:tc>
        <w:tc>
          <w:tcPr>
            <w:tcW w:w="3359" w:type="dxa"/>
            <w:shd w:val="clear" w:color="auto" w:fill="auto"/>
            <w:vAlign w:val="center"/>
            <w:hideMark/>
          </w:tcPr>
          <w:p w14:paraId="32DA70F2" w14:textId="77777777" w:rsidR="00387ABE" w:rsidRPr="00633BE3" w:rsidRDefault="00387ABE" w:rsidP="00387ABE">
            <w:pPr>
              <w:jc w:val="both"/>
            </w:pPr>
            <w:r w:rsidRPr="00633BE3">
              <w:t>Расходы на теплоноситель</w:t>
            </w:r>
          </w:p>
        </w:tc>
        <w:tc>
          <w:tcPr>
            <w:tcW w:w="1917" w:type="dxa"/>
            <w:shd w:val="clear" w:color="auto" w:fill="auto"/>
            <w:vAlign w:val="center"/>
          </w:tcPr>
          <w:p w14:paraId="012BCB36" w14:textId="77777777" w:rsidR="00387ABE" w:rsidRPr="00633BE3" w:rsidRDefault="00387ABE" w:rsidP="00387ABE">
            <w:pPr>
              <w:jc w:val="center"/>
            </w:pPr>
            <w:r w:rsidRPr="00633BE3">
              <w:t>0</w:t>
            </w:r>
          </w:p>
        </w:tc>
        <w:tc>
          <w:tcPr>
            <w:tcW w:w="1975" w:type="dxa"/>
            <w:shd w:val="clear" w:color="auto" w:fill="auto"/>
            <w:vAlign w:val="center"/>
          </w:tcPr>
          <w:p w14:paraId="081F7B30" w14:textId="77777777" w:rsidR="00387ABE" w:rsidRPr="00633BE3" w:rsidRDefault="00387ABE" w:rsidP="00387ABE">
            <w:pPr>
              <w:jc w:val="center"/>
            </w:pPr>
            <w:r w:rsidRPr="00633BE3">
              <w:t>0</w:t>
            </w:r>
          </w:p>
        </w:tc>
        <w:tc>
          <w:tcPr>
            <w:tcW w:w="1769" w:type="dxa"/>
            <w:vAlign w:val="center"/>
          </w:tcPr>
          <w:p w14:paraId="3AC58621" w14:textId="77777777" w:rsidR="00387ABE" w:rsidRPr="00633BE3" w:rsidRDefault="00387ABE" w:rsidP="00387ABE">
            <w:pPr>
              <w:jc w:val="center"/>
            </w:pPr>
            <w:r w:rsidRPr="00633BE3">
              <w:t>0</w:t>
            </w:r>
          </w:p>
        </w:tc>
      </w:tr>
      <w:tr w:rsidR="00387ABE" w:rsidRPr="00633BE3" w14:paraId="25D125CA" w14:textId="77777777" w:rsidTr="00387ABE">
        <w:trPr>
          <w:trHeight w:val="148"/>
        </w:trPr>
        <w:tc>
          <w:tcPr>
            <w:tcW w:w="718" w:type="dxa"/>
            <w:shd w:val="clear" w:color="auto" w:fill="auto"/>
            <w:hideMark/>
          </w:tcPr>
          <w:p w14:paraId="05DC91D5" w14:textId="77777777" w:rsidR="00387ABE" w:rsidRPr="00633BE3" w:rsidRDefault="00387ABE" w:rsidP="00387ABE">
            <w:pPr>
              <w:jc w:val="center"/>
              <w:rPr>
                <w:b/>
              </w:rPr>
            </w:pPr>
            <w:r w:rsidRPr="00633BE3">
              <w:rPr>
                <w:b/>
              </w:rPr>
              <w:t>6</w:t>
            </w:r>
          </w:p>
        </w:tc>
        <w:tc>
          <w:tcPr>
            <w:tcW w:w="3359" w:type="dxa"/>
            <w:shd w:val="clear" w:color="auto" w:fill="auto"/>
            <w:hideMark/>
          </w:tcPr>
          <w:p w14:paraId="79D35824" w14:textId="77777777" w:rsidR="00387ABE" w:rsidRPr="00633BE3" w:rsidRDefault="00387ABE" w:rsidP="00387ABE">
            <w:pPr>
              <w:jc w:val="both"/>
              <w:rPr>
                <w:b/>
              </w:rPr>
            </w:pPr>
            <w:r w:rsidRPr="00633BE3">
              <w:rPr>
                <w:b/>
              </w:rPr>
              <w:t>ИТОГО</w:t>
            </w:r>
          </w:p>
        </w:tc>
        <w:tc>
          <w:tcPr>
            <w:tcW w:w="1917" w:type="dxa"/>
            <w:shd w:val="clear" w:color="auto" w:fill="auto"/>
            <w:vAlign w:val="center"/>
          </w:tcPr>
          <w:p w14:paraId="3BE94D06" w14:textId="77777777" w:rsidR="00387ABE" w:rsidRPr="00633BE3" w:rsidRDefault="00387ABE" w:rsidP="00387ABE">
            <w:pPr>
              <w:jc w:val="center"/>
              <w:rPr>
                <w:b/>
              </w:rPr>
            </w:pPr>
            <w:r w:rsidRPr="00633BE3">
              <w:rPr>
                <w:b/>
              </w:rPr>
              <w:t>0</w:t>
            </w:r>
          </w:p>
        </w:tc>
        <w:tc>
          <w:tcPr>
            <w:tcW w:w="1975" w:type="dxa"/>
            <w:shd w:val="clear" w:color="auto" w:fill="auto"/>
            <w:vAlign w:val="center"/>
          </w:tcPr>
          <w:p w14:paraId="003CA10C" w14:textId="77777777" w:rsidR="00387ABE" w:rsidRPr="00633BE3" w:rsidRDefault="00387ABE" w:rsidP="00387ABE">
            <w:pPr>
              <w:jc w:val="center"/>
              <w:rPr>
                <w:b/>
              </w:rPr>
            </w:pPr>
            <w:r w:rsidRPr="00633BE3">
              <w:rPr>
                <w:b/>
              </w:rPr>
              <w:t>0</w:t>
            </w:r>
          </w:p>
        </w:tc>
        <w:tc>
          <w:tcPr>
            <w:tcW w:w="1769" w:type="dxa"/>
            <w:vAlign w:val="center"/>
          </w:tcPr>
          <w:p w14:paraId="30FAEFE0" w14:textId="77777777" w:rsidR="00387ABE" w:rsidRPr="00633BE3" w:rsidRDefault="00387ABE" w:rsidP="00387ABE">
            <w:pPr>
              <w:jc w:val="center"/>
              <w:rPr>
                <w:b/>
              </w:rPr>
            </w:pPr>
            <w:r w:rsidRPr="00633BE3">
              <w:rPr>
                <w:b/>
              </w:rPr>
              <w:t>0</w:t>
            </w:r>
          </w:p>
        </w:tc>
      </w:tr>
    </w:tbl>
    <w:p w14:paraId="63A38E32" w14:textId="77777777" w:rsidR="00387ABE" w:rsidRPr="00983F2B" w:rsidRDefault="00387ABE" w:rsidP="00387ABE">
      <w:pPr>
        <w:tabs>
          <w:tab w:val="left" w:pos="1890"/>
        </w:tabs>
        <w:ind w:firstLine="720"/>
        <w:jc w:val="both"/>
      </w:pPr>
    </w:p>
    <w:p w14:paraId="14930FE0" w14:textId="77777777" w:rsidR="00387ABE" w:rsidRPr="00983F2B" w:rsidRDefault="00387ABE" w:rsidP="00387ABE">
      <w:pPr>
        <w:pStyle w:val="20"/>
        <w:rPr>
          <w:szCs w:val="24"/>
        </w:rPr>
      </w:pPr>
      <w:bookmarkStart w:id="96" w:name="_Toc500936566"/>
      <w:r w:rsidRPr="00983F2B">
        <w:rPr>
          <w:szCs w:val="24"/>
        </w:rPr>
        <w:t>6.5. Расчет необходимой валовой выручки методом индексации установленных тарифов</w:t>
      </w:r>
      <w:bookmarkStart w:id="97" w:name="_Toc500936567"/>
      <w:bookmarkEnd w:id="96"/>
    </w:p>
    <w:p w14:paraId="68D4B394" w14:textId="77777777" w:rsidR="00387ABE" w:rsidRPr="003D3E92" w:rsidRDefault="00387ABE" w:rsidP="00387ABE">
      <w:pPr>
        <w:pStyle w:val="3"/>
      </w:pPr>
      <w:r w:rsidRPr="003D3E92">
        <w:t>Прибыль</w:t>
      </w:r>
      <w:bookmarkEnd w:id="97"/>
    </w:p>
    <w:p w14:paraId="42FA1F3D" w14:textId="77777777" w:rsidR="00387ABE" w:rsidRDefault="00387ABE" w:rsidP="00387ABE">
      <w:pPr>
        <w:tabs>
          <w:tab w:val="left" w:pos="1890"/>
        </w:tabs>
        <w:ind w:firstLine="720"/>
        <w:jc w:val="both"/>
      </w:pPr>
    </w:p>
    <w:p w14:paraId="108D4546" w14:textId="77777777" w:rsidR="00387ABE" w:rsidRPr="003D3E92" w:rsidRDefault="00387ABE" w:rsidP="00387ABE">
      <w:pPr>
        <w:tabs>
          <w:tab w:val="left" w:pos="1890"/>
        </w:tabs>
        <w:ind w:firstLine="720"/>
        <w:jc w:val="both"/>
      </w:pPr>
      <w:r w:rsidRPr="003D3E92">
        <w:t xml:space="preserve">Предприятие по данной статье предлагало учесть в НВВ расходы </w:t>
      </w:r>
      <w:r>
        <w:t>в размере</w:t>
      </w:r>
      <w:r w:rsidRPr="003D3E92">
        <w:t xml:space="preserve"> 825 тыс. руб.</w:t>
      </w:r>
    </w:p>
    <w:p w14:paraId="16A7474E" w14:textId="77777777" w:rsidR="00387ABE" w:rsidRPr="003D3E92" w:rsidRDefault="00387ABE" w:rsidP="00387ABE">
      <w:pPr>
        <w:tabs>
          <w:tab w:val="left" w:pos="1890"/>
        </w:tabs>
        <w:ind w:firstLine="720"/>
        <w:jc w:val="both"/>
      </w:pPr>
      <w:r w:rsidRPr="003D3E92">
        <w:t xml:space="preserve">Для станций АО «Кузнецкая ТЭЦ» в долгосрочных параметрах регулирования нормативный уровень прибыли на 2016-2018 годы установлен в размере 0,5 % в соответствии с </w:t>
      </w:r>
      <w:r w:rsidRPr="003D3E92">
        <w:rPr>
          <w:bCs/>
          <w:kern w:val="32"/>
        </w:rPr>
        <w:t>постановлением региональной энергетической комиссии Кемеровской области от 01.12.2015 № 670</w:t>
      </w:r>
      <w:r w:rsidRPr="003D3E92">
        <w:t>.</w:t>
      </w:r>
    </w:p>
    <w:p w14:paraId="2A6729A5" w14:textId="77777777" w:rsidR="00387ABE" w:rsidRPr="003D3E92" w:rsidRDefault="00387ABE" w:rsidP="00387ABE">
      <w:pPr>
        <w:tabs>
          <w:tab w:val="left" w:pos="1890"/>
        </w:tabs>
        <w:ind w:firstLine="720"/>
        <w:jc w:val="both"/>
      </w:pPr>
      <w:r w:rsidRPr="003D3E92">
        <w:t>Таким образом, прибыль на 2018 год сформирована экспертами в сумме 287 тыс. руб.</w:t>
      </w:r>
    </w:p>
    <w:p w14:paraId="52B55C28" w14:textId="77777777" w:rsidR="00387ABE" w:rsidRPr="003D3E92" w:rsidRDefault="00387ABE" w:rsidP="00387ABE">
      <w:pPr>
        <w:tabs>
          <w:tab w:val="left" w:pos="1890"/>
        </w:tabs>
        <w:ind w:firstLine="720"/>
        <w:jc w:val="both"/>
      </w:pPr>
    </w:p>
    <w:p w14:paraId="129D53BC" w14:textId="77777777" w:rsidR="00387ABE" w:rsidRPr="00D32269" w:rsidRDefault="00387ABE" w:rsidP="00387ABE">
      <w:pPr>
        <w:pStyle w:val="3"/>
      </w:pPr>
      <w:bookmarkStart w:id="98" w:name="_Toc500936568"/>
      <w:r w:rsidRPr="00D32269">
        <w:t>Предпринимательская прибыль</w:t>
      </w:r>
      <w:bookmarkEnd w:id="98"/>
    </w:p>
    <w:p w14:paraId="38A207AC" w14:textId="77777777" w:rsidR="00387ABE" w:rsidRDefault="00387ABE" w:rsidP="00387ABE">
      <w:pPr>
        <w:tabs>
          <w:tab w:val="left" w:pos="1890"/>
        </w:tabs>
        <w:ind w:firstLine="720"/>
        <w:jc w:val="both"/>
      </w:pPr>
    </w:p>
    <w:p w14:paraId="3B0D2A0D" w14:textId="77777777" w:rsidR="00387ABE" w:rsidRPr="00D32269" w:rsidRDefault="00387ABE" w:rsidP="00387ABE">
      <w:pPr>
        <w:tabs>
          <w:tab w:val="left" w:pos="1890"/>
        </w:tabs>
        <w:ind w:firstLine="720"/>
        <w:jc w:val="both"/>
      </w:pPr>
      <w:r w:rsidRPr="00D32269">
        <w:t>Предприятие по данной статье предлагало учесть в НВВ расходы в размере 3 966 тыс. руб.</w:t>
      </w:r>
    </w:p>
    <w:p w14:paraId="03130307" w14:textId="77777777" w:rsidR="00387ABE" w:rsidRDefault="00387ABE" w:rsidP="00387ABE">
      <w:pPr>
        <w:tabs>
          <w:tab w:val="left" w:pos="1890"/>
        </w:tabs>
        <w:ind w:firstLine="720"/>
        <w:jc w:val="both"/>
      </w:pPr>
      <w:r w:rsidRPr="00D32269">
        <w:t>Эксперты, рассчитав в соответствии с требованиями Основ ценообразования, расчетную предпринимательскую прибыль предлагают включить в НВВ АО «Кузнецкая ТЭЦ» на 2018 год в сумме 2 800 тыс. руб.</w:t>
      </w:r>
    </w:p>
    <w:p w14:paraId="0B67CFE7" w14:textId="77777777" w:rsidR="00387ABE" w:rsidRDefault="00387ABE" w:rsidP="00387ABE">
      <w:pPr>
        <w:tabs>
          <w:tab w:val="left" w:pos="1890"/>
        </w:tabs>
        <w:ind w:firstLine="720"/>
        <w:jc w:val="both"/>
        <w:sectPr w:rsidR="00387ABE" w:rsidSect="00387ABE">
          <w:pgSz w:w="11906" w:h="16838"/>
          <w:pgMar w:top="1134" w:right="567" w:bottom="1134" w:left="1701" w:header="708" w:footer="708" w:gutter="0"/>
          <w:cols w:space="708"/>
          <w:docGrid w:linePitch="360"/>
        </w:sectPr>
      </w:pPr>
    </w:p>
    <w:p w14:paraId="289F98C7" w14:textId="77777777" w:rsidR="00387ABE" w:rsidRPr="003A4D64" w:rsidRDefault="00387ABE" w:rsidP="00387ABE">
      <w:pPr>
        <w:pStyle w:val="3"/>
      </w:pPr>
      <w:bookmarkStart w:id="99" w:name="_Toc500936569"/>
      <w:r w:rsidRPr="003A4D64">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99"/>
    </w:p>
    <w:p w14:paraId="0DB4DC2F" w14:textId="77777777" w:rsidR="00387ABE" w:rsidRDefault="00387ABE" w:rsidP="00387ABE">
      <w:pPr>
        <w:tabs>
          <w:tab w:val="left" w:pos="1890"/>
        </w:tabs>
        <w:ind w:firstLine="720"/>
        <w:jc w:val="both"/>
      </w:pPr>
    </w:p>
    <w:p w14:paraId="6E6FAFC1" w14:textId="77777777" w:rsidR="00387ABE" w:rsidRPr="003A4D64" w:rsidRDefault="00387ABE" w:rsidP="00387ABE">
      <w:pPr>
        <w:tabs>
          <w:tab w:val="left" w:pos="1890"/>
        </w:tabs>
        <w:ind w:firstLine="720"/>
        <w:jc w:val="both"/>
      </w:pPr>
      <w:r w:rsidRPr="003A4D64">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w:t>
      </w:r>
      <w:proofErr w:type="spellStart"/>
      <w:r w:rsidRPr="003A4D64">
        <w:t>химочищенной</w:t>
      </w:r>
      <w:proofErr w:type="spellEnd"/>
      <w:r w:rsidRPr="003A4D64">
        <w:t xml:space="preserve"> воды, с учетом нормативных показателей, рассчитана экспертами по группам статей.</w:t>
      </w:r>
    </w:p>
    <w:p w14:paraId="4DB67BE8" w14:textId="77777777" w:rsidR="00387ABE" w:rsidRPr="003A4D64" w:rsidRDefault="00387ABE" w:rsidP="00387ABE">
      <w:pPr>
        <w:tabs>
          <w:tab w:val="left" w:pos="1890"/>
        </w:tabs>
        <w:ind w:firstLine="720"/>
        <w:jc w:val="both"/>
      </w:pPr>
      <w:r w:rsidRPr="003A4D64">
        <w:t xml:space="preserve">1. </w:t>
      </w:r>
      <w:r w:rsidRPr="003A4D64">
        <w:rPr>
          <w:u w:val="single"/>
        </w:rPr>
        <w:t>Операционные расходы</w:t>
      </w:r>
      <w:r w:rsidRPr="003A4D64">
        <w:t>.</w:t>
      </w:r>
    </w:p>
    <w:p w14:paraId="6CBC4E04" w14:textId="77777777" w:rsidR="00387ABE" w:rsidRPr="003A4D64" w:rsidRDefault="00387ABE" w:rsidP="00387ABE">
      <w:pPr>
        <w:tabs>
          <w:tab w:val="left" w:pos="1890"/>
        </w:tabs>
        <w:ind w:firstLine="720"/>
        <w:jc w:val="both"/>
      </w:pPr>
      <w:r w:rsidRPr="003A4D64">
        <w:t>Фактические операционные расходы за 2016 год принимаются экспертами на уровне базовых значений, т.е. 38 297 тыс. руб.</w:t>
      </w:r>
    </w:p>
    <w:p w14:paraId="0F09EE63" w14:textId="77777777" w:rsidR="00387ABE" w:rsidRPr="003A4D64" w:rsidRDefault="00387ABE" w:rsidP="00387ABE">
      <w:pPr>
        <w:tabs>
          <w:tab w:val="left" w:pos="1890"/>
        </w:tabs>
        <w:ind w:firstLine="720"/>
        <w:jc w:val="both"/>
      </w:pPr>
      <w:r w:rsidRPr="003A4D64">
        <w:t xml:space="preserve">2. </w:t>
      </w:r>
      <w:r w:rsidRPr="003A4D64">
        <w:rPr>
          <w:u w:val="single"/>
        </w:rPr>
        <w:t>Неподконтрольные расходы</w:t>
      </w:r>
      <w:r w:rsidRPr="003A4D64">
        <w:t xml:space="preserve"> (земельные платежи, водный налог, отчисления на социальные нужды, амортизация, налог на прибыль и т.д.), проанализированы экспертами на предмет документального подтверждения и фактического отражения в бухгалтерском учёте (выгрузки из бухгалтерской программы, налоговых декларациях, первичных документах).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 в размере 15 585 тыс. руб.</w:t>
      </w:r>
    </w:p>
    <w:p w14:paraId="0B0AF40E" w14:textId="77777777" w:rsidR="00387ABE" w:rsidRPr="00A1392E" w:rsidRDefault="00387ABE" w:rsidP="00387ABE">
      <w:pPr>
        <w:numPr>
          <w:ilvl w:val="0"/>
          <w:numId w:val="3"/>
        </w:numPr>
        <w:ind w:right="-142"/>
        <w:jc w:val="right"/>
      </w:pPr>
    </w:p>
    <w:p w14:paraId="3E417761" w14:textId="77777777" w:rsidR="00387ABE" w:rsidRPr="00A1392E" w:rsidRDefault="00387ABE" w:rsidP="00387ABE">
      <w:pPr>
        <w:jc w:val="center"/>
        <w:rPr>
          <w:b/>
        </w:rPr>
      </w:pPr>
      <w:r w:rsidRPr="00A1392E">
        <w:rPr>
          <w:b/>
        </w:rPr>
        <w:t>Фактические неподконтрольные расходы АО «Кузнецкая ТЭЦ за 2016 год</w:t>
      </w:r>
    </w:p>
    <w:p w14:paraId="708DAA37" w14:textId="77777777" w:rsidR="00387ABE" w:rsidRPr="00A1392E" w:rsidRDefault="00387ABE" w:rsidP="00387ABE">
      <w:pPr>
        <w:jc w:val="right"/>
      </w:pPr>
      <w:r w:rsidRPr="00A1392E">
        <w:t>тыс. руб.</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780"/>
        <w:gridCol w:w="2009"/>
      </w:tblGrid>
      <w:tr w:rsidR="00387ABE" w:rsidRPr="00A1392E" w14:paraId="5CD4B2CD" w14:textId="77777777" w:rsidTr="00387ABE">
        <w:trPr>
          <w:trHeight w:val="417"/>
          <w:tblHeader/>
          <w:jc w:val="center"/>
        </w:trPr>
        <w:tc>
          <w:tcPr>
            <w:tcW w:w="817" w:type="dxa"/>
            <w:shd w:val="clear" w:color="auto" w:fill="auto"/>
            <w:vAlign w:val="center"/>
            <w:hideMark/>
          </w:tcPr>
          <w:p w14:paraId="05C7E1FE" w14:textId="77777777" w:rsidR="00387ABE" w:rsidRPr="00A1392E" w:rsidRDefault="00387ABE" w:rsidP="00387ABE">
            <w:pPr>
              <w:jc w:val="center"/>
            </w:pPr>
            <w:r w:rsidRPr="00A1392E">
              <w:t>№</w:t>
            </w:r>
            <w:r w:rsidRPr="00A1392E">
              <w:br/>
              <w:t>п</w:t>
            </w:r>
            <w:r>
              <w:t>/</w:t>
            </w:r>
            <w:r w:rsidRPr="00A1392E">
              <w:t>п</w:t>
            </w:r>
          </w:p>
        </w:tc>
        <w:tc>
          <w:tcPr>
            <w:tcW w:w="6780" w:type="dxa"/>
            <w:shd w:val="clear" w:color="auto" w:fill="auto"/>
            <w:noWrap/>
            <w:vAlign w:val="center"/>
            <w:hideMark/>
          </w:tcPr>
          <w:p w14:paraId="603570DD" w14:textId="77777777" w:rsidR="00387ABE" w:rsidRPr="00A1392E" w:rsidRDefault="00387ABE" w:rsidP="00387ABE">
            <w:pPr>
              <w:jc w:val="center"/>
            </w:pPr>
            <w:r w:rsidRPr="00A1392E">
              <w:t>Показатель</w:t>
            </w:r>
          </w:p>
        </w:tc>
        <w:tc>
          <w:tcPr>
            <w:tcW w:w="2009" w:type="dxa"/>
            <w:shd w:val="clear" w:color="auto" w:fill="auto"/>
            <w:vAlign w:val="center"/>
          </w:tcPr>
          <w:p w14:paraId="7D37B2D6" w14:textId="77777777" w:rsidR="00387ABE" w:rsidRPr="00A1392E" w:rsidRDefault="00387ABE" w:rsidP="00387ABE">
            <w:pPr>
              <w:jc w:val="center"/>
            </w:pPr>
            <w:r w:rsidRPr="00A1392E">
              <w:t>Факт 2016 года</w:t>
            </w:r>
          </w:p>
        </w:tc>
      </w:tr>
      <w:tr w:rsidR="00387ABE" w:rsidRPr="00A1392E" w14:paraId="0385CA75" w14:textId="77777777" w:rsidTr="00387ABE">
        <w:trPr>
          <w:trHeight w:val="525"/>
          <w:jc w:val="center"/>
        </w:trPr>
        <w:tc>
          <w:tcPr>
            <w:tcW w:w="817" w:type="dxa"/>
            <w:shd w:val="clear" w:color="auto" w:fill="auto"/>
            <w:noWrap/>
            <w:vAlign w:val="center"/>
            <w:hideMark/>
          </w:tcPr>
          <w:p w14:paraId="66DC5470" w14:textId="77777777" w:rsidR="00387ABE" w:rsidRPr="00A1392E" w:rsidRDefault="00387ABE" w:rsidP="00387ABE">
            <w:pPr>
              <w:jc w:val="center"/>
            </w:pPr>
            <w:r w:rsidRPr="00A1392E">
              <w:t>1.1</w:t>
            </w:r>
          </w:p>
        </w:tc>
        <w:tc>
          <w:tcPr>
            <w:tcW w:w="6780" w:type="dxa"/>
            <w:shd w:val="clear" w:color="auto" w:fill="auto"/>
            <w:vAlign w:val="center"/>
            <w:hideMark/>
          </w:tcPr>
          <w:p w14:paraId="2DA03118" w14:textId="77777777" w:rsidR="00387ABE" w:rsidRPr="00A1392E" w:rsidRDefault="00387ABE" w:rsidP="00387ABE">
            <w:r w:rsidRPr="00A1392E">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7588287A" w14:textId="77777777" w:rsidR="00387ABE" w:rsidRPr="00A1392E" w:rsidRDefault="00387ABE" w:rsidP="00387ABE">
            <w:pPr>
              <w:jc w:val="center"/>
            </w:pPr>
            <w:r>
              <w:t>0</w:t>
            </w:r>
          </w:p>
        </w:tc>
      </w:tr>
      <w:tr w:rsidR="00387ABE" w:rsidRPr="00A1392E" w14:paraId="28EDF19D" w14:textId="77777777" w:rsidTr="00387ABE">
        <w:trPr>
          <w:trHeight w:val="300"/>
          <w:jc w:val="center"/>
        </w:trPr>
        <w:tc>
          <w:tcPr>
            <w:tcW w:w="817" w:type="dxa"/>
            <w:shd w:val="clear" w:color="auto" w:fill="auto"/>
            <w:noWrap/>
            <w:vAlign w:val="center"/>
            <w:hideMark/>
          </w:tcPr>
          <w:p w14:paraId="3EB4A0FA" w14:textId="77777777" w:rsidR="00387ABE" w:rsidRPr="00A1392E" w:rsidRDefault="00387ABE" w:rsidP="00387ABE">
            <w:pPr>
              <w:jc w:val="center"/>
            </w:pPr>
            <w:r w:rsidRPr="00A1392E">
              <w:t>1.2</w:t>
            </w:r>
          </w:p>
        </w:tc>
        <w:tc>
          <w:tcPr>
            <w:tcW w:w="6780" w:type="dxa"/>
            <w:shd w:val="clear" w:color="auto" w:fill="auto"/>
            <w:noWrap/>
            <w:vAlign w:val="center"/>
            <w:hideMark/>
          </w:tcPr>
          <w:p w14:paraId="329072AF" w14:textId="77777777" w:rsidR="00387ABE" w:rsidRPr="00A1392E" w:rsidRDefault="00387ABE" w:rsidP="00387ABE">
            <w:r w:rsidRPr="00A1392E">
              <w:t>Арендная плата</w:t>
            </w:r>
          </w:p>
        </w:tc>
        <w:tc>
          <w:tcPr>
            <w:tcW w:w="2009" w:type="dxa"/>
            <w:shd w:val="clear" w:color="auto" w:fill="auto"/>
            <w:vAlign w:val="center"/>
          </w:tcPr>
          <w:p w14:paraId="6A8C7193" w14:textId="77777777" w:rsidR="00387ABE" w:rsidRPr="00A1392E" w:rsidRDefault="00387ABE" w:rsidP="00387ABE">
            <w:pPr>
              <w:jc w:val="center"/>
            </w:pPr>
            <w:r>
              <w:t>0</w:t>
            </w:r>
          </w:p>
        </w:tc>
      </w:tr>
      <w:tr w:rsidR="00387ABE" w:rsidRPr="00A1392E" w14:paraId="26749CFF" w14:textId="77777777" w:rsidTr="00387ABE">
        <w:trPr>
          <w:trHeight w:val="300"/>
          <w:jc w:val="center"/>
        </w:trPr>
        <w:tc>
          <w:tcPr>
            <w:tcW w:w="817" w:type="dxa"/>
            <w:shd w:val="clear" w:color="auto" w:fill="auto"/>
            <w:noWrap/>
            <w:vAlign w:val="center"/>
            <w:hideMark/>
          </w:tcPr>
          <w:p w14:paraId="4B5AEC60" w14:textId="77777777" w:rsidR="00387ABE" w:rsidRPr="00A1392E" w:rsidRDefault="00387ABE" w:rsidP="00387ABE">
            <w:pPr>
              <w:jc w:val="center"/>
            </w:pPr>
            <w:r w:rsidRPr="00A1392E">
              <w:t>1.3</w:t>
            </w:r>
          </w:p>
        </w:tc>
        <w:tc>
          <w:tcPr>
            <w:tcW w:w="6780" w:type="dxa"/>
            <w:shd w:val="clear" w:color="auto" w:fill="auto"/>
            <w:noWrap/>
            <w:vAlign w:val="center"/>
            <w:hideMark/>
          </w:tcPr>
          <w:p w14:paraId="7A2AFEA1" w14:textId="77777777" w:rsidR="00387ABE" w:rsidRPr="00A1392E" w:rsidRDefault="00387ABE" w:rsidP="00387ABE">
            <w:r w:rsidRPr="00A1392E">
              <w:t>Концессионная плата</w:t>
            </w:r>
          </w:p>
        </w:tc>
        <w:tc>
          <w:tcPr>
            <w:tcW w:w="2009" w:type="dxa"/>
            <w:shd w:val="clear" w:color="auto" w:fill="auto"/>
            <w:vAlign w:val="center"/>
          </w:tcPr>
          <w:p w14:paraId="5E776BEF" w14:textId="77777777" w:rsidR="00387ABE" w:rsidRPr="00A1392E" w:rsidRDefault="00387ABE" w:rsidP="00387ABE">
            <w:pPr>
              <w:jc w:val="center"/>
            </w:pPr>
            <w:r>
              <w:t>0</w:t>
            </w:r>
          </w:p>
        </w:tc>
      </w:tr>
      <w:tr w:rsidR="00387ABE" w:rsidRPr="00A1392E" w14:paraId="113525B1" w14:textId="77777777" w:rsidTr="00387ABE">
        <w:trPr>
          <w:trHeight w:val="513"/>
          <w:jc w:val="center"/>
        </w:trPr>
        <w:tc>
          <w:tcPr>
            <w:tcW w:w="817" w:type="dxa"/>
            <w:shd w:val="clear" w:color="auto" w:fill="auto"/>
            <w:noWrap/>
            <w:vAlign w:val="center"/>
            <w:hideMark/>
          </w:tcPr>
          <w:p w14:paraId="62B7AF10" w14:textId="77777777" w:rsidR="00387ABE" w:rsidRPr="00A1392E" w:rsidRDefault="00387ABE" w:rsidP="00387ABE">
            <w:pPr>
              <w:jc w:val="center"/>
            </w:pPr>
            <w:r w:rsidRPr="00A1392E">
              <w:t>1.4</w:t>
            </w:r>
          </w:p>
        </w:tc>
        <w:tc>
          <w:tcPr>
            <w:tcW w:w="6780" w:type="dxa"/>
            <w:shd w:val="clear" w:color="auto" w:fill="auto"/>
            <w:vAlign w:val="center"/>
            <w:hideMark/>
          </w:tcPr>
          <w:p w14:paraId="3BC3DD24" w14:textId="77777777" w:rsidR="00387ABE" w:rsidRPr="00A1392E" w:rsidRDefault="00387ABE" w:rsidP="00387ABE">
            <w:r w:rsidRPr="00A1392E">
              <w:t>Расходы на уплату налогов, сборов и других обязательных платежей, в том числе:</w:t>
            </w:r>
          </w:p>
        </w:tc>
        <w:tc>
          <w:tcPr>
            <w:tcW w:w="2009" w:type="dxa"/>
            <w:shd w:val="clear" w:color="auto" w:fill="auto"/>
            <w:vAlign w:val="center"/>
          </w:tcPr>
          <w:p w14:paraId="6407903B" w14:textId="77777777" w:rsidR="00387ABE" w:rsidRPr="00A1392E" w:rsidRDefault="00387ABE" w:rsidP="00387ABE">
            <w:pPr>
              <w:jc w:val="center"/>
            </w:pPr>
            <w:r w:rsidRPr="00A1392E">
              <w:t>3 397</w:t>
            </w:r>
          </w:p>
        </w:tc>
      </w:tr>
      <w:tr w:rsidR="00387ABE" w:rsidRPr="00A1392E" w14:paraId="7136602D" w14:textId="77777777" w:rsidTr="00387ABE">
        <w:trPr>
          <w:trHeight w:val="355"/>
          <w:jc w:val="center"/>
        </w:trPr>
        <w:tc>
          <w:tcPr>
            <w:tcW w:w="817" w:type="dxa"/>
            <w:shd w:val="clear" w:color="auto" w:fill="auto"/>
            <w:noWrap/>
            <w:vAlign w:val="center"/>
          </w:tcPr>
          <w:p w14:paraId="3EF3AD40" w14:textId="77777777" w:rsidR="00387ABE" w:rsidRPr="00A1392E" w:rsidRDefault="00387ABE" w:rsidP="00387ABE">
            <w:pPr>
              <w:jc w:val="center"/>
            </w:pPr>
          </w:p>
        </w:tc>
        <w:tc>
          <w:tcPr>
            <w:tcW w:w="6780" w:type="dxa"/>
            <w:shd w:val="clear" w:color="auto" w:fill="auto"/>
            <w:noWrap/>
            <w:vAlign w:val="center"/>
          </w:tcPr>
          <w:p w14:paraId="254A41B3" w14:textId="77777777" w:rsidR="00387ABE" w:rsidRPr="00A1392E" w:rsidRDefault="00387ABE" w:rsidP="00387ABE">
            <w:r w:rsidRPr="00A1392E">
              <w:t xml:space="preserve">- </w:t>
            </w:r>
            <w:r>
              <w:t>земельные платежи</w:t>
            </w:r>
            <w:r w:rsidRPr="00A1392E">
              <w:t xml:space="preserve"> </w:t>
            </w:r>
          </w:p>
        </w:tc>
        <w:tc>
          <w:tcPr>
            <w:tcW w:w="2009" w:type="dxa"/>
            <w:shd w:val="clear" w:color="auto" w:fill="auto"/>
            <w:vAlign w:val="center"/>
          </w:tcPr>
          <w:p w14:paraId="2CC73483" w14:textId="77777777" w:rsidR="00387ABE" w:rsidRPr="00A1392E" w:rsidRDefault="00387ABE" w:rsidP="00387ABE">
            <w:pPr>
              <w:jc w:val="center"/>
            </w:pPr>
            <w:r w:rsidRPr="00A1392E">
              <w:t>617</w:t>
            </w:r>
          </w:p>
        </w:tc>
      </w:tr>
      <w:tr w:rsidR="00387ABE" w:rsidRPr="00A1392E" w14:paraId="2525E332" w14:textId="77777777" w:rsidTr="00387ABE">
        <w:trPr>
          <w:trHeight w:val="355"/>
          <w:jc w:val="center"/>
        </w:trPr>
        <w:tc>
          <w:tcPr>
            <w:tcW w:w="817" w:type="dxa"/>
            <w:shd w:val="clear" w:color="auto" w:fill="auto"/>
            <w:noWrap/>
            <w:vAlign w:val="center"/>
          </w:tcPr>
          <w:p w14:paraId="4E148F57" w14:textId="77777777" w:rsidR="00387ABE" w:rsidRPr="00A1392E" w:rsidRDefault="00387ABE" w:rsidP="00387ABE">
            <w:pPr>
              <w:jc w:val="center"/>
            </w:pPr>
          </w:p>
        </w:tc>
        <w:tc>
          <w:tcPr>
            <w:tcW w:w="6780" w:type="dxa"/>
            <w:shd w:val="clear" w:color="auto" w:fill="auto"/>
            <w:noWrap/>
            <w:vAlign w:val="center"/>
          </w:tcPr>
          <w:p w14:paraId="05CBD327" w14:textId="77777777" w:rsidR="00387ABE" w:rsidRPr="00A1392E" w:rsidRDefault="00387ABE" w:rsidP="00387ABE">
            <w:r w:rsidRPr="00A1392E">
              <w:t xml:space="preserve">- водный налог </w:t>
            </w:r>
          </w:p>
        </w:tc>
        <w:tc>
          <w:tcPr>
            <w:tcW w:w="2009" w:type="dxa"/>
            <w:shd w:val="clear" w:color="auto" w:fill="auto"/>
            <w:vAlign w:val="center"/>
          </w:tcPr>
          <w:p w14:paraId="77702AC6" w14:textId="77777777" w:rsidR="00387ABE" w:rsidRPr="00A1392E" w:rsidRDefault="00387ABE" w:rsidP="00387ABE">
            <w:pPr>
              <w:jc w:val="center"/>
            </w:pPr>
            <w:r w:rsidRPr="00A1392E">
              <w:t>2 780</w:t>
            </w:r>
          </w:p>
        </w:tc>
      </w:tr>
      <w:tr w:rsidR="00387ABE" w:rsidRPr="00A1392E" w14:paraId="77ECE2DB" w14:textId="77777777" w:rsidTr="00387ABE">
        <w:trPr>
          <w:trHeight w:val="212"/>
          <w:jc w:val="center"/>
        </w:trPr>
        <w:tc>
          <w:tcPr>
            <w:tcW w:w="817" w:type="dxa"/>
            <w:shd w:val="clear" w:color="auto" w:fill="auto"/>
            <w:noWrap/>
            <w:vAlign w:val="center"/>
            <w:hideMark/>
          </w:tcPr>
          <w:p w14:paraId="3989B2FB" w14:textId="77777777" w:rsidR="00387ABE" w:rsidRPr="00A1392E" w:rsidRDefault="00387ABE" w:rsidP="00387ABE">
            <w:pPr>
              <w:jc w:val="center"/>
            </w:pPr>
            <w:r w:rsidRPr="00A1392E">
              <w:t>1.5</w:t>
            </w:r>
          </w:p>
        </w:tc>
        <w:tc>
          <w:tcPr>
            <w:tcW w:w="6780" w:type="dxa"/>
            <w:shd w:val="clear" w:color="auto" w:fill="auto"/>
            <w:vAlign w:val="center"/>
            <w:hideMark/>
          </w:tcPr>
          <w:p w14:paraId="72A41B66" w14:textId="77777777" w:rsidR="00387ABE" w:rsidRPr="00A1392E" w:rsidRDefault="00387ABE" w:rsidP="00387ABE">
            <w:r w:rsidRPr="00A1392E">
              <w:t>Отчисления на социальные нужды</w:t>
            </w:r>
          </w:p>
        </w:tc>
        <w:tc>
          <w:tcPr>
            <w:tcW w:w="2009" w:type="dxa"/>
            <w:shd w:val="clear" w:color="auto" w:fill="auto"/>
            <w:vAlign w:val="center"/>
          </w:tcPr>
          <w:p w14:paraId="1CBC1E8E" w14:textId="77777777" w:rsidR="00387ABE" w:rsidRPr="009F52F8" w:rsidRDefault="00387ABE" w:rsidP="00387ABE">
            <w:pPr>
              <w:jc w:val="center"/>
            </w:pPr>
            <w:r w:rsidRPr="009F52F8">
              <w:t>5 827</w:t>
            </w:r>
          </w:p>
        </w:tc>
      </w:tr>
      <w:tr w:rsidR="00387ABE" w:rsidRPr="00A1392E" w14:paraId="7CE6818B" w14:textId="77777777" w:rsidTr="00387ABE">
        <w:trPr>
          <w:trHeight w:val="306"/>
          <w:jc w:val="center"/>
        </w:trPr>
        <w:tc>
          <w:tcPr>
            <w:tcW w:w="817" w:type="dxa"/>
            <w:shd w:val="clear" w:color="auto" w:fill="auto"/>
            <w:noWrap/>
            <w:vAlign w:val="center"/>
            <w:hideMark/>
          </w:tcPr>
          <w:p w14:paraId="55C7F161" w14:textId="77777777" w:rsidR="00387ABE" w:rsidRPr="00A1392E" w:rsidRDefault="00387ABE" w:rsidP="00387ABE">
            <w:pPr>
              <w:jc w:val="center"/>
            </w:pPr>
            <w:r w:rsidRPr="00A1392E">
              <w:t>1.6</w:t>
            </w:r>
          </w:p>
        </w:tc>
        <w:tc>
          <w:tcPr>
            <w:tcW w:w="6780" w:type="dxa"/>
            <w:shd w:val="clear" w:color="auto" w:fill="auto"/>
            <w:vAlign w:val="center"/>
            <w:hideMark/>
          </w:tcPr>
          <w:p w14:paraId="7283FFF6" w14:textId="77777777" w:rsidR="00387ABE" w:rsidRPr="00A1392E" w:rsidRDefault="00387ABE" w:rsidP="00387ABE">
            <w:r w:rsidRPr="00A1392E">
              <w:t>Расходы по сомнительным долгам</w:t>
            </w:r>
          </w:p>
        </w:tc>
        <w:tc>
          <w:tcPr>
            <w:tcW w:w="2009" w:type="dxa"/>
            <w:shd w:val="clear" w:color="auto" w:fill="auto"/>
            <w:vAlign w:val="center"/>
          </w:tcPr>
          <w:p w14:paraId="4CFF6585" w14:textId="77777777" w:rsidR="00387ABE" w:rsidRPr="009F52F8" w:rsidRDefault="00387ABE" w:rsidP="00387ABE">
            <w:pPr>
              <w:jc w:val="center"/>
            </w:pPr>
            <w:r>
              <w:t>0</w:t>
            </w:r>
          </w:p>
        </w:tc>
      </w:tr>
      <w:tr w:rsidR="00387ABE" w:rsidRPr="00A1392E" w14:paraId="0F275D9E" w14:textId="77777777" w:rsidTr="00387ABE">
        <w:trPr>
          <w:trHeight w:val="244"/>
          <w:jc w:val="center"/>
        </w:trPr>
        <w:tc>
          <w:tcPr>
            <w:tcW w:w="817" w:type="dxa"/>
            <w:shd w:val="clear" w:color="auto" w:fill="auto"/>
            <w:noWrap/>
            <w:vAlign w:val="center"/>
            <w:hideMark/>
          </w:tcPr>
          <w:p w14:paraId="3204B6B8" w14:textId="77777777" w:rsidR="00387ABE" w:rsidRPr="00A1392E" w:rsidRDefault="00387ABE" w:rsidP="00387ABE">
            <w:pPr>
              <w:jc w:val="center"/>
            </w:pPr>
            <w:r w:rsidRPr="00A1392E">
              <w:t>1.7</w:t>
            </w:r>
          </w:p>
        </w:tc>
        <w:tc>
          <w:tcPr>
            <w:tcW w:w="6780" w:type="dxa"/>
            <w:shd w:val="clear" w:color="auto" w:fill="auto"/>
            <w:vAlign w:val="center"/>
            <w:hideMark/>
          </w:tcPr>
          <w:p w14:paraId="79E2892E" w14:textId="77777777" w:rsidR="00387ABE" w:rsidRPr="00A1392E" w:rsidRDefault="00387ABE" w:rsidP="00387ABE">
            <w:r w:rsidRPr="00A1392E">
              <w:t>Амортизация основных средств и нематериальных активов</w:t>
            </w:r>
          </w:p>
        </w:tc>
        <w:tc>
          <w:tcPr>
            <w:tcW w:w="2009" w:type="dxa"/>
            <w:shd w:val="clear" w:color="auto" w:fill="auto"/>
            <w:vAlign w:val="center"/>
          </w:tcPr>
          <w:p w14:paraId="02B5AFD6" w14:textId="77777777" w:rsidR="00387ABE" w:rsidRDefault="00387ABE" w:rsidP="00387ABE">
            <w:pPr>
              <w:jc w:val="center"/>
            </w:pPr>
            <w:r w:rsidRPr="009F52F8">
              <w:t>6 361</w:t>
            </w:r>
          </w:p>
        </w:tc>
      </w:tr>
      <w:tr w:rsidR="00387ABE" w:rsidRPr="00A1392E" w14:paraId="529F6B6B" w14:textId="77777777" w:rsidTr="00387ABE">
        <w:trPr>
          <w:trHeight w:val="425"/>
          <w:jc w:val="center"/>
        </w:trPr>
        <w:tc>
          <w:tcPr>
            <w:tcW w:w="817" w:type="dxa"/>
            <w:shd w:val="clear" w:color="auto" w:fill="auto"/>
            <w:noWrap/>
            <w:vAlign w:val="center"/>
            <w:hideMark/>
          </w:tcPr>
          <w:p w14:paraId="743F24B4" w14:textId="77777777" w:rsidR="00387ABE" w:rsidRPr="00A1392E" w:rsidRDefault="00387ABE" w:rsidP="00387ABE">
            <w:pPr>
              <w:jc w:val="center"/>
            </w:pPr>
            <w:r w:rsidRPr="00A1392E">
              <w:t>1.8</w:t>
            </w:r>
          </w:p>
        </w:tc>
        <w:tc>
          <w:tcPr>
            <w:tcW w:w="6780" w:type="dxa"/>
            <w:shd w:val="clear" w:color="auto" w:fill="auto"/>
            <w:vAlign w:val="center"/>
            <w:hideMark/>
          </w:tcPr>
          <w:p w14:paraId="357007F9" w14:textId="77777777" w:rsidR="00387ABE" w:rsidRPr="00A1392E" w:rsidRDefault="00387ABE" w:rsidP="00387ABE">
            <w:r w:rsidRPr="00A1392E">
              <w:t>Расходы на выплаты по договорам займа и кредитным договорам, включая проценты по ним</w:t>
            </w:r>
          </w:p>
        </w:tc>
        <w:tc>
          <w:tcPr>
            <w:tcW w:w="2009" w:type="dxa"/>
            <w:shd w:val="clear" w:color="auto" w:fill="auto"/>
            <w:vAlign w:val="center"/>
          </w:tcPr>
          <w:p w14:paraId="25EEBB98" w14:textId="77777777" w:rsidR="00387ABE" w:rsidRPr="00A1392E" w:rsidRDefault="00387ABE" w:rsidP="00387ABE">
            <w:pPr>
              <w:jc w:val="center"/>
            </w:pPr>
            <w:r>
              <w:t>0</w:t>
            </w:r>
          </w:p>
        </w:tc>
      </w:tr>
      <w:tr w:rsidR="00387ABE" w:rsidRPr="00A1392E" w14:paraId="0FB39082" w14:textId="77777777" w:rsidTr="00387ABE">
        <w:trPr>
          <w:trHeight w:val="300"/>
          <w:jc w:val="center"/>
        </w:trPr>
        <w:tc>
          <w:tcPr>
            <w:tcW w:w="817" w:type="dxa"/>
            <w:shd w:val="clear" w:color="auto" w:fill="auto"/>
            <w:noWrap/>
            <w:vAlign w:val="center"/>
            <w:hideMark/>
          </w:tcPr>
          <w:p w14:paraId="48E8C05C" w14:textId="77777777" w:rsidR="00387ABE" w:rsidRPr="00A1392E" w:rsidRDefault="00387ABE" w:rsidP="00387ABE">
            <w:pPr>
              <w:jc w:val="center"/>
            </w:pPr>
            <w:r w:rsidRPr="00A1392E">
              <w:t>1</w:t>
            </w:r>
          </w:p>
        </w:tc>
        <w:tc>
          <w:tcPr>
            <w:tcW w:w="6780" w:type="dxa"/>
            <w:shd w:val="clear" w:color="auto" w:fill="auto"/>
            <w:noWrap/>
            <w:vAlign w:val="center"/>
            <w:hideMark/>
          </w:tcPr>
          <w:p w14:paraId="2428771E" w14:textId="77777777" w:rsidR="00387ABE" w:rsidRPr="00A1392E" w:rsidRDefault="00387ABE" w:rsidP="00387ABE">
            <w:r w:rsidRPr="00A1392E">
              <w:t>ИТОГО</w:t>
            </w:r>
          </w:p>
        </w:tc>
        <w:tc>
          <w:tcPr>
            <w:tcW w:w="2009" w:type="dxa"/>
            <w:shd w:val="clear" w:color="auto" w:fill="auto"/>
            <w:vAlign w:val="center"/>
          </w:tcPr>
          <w:p w14:paraId="3F6E90BE" w14:textId="77777777" w:rsidR="00387ABE" w:rsidRPr="00A1392E" w:rsidRDefault="00387ABE" w:rsidP="00387ABE">
            <w:pPr>
              <w:jc w:val="center"/>
            </w:pPr>
            <w:r w:rsidRPr="003A4D64">
              <w:t>15 585</w:t>
            </w:r>
          </w:p>
        </w:tc>
      </w:tr>
      <w:tr w:rsidR="00387ABE" w:rsidRPr="00A1392E" w14:paraId="62B512B8" w14:textId="77777777" w:rsidTr="00387ABE">
        <w:trPr>
          <w:trHeight w:val="100"/>
          <w:jc w:val="center"/>
        </w:trPr>
        <w:tc>
          <w:tcPr>
            <w:tcW w:w="817" w:type="dxa"/>
            <w:shd w:val="clear" w:color="auto" w:fill="auto"/>
            <w:noWrap/>
            <w:vAlign w:val="center"/>
            <w:hideMark/>
          </w:tcPr>
          <w:p w14:paraId="76BB89A4" w14:textId="77777777" w:rsidR="00387ABE" w:rsidRPr="00A1392E" w:rsidRDefault="00387ABE" w:rsidP="00387ABE">
            <w:pPr>
              <w:jc w:val="center"/>
            </w:pPr>
            <w:r w:rsidRPr="00A1392E">
              <w:t>2</w:t>
            </w:r>
          </w:p>
        </w:tc>
        <w:tc>
          <w:tcPr>
            <w:tcW w:w="6780" w:type="dxa"/>
            <w:shd w:val="clear" w:color="auto" w:fill="auto"/>
            <w:noWrap/>
            <w:vAlign w:val="center"/>
            <w:hideMark/>
          </w:tcPr>
          <w:p w14:paraId="139C3E2F" w14:textId="77777777" w:rsidR="00387ABE" w:rsidRPr="00A1392E" w:rsidRDefault="00387ABE" w:rsidP="00387ABE">
            <w:r w:rsidRPr="00A1392E">
              <w:t>Налог на прибыль</w:t>
            </w:r>
          </w:p>
        </w:tc>
        <w:tc>
          <w:tcPr>
            <w:tcW w:w="2009" w:type="dxa"/>
            <w:shd w:val="clear" w:color="auto" w:fill="auto"/>
            <w:vAlign w:val="center"/>
          </w:tcPr>
          <w:p w14:paraId="6C0A503D" w14:textId="77777777" w:rsidR="00387ABE" w:rsidRPr="00A1392E" w:rsidRDefault="00387ABE" w:rsidP="00387ABE">
            <w:pPr>
              <w:jc w:val="center"/>
            </w:pPr>
            <w:r>
              <w:t>0</w:t>
            </w:r>
          </w:p>
        </w:tc>
      </w:tr>
      <w:tr w:rsidR="00387ABE" w:rsidRPr="00A1392E" w14:paraId="76F45D59" w14:textId="77777777" w:rsidTr="00387ABE">
        <w:trPr>
          <w:trHeight w:val="410"/>
          <w:jc w:val="center"/>
        </w:trPr>
        <w:tc>
          <w:tcPr>
            <w:tcW w:w="817" w:type="dxa"/>
            <w:shd w:val="clear" w:color="auto" w:fill="auto"/>
            <w:noWrap/>
            <w:vAlign w:val="center"/>
            <w:hideMark/>
          </w:tcPr>
          <w:p w14:paraId="579BFFAC" w14:textId="77777777" w:rsidR="00387ABE" w:rsidRPr="00A1392E" w:rsidRDefault="00387ABE" w:rsidP="00387ABE">
            <w:pPr>
              <w:jc w:val="center"/>
              <w:rPr>
                <w:b/>
              </w:rPr>
            </w:pPr>
            <w:r w:rsidRPr="00A1392E">
              <w:rPr>
                <w:b/>
              </w:rPr>
              <w:t>3</w:t>
            </w:r>
          </w:p>
        </w:tc>
        <w:tc>
          <w:tcPr>
            <w:tcW w:w="6780" w:type="dxa"/>
            <w:shd w:val="clear" w:color="auto" w:fill="auto"/>
            <w:vAlign w:val="center"/>
            <w:hideMark/>
          </w:tcPr>
          <w:p w14:paraId="16AC59BB" w14:textId="77777777" w:rsidR="00387ABE" w:rsidRPr="00A1392E" w:rsidRDefault="00387ABE" w:rsidP="00387ABE">
            <w:pPr>
              <w:rPr>
                <w:b/>
              </w:rPr>
            </w:pPr>
            <w:r w:rsidRPr="00A1392E">
              <w:rPr>
                <w:b/>
              </w:rPr>
              <w:t>Итого неподконтрольных расходов</w:t>
            </w:r>
          </w:p>
        </w:tc>
        <w:tc>
          <w:tcPr>
            <w:tcW w:w="2009" w:type="dxa"/>
            <w:shd w:val="clear" w:color="auto" w:fill="auto"/>
            <w:vAlign w:val="center"/>
          </w:tcPr>
          <w:p w14:paraId="6CFB1227" w14:textId="77777777" w:rsidR="00387ABE" w:rsidRPr="00A1392E" w:rsidRDefault="00387ABE" w:rsidP="00387ABE">
            <w:pPr>
              <w:jc w:val="center"/>
              <w:rPr>
                <w:b/>
              </w:rPr>
            </w:pPr>
            <w:r w:rsidRPr="003A4D64">
              <w:rPr>
                <w:b/>
              </w:rPr>
              <w:t>15 585</w:t>
            </w:r>
          </w:p>
        </w:tc>
      </w:tr>
    </w:tbl>
    <w:p w14:paraId="17AE10DA" w14:textId="77777777" w:rsidR="00387ABE" w:rsidRPr="00A1392E" w:rsidRDefault="00387ABE" w:rsidP="00387ABE">
      <w:pPr>
        <w:tabs>
          <w:tab w:val="left" w:pos="1890"/>
        </w:tabs>
        <w:ind w:firstLine="720"/>
        <w:jc w:val="both"/>
      </w:pPr>
    </w:p>
    <w:p w14:paraId="0BC935DE" w14:textId="77777777" w:rsidR="00387ABE" w:rsidRPr="00A1392E" w:rsidRDefault="00387ABE" w:rsidP="00387ABE">
      <w:pPr>
        <w:tabs>
          <w:tab w:val="left" w:pos="1890"/>
        </w:tabs>
        <w:ind w:firstLine="720"/>
        <w:jc w:val="both"/>
      </w:pPr>
      <w:r w:rsidRPr="00A1392E">
        <w:t xml:space="preserve">3. </w:t>
      </w:r>
      <w:r w:rsidRPr="00A1392E">
        <w:rPr>
          <w:u w:val="single"/>
        </w:rPr>
        <w:t>Расходы на приобретение энергетических ресурсов</w:t>
      </w:r>
      <w:r w:rsidRPr="00A1392E">
        <w:t>.</w:t>
      </w:r>
    </w:p>
    <w:p w14:paraId="412441BE" w14:textId="77777777" w:rsidR="00387ABE" w:rsidRPr="003A4D64" w:rsidRDefault="00387ABE" w:rsidP="00387ABE">
      <w:pPr>
        <w:tabs>
          <w:tab w:val="left" w:pos="1890"/>
        </w:tabs>
        <w:ind w:firstLine="720"/>
        <w:jc w:val="both"/>
      </w:pPr>
      <w:r w:rsidRPr="003A4D64">
        <w:t>Предприятие не несёт расходов по данной статье.</w:t>
      </w:r>
    </w:p>
    <w:p w14:paraId="26FAE36D" w14:textId="77777777" w:rsidR="00387ABE" w:rsidRDefault="00387ABE" w:rsidP="00387ABE">
      <w:pPr>
        <w:tabs>
          <w:tab w:val="left" w:pos="1890"/>
        </w:tabs>
        <w:ind w:firstLine="720"/>
        <w:jc w:val="both"/>
      </w:pPr>
    </w:p>
    <w:p w14:paraId="01F3986E" w14:textId="77777777" w:rsidR="00387ABE" w:rsidRPr="003A4D64" w:rsidRDefault="00387ABE" w:rsidP="00387ABE">
      <w:pPr>
        <w:tabs>
          <w:tab w:val="left" w:pos="1890"/>
        </w:tabs>
        <w:ind w:firstLine="720"/>
        <w:jc w:val="both"/>
      </w:pPr>
      <w:r w:rsidRPr="003A4D64">
        <w:t xml:space="preserve">4. </w:t>
      </w:r>
      <w:r w:rsidRPr="003A4D64">
        <w:rPr>
          <w:u w:val="single"/>
        </w:rPr>
        <w:t>Фактическая прибыль</w:t>
      </w:r>
      <w:r w:rsidRPr="003A4D64">
        <w:t>, рассчитываемая по формуле:</w:t>
      </w:r>
    </w:p>
    <w:p w14:paraId="792B608A" w14:textId="77777777" w:rsidR="00387ABE" w:rsidRPr="003A4D64" w:rsidRDefault="00387ABE" w:rsidP="00387ABE">
      <w:pPr>
        <w:autoSpaceDE w:val="0"/>
        <w:autoSpaceDN w:val="0"/>
        <w:adjustRightInd w:val="0"/>
        <w:jc w:val="center"/>
        <w:rPr>
          <w:position w:val="-68"/>
        </w:rPr>
      </w:pPr>
      <w:r w:rsidRPr="003A4D64">
        <w:rPr>
          <w:noProof/>
          <w:position w:val="-68"/>
        </w:rPr>
        <w:lastRenderedPageBreak/>
        <w:drawing>
          <wp:inline distT="0" distB="0" distL="0" distR="0" wp14:anchorId="6708470A" wp14:editId="439A3B1A">
            <wp:extent cx="3143250" cy="10096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10239143" w14:textId="77777777" w:rsidR="00387ABE" w:rsidRPr="003A4D64" w:rsidRDefault="00387ABE" w:rsidP="00387ABE">
      <w:pPr>
        <w:tabs>
          <w:tab w:val="left" w:pos="1890"/>
        </w:tabs>
        <w:ind w:firstLine="720"/>
        <w:jc w:val="both"/>
      </w:pPr>
      <w:r w:rsidRPr="003A4D64">
        <w:t>Постановлением РЭК Кемеровской области от 27.11.2015 № 628 от 01.12.2015 № 670 нормативный уровень прибыли, учтенный в долгосрочных параметрах на 2016 год, установлен на уровне 0,5 %.</w:t>
      </w:r>
    </w:p>
    <w:p w14:paraId="3F887CF3" w14:textId="77777777" w:rsidR="00387ABE" w:rsidRPr="003A4D64" w:rsidRDefault="00387ABE" w:rsidP="00387ABE">
      <w:pPr>
        <w:tabs>
          <w:tab w:val="left" w:pos="1890"/>
        </w:tabs>
        <w:ind w:firstLine="720"/>
        <w:jc w:val="both"/>
      </w:pPr>
      <w:r w:rsidRPr="003A4D64">
        <w:t>В соответствии с вышеуказанной формулой для расчёта фактической НВВ фактическая прибыль принята экспертами на уровне 276</w:t>
      </w:r>
      <w:r>
        <w:t> тыс. руб.</w:t>
      </w:r>
    </w:p>
    <w:p w14:paraId="722E464C" w14:textId="77777777" w:rsidR="00387ABE" w:rsidRPr="00893006" w:rsidRDefault="00387ABE" w:rsidP="00387ABE">
      <w:pPr>
        <w:tabs>
          <w:tab w:val="left" w:pos="1890"/>
        </w:tabs>
        <w:ind w:firstLine="720"/>
        <w:jc w:val="both"/>
      </w:pPr>
      <w:r w:rsidRPr="00893006">
        <w:t>По результатам анализа всех статей, экспертами определена фактическая необходимая валовая выручка, которая за 2016 год составила 54 158 тыс. руб.</w:t>
      </w:r>
    </w:p>
    <w:p w14:paraId="744BD182" w14:textId="77777777" w:rsidR="00387ABE" w:rsidRPr="00893006" w:rsidRDefault="00387ABE" w:rsidP="00387ABE">
      <w:pPr>
        <w:tabs>
          <w:tab w:val="left" w:pos="1890"/>
        </w:tabs>
        <w:ind w:firstLine="720"/>
        <w:jc w:val="both"/>
      </w:pPr>
      <w:r w:rsidRPr="00893006">
        <w:t xml:space="preserve">Товарная выручка от реализации услуг по производству </w:t>
      </w:r>
      <w:proofErr w:type="spellStart"/>
      <w:r w:rsidRPr="00893006">
        <w:t>химочищенной</w:t>
      </w:r>
      <w:proofErr w:type="spellEnd"/>
      <w:r w:rsidRPr="00893006">
        <w:t xml:space="preserve"> воды за 2016 год, рассчитанная исходя из объёмов производства воды, указанных предприятием в Приложении 4.2. Методических указаний, и утверждённых тарифов на 2016 год, составила 59 346 тыс. руб.</w:t>
      </w:r>
    </w:p>
    <w:p w14:paraId="1BB16AD4" w14:textId="77777777" w:rsidR="00387ABE" w:rsidRPr="00893006" w:rsidRDefault="00387ABE" w:rsidP="00387ABE">
      <w:pPr>
        <w:tabs>
          <w:tab w:val="left" w:pos="1890"/>
        </w:tabs>
        <w:ind w:firstLine="720"/>
        <w:jc w:val="both"/>
      </w:pPr>
      <w:r w:rsidRPr="00893006">
        <w:t>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минус 5 188 тыс. руб.</w:t>
      </w:r>
    </w:p>
    <w:p w14:paraId="005C1193" w14:textId="77777777" w:rsidR="00387ABE" w:rsidRPr="00893006" w:rsidRDefault="00387ABE" w:rsidP="00387ABE">
      <w:pPr>
        <w:numPr>
          <w:ilvl w:val="0"/>
          <w:numId w:val="3"/>
        </w:numPr>
        <w:ind w:right="-142"/>
        <w:jc w:val="right"/>
      </w:pPr>
    </w:p>
    <w:p w14:paraId="671ADD9C" w14:textId="77777777" w:rsidR="00387ABE" w:rsidRPr="00893006" w:rsidRDefault="00387ABE" w:rsidP="00387ABE">
      <w:pPr>
        <w:jc w:val="center"/>
        <w:rPr>
          <w:b/>
        </w:rPr>
      </w:pPr>
      <w:r w:rsidRPr="00893006">
        <w:rPr>
          <w:b/>
        </w:rPr>
        <w:t xml:space="preserve">Корректировка с целью учета отклонения фактических значений параметров расчета тарифов от значений, учтенных при установлении тарифов </w:t>
      </w:r>
      <w:r>
        <w:rPr>
          <w:b/>
        </w:rPr>
        <w:t>АО «Кузнецкая ТЭЦ»</w:t>
      </w:r>
    </w:p>
    <w:p w14:paraId="0CB4A622" w14:textId="77777777" w:rsidR="00387ABE" w:rsidRPr="00893006" w:rsidRDefault="00387ABE" w:rsidP="00387ABE">
      <w:pPr>
        <w:ind w:right="142"/>
        <w:jc w:val="right"/>
      </w:pPr>
      <w:r w:rsidRPr="00893006">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387ABE" w:rsidRPr="00893006" w14:paraId="09FE350F" w14:textId="77777777" w:rsidTr="00387ABE">
        <w:trPr>
          <w:trHeight w:val="483"/>
          <w:tblHeader/>
        </w:trPr>
        <w:tc>
          <w:tcPr>
            <w:tcW w:w="706" w:type="dxa"/>
            <w:shd w:val="clear" w:color="auto" w:fill="auto"/>
            <w:vAlign w:val="center"/>
            <w:hideMark/>
          </w:tcPr>
          <w:p w14:paraId="09561CE7" w14:textId="77777777" w:rsidR="00387ABE" w:rsidRPr="00893006" w:rsidRDefault="00387ABE" w:rsidP="00387ABE">
            <w:pPr>
              <w:jc w:val="center"/>
            </w:pPr>
            <w:r w:rsidRPr="00893006">
              <w:t>№ п/п</w:t>
            </w:r>
          </w:p>
        </w:tc>
        <w:tc>
          <w:tcPr>
            <w:tcW w:w="6915" w:type="dxa"/>
            <w:shd w:val="clear" w:color="auto" w:fill="auto"/>
            <w:vAlign w:val="center"/>
            <w:hideMark/>
          </w:tcPr>
          <w:p w14:paraId="479F8663" w14:textId="77777777" w:rsidR="00387ABE" w:rsidRPr="00893006" w:rsidRDefault="00387ABE" w:rsidP="00387ABE">
            <w:pPr>
              <w:jc w:val="center"/>
            </w:pPr>
            <w:r w:rsidRPr="00893006">
              <w:t>Наименование расхода</w:t>
            </w:r>
          </w:p>
        </w:tc>
        <w:tc>
          <w:tcPr>
            <w:tcW w:w="2074" w:type="dxa"/>
            <w:shd w:val="clear" w:color="auto" w:fill="auto"/>
            <w:vAlign w:val="center"/>
            <w:hideMark/>
          </w:tcPr>
          <w:p w14:paraId="4DF34DD8" w14:textId="77777777" w:rsidR="00387ABE" w:rsidRPr="00893006" w:rsidRDefault="00387ABE" w:rsidP="00387ABE">
            <w:pPr>
              <w:jc w:val="center"/>
            </w:pPr>
            <w:r w:rsidRPr="00893006">
              <w:t>Факт 2016 года</w:t>
            </w:r>
          </w:p>
        </w:tc>
      </w:tr>
      <w:tr w:rsidR="00387ABE" w:rsidRPr="00893006" w14:paraId="137E4984" w14:textId="77777777" w:rsidTr="00387ABE">
        <w:trPr>
          <w:trHeight w:val="360"/>
        </w:trPr>
        <w:tc>
          <w:tcPr>
            <w:tcW w:w="706" w:type="dxa"/>
            <w:shd w:val="clear" w:color="auto" w:fill="auto"/>
            <w:vAlign w:val="center"/>
            <w:hideMark/>
          </w:tcPr>
          <w:p w14:paraId="78462EE7" w14:textId="77777777" w:rsidR="00387ABE" w:rsidRPr="00893006" w:rsidRDefault="00387ABE" w:rsidP="00387ABE">
            <w:pPr>
              <w:jc w:val="center"/>
            </w:pPr>
            <w:r w:rsidRPr="00893006">
              <w:t>1</w:t>
            </w:r>
          </w:p>
        </w:tc>
        <w:tc>
          <w:tcPr>
            <w:tcW w:w="6915" w:type="dxa"/>
            <w:shd w:val="clear" w:color="auto" w:fill="auto"/>
            <w:vAlign w:val="center"/>
            <w:hideMark/>
          </w:tcPr>
          <w:p w14:paraId="3782456F" w14:textId="77777777" w:rsidR="00387ABE" w:rsidRPr="00893006" w:rsidRDefault="00387ABE" w:rsidP="00387ABE">
            <w:r w:rsidRPr="00893006">
              <w:t>Операционные (подконтрольные) расходы</w:t>
            </w:r>
          </w:p>
        </w:tc>
        <w:tc>
          <w:tcPr>
            <w:tcW w:w="2074" w:type="dxa"/>
            <w:shd w:val="clear" w:color="auto" w:fill="auto"/>
            <w:vAlign w:val="center"/>
          </w:tcPr>
          <w:p w14:paraId="1BAE945C" w14:textId="77777777" w:rsidR="00387ABE" w:rsidRPr="00893006" w:rsidRDefault="00387ABE" w:rsidP="00387ABE">
            <w:pPr>
              <w:jc w:val="center"/>
            </w:pPr>
            <w:r w:rsidRPr="00893006">
              <w:t>38 297</w:t>
            </w:r>
          </w:p>
        </w:tc>
      </w:tr>
      <w:tr w:rsidR="00387ABE" w:rsidRPr="00893006" w14:paraId="708493E7" w14:textId="77777777" w:rsidTr="00387ABE">
        <w:trPr>
          <w:trHeight w:val="360"/>
        </w:trPr>
        <w:tc>
          <w:tcPr>
            <w:tcW w:w="706" w:type="dxa"/>
            <w:shd w:val="clear" w:color="auto" w:fill="auto"/>
            <w:vAlign w:val="center"/>
            <w:hideMark/>
          </w:tcPr>
          <w:p w14:paraId="6ED71A5A" w14:textId="77777777" w:rsidR="00387ABE" w:rsidRPr="00893006" w:rsidRDefault="00387ABE" w:rsidP="00387ABE">
            <w:pPr>
              <w:jc w:val="center"/>
            </w:pPr>
            <w:r w:rsidRPr="00893006">
              <w:t>2</w:t>
            </w:r>
          </w:p>
        </w:tc>
        <w:tc>
          <w:tcPr>
            <w:tcW w:w="6915" w:type="dxa"/>
            <w:shd w:val="clear" w:color="auto" w:fill="auto"/>
            <w:vAlign w:val="center"/>
            <w:hideMark/>
          </w:tcPr>
          <w:p w14:paraId="4D1AE0E3" w14:textId="77777777" w:rsidR="00387ABE" w:rsidRPr="00893006" w:rsidRDefault="00387ABE" w:rsidP="00387ABE">
            <w:r w:rsidRPr="00893006">
              <w:t>Неподконтрольные расходы</w:t>
            </w:r>
          </w:p>
        </w:tc>
        <w:tc>
          <w:tcPr>
            <w:tcW w:w="2074" w:type="dxa"/>
            <w:shd w:val="clear" w:color="auto" w:fill="auto"/>
            <w:vAlign w:val="center"/>
          </w:tcPr>
          <w:p w14:paraId="1B32376A" w14:textId="77777777" w:rsidR="00387ABE" w:rsidRPr="00893006" w:rsidRDefault="00387ABE" w:rsidP="00387ABE">
            <w:pPr>
              <w:jc w:val="center"/>
            </w:pPr>
            <w:r w:rsidRPr="00893006">
              <w:t>15 585</w:t>
            </w:r>
          </w:p>
        </w:tc>
      </w:tr>
      <w:tr w:rsidR="00387ABE" w:rsidRPr="00893006" w14:paraId="012B49B8" w14:textId="77777777" w:rsidTr="00387ABE">
        <w:trPr>
          <w:trHeight w:val="669"/>
        </w:trPr>
        <w:tc>
          <w:tcPr>
            <w:tcW w:w="706" w:type="dxa"/>
            <w:shd w:val="clear" w:color="auto" w:fill="auto"/>
            <w:vAlign w:val="center"/>
            <w:hideMark/>
          </w:tcPr>
          <w:p w14:paraId="292B002D" w14:textId="77777777" w:rsidR="00387ABE" w:rsidRPr="00893006" w:rsidRDefault="00387ABE" w:rsidP="00387ABE">
            <w:pPr>
              <w:jc w:val="center"/>
            </w:pPr>
            <w:r w:rsidRPr="00893006">
              <w:t>3</w:t>
            </w:r>
          </w:p>
        </w:tc>
        <w:tc>
          <w:tcPr>
            <w:tcW w:w="6915" w:type="dxa"/>
            <w:shd w:val="clear" w:color="auto" w:fill="auto"/>
            <w:vAlign w:val="center"/>
            <w:hideMark/>
          </w:tcPr>
          <w:p w14:paraId="71B2908B" w14:textId="77777777" w:rsidR="00387ABE" w:rsidRPr="00893006" w:rsidRDefault="00387ABE" w:rsidP="00387ABE">
            <w:r w:rsidRPr="00893006">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6A60084C" w14:textId="77777777" w:rsidR="00387ABE" w:rsidRPr="00893006" w:rsidRDefault="00387ABE" w:rsidP="00387ABE">
            <w:pPr>
              <w:jc w:val="center"/>
            </w:pPr>
            <w:r w:rsidRPr="00893006">
              <w:t>0</w:t>
            </w:r>
          </w:p>
        </w:tc>
      </w:tr>
      <w:tr w:rsidR="00387ABE" w:rsidRPr="00893006" w14:paraId="2A53E122" w14:textId="77777777" w:rsidTr="00387ABE">
        <w:trPr>
          <w:trHeight w:val="360"/>
        </w:trPr>
        <w:tc>
          <w:tcPr>
            <w:tcW w:w="706" w:type="dxa"/>
            <w:shd w:val="clear" w:color="auto" w:fill="auto"/>
            <w:vAlign w:val="center"/>
            <w:hideMark/>
          </w:tcPr>
          <w:p w14:paraId="74B7BFDA" w14:textId="77777777" w:rsidR="00387ABE" w:rsidRPr="00893006" w:rsidRDefault="00387ABE" w:rsidP="00387ABE">
            <w:pPr>
              <w:jc w:val="center"/>
            </w:pPr>
            <w:r w:rsidRPr="00893006">
              <w:t>4</w:t>
            </w:r>
          </w:p>
        </w:tc>
        <w:tc>
          <w:tcPr>
            <w:tcW w:w="6915" w:type="dxa"/>
            <w:shd w:val="clear" w:color="auto" w:fill="auto"/>
            <w:vAlign w:val="center"/>
            <w:hideMark/>
          </w:tcPr>
          <w:p w14:paraId="48480E40" w14:textId="77777777" w:rsidR="00387ABE" w:rsidRPr="00893006" w:rsidRDefault="00387ABE" w:rsidP="00387ABE">
            <w:r w:rsidRPr="00893006">
              <w:t>Прибыль</w:t>
            </w:r>
          </w:p>
        </w:tc>
        <w:tc>
          <w:tcPr>
            <w:tcW w:w="2074" w:type="dxa"/>
            <w:shd w:val="clear" w:color="auto" w:fill="auto"/>
            <w:vAlign w:val="center"/>
          </w:tcPr>
          <w:p w14:paraId="0F577C9A" w14:textId="77777777" w:rsidR="00387ABE" w:rsidRPr="00893006" w:rsidRDefault="00387ABE" w:rsidP="00387ABE">
            <w:pPr>
              <w:jc w:val="center"/>
            </w:pPr>
            <w:r w:rsidRPr="00893006">
              <w:t>276</w:t>
            </w:r>
          </w:p>
        </w:tc>
      </w:tr>
      <w:tr w:rsidR="00387ABE" w:rsidRPr="00893006" w14:paraId="694E5265" w14:textId="77777777" w:rsidTr="00387ABE">
        <w:trPr>
          <w:trHeight w:val="323"/>
        </w:trPr>
        <w:tc>
          <w:tcPr>
            <w:tcW w:w="706" w:type="dxa"/>
            <w:shd w:val="clear" w:color="auto" w:fill="auto"/>
            <w:vAlign w:val="center"/>
            <w:hideMark/>
          </w:tcPr>
          <w:p w14:paraId="6EF0B03D" w14:textId="77777777" w:rsidR="00387ABE" w:rsidRPr="00893006" w:rsidRDefault="00387ABE" w:rsidP="00387ABE">
            <w:pPr>
              <w:jc w:val="center"/>
            </w:pPr>
            <w:r w:rsidRPr="00893006">
              <w:t>5</w:t>
            </w:r>
          </w:p>
        </w:tc>
        <w:tc>
          <w:tcPr>
            <w:tcW w:w="6915" w:type="dxa"/>
            <w:shd w:val="clear" w:color="auto" w:fill="auto"/>
            <w:vAlign w:val="center"/>
            <w:hideMark/>
          </w:tcPr>
          <w:p w14:paraId="22A5FAAA" w14:textId="77777777" w:rsidR="00387ABE" w:rsidRPr="00893006" w:rsidRDefault="00387ABE" w:rsidP="00387ABE">
            <w:r w:rsidRPr="00893006">
              <w:t>Расчетная предпринимательская прибыль</w:t>
            </w:r>
          </w:p>
        </w:tc>
        <w:tc>
          <w:tcPr>
            <w:tcW w:w="2074" w:type="dxa"/>
            <w:shd w:val="clear" w:color="auto" w:fill="auto"/>
            <w:vAlign w:val="center"/>
          </w:tcPr>
          <w:p w14:paraId="548E11D1" w14:textId="77777777" w:rsidR="00387ABE" w:rsidRPr="00893006" w:rsidRDefault="00387ABE" w:rsidP="00387ABE">
            <w:pPr>
              <w:jc w:val="center"/>
            </w:pPr>
            <w:r w:rsidRPr="00893006">
              <w:t>0</w:t>
            </w:r>
          </w:p>
        </w:tc>
      </w:tr>
      <w:tr w:rsidR="00387ABE" w:rsidRPr="00893006" w14:paraId="461A2059" w14:textId="77777777" w:rsidTr="00387ABE">
        <w:trPr>
          <w:trHeight w:val="360"/>
        </w:trPr>
        <w:tc>
          <w:tcPr>
            <w:tcW w:w="706" w:type="dxa"/>
            <w:shd w:val="clear" w:color="auto" w:fill="auto"/>
            <w:vAlign w:val="center"/>
            <w:hideMark/>
          </w:tcPr>
          <w:p w14:paraId="7CBBD3DD" w14:textId="77777777" w:rsidR="00387ABE" w:rsidRPr="00893006" w:rsidRDefault="00387ABE" w:rsidP="00387ABE">
            <w:pPr>
              <w:jc w:val="center"/>
            </w:pPr>
            <w:r w:rsidRPr="00893006">
              <w:t>6</w:t>
            </w:r>
          </w:p>
        </w:tc>
        <w:tc>
          <w:tcPr>
            <w:tcW w:w="6915" w:type="dxa"/>
            <w:shd w:val="clear" w:color="auto" w:fill="auto"/>
            <w:vAlign w:val="center"/>
            <w:hideMark/>
          </w:tcPr>
          <w:p w14:paraId="4CBBCA0F" w14:textId="77777777" w:rsidR="00387ABE" w:rsidRPr="00893006" w:rsidRDefault="00387ABE" w:rsidP="00387ABE">
            <w:r w:rsidRPr="00893006">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5B437631" w14:textId="77777777" w:rsidR="00387ABE" w:rsidRPr="00893006" w:rsidRDefault="00387ABE" w:rsidP="00387ABE">
            <w:pPr>
              <w:jc w:val="center"/>
            </w:pPr>
            <w:r>
              <w:t>0</w:t>
            </w:r>
          </w:p>
        </w:tc>
      </w:tr>
      <w:tr w:rsidR="00387ABE" w:rsidRPr="00893006" w14:paraId="4481AAE0" w14:textId="77777777" w:rsidTr="00387ABE">
        <w:trPr>
          <w:trHeight w:val="280"/>
        </w:trPr>
        <w:tc>
          <w:tcPr>
            <w:tcW w:w="706" w:type="dxa"/>
            <w:shd w:val="clear" w:color="auto" w:fill="auto"/>
            <w:vAlign w:val="center"/>
            <w:hideMark/>
          </w:tcPr>
          <w:p w14:paraId="7357DB68" w14:textId="77777777" w:rsidR="00387ABE" w:rsidRPr="00893006" w:rsidRDefault="00387ABE" w:rsidP="00387ABE">
            <w:pPr>
              <w:jc w:val="center"/>
            </w:pPr>
            <w:r w:rsidRPr="00893006">
              <w:t>7</w:t>
            </w:r>
          </w:p>
        </w:tc>
        <w:tc>
          <w:tcPr>
            <w:tcW w:w="6915" w:type="dxa"/>
            <w:shd w:val="clear" w:color="auto" w:fill="auto"/>
            <w:vAlign w:val="center"/>
            <w:hideMark/>
          </w:tcPr>
          <w:p w14:paraId="0C892643" w14:textId="77777777" w:rsidR="00387ABE" w:rsidRPr="00893006" w:rsidRDefault="00387ABE" w:rsidP="00387ABE">
            <w:r w:rsidRPr="00893006">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048D8706" w14:textId="77777777" w:rsidR="00387ABE" w:rsidRPr="00893006" w:rsidRDefault="00387ABE" w:rsidP="00387ABE">
            <w:pPr>
              <w:jc w:val="center"/>
            </w:pPr>
            <w:r w:rsidRPr="00893006">
              <w:t>0</w:t>
            </w:r>
          </w:p>
        </w:tc>
      </w:tr>
      <w:tr w:rsidR="00387ABE" w:rsidRPr="00893006" w14:paraId="0691277C" w14:textId="77777777" w:rsidTr="00387ABE">
        <w:trPr>
          <w:trHeight w:val="280"/>
        </w:trPr>
        <w:tc>
          <w:tcPr>
            <w:tcW w:w="706" w:type="dxa"/>
            <w:shd w:val="clear" w:color="auto" w:fill="auto"/>
            <w:vAlign w:val="center"/>
          </w:tcPr>
          <w:p w14:paraId="3D8527F8" w14:textId="77777777" w:rsidR="00387ABE" w:rsidRPr="00893006" w:rsidRDefault="00387ABE" w:rsidP="00387ABE">
            <w:pPr>
              <w:jc w:val="center"/>
            </w:pPr>
            <w:r w:rsidRPr="00893006">
              <w:t>8</w:t>
            </w:r>
          </w:p>
        </w:tc>
        <w:tc>
          <w:tcPr>
            <w:tcW w:w="6915" w:type="dxa"/>
            <w:shd w:val="clear" w:color="auto" w:fill="auto"/>
            <w:vAlign w:val="center"/>
          </w:tcPr>
          <w:p w14:paraId="385B31B5" w14:textId="77777777" w:rsidR="00387ABE" w:rsidRPr="00893006" w:rsidRDefault="00387ABE" w:rsidP="00387ABE">
            <w:r w:rsidRPr="00893006">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1D8EB3B7" w14:textId="77777777" w:rsidR="00387ABE" w:rsidRPr="00893006" w:rsidRDefault="00387ABE" w:rsidP="00387ABE">
            <w:pPr>
              <w:jc w:val="center"/>
            </w:pPr>
            <w:r w:rsidRPr="00893006">
              <w:t>0</w:t>
            </w:r>
          </w:p>
        </w:tc>
      </w:tr>
      <w:tr w:rsidR="00387ABE" w:rsidRPr="00893006" w14:paraId="6307934C" w14:textId="77777777" w:rsidTr="00387ABE">
        <w:trPr>
          <w:trHeight w:val="280"/>
        </w:trPr>
        <w:tc>
          <w:tcPr>
            <w:tcW w:w="706" w:type="dxa"/>
            <w:shd w:val="clear" w:color="auto" w:fill="auto"/>
            <w:vAlign w:val="center"/>
          </w:tcPr>
          <w:p w14:paraId="09A475C6" w14:textId="77777777" w:rsidR="00387ABE" w:rsidRPr="00893006" w:rsidRDefault="00387ABE" w:rsidP="00387ABE">
            <w:pPr>
              <w:jc w:val="center"/>
            </w:pPr>
            <w:r w:rsidRPr="00893006">
              <w:t>9</w:t>
            </w:r>
          </w:p>
        </w:tc>
        <w:tc>
          <w:tcPr>
            <w:tcW w:w="6915" w:type="dxa"/>
            <w:shd w:val="clear" w:color="auto" w:fill="auto"/>
            <w:vAlign w:val="center"/>
          </w:tcPr>
          <w:p w14:paraId="0546E97A" w14:textId="77777777" w:rsidR="00387ABE" w:rsidRPr="00893006" w:rsidRDefault="00387ABE" w:rsidP="00387ABE">
            <w:r w:rsidRPr="00893006">
              <w:t>Корректировка НВВ в связи с изменением (неисполнением) инвестиционной программы</w:t>
            </w:r>
          </w:p>
        </w:tc>
        <w:tc>
          <w:tcPr>
            <w:tcW w:w="2074" w:type="dxa"/>
            <w:shd w:val="clear" w:color="auto" w:fill="auto"/>
            <w:vAlign w:val="center"/>
          </w:tcPr>
          <w:p w14:paraId="0C7797CF" w14:textId="77777777" w:rsidR="00387ABE" w:rsidRPr="00893006" w:rsidRDefault="00387ABE" w:rsidP="00387ABE">
            <w:pPr>
              <w:jc w:val="center"/>
            </w:pPr>
            <w:r w:rsidRPr="00893006">
              <w:t>0</w:t>
            </w:r>
          </w:p>
        </w:tc>
      </w:tr>
      <w:tr w:rsidR="00387ABE" w:rsidRPr="00893006" w14:paraId="68EA4517" w14:textId="77777777" w:rsidTr="00387ABE">
        <w:trPr>
          <w:trHeight w:val="280"/>
        </w:trPr>
        <w:tc>
          <w:tcPr>
            <w:tcW w:w="706" w:type="dxa"/>
            <w:shd w:val="clear" w:color="auto" w:fill="auto"/>
            <w:vAlign w:val="center"/>
          </w:tcPr>
          <w:p w14:paraId="34AAC62B" w14:textId="77777777" w:rsidR="00387ABE" w:rsidRPr="00893006" w:rsidRDefault="00387ABE" w:rsidP="00387ABE">
            <w:pPr>
              <w:jc w:val="center"/>
            </w:pPr>
            <w:r w:rsidRPr="00893006">
              <w:t>10</w:t>
            </w:r>
          </w:p>
        </w:tc>
        <w:tc>
          <w:tcPr>
            <w:tcW w:w="6915" w:type="dxa"/>
            <w:shd w:val="clear" w:color="auto" w:fill="auto"/>
            <w:vAlign w:val="center"/>
          </w:tcPr>
          <w:p w14:paraId="16812741" w14:textId="77777777" w:rsidR="00387ABE" w:rsidRPr="00893006" w:rsidRDefault="00387ABE" w:rsidP="00387ABE">
            <w:r w:rsidRPr="00893006">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2074" w:type="dxa"/>
            <w:shd w:val="clear" w:color="auto" w:fill="auto"/>
            <w:vAlign w:val="center"/>
          </w:tcPr>
          <w:p w14:paraId="73CBB4F6" w14:textId="77777777" w:rsidR="00387ABE" w:rsidRPr="00893006" w:rsidRDefault="00387ABE" w:rsidP="00387ABE">
            <w:pPr>
              <w:jc w:val="center"/>
            </w:pPr>
            <w:r w:rsidRPr="00893006">
              <w:t>0</w:t>
            </w:r>
          </w:p>
        </w:tc>
      </w:tr>
      <w:tr w:rsidR="00387ABE" w:rsidRPr="00893006" w14:paraId="715B7F61" w14:textId="77777777" w:rsidTr="00387ABE">
        <w:trPr>
          <w:trHeight w:val="360"/>
        </w:trPr>
        <w:tc>
          <w:tcPr>
            <w:tcW w:w="706" w:type="dxa"/>
            <w:shd w:val="clear" w:color="auto" w:fill="auto"/>
            <w:vAlign w:val="center"/>
            <w:hideMark/>
          </w:tcPr>
          <w:p w14:paraId="7E6969C7" w14:textId="77777777" w:rsidR="00387ABE" w:rsidRPr="00893006" w:rsidRDefault="00387ABE" w:rsidP="00387ABE">
            <w:pPr>
              <w:jc w:val="center"/>
            </w:pPr>
            <w:r w:rsidRPr="00893006">
              <w:t>11</w:t>
            </w:r>
          </w:p>
        </w:tc>
        <w:tc>
          <w:tcPr>
            <w:tcW w:w="6915" w:type="dxa"/>
            <w:shd w:val="clear" w:color="auto" w:fill="auto"/>
            <w:vAlign w:val="center"/>
            <w:hideMark/>
          </w:tcPr>
          <w:p w14:paraId="2D0C031C" w14:textId="77777777" w:rsidR="00387ABE" w:rsidRPr="00893006" w:rsidRDefault="00387ABE" w:rsidP="00387ABE">
            <w:r w:rsidRPr="00893006">
              <w:t>ИТОГО необходимая валовая выручка</w:t>
            </w:r>
          </w:p>
        </w:tc>
        <w:tc>
          <w:tcPr>
            <w:tcW w:w="2074" w:type="dxa"/>
            <w:shd w:val="clear" w:color="auto" w:fill="auto"/>
            <w:vAlign w:val="center"/>
          </w:tcPr>
          <w:p w14:paraId="40E020EA" w14:textId="77777777" w:rsidR="00387ABE" w:rsidRPr="00893006" w:rsidRDefault="00387ABE" w:rsidP="00387ABE">
            <w:pPr>
              <w:jc w:val="center"/>
            </w:pPr>
            <w:r w:rsidRPr="00893006">
              <w:t>54 158</w:t>
            </w:r>
          </w:p>
        </w:tc>
      </w:tr>
      <w:tr w:rsidR="00387ABE" w:rsidRPr="00893006" w14:paraId="18B3AB4C" w14:textId="77777777" w:rsidTr="00387ABE">
        <w:trPr>
          <w:trHeight w:val="360"/>
        </w:trPr>
        <w:tc>
          <w:tcPr>
            <w:tcW w:w="706" w:type="dxa"/>
            <w:shd w:val="clear" w:color="auto" w:fill="auto"/>
            <w:vAlign w:val="center"/>
          </w:tcPr>
          <w:p w14:paraId="5E32AC4A" w14:textId="77777777" w:rsidR="00387ABE" w:rsidRPr="00893006" w:rsidRDefault="00387ABE" w:rsidP="00387ABE">
            <w:pPr>
              <w:jc w:val="center"/>
            </w:pPr>
            <w:r w:rsidRPr="00893006">
              <w:t>14</w:t>
            </w:r>
          </w:p>
        </w:tc>
        <w:tc>
          <w:tcPr>
            <w:tcW w:w="6915" w:type="dxa"/>
            <w:shd w:val="clear" w:color="auto" w:fill="auto"/>
            <w:vAlign w:val="center"/>
          </w:tcPr>
          <w:p w14:paraId="59087D0E" w14:textId="77777777" w:rsidR="00387ABE" w:rsidRPr="00893006" w:rsidRDefault="00387ABE" w:rsidP="00387ABE">
            <w:r w:rsidRPr="00893006">
              <w:t>Товарная выручка</w:t>
            </w:r>
          </w:p>
        </w:tc>
        <w:tc>
          <w:tcPr>
            <w:tcW w:w="2074" w:type="dxa"/>
            <w:shd w:val="clear" w:color="auto" w:fill="auto"/>
            <w:vAlign w:val="center"/>
          </w:tcPr>
          <w:p w14:paraId="35B26AB0" w14:textId="77777777" w:rsidR="00387ABE" w:rsidRPr="00893006" w:rsidRDefault="00387ABE" w:rsidP="00387ABE">
            <w:pPr>
              <w:jc w:val="center"/>
            </w:pPr>
            <w:r w:rsidRPr="00893006">
              <w:t>59 346</w:t>
            </w:r>
          </w:p>
        </w:tc>
      </w:tr>
      <w:tr w:rsidR="00387ABE" w:rsidRPr="00893006" w14:paraId="6DC497FB" w14:textId="77777777" w:rsidTr="00387ABE">
        <w:trPr>
          <w:trHeight w:val="360"/>
        </w:trPr>
        <w:tc>
          <w:tcPr>
            <w:tcW w:w="706" w:type="dxa"/>
            <w:shd w:val="clear" w:color="auto" w:fill="auto"/>
            <w:vAlign w:val="center"/>
          </w:tcPr>
          <w:p w14:paraId="3FBF2F6B" w14:textId="77777777" w:rsidR="00387ABE" w:rsidRPr="00893006" w:rsidRDefault="00387ABE" w:rsidP="00387ABE">
            <w:pPr>
              <w:jc w:val="center"/>
              <w:rPr>
                <w:b/>
              </w:rPr>
            </w:pPr>
            <w:r w:rsidRPr="00893006">
              <w:rPr>
                <w:b/>
              </w:rPr>
              <w:t>15</w:t>
            </w:r>
          </w:p>
        </w:tc>
        <w:tc>
          <w:tcPr>
            <w:tcW w:w="6915" w:type="dxa"/>
            <w:shd w:val="clear" w:color="auto" w:fill="auto"/>
            <w:vAlign w:val="center"/>
          </w:tcPr>
          <w:p w14:paraId="248AE72D" w14:textId="77777777" w:rsidR="00387ABE" w:rsidRPr="00893006" w:rsidRDefault="00387ABE" w:rsidP="00387ABE">
            <w:pPr>
              <w:rPr>
                <w:b/>
              </w:rPr>
            </w:pPr>
            <w:r w:rsidRPr="00893006">
              <w:rPr>
                <w:b/>
              </w:rPr>
              <w:t>Дельта НВВ</w:t>
            </w:r>
          </w:p>
        </w:tc>
        <w:tc>
          <w:tcPr>
            <w:tcW w:w="2074" w:type="dxa"/>
            <w:shd w:val="clear" w:color="auto" w:fill="auto"/>
            <w:vAlign w:val="center"/>
          </w:tcPr>
          <w:p w14:paraId="7FD371E0" w14:textId="77777777" w:rsidR="00387ABE" w:rsidRPr="00893006" w:rsidRDefault="00387ABE" w:rsidP="00387ABE">
            <w:pPr>
              <w:jc w:val="center"/>
              <w:rPr>
                <w:b/>
              </w:rPr>
            </w:pPr>
            <w:r w:rsidRPr="00893006">
              <w:rPr>
                <w:b/>
              </w:rPr>
              <w:t>-5 188</w:t>
            </w:r>
          </w:p>
        </w:tc>
      </w:tr>
    </w:tbl>
    <w:p w14:paraId="2A0770E5" w14:textId="77777777" w:rsidR="00387ABE" w:rsidRDefault="00387ABE" w:rsidP="00387ABE">
      <w:pPr>
        <w:tabs>
          <w:tab w:val="left" w:pos="1890"/>
        </w:tabs>
        <w:ind w:firstLine="720"/>
        <w:jc w:val="both"/>
        <w:rPr>
          <w:color w:val="FF0000"/>
        </w:rPr>
      </w:pPr>
    </w:p>
    <w:p w14:paraId="7A82CCA4" w14:textId="77777777" w:rsidR="00387ABE" w:rsidRPr="00D1623A" w:rsidRDefault="00387ABE" w:rsidP="00387ABE">
      <w:pPr>
        <w:tabs>
          <w:tab w:val="left" w:pos="1890"/>
        </w:tabs>
        <w:ind w:firstLine="720"/>
        <w:jc w:val="both"/>
      </w:pPr>
      <w:r w:rsidRPr="00D1623A">
        <w:lastRenderedPageBreak/>
        <w:t>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плановая необходимая валовая выручка на 2018 год уменьшится на 5 649 тыс. руб.</w:t>
      </w:r>
    </w:p>
    <w:p w14:paraId="06F1AC6A" w14:textId="77777777" w:rsidR="00387ABE" w:rsidRPr="00D1623A" w:rsidRDefault="00387ABE" w:rsidP="00387ABE">
      <w:pPr>
        <w:tabs>
          <w:tab w:val="left" w:pos="1890"/>
        </w:tabs>
        <w:ind w:firstLine="720"/>
        <w:jc w:val="both"/>
      </w:pPr>
    </w:p>
    <w:p w14:paraId="0070034D" w14:textId="77777777" w:rsidR="00387ABE" w:rsidRPr="00D1623A" w:rsidRDefault="00387ABE" w:rsidP="00387ABE">
      <w:pPr>
        <w:pStyle w:val="3"/>
      </w:pPr>
      <w:bookmarkStart w:id="100" w:name="_Toc500936570"/>
      <w:r w:rsidRPr="00D1623A">
        <w:t>Расчет необходимой валовой выручки</w:t>
      </w:r>
      <w:bookmarkEnd w:id="100"/>
    </w:p>
    <w:p w14:paraId="643B5B91" w14:textId="77777777" w:rsidR="00387ABE" w:rsidRPr="00D1623A" w:rsidRDefault="00387ABE" w:rsidP="00387ABE">
      <w:pPr>
        <w:numPr>
          <w:ilvl w:val="0"/>
          <w:numId w:val="3"/>
        </w:numPr>
        <w:ind w:right="-142"/>
        <w:jc w:val="right"/>
      </w:pPr>
    </w:p>
    <w:p w14:paraId="5434A52A" w14:textId="77777777" w:rsidR="00387ABE" w:rsidRPr="00D1623A" w:rsidRDefault="00387ABE" w:rsidP="00387ABE">
      <w:pPr>
        <w:jc w:val="center"/>
        <w:rPr>
          <w:b/>
        </w:rPr>
      </w:pPr>
      <w:r w:rsidRPr="00D1623A">
        <w:rPr>
          <w:b/>
        </w:rPr>
        <w:t xml:space="preserve">Расчет необходимой валовой выручки </w:t>
      </w:r>
    </w:p>
    <w:p w14:paraId="02B1193F" w14:textId="77777777" w:rsidR="00387ABE" w:rsidRPr="00D1623A" w:rsidRDefault="00387ABE" w:rsidP="00387ABE">
      <w:pPr>
        <w:jc w:val="center"/>
        <w:rPr>
          <w:b/>
        </w:rPr>
      </w:pPr>
      <w:r w:rsidRPr="00D1623A">
        <w:rPr>
          <w:b/>
        </w:rPr>
        <w:t>методом индексации установленных тарифов АО «Кузнецкая ТЭЦ»</w:t>
      </w:r>
    </w:p>
    <w:p w14:paraId="5F224952" w14:textId="77777777" w:rsidR="00387ABE" w:rsidRPr="00D1623A" w:rsidRDefault="00387ABE" w:rsidP="00387ABE">
      <w:pPr>
        <w:ind w:right="142"/>
        <w:jc w:val="right"/>
      </w:pPr>
      <w:r w:rsidRPr="00D1623A">
        <w:t>тыс. руб.</w:t>
      </w:r>
    </w:p>
    <w:tbl>
      <w:tblPr>
        <w:tblW w:w="99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1614"/>
        <w:gridCol w:w="1646"/>
        <w:gridCol w:w="1869"/>
      </w:tblGrid>
      <w:tr w:rsidR="00387ABE" w:rsidRPr="00D1623A" w14:paraId="093D5983" w14:textId="77777777" w:rsidTr="00387ABE">
        <w:trPr>
          <w:trHeight w:val="483"/>
          <w:tblHeader/>
        </w:trPr>
        <w:tc>
          <w:tcPr>
            <w:tcW w:w="664" w:type="dxa"/>
            <w:shd w:val="clear" w:color="auto" w:fill="auto"/>
            <w:vAlign w:val="center"/>
            <w:hideMark/>
          </w:tcPr>
          <w:p w14:paraId="4163BAEA" w14:textId="77777777" w:rsidR="00387ABE" w:rsidRPr="00D1623A" w:rsidRDefault="00387ABE" w:rsidP="00387ABE">
            <w:pPr>
              <w:jc w:val="center"/>
            </w:pPr>
            <w:r w:rsidRPr="00D1623A">
              <w:t>№ п/п</w:t>
            </w:r>
          </w:p>
        </w:tc>
        <w:tc>
          <w:tcPr>
            <w:tcW w:w="4156" w:type="dxa"/>
            <w:shd w:val="clear" w:color="auto" w:fill="auto"/>
            <w:vAlign w:val="center"/>
            <w:hideMark/>
          </w:tcPr>
          <w:p w14:paraId="2A06719C" w14:textId="77777777" w:rsidR="00387ABE" w:rsidRPr="00D1623A" w:rsidRDefault="00387ABE" w:rsidP="00387ABE">
            <w:pPr>
              <w:jc w:val="center"/>
            </w:pPr>
            <w:r w:rsidRPr="00D1623A">
              <w:t>Наименование расхода</w:t>
            </w:r>
          </w:p>
        </w:tc>
        <w:tc>
          <w:tcPr>
            <w:tcW w:w="1614" w:type="dxa"/>
            <w:shd w:val="clear" w:color="auto" w:fill="auto"/>
            <w:vAlign w:val="center"/>
            <w:hideMark/>
          </w:tcPr>
          <w:p w14:paraId="544135E7" w14:textId="77777777" w:rsidR="00387ABE" w:rsidRPr="00D1623A" w:rsidRDefault="00387ABE" w:rsidP="00387ABE">
            <w:pPr>
              <w:jc w:val="center"/>
            </w:pPr>
            <w:r w:rsidRPr="00D1623A">
              <w:t>Предложение предприятия на 2018 год</w:t>
            </w:r>
          </w:p>
        </w:tc>
        <w:tc>
          <w:tcPr>
            <w:tcW w:w="1646" w:type="dxa"/>
            <w:shd w:val="clear" w:color="auto" w:fill="auto"/>
            <w:vAlign w:val="center"/>
            <w:hideMark/>
          </w:tcPr>
          <w:p w14:paraId="64BDBCA7" w14:textId="77777777" w:rsidR="00387ABE" w:rsidRPr="00D1623A" w:rsidRDefault="00387ABE" w:rsidP="00387ABE">
            <w:pPr>
              <w:jc w:val="center"/>
            </w:pPr>
            <w:r w:rsidRPr="00D1623A">
              <w:t>Предложение экспертов на 2018 год</w:t>
            </w:r>
          </w:p>
        </w:tc>
        <w:tc>
          <w:tcPr>
            <w:tcW w:w="1869" w:type="dxa"/>
            <w:vAlign w:val="center"/>
          </w:tcPr>
          <w:p w14:paraId="5DFB356C" w14:textId="77777777" w:rsidR="00387ABE" w:rsidRPr="00D1623A" w:rsidRDefault="00387ABE" w:rsidP="00387ABE">
            <w:pPr>
              <w:jc w:val="center"/>
            </w:pPr>
            <w:r w:rsidRPr="00D1623A">
              <w:t>Корректировка</w:t>
            </w:r>
          </w:p>
        </w:tc>
      </w:tr>
      <w:tr w:rsidR="00387ABE" w:rsidRPr="00D1623A" w14:paraId="099333CB" w14:textId="77777777" w:rsidTr="00387ABE">
        <w:trPr>
          <w:trHeight w:val="360"/>
        </w:trPr>
        <w:tc>
          <w:tcPr>
            <w:tcW w:w="664" w:type="dxa"/>
            <w:shd w:val="clear" w:color="auto" w:fill="auto"/>
            <w:vAlign w:val="center"/>
            <w:hideMark/>
          </w:tcPr>
          <w:p w14:paraId="119FB1F0" w14:textId="77777777" w:rsidR="00387ABE" w:rsidRPr="00D1623A" w:rsidRDefault="00387ABE" w:rsidP="00387ABE">
            <w:pPr>
              <w:jc w:val="center"/>
            </w:pPr>
            <w:r w:rsidRPr="00D1623A">
              <w:t>1</w:t>
            </w:r>
          </w:p>
        </w:tc>
        <w:tc>
          <w:tcPr>
            <w:tcW w:w="4156" w:type="dxa"/>
            <w:shd w:val="clear" w:color="auto" w:fill="auto"/>
            <w:vAlign w:val="center"/>
            <w:hideMark/>
          </w:tcPr>
          <w:p w14:paraId="3679F245" w14:textId="77777777" w:rsidR="00387ABE" w:rsidRPr="00D1623A" w:rsidRDefault="00387ABE" w:rsidP="00387ABE">
            <w:r w:rsidRPr="00D1623A">
              <w:t>Операционные (подконтрольные) расходы</w:t>
            </w:r>
          </w:p>
        </w:tc>
        <w:tc>
          <w:tcPr>
            <w:tcW w:w="1614" w:type="dxa"/>
            <w:shd w:val="clear" w:color="auto" w:fill="auto"/>
            <w:vAlign w:val="center"/>
          </w:tcPr>
          <w:p w14:paraId="7F500FBD" w14:textId="77777777" w:rsidR="00387ABE" w:rsidRPr="00D1623A" w:rsidRDefault="00387ABE" w:rsidP="00387ABE">
            <w:pPr>
              <w:jc w:val="center"/>
            </w:pPr>
            <w:r w:rsidRPr="00D1623A">
              <w:t>41 720</w:t>
            </w:r>
          </w:p>
        </w:tc>
        <w:tc>
          <w:tcPr>
            <w:tcW w:w="1646" w:type="dxa"/>
            <w:shd w:val="clear" w:color="auto" w:fill="auto"/>
            <w:vAlign w:val="center"/>
          </w:tcPr>
          <w:p w14:paraId="3D78BB39" w14:textId="77777777" w:rsidR="00387ABE" w:rsidRPr="00D1623A" w:rsidRDefault="00387ABE" w:rsidP="00387ABE">
            <w:pPr>
              <w:jc w:val="center"/>
            </w:pPr>
            <w:r w:rsidRPr="00D1623A">
              <w:t>40 871</w:t>
            </w:r>
          </w:p>
        </w:tc>
        <w:tc>
          <w:tcPr>
            <w:tcW w:w="1869" w:type="dxa"/>
            <w:vAlign w:val="center"/>
          </w:tcPr>
          <w:p w14:paraId="5BB35365" w14:textId="77777777" w:rsidR="00387ABE" w:rsidRPr="00D1623A" w:rsidRDefault="00387ABE" w:rsidP="00387ABE">
            <w:pPr>
              <w:jc w:val="center"/>
            </w:pPr>
            <w:r w:rsidRPr="00D1623A">
              <w:t>-849</w:t>
            </w:r>
          </w:p>
        </w:tc>
      </w:tr>
      <w:tr w:rsidR="00387ABE" w:rsidRPr="00D1623A" w14:paraId="58ED4231" w14:textId="77777777" w:rsidTr="00387ABE">
        <w:trPr>
          <w:trHeight w:val="360"/>
        </w:trPr>
        <w:tc>
          <w:tcPr>
            <w:tcW w:w="664" w:type="dxa"/>
            <w:shd w:val="clear" w:color="auto" w:fill="auto"/>
            <w:vAlign w:val="center"/>
            <w:hideMark/>
          </w:tcPr>
          <w:p w14:paraId="6F36AE03" w14:textId="77777777" w:rsidR="00387ABE" w:rsidRPr="00D1623A" w:rsidRDefault="00387ABE" w:rsidP="00387ABE">
            <w:pPr>
              <w:jc w:val="center"/>
            </w:pPr>
            <w:r w:rsidRPr="00D1623A">
              <w:t>2</w:t>
            </w:r>
          </w:p>
        </w:tc>
        <w:tc>
          <w:tcPr>
            <w:tcW w:w="4156" w:type="dxa"/>
            <w:shd w:val="clear" w:color="auto" w:fill="auto"/>
            <w:vAlign w:val="center"/>
            <w:hideMark/>
          </w:tcPr>
          <w:p w14:paraId="1FBE9CEE" w14:textId="77777777" w:rsidR="00387ABE" w:rsidRPr="00D1623A" w:rsidRDefault="00387ABE" w:rsidP="00387ABE">
            <w:r w:rsidRPr="00D1623A">
              <w:t>Неподконтрольные расходы</w:t>
            </w:r>
          </w:p>
        </w:tc>
        <w:tc>
          <w:tcPr>
            <w:tcW w:w="1614" w:type="dxa"/>
            <w:shd w:val="clear" w:color="auto" w:fill="auto"/>
            <w:vAlign w:val="center"/>
          </w:tcPr>
          <w:p w14:paraId="6E972967" w14:textId="77777777" w:rsidR="00387ABE" w:rsidRPr="00D1623A" w:rsidRDefault="00387ABE" w:rsidP="00387ABE">
            <w:pPr>
              <w:jc w:val="center"/>
            </w:pPr>
            <w:r w:rsidRPr="00D1623A">
              <w:t>38 807</w:t>
            </w:r>
          </w:p>
        </w:tc>
        <w:tc>
          <w:tcPr>
            <w:tcW w:w="1646" w:type="dxa"/>
            <w:shd w:val="clear" w:color="auto" w:fill="auto"/>
            <w:vAlign w:val="center"/>
          </w:tcPr>
          <w:p w14:paraId="381C578B" w14:textId="77777777" w:rsidR="00387ABE" w:rsidRPr="00D1623A" w:rsidRDefault="00387ABE" w:rsidP="00387ABE">
            <w:pPr>
              <w:jc w:val="center"/>
            </w:pPr>
            <w:r w:rsidRPr="00D1623A">
              <w:t>15 901</w:t>
            </w:r>
          </w:p>
        </w:tc>
        <w:tc>
          <w:tcPr>
            <w:tcW w:w="1869" w:type="dxa"/>
            <w:vAlign w:val="center"/>
          </w:tcPr>
          <w:p w14:paraId="3257448A" w14:textId="77777777" w:rsidR="00387ABE" w:rsidRPr="00D1623A" w:rsidRDefault="00387ABE" w:rsidP="00387ABE">
            <w:pPr>
              <w:jc w:val="center"/>
            </w:pPr>
            <w:r w:rsidRPr="00D1623A">
              <w:t>-22 906</w:t>
            </w:r>
          </w:p>
        </w:tc>
      </w:tr>
      <w:tr w:rsidR="00387ABE" w:rsidRPr="00D1623A" w14:paraId="17CF8062" w14:textId="77777777" w:rsidTr="00387ABE">
        <w:trPr>
          <w:trHeight w:val="753"/>
        </w:trPr>
        <w:tc>
          <w:tcPr>
            <w:tcW w:w="664" w:type="dxa"/>
            <w:shd w:val="clear" w:color="auto" w:fill="auto"/>
            <w:vAlign w:val="center"/>
            <w:hideMark/>
          </w:tcPr>
          <w:p w14:paraId="21112666" w14:textId="77777777" w:rsidR="00387ABE" w:rsidRPr="00D1623A" w:rsidRDefault="00387ABE" w:rsidP="00387ABE">
            <w:pPr>
              <w:jc w:val="center"/>
            </w:pPr>
            <w:r w:rsidRPr="00D1623A">
              <w:t>3</w:t>
            </w:r>
          </w:p>
        </w:tc>
        <w:tc>
          <w:tcPr>
            <w:tcW w:w="4156" w:type="dxa"/>
            <w:shd w:val="clear" w:color="auto" w:fill="auto"/>
            <w:vAlign w:val="center"/>
            <w:hideMark/>
          </w:tcPr>
          <w:p w14:paraId="29FACD4E" w14:textId="77777777" w:rsidR="00387ABE" w:rsidRPr="00D1623A" w:rsidRDefault="00387ABE" w:rsidP="00387ABE">
            <w:r w:rsidRPr="00D1623A">
              <w:t>Расходы на приобретение (производство) энергетических ресурсов, холодной воды и теплоносителя</w:t>
            </w:r>
          </w:p>
        </w:tc>
        <w:tc>
          <w:tcPr>
            <w:tcW w:w="1614" w:type="dxa"/>
            <w:shd w:val="clear" w:color="auto" w:fill="auto"/>
            <w:vAlign w:val="center"/>
          </w:tcPr>
          <w:p w14:paraId="15A2F04C" w14:textId="77777777" w:rsidR="00387ABE" w:rsidRPr="00D1623A" w:rsidRDefault="00387ABE" w:rsidP="00387ABE">
            <w:pPr>
              <w:jc w:val="center"/>
            </w:pPr>
            <w:r w:rsidRPr="00D1623A">
              <w:t>0</w:t>
            </w:r>
          </w:p>
        </w:tc>
        <w:tc>
          <w:tcPr>
            <w:tcW w:w="1646" w:type="dxa"/>
            <w:shd w:val="clear" w:color="auto" w:fill="auto"/>
            <w:vAlign w:val="center"/>
          </w:tcPr>
          <w:p w14:paraId="26E9479D" w14:textId="77777777" w:rsidR="00387ABE" w:rsidRPr="00D1623A" w:rsidRDefault="00387ABE" w:rsidP="00387ABE">
            <w:pPr>
              <w:jc w:val="center"/>
            </w:pPr>
            <w:r w:rsidRPr="00D1623A">
              <w:t>0</w:t>
            </w:r>
          </w:p>
        </w:tc>
        <w:tc>
          <w:tcPr>
            <w:tcW w:w="1869" w:type="dxa"/>
            <w:vAlign w:val="center"/>
          </w:tcPr>
          <w:p w14:paraId="5E6D07C2" w14:textId="77777777" w:rsidR="00387ABE" w:rsidRPr="00D1623A" w:rsidRDefault="00387ABE" w:rsidP="00387ABE">
            <w:pPr>
              <w:jc w:val="center"/>
            </w:pPr>
            <w:r w:rsidRPr="00D1623A">
              <w:t>0</w:t>
            </w:r>
          </w:p>
        </w:tc>
      </w:tr>
      <w:tr w:rsidR="00387ABE" w:rsidRPr="00D1623A" w14:paraId="3431BBBD" w14:textId="77777777" w:rsidTr="00387ABE">
        <w:trPr>
          <w:trHeight w:val="360"/>
        </w:trPr>
        <w:tc>
          <w:tcPr>
            <w:tcW w:w="664" w:type="dxa"/>
            <w:shd w:val="clear" w:color="auto" w:fill="auto"/>
            <w:vAlign w:val="center"/>
            <w:hideMark/>
          </w:tcPr>
          <w:p w14:paraId="0E7D0074" w14:textId="77777777" w:rsidR="00387ABE" w:rsidRPr="00D1623A" w:rsidRDefault="00387ABE" w:rsidP="00387ABE">
            <w:pPr>
              <w:jc w:val="center"/>
            </w:pPr>
            <w:r w:rsidRPr="00D1623A">
              <w:t>4</w:t>
            </w:r>
          </w:p>
        </w:tc>
        <w:tc>
          <w:tcPr>
            <w:tcW w:w="4156" w:type="dxa"/>
            <w:shd w:val="clear" w:color="auto" w:fill="auto"/>
            <w:vAlign w:val="center"/>
            <w:hideMark/>
          </w:tcPr>
          <w:p w14:paraId="6C87153D" w14:textId="77777777" w:rsidR="00387ABE" w:rsidRPr="00D1623A" w:rsidRDefault="00387ABE" w:rsidP="00387ABE">
            <w:r w:rsidRPr="00D1623A">
              <w:t>Прибыль</w:t>
            </w:r>
          </w:p>
        </w:tc>
        <w:tc>
          <w:tcPr>
            <w:tcW w:w="1614" w:type="dxa"/>
            <w:shd w:val="clear" w:color="auto" w:fill="auto"/>
            <w:vAlign w:val="center"/>
          </w:tcPr>
          <w:p w14:paraId="1546C0B8" w14:textId="77777777" w:rsidR="00387ABE" w:rsidRPr="00D1623A" w:rsidRDefault="00387ABE" w:rsidP="00387ABE">
            <w:pPr>
              <w:jc w:val="center"/>
            </w:pPr>
            <w:r w:rsidRPr="00D1623A">
              <w:t>825</w:t>
            </w:r>
          </w:p>
        </w:tc>
        <w:tc>
          <w:tcPr>
            <w:tcW w:w="1646" w:type="dxa"/>
            <w:shd w:val="clear" w:color="auto" w:fill="auto"/>
            <w:vAlign w:val="center"/>
          </w:tcPr>
          <w:p w14:paraId="565C1A8D" w14:textId="77777777" w:rsidR="00387ABE" w:rsidRPr="00D1623A" w:rsidRDefault="00387ABE" w:rsidP="00387ABE">
            <w:pPr>
              <w:jc w:val="center"/>
            </w:pPr>
            <w:r w:rsidRPr="00D1623A">
              <w:t>287</w:t>
            </w:r>
          </w:p>
        </w:tc>
        <w:tc>
          <w:tcPr>
            <w:tcW w:w="1869" w:type="dxa"/>
            <w:vAlign w:val="center"/>
          </w:tcPr>
          <w:p w14:paraId="2673668B" w14:textId="77777777" w:rsidR="00387ABE" w:rsidRPr="00D1623A" w:rsidRDefault="00387ABE" w:rsidP="00387ABE">
            <w:pPr>
              <w:jc w:val="center"/>
            </w:pPr>
            <w:r w:rsidRPr="00D1623A">
              <w:t>-538</w:t>
            </w:r>
          </w:p>
        </w:tc>
      </w:tr>
      <w:tr w:rsidR="00387ABE" w:rsidRPr="00D1623A" w14:paraId="39089B9D" w14:textId="77777777" w:rsidTr="00387ABE">
        <w:trPr>
          <w:trHeight w:val="387"/>
        </w:trPr>
        <w:tc>
          <w:tcPr>
            <w:tcW w:w="664" w:type="dxa"/>
            <w:shd w:val="clear" w:color="auto" w:fill="auto"/>
            <w:vAlign w:val="center"/>
            <w:hideMark/>
          </w:tcPr>
          <w:p w14:paraId="72FC01F2" w14:textId="77777777" w:rsidR="00387ABE" w:rsidRPr="00D1623A" w:rsidRDefault="00387ABE" w:rsidP="00387ABE">
            <w:pPr>
              <w:jc w:val="center"/>
            </w:pPr>
            <w:r w:rsidRPr="00D1623A">
              <w:t>5</w:t>
            </w:r>
          </w:p>
        </w:tc>
        <w:tc>
          <w:tcPr>
            <w:tcW w:w="4156" w:type="dxa"/>
            <w:shd w:val="clear" w:color="auto" w:fill="auto"/>
            <w:vAlign w:val="center"/>
            <w:hideMark/>
          </w:tcPr>
          <w:p w14:paraId="48E39B46" w14:textId="77777777" w:rsidR="00387ABE" w:rsidRPr="00D1623A" w:rsidRDefault="00387ABE" w:rsidP="00387ABE">
            <w:r w:rsidRPr="00D1623A">
              <w:t>Расчетная предпринимательская прибыль</w:t>
            </w:r>
          </w:p>
        </w:tc>
        <w:tc>
          <w:tcPr>
            <w:tcW w:w="1614" w:type="dxa"/>
            <w:shd w:val="clear" w:color="auto" w:fill="auto"/>
            <w:vAlign w:val="center"/>
          </w:tcPr>
          <w:p w14:paraId="5EC897BB" w14:textId="77777777" w:rsidR="00387ABE" w:rsidRPr="00D1623A" w:rsidRDefault="00387ABE" w:rsidP="00387ABE">
            <w:pPr>
              <w:jc w:val="center"/>
            </w:pPr>
            <w:r w:rsidRPr="00D1623A">
              <w:t>3 966</w:t>
            </w:r>
          </w:p>
        </w:tc>
        <w:tc>
          <w:tcPr>
            <w:tcW w:w="1646" w:type="dxa"/>
            <w:shd w:val="clear" w:color="auto" w:fill="auto"/>
            <w:vAlign w:val="center"/>
          </w:tcPr>
          <w:p w14:paraId="5071CFD4" w14:textId="77777777" w:rsidR="00387ABE" w:rsidRPr="00D1623A" w:rsidRDefault="00387ABE" w:rsidP="00387ABE">
            <w:pPr>
              <w:jc w:val="center"/>
            </w:pPr>
            <w:r w:rsidRPr="00D1623A">
              <w:t>2 800</w:t>
            </w:r>
          </w:p>
        </w:tc>
        <w:tc>
          <w:tcPr>
            <w:tcW w:w="1869" w:type="dxa"/>
            <w:vAlign w:val="center"/>
          </w:tcPr>
          <w:p w14:paraId="393ECB43" w14:textId="77777777" w:rsidR="00387ABE" w:rsidRPr="00D1623A" w:rsidRDefault="00387ABE" w:rsidP="00387ABE">
            <w:pPr>
              <w:jc w:val="center"/>
            </w:pPr>
            <w:r w:rsidRPr="00D1623A">
              <w:t>-1 166</w:t>
            </w:r>
          </w:p>
        </w:tc>
      </w:tr>
      <w:tr w:rsidR="00387ABE" w:rsidRPr="00D1623A" w14:paraId="21F68824" w14:textId="77777777" w:rsidTr="00387ABE">
        <w:trPr>
          <w:trHeight w:val="360"/>
        </w:trPr>
        <w:tc>
          <w:tcPr>
            <w:tcW w:w="664" w:type="dxa"/>
            <w:shd w:val="clear" w:color="auto" w:fill="auto"/>
            <w:vAlign w:val="center"/>
            <w:hideMark/>
          </w:tcPr>
          <w:p w14:paraId="1A469A73" w14:textId="77777777" w:rsidR="00387ABE" w:rsidRPr="00D1623A" w:rsidRDefault="00387ABE" w:rsidP="00387ABE">
            <w:pPr>
              <w:jc w:val="center"/>
            </w:pPr>
            <w:r w:rsidRPr="00D1623A">
              <w:t>6</w:t>
            </w:r>
          </w:p>
        </w:tc>
        <w:tc>
          <w:tcPr>
            <w:tcW w:w="4156" w:type="dxa"/>
            <w:shd w:val="clear" w:color="auto" w:fill="auto"/>
            <w:vAlign w:val="center"/>
            <w:hideMark/>
          </w:tcPr>
          <w:p w14:paraId="219FDB09" w14:textId="77777777" w:rsidR="00387ABE" w:rsidRPr="00D1623A" w:rsidRDefault="00387ABE" w:rsidP="00387ABE">
            <w:r w:rsidRPr="00D1623A">
              <w:t>Результаты деятельности до перехода к регулированию цен (тарифов) на основе долгосрочных параметров регулирования</w:t>
            </w:r>
          </w:p>
        </w:tc>
        <w:tc>
          <w:tcPr>
            <w:tcW w:w="1614" w:type="dxa"/>
            <w:shd w:val="clear" w:color="auto" w:fill="auto"/>
            <w:vAlign w:val="center"/>
          </w:tcPr>
          <w:p w14:paraId="0CA2B706" w14:textId="77777777" w:rsidR="00387ABE" w:rsidRPr="00D1623A" w:rsidRDefault="00387ABE" w:rsidP="00387ABE">
            <w:pPr>
              <w:jc w:val="center"/>
            </w:pPr>
            <w:r w:rsidRPr="00D1623A">
              <w:t>0</w:t>
            </w:r>
          </w:p>
        </w:tc>
        <w:tc>
          <w:tcPr>
            <w:tcW w:w="1646" w:type="dxa"/>
            <w:shd w:val="clear" w:color="auto" w:fill="auto"/>
            <w:vAlign w:val="center"/>
          </w:tcPr>
          <w:p w14:paraId="595410FC" w14:textId="77777777" w:rsidR="00387ABE" w:rsidRPr="00D1623A" w:rsidRDefault="00387ABE" w:rsidP="00387ABE">
            <w:pPr>
              <w:jc w:val="center"/>
            </w:pPr>
            <w:r w:rsidRPr="00D1623A">
              <w:t>0</w:t>
            </w:r>
          </w:p>
        </w:tc>
        <w:tc>
          <w:tcPr>
            <w:tcW w:w="1869" w:type="dxa"/>
            <w:vAlign w:val="center"/>
          </w:tcPr>
          <w:p w14:paraId="091C690B" w14:textId="77777777" w:rsidR="00387ABE" w:rsidRPr="00D1623A" w:rsidRDefault="00387ABE" w:rsidP="00387ABE">
            <w:pPr>
              <w:jc w:val="center"/>
            </w:pPr>
            <w:r w:rsidRPr="00D1623A">
              <w:t>0</w:t>
            </w:r>
          </w:p>
        </w:tc>
      </w:tr>
      <w:tr w:rsidR="00387ABE" w:rsidRPr="00D1623A" w14:paraId="69F985FC" w14:textId="77777777" w:rsidTr="00387ABE">
        <w:trPr>
          <w:trHeight w:val="1000"/>
        </w:trPr>
        <w:tc>
          <w:tcPr>
            <w:tcW w:w="664" w:type="dxa"/>
            <w:shd w:val="clear" w:color="auto" w:fill="auto"/>
            <w:vAlign w:val="center"/>
            <w:hideMark/>
          </w:tcPr>
          <w:p w14:paraId="09D188F3" w14:textId="77777777" w:rsidR="00387ABE" w:rsidRPr="00D1623A" w:rsidRDefault="00387ABE" w:rsidP="00387ABE">
            <w:pPr>
              <w:jc w:val="center"/>
            </w:pPr>
            <w:r w:rsidRPr="00D1623A">
              <w:t>7</w:t>
            </w:r>
          </w:p>
        </w:tc>
        <w:tc>
          <w:tcPr>
            <w:tcW w:w="4156" w:type="dxa"/>
            <w:shd w:val="clear" w:color="auto" w:fill="auto"/>
            <w:vAlign w:val="center"/>
            <w:hideMark/>
          </w:tcPr>
          <w:p w14:paraId="467F8AC6" w14:textId="77777777" w:rsidR="00387ABE" w:rsidRPr="00D1623A" w:rsidRDefault="00387ABE" w:rsidP="00387ABE">
            <w:r w:rsidRPr="00D1623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14" w:type="dxa"/>
            <w:shd w:val="clear" w:color="auto" w:fill="auto"/>
            <w:vAlign w:val="center"/>
          </w:tcPr>
          <w:p w14:paraId="25FBA61F" w14:textId="77777777" w:rsidR="00387ABE" w:rsidRPr="00D1623A" w:rsidRDefault="00387ABE" w:rsidP="00387ABE">
            <w:pPr>
              <w:jc w:val="center"/>
            </w:pPr>
            <w:r w:rsidRPr="00D1623A">
              <w:t>0</w:t>
            </w:r>
          </w:p>
        </w:tc>
        <w:tc>
          <w:tcPr>
            <w:tcW w:w="1646" w:type="dxa"/>
            <w:shd w:val="clear" w:color="auto" w:fill="auto"/>
            <w:vAlign w:val="center"/>
          </w:tcPr>
          <w:p w14:paraId="4220C515" w14:textId="77777777" w:rsidR="00387ABE" w:rsidRPr="00D1623A" w:rsidRDefault="00387ABE" w:rsidP="00387ABE">
            <w:pPr>
              <w:jc w:val="center"/>
            </w:pPr>
            <w:r w:rsidRPr="00D1623A">
              <w:t>-5 649</w:t>
            </w:r>
          </w:p>
        </w:tc>
        <w:tc>
          <w:tcPr>
            <w:tcW w:w="1869" w:type="dxa"/>
            <w:vAlign w:val="center"/>
          </w:tcPr>
          <w:p w14:paraId="7E359DF4" w14:textId="77777777" w:rsidR="00387ABE" w:rsidRPr="00D1623A" w:rsidRDefault="00387ABE" w:rsidP="00387ABE">
            <w:pPr>
              <w:jc w:val="center"/>
            </w:pPr>
            <w:r w:rsidRPr="00D1623A">
              <w:t>-5 649</w:t>
            </w:r>
          </w:p>
        </w:tc>
      </w:tr>
      <w:tr w:rsidR="00387ABE" w:rsidRPr="00D1623A" w14:paraId="07BC2B3A" w14:textId="77777777" w:rsidTr="00387ABE">
        <w:trPr>
          <w:trHeight w:val="411"/>
        </w:trPr>
        <w:tc>
          <w:tcPr>
            <w:tcW w:w="664" w:type="dxa"/>
            <w:shd w:val="clear" w:color="auto" w:fill="auto"/>
            <w:vAlign w:val="center"/>
            <w:hideMark/>
          </w:tcPr>
          <w:p w14:paraId="24960790" w14:textId="77777777" w:rsidR="00387ABE" w:rsidRPr="00D1623A" w:rsidRDefault="00387ABE" w:rsidP="00387ABE">
            <w:pPr>
              <w:jc w:val="center"/>
            </w:pPr>
            <w:r w:rsidRPr="00D1623A">
              <w:t>8</w:t>
            </w:r>
          </w:p>
        </w:tc>
        <w:tc>
          <w:tcPr>
            <w:tcW w:w="4156" w:type="dxa"/>
            <w:shd w:val="clear" w:color="auto" w:fill="auto"/>
            <w:hideMark/>
          </w:tcPr>
          <w:p w14:paraId="2AACF22F" w14:textId="77777777" w:rsidR="00387ABE" w:rsidRPr="00D1623A" w:rsidRDefault="00387ABE" w:rsidP="00387ABE">
            <w:r w:rsidRPr="00D1623A">
              <w:t>Корректировка с учетом надежности и качества реализуемых товаров (оказываемых услуг), подлежащая учету в НВВ</w:t>
            </w:r>
          </w:p>
        </w:tc>
        <w:tc>
          <w:tcPr>
            <w:tcW w:w="1614" w:type="dxa"/>
            <w:shd w:val="clear" w:color="auto" w:fill="auto"/>
            <w:vAlign w:val="center"/>
          </w:tcPr>
          <w:p w14:paraId="47D3CADE" w14:textId="77777777" w:rsidR="00387ABE" w:rsidRPr="00D1623A" w:rsidRDefault="00387ABE" w:rsidP="00387ABE">
            <w:pPr>
              <w:jc w:val="center"/>
            </w:pPr>
            <w:r w:rsidRPr="00D1623A">
              <w:t>0</w:t>
            </w:r>
          </w:p>
        </w:tc>
        <w:tc>
          <w:tcPr>
            <w:tcW w:w="1646" w:type="dxa"/>
            <w:shd w:val="clear" w:color="auto" w:fill="auto"/>
            <w:vAlign w:val="center"/>
          </w:tcPr>
          <w:p w14:paraId="231A7FAA" w14:textId="77777777" w:rsidR="00387ABE" w:rsidRPr="00D1623A" w:rsidRDefault="00387ABE" w:rsidP="00387ABE">
            <w:pPr>
              <w:jc w:val="center"/>
            </w:pPr>
            <w:r w:rsidRPr="00D1623A">
              <w:t>0</w:t>
            </w:r>
          </w:p>
        </w:tc>
        <w:tc>
          <w:tcPr>
            <w:tcW w:w="1869" w:type="dxa"/>
            <w:vAlign w:val="center"/>
          </w:tcPr>
          <w:p w14:paraId="4AA06E81" w14:textId="77777777" w:rsidR="00387ABE" w:rsidRPr="00D1623A" w:rsidRDefault="00387ABE" w:rsidP="00387ABE">
            <w:pPr>
              <w:jc w:val="center"/>
            </w:pPr>
            <w:r w:rsidRPr="00D1623A">
              <w:t>0</w:t>
            </w:r>
          </w:p>
        </w:tc>
      </w:tr>
      <w:tr w:rsidR="00387ABE" w:rsidRPr="00D1623A" w14:paraId="20962B44" w14:textId="77777777" w:rsidTr="00387ABE">
        <w:trPr>
          <w:trHeight w:val="411"/>
        </w:trPr>
        <w:tc>
          <w:tcPr>
            <w:tcW w:w="664" w:type="dxa"/>
            <w:shd w:val="clear" w:color="auto" w:fill="auto"/>
            <w:vAlign w:val="center"/>
          </w:tcPr>
          <w:p w14:paraId="58D2F3CF" w14:textId="77777777" w:rsidR="00387ABE" w:rsidRPr="00D1623A" w:rsidRDefault="00387ABE" w:rsidP="00387ABE">
            <w:pPr>
              <w:jc w:val="center"/>
            </w:pPr>
            <w:r w:rsidRPr="00D1623A">
              <w:t>9</w:t>
            </w:r>
          </w:p>
        </w:tc>
        <w:tc>
          <w:tcPr>
            <w:tcW w:w="4156" w:type="dxa"/>
            <w:shd w:val="clear" w:color="auto" w:fill="auto"/>
          </w:tcPr>
          <w:p w14:paraId="2FE03EB1" w14:textId="77777777" w:rsidR="00387ABE" w:rsidRPr="00D1623A" w:rsidRDefault="00387ABE" w:rsidP="00387ABE">
            <w:r w:rsidRPr="00D1623A">
              <w:t>Корректировка НВВ в связи с изменением (неисполнением) инвестиционной программы</w:t>
            </w:r>
          </w:p>
        </w:tc>
        <w:tc>
          <w:tcPr>
            <w:tcW w:w="1614" w:type="dxa"/>
            <w:shd w:val="clear" w:color="auto" w:fill="auto"/>
            <w:vAlign w:val="center"/>
          </w:tcPr>
          <w:p w14:paraId="48D1D4C2" w14:textId="77777777" w:rsidR="00387ABE" w:rsidRPr="00D1623A" w:rsidRDefault="00387ABE" w:rsidP="00387ABE">
            <w:pPr>
              <w:jc w:val="center"/>
            </w:pPr>
            <w:r w:rsidRPr="00D1623A">
              <w:t>0</w:t>
            </w:r>
          </w:p>
        </w:tc>
        <w:tc>
          <w:tcPr>
            <w:tcW w:w="1646" w:type="dxa"/>
            <w:shd w:val="clear" w:color="auto" w:fill="auto"/>
            <w:vAlign w:val="center"/>
          </w:tcPr>
          <w:p w14:paraId="34DBE2C1" w14:textId="77777777" w:rsidR="00387ABE" w:rsidRPr="00D1623A" w:rsidRDefault="00387ABE" w:rsidP="00387ABE">
            <w:pPr>
              <w:jc w:val="center"/>
            </w:pPr>
            <w:r w:rsidRPr="00D1623A">
              <w:t>0</w:t>
            </w:r>
          </w:p>
        </w:tc>
        <w:tc>
          <w:tcPr>
            <w:tcW w:w="1869" w:type="dxa"/>
            <w:vAlign w:val="center"/>
          </w:tcPr>
          <w:p w14:paraId="7296DC81" w14:textId="77777777" w:rsidR="00387ABE" w:rsidRPr="00D1623A" w:rsidRDefault="00387ABE" w:rsidP="00387ABE">
            <w:pPr>
              <w:jc w:val="center"/>
            </w:pPr>
            <w:r w:rsidRPr="00D1623A">
              <w:t>0</w:t>
            </w:r>
          </w:p>
        </w:tc>
      </w:tr>
      <w:tr w:rsidR="00387ABE" w:rsidRPr="00D1623A" w14:paraId="609BC5F5" w14:textId="77777777" w:rsidTr="00387ABE">
        <w:trPr>
          <w:trHeight w:val="411"/>
        </w:trPr>
        <w:tc>
          <w:tcPr>
            <w:tcW w:w="664" w:type="dxa"/>
            <w:shd w:val="clear" w:color="auto" w:fill="auto"/>
            <w:vAlign w:val="center"/>
          </w:tcPr>
          <w:p w14:paraId="3C06807B" w14:textId="77777777" w:rsidR="00387ABE" w:rsidRPr="00D1623A" w:rsidRDefault="00387ABE" w:rsidP="00387ABE">
            <w:pPr>
              <w:jc w:val="center"/>
            </w:pPr>
            <w:r w:rsidRPr="00D1623A">
              <w:t>10</w:t>
            </w:r>
          </w:p>
        </w:tc>
        <w:tc>
          <w:tcPr>
            <w:tcW w:w="4156" w:type="dxa"/>
            <w:shd w:val="clear" w:color="auto" w:fill="auto"/>
          </w:tcPr>
          <w:p w14:paraId="607BD209" w14:textId="77777777" w:rsidR="00387ABE" w:rsidRPr="00D1623A" w:rsidRDefault="00387ABE" w:rsidP="00387ABE">
            <w:r w:rsidRPr="00D1623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614" w:type="dxa"/>
            <w:shd w:val="clear" w:color="auto" w:fill="auto"/>
            <w:vAlign w:val="center"/>
          </w:tcPr>
          <w:p w14:paraId="09359DEE" w14:textId="77777777" w:rsidR="00387ABE" w:rsidRPr="00D1623A" w:rsidRDefault="00387ABE" w:rsidP="00387ABE">
            <w:pPr>
              <w:jc w:val="center"/>
            </w:pPr>
            <w:r w:rsidRPr="00D1623A">
              <w:t>0</w:t>
            </w:r>
          </w:p>
        </w:tc>
        <w:tc>
          <w:tcPr>
            <w:tcW w:w="1646" w:type="dxa"/>
            <w:shd w:val="clear" w:color="auto" w:fill="auto"/>
            <w:vAlign w:val="center"/>
          </w:tcPr>
          <w:p w14:paraId="68F87432" w14:textId="77777777" w:rsidR="00387ABE" w:rsidRPr="00D1623A" w:rsidRDefault="00387ABE" w:rsidP="00387ABE">
            <w:pPr>
              <w:jc w:val="center"/>
            </w:pPr>
            <w:r w:rsidRPr="00D1623A">
              <w:t>0</w:t>
            </w:r>
          </w:p>
        </w:tc>
        <w:tc>
          <w:tcPr>
            <w:tcW w:w="1869" w:type="dxa"/>
            <w:vAlign w:val="center"/>
          </w:tcPr>
          <w:p w14:paraId="1E8E9FF9" w14:textId="77777777" w:rsidR="00387ABE" w:rsidRPr="00D1623A" w:rsidRDefault="00387ABE" w:rsidP="00387ABE">
            <w:pPr>
              <w:jc w:val="center"/>
            </w:pPr>
            <w:r w:rsidRPr="00D1623A">
              <w:t>0</w:t>
            </w:r>
          </w:p>
        </w:tc>
      </w:tr>
      <w:tr w:rsidR="00387ABE" w:rsidRPr="00D1623A" w14:paraId="3ACEA352" w14:textId="77777777" w:rsidTr="00387ABE">
        <w:trPr>
          <w:trHeight w:val="360"/>
        </w:trPr>
        <w:tc>
          <w:tcPr>
            <w:tcW w:w="664" w:type="dxa"/>
            <w:shd w:val="clear" w:color="auto" w:fill="auto"/>
            <w:vAlign w:val="center"/>
            <w:hideMark/>
          </w:tcPr>
          <w:p w14:paraId="5306322D" w14:textId="77777777" w:rsidR="00387ABE" w:rsidRPr="00D1623A" w:rsidRDefault="00387ABE" w:rsidP="00387ABE">
            <w:pPr>
              <w:jc w:val="center"/>
            </w:pPr>
            <w:r w:rsidRPr="00D1623A">
              <w:t>11</w:t>
            </w:r>
          </w:p>
        </w:tc>
        <w:tc>
          <w:tcPr>
            <w:tcW w:w="4156" w:type="dxa"/>
            <w:shd w:val="clear" w:color="auto" w:fill="auto"/>
            <w:vAlign w:val="center"/>
            <w:hideMark/>
          </w:tcPr>
          <w:p w14:paraId="2FBFD0F3" w14:textId="77777777" w:rsidR="00387ABE" w:rsidRPr="00D1623A" w:rsidRDefault="00387ABE" w:rsidP="00387ABE">
            <w:r w:rsidRPr="00D1623A">
              <w:t>ИТОГО необходимая валовая выручка</w:t>
            </w:r>
          </w:p>
        </w:tc>
        <w:tc>
          <w:tcPr>
            <w:tcW w:w="1614" w:type="dxa"/>
            <w:shd w:val="clear" w:color="auto" w:fill="auto"/>
            <w:vAlign w:val="center"/>
          </w:tcPr>
          <w:p w14:paraId="6CBFC3A1" w14:textId="77777777" w:rsidR="00387ABE" w:rsidRPr="00D1623A" w:rsidRDefault="00387ABE" w:rsidP="00387ABE">
            <w:pPr>
              <w:jc w:val="center"/>
            </w:pPr>
            <w:r w:rsidRPr="00D1623A">
              <w:t>85 318</w:t>
            </w:r>
          </w:p>
        </w:tc>
        <w:tc>
          <w:tcPr>
            <w:tcW w:w="1646" w:type="dxa"/>
            <w:shd w:val="clear" w:color="auto" w:fill="auto"/>
            <w:vAlign w:val="center"/>
          </w:tcPr>
          <w:p w14:paraId="13C0F106" w14:textId="77777777" w:rsidR="00387ABE" w:rsidRPr="00D1623A" w:rsidRDefault="00387ABE" w:rsidP="00387ABE">
            <w:pPr>
              <w:jc w:val="center"/>
            </w:pPr>
            <w:r w:rsidRPr="00D1623A">
              <w:t>54 210</w:t>
            </w:r>
          </w:p>
        </w:tc>
        <w:tc>
          <w:tcPr>
            <w:tcW w:w="1869" w:type="dxa"/>
            <w:vAlign w:val="center"/>
          </w:tcPr>
          <w:p w14:paraId="6BEB3EA1" w14:textId="77777777" w:rsidR="00387ABE" w:rsidRPr="00D1623A" w:rsidRDefault="00387ABE" w:rsidP="00387ABE">
            <w:pPr>
              <w:jc w:val="center"/>
            </w:pPr>
            <w:r w:rsidRPr="00D1623A">
              <w:t>-31 108</w:t>
            </w:r>
          </w:p>
        </w:tc>
      </w:tr>
      <w:tr w:rsidR="00387ABE" w:rsidRPr="00D1623A" w14:paraId="658CDE77" w14:textId="77777777" w:rsidTr="00387ABE">
        <w:trPr>
          <w:trHeight w:val="360"/>
        </w:trPr>
        <w:tc>
          <w:tcPr>
            <w:tcW w:w="664" w:type="dxa"/>
            <w:shd w:val="clear" w:color="auto" w:fill="auto"/>
            <w:vAlign w:val="center"/>
          </w:tcPr>
          <w:p w14:paraId="245C4BF2" w14:textId="77777777" w:rsidR="00387ABE" w:rsidRPr="00D1623A" w:rsidRDefault="00387ABE" w:rsidP="00387ABE">
            <w:pPr>
              <w:jc w:val="center"/>
            </w:pPr>
            <w:r w:rsidRPr="00D1623A">
              <w:t>12</w:t>
            </w:r>
          </w:p>
        </w:tc>
        <w:tc>
          <w:tcPr>
            <w:tcW w:w="4156" w:type="dxa"/>
            <w:shd w:val="clear" w:color="auto" w:fill="auto"/>
            <w:vAlign w:val="center"/>
          </w:tcPr>
          <w:p w14:paraId="03DA3D83" w14:textId="77777777" w:rsidR="00387ABE" w:rsidRPr="00D1623A" w:rsidRDefault="00387ABE" w:rsidP="00387ABE">
            <w:r w:rsidRPr="00D1623A">
              <w:t>Сглаживание</w:t>
            </w:r>
          </w:p>
        </w:tc>
        <w:tc>
          <w:tcPr>
            <w:tcW w:w="1614" w:type="dxa"/>
            <w:shd w:val="clear" w:color="auto" w:fill="auto"/>
            <w:vAlign w:val="center"/>
          </w:tcPr>
          <w:p w14:paraId="66767FB6" w14:textId="77777777" w:rsidR="00387ABE" w:rsidRPr="00D1623A" w:rsidRDefault="00387ABE" w:rsidP="00387ABE">
            <w:pPr>
              <w:jc w:val="center"/>
            </w:pPr>
            <w:r w:rsidRPr="00D1623A">
              <w:t>0</w:t>
            </w:r>
          </w:p>
        </w:tc>
        <w:tc>
          <w:tcPr>
            <w:tcW w:w="1646" w:type="dxa"/>
            <w:shd w:val="clear" w:color="auto" w:fill="auto"/>
            <w:vAlign w:val="center"/>
          </w:tcPr>
          <w:p w14:paraId="6B0E6100" w14:textId="77777777" w:rsidR="00387ABE" w:rsidRPr="00D1623A" w:rsidRDefault="00387ABE" w:rsidP="00387ABE">
            <w:pPr>
              <w:jc w:val="center"/>
            </w:pPr>
            <w:r w:rsidRPr="00D1623A">
              <w:t>7 796</w:t>
            </w:r>
          </w:p>
        </w:tc>
        <w:tc>
          <w:tcPr>
            <w:tcW w:w="1869" w:type="dxa"/>
            <w:vAlign w:val="center"/>
          </w:tcPr>
          <w:p w14:paraId="21AC2ED1" w14:textId="77777777" w:rsidR="00387ABE" w:rsidRPr="00D1623A" w:rsidRDefault="00387ABE" w:rsidP="00387ABE">
            <w:pPr>
              <w:jc w:val="center"/>
            </w:pPr>
            <w:r w:rsidRPr="00D1623A">
              <w:t>7 796</w:t>
            </w:r>
          </w:p>
        </w:tc>
      </w:tr>
      <w:tr w:rsidR="00387ABE" w:rsidRPr="00D1623A" w14:paraId="61474D97" w14:textId="77777777" w:rsidTr="00387ABE">
        <w:trPr>
          <w:trHeight w:val="360"/>
        </w:trPr>
        <w:tc>
          <w:tcPr>
            <w:tcW w:w="664" w:type="dxa"/>
            <w:shd w:val="clear" w:color="auto" w:fill="auto"/>
            <w:vAlign w:val="center"/>
          </w:tcPr>
          <w:p w14:paraId="683F7390" w14:textId="77777777" w:rsidR="00387ABE" w:rsidRPr="00D1623A" w:rsidRDefault="00387ABE" w:rsidP="00387ABE">
            <w:pPr>
              <w:jc w:val="center"/>
              <w:rPr>
                <w:b/>
              </w:rPr>
            </w:pPr>
            <w:r w:rsidRPr="00D1623A">
              <w:rPr>
                <w:b/>
              </w:rPr>
              <w:t>13</w:t>
            </w:r>
          </w:p>
        </w:tc>
        <w:tc>
          <w:tcPr>
            <w:tcW w:w="4156" w:type="dxa"/>
            <w:shd w:val="clear" w:color="auto" w:fill="auto"/>
            <w:vAlign w:val="center"/>
          </w:tcPr>
          <w:p w14:paraId="65415093" w14:textId="77777777" w:rsidR="00387ABE" w:rsidRPr="00D1623A" w:rsidRDefault="00387ABE" w:rsidP="00387ABE">
            <w:pPr>
              <w:rPr>
                <w:b/>
              </w:rPr>
            </w:pPr>
            <w:r w:rsidRPr="00D1623A">
              <w:rPr>
                <w:b/>
              </w:rPr>
              <w:t>НВВ к утверждению</w:t>
            </w:r>
          </w:p>
        </w:tc>
        <w:tc>
          <w:tcPr>
            <w:tcW w:w="1614" w:type="dxa"/>
            <w:shd w:val="clear" w:color="auto" w:fill="auto"/>
            <w:vAlign w:val="center"/>
          </w:tcPr>
          <w:p w14:paraId="15BCFB82" w14:textId="77777777" w:rsidR="00387ABE" w:rsidRPr="00D1623A" w:rsidRDefault="00387ABE" w:rsidP="00387ABE">
            <w:pPr>
              <w:jc w:val="center"/>
              <w:rPr>
                <w:b/>
                <w:bCs/>
              </w:rPr>
            </w:pPr>
            <w:r w:rsidRPr="00D1623A">
              <w:rPr>
                <w:b/>
                <w:bCs/>
              </w:rPr>
              <w:t>85 318</w:t>
            </w:r>
          </w:p>
        </w:tc>
        <w:tc>
          <w:tcPr>
            <w:tcW w:w="1646" w:type="dxa"/>
            <w:shd w:val="clear" w:color="auto" w:fill="auto"/>
            <w:vAlign w:val="center"/>
          </w:tcPr>
          <w:p w14:paraId="0E09777B" w14:textId="77777777" w:rsidR="00387ABE" w:rsidRPr="00D1623A" w:rsidRDefault="00387ABE" w:rsidP="00387ABE">
            <w:pPr>
              <w:jc w:val="center"/>
              <w:rPr>
                <w:b/>
                <w:bCs/>
              </w:rPr>
            </w:pPr>
            <w:r w:rsidRPr="00D1623A">
              <w:rPr>
                <w:b/>
                <w:bCs/>
              </w:rPr>
              <w:t>62 006</w:t>
            </w:r>
          </w:p>
        </w:tc>
        <w:tc>
          <w:tcPr>
            <w:tcW w:w="1869" w:type="dxa"/>
            <w:vAlign w:val="center"/>
          </w:tcPr>
          <w:p w14:paraId="1C396794" w14:textId="77777777" w:rsidR="00387ABE" w:rsidRPr="00D1623A" w:rsidRDefault="00387ABE" w:rsidP="00387ABE">
            <w:pPr>
              <w:jc w:val="center"/>
              <w:rPr>
                <w:b/>
                <w:bCs/>
              </w:rPr>
            </w:pPr>
            <w:r w:rsidRPr="00D1623A">
              <w:rPr>
                <w:b/>
                <w:bCs/>
              </w:rPr>
              <w:t>-23 312</w:t>
            </w:r>
          </w:p>
        </w:tc>
      </w:tr>
    </w:tbl>
    <w:p w14:paraId="077875DF" w14:textId="77777777" w:rsidR="00387ABE" w:rsidRDefault="00387ABE" w:rsidP="00387ABE">
      <w:pPr>
        <w:tabs>
          <w:tab w:val="left" w:pos="1890"/>
        </w:tabs>
        <w:ind w:firstLine="720"/>
        <w:jc w:val="both"/>
      </w:pPr>
    </w:p>
    <w:p w14:paraId="334EA196" w14:textId="77777777" w:rsidR="00387ABE" w:rsidRPr="00A16186" w:rsidRDefault="00387ABE" w:rsidP="00387ABE">
      <w:pPr>
        <w:tabs>
          <w:tab w:val="left" w:pos="1890"/>
        </w:tabs>
        <w:ind w:firstLine="720"/>
        <w:jc w:val="both"/>
      </w:pPr>
      <w:r w:rsidRPr="00A16186">
        <w:t>Необходимая валовая выручка для АО «Кузнецкая ТЭЦ» на производство теплоносителя (</w:t>
      </w:r>
      <w:proofErr w:type="spellStart"/>
      <w:r w:rsidRPr="00A16186">
        <w:t>химочищенной</w:t>
      </w:r>
      <w:proofErr w:type="spellEnd"/>
      <w:r w:rsidRPr="00A16186">
        <w:t xml:space="preserve"> воды) составит 62 006 тыс. руб.</w:t>
      </w:r>
    </w:p>
    <w:p w14:paraId="6A99CC75" w14:textId="77777777" w:rsidR="00387ABE" w:rsidRDefault="00387ABE" w:rsidP="00387ABE">
      <w:pPr>
        <w:tabs>
          <w:tab w:val="left" w:pos="1890"/>
        </w:tabs>
        <w:ind w:firstLine="720"/>
        <w:jc w:val="both"/>
        <w:sectPr w:rsidR="00387ABE" w:rsidSect="00387ABE">
          <w:pgSz w:w="11906" w:h="16838"/>
          <w:pgMar w:top="1134" w:right="567" w:bottom="1134" w:left="1701" w:header="708" w:footer="708" w:gutter="0"/>
          <w:cols w:space="708"/>
          <w:docGrid w:linePitch="360"/>
        </w:sectPr>
      </w:pPr>
    </w:p>
    <w:p w14:paraId="2945A3F5" w14:textId="77777777" w:rsidR="00387ABE" w:rsidRPr="00A16186" w:rsidRDefault="00387ABE" w:rsidP="00387ABE">
      <w:pPr>
        <w:tabs>
          <w:tab w:val="left" w:pos="1890"/>
        </w:tabs>
        <w:ind w:firstLine="720"/>
        <w:jc w:val="both"/>
      </w:pPr>
    </w:p>
    <w:p w14:paraId="6FAFC6B7" w14:textId="77777777" w:rsidR="00387ABE" w:rsidRPr="00983F2B" w:rsidRDefault="00387ABE" w:rsidP="00387ABE">
      <w:pPr>
        <w:pStyle w:val="20"/>
        <w:rPr>
          <w:szCs w:val="24"/>
        </w:rPr>
      </w:pPr>
      <w:bookmarkStart w:id="101" w:name="_Toc500936571"/>
      <w:r w:rsidRPr="00E56E6E">
        <w:t xml:space="preserve">6.6. </w:t>
      </w:r>
      <w:r w:rsidRPr="00983F2B">
        <w:rPr>
          <w:szCs w:val="24"/>
        </w:rPr>
        <w:t>Тарифы на теплоноситель (</w:t>
      </w:r>
      <w:proofErr w:type="spellStart"/>
      <w:r w:rsidRPr="00983F2B">
        <w:rPr>
          <w:szCs w:val="24"/>
        </w:rPr>
        <w:t>химочищенную</w:t>
      </w:r>
      <w:proofErr w:type="spellEnd"/>
      <w:r w:rsidRPr="00983F2B">
        <w:rPr>
          <w:szCs w:val="24"/>
        </w:rPr>
        <w:t xml:space="preserve"> воду) на 2018 год на основании скорректированной необходимой валовой выручки</w:t>
      </w:r>
      <w:bookmarkEnd w:id="101"/>
    </w:p>
    <w:p w14:paraId="45675D15" w14:textId="77777777" w:rsidR="00387ABE" w:rsidRPr="00983F2B" w:rsidRDefault="00387ABE" w:rsidP="00387ABE">
      <w:pPr>
        <w:numPr>
          <w:ilvl w:val="0"/>
          <w:numId w:val="3"/>
        </w:numPr>
        <w:ind w:right="-142"/>
        <w:jc w:val="right"/>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155"/>
        <w:gridCol w:w="2386"/>
      </w:tblGrid>
      <w:tr w:rsidR="00387ABE" w:rsidRPr="00A16186" w14:paraId="4BF8FCA7" w14:textId="77777777" w:rsidTr="00387ABE">
        <w:trPr>
          <w:trHeight w:val="730"/>
          <w:jc w:val="center"/>
        </w:trPr>
        <w:tc>
          <w:tcPr>
            <w:tcW w:w="1069" w:type="dxa"/>
            <w:tcBorders>
              <w:top w:val="single" w:sz="4" w:space="0" w:color="auto"/>
            </w:tcBorders>
            <w:shd w:val="clear" w:color="auto" w:fill="auto"/>
            <w:vAlign w:val="center"/>
          </w:tcPr>
          <w:p w14:paraId="296AB92F" w14:textId="77777777" w:rsidR="00387ABE" w:rsidRPr="00A16186" w:rsidRDefault="00387ABE" w:rsidP="00387ABE">
            <w:pPr>
              <w:jc w:val="center"/>
            </w:pPr>
            <w:r w:rsidRPr="00A16186">
              <w:t>№ п/п</w:t>
            </w:r>
          </w:p>
        </w:tc>
        <w:tc>
          <w:tcPr>
            <w:tcW w:w="6155" w:type="dxa"/>
            <w:tcBorders>
              <w:top w:val="single" w:sz="4" w:space="0" w:color="auto"/>
            </w:tcBorders>
            <w:shd w:val="clear" w:color="auto" w:fill="auto"/>
            <w:vAlign w:val="center"/>
          </w:tcPr>
          <w:p w14:paraId="7E4F0FA5" w14:textId="77777777" w:rsidR="00387ABE" w:rsidRPr="00A16186" w:rsidRDefault="00387ABE" w:rsidP="00387ABE">
            <w:pPr>
              <w:jc w:val="center"/>
            </w:pPr>
            <w:r w:rsidRPr="00A16186">
              <w:t>Наименование расхода</w:t>
            </w:r>
          </w:p>
        </w:tc>
        <w:tc>
          <w:tcPr>
            <w:tcW w:w="2386" w:type="dxa"/>
            <w:tcBorders>
              <w:top w:val="single" w:sz="4" w:space="0" w:color="auto"/>
            </w:tcBorders>
            <w:shd w:val="clear" w:color="auto" w:fill="auto"/>
            <w:vAlign w:val="center"/>
          </w:tcPr>
          <w:p w14:paraId="3A182966" w14:textId="77777777" w:rsidR="00387ABE" w:rsidRPr="00A16186" w:rsidRDefault="00387ABE" w:rsidP="00387ABE">
            <w:pPr>
              <w:jc w:val="center"/>
            </w:pPr>
            <w:r w:rsidRPr="00A16186">
              <w:t>Предложения экспертов на 2018 год</w:t>
            </w:r>
          </w:p>
        </w:tc>
      </w:tr>
      <w:tr w:rsidR="00387ABE" w:rsidRPr="00A16186" w14:paraId="5DB2B24E" w14:textId="77777777" w:rsidTr="00387ABE">
        <w:trPr>
          <w:trHeight w:val="360"/>
          <w:jc w:val="center"/>
        </w:trPr>
        <w:tc>
          <w:tcPr>
            <w:tcW w:w="1069" w:type="dxa"/>
            <w:shd w:val="clear" w:color="auto" w:fill="auto"/>
            <w:vAlign w:val="center"/>
          </w:tcPr>
          <w:p w14:paraId="2A018144" w14:textId="77777777" w:rsidR="00387ABE" w:rsidRPr="00A16186" w:rsidRDefault="00387ABE" w:rsidP="00387ABE">
            <w:pPr>
              <w:jc w:val="center"/>
            </w:pPr>
            <w:r w:rsidRPr="00A16186">
              <w:t>1</w:t>
            </w:r>
          </w:p>
        </w:tc>
        <w:tc>
          <w:tcPr>
            <w:tcW w:w="6155" w:type="dxa"/>
            <w:shd w:val="clear" w:color="auto" w:fill="auto"/>
            <w:vAlign w:val="center"/>
          </w:tcPr>
          <w:p w14:paraId="16C8C514" w14:textId="77777777" w:rsidR="00387ABE" w:rsidRPr="00A16186" w:rsidRDefault="00387ABE" w:rsidP="00387ABE">
            <w:pPr>
              <w:jc w:val="both"/>
            </w:pPr>
            <w:r w:rsidRPr="00A16186">
              <w:t>НВВ, тыс.</w:t>
            </w:r>
            <w:r>
              <w:t xml:space="preserve"> </w:t>
            </w:r>
            <w:r w:rsidRPr="00A16186">
              <w:t>руб.</w:t>
            </w:r>
          </w:p>
        </w:tc>
        <w:tc>
          <w:tcPr>
            <w:tcW w:w="2386" w:type="dxa"/>
            <w:shd w:val="clear" w:color="auto" w:fill="auto"/>
            <w:vAlign w:val="center"/>
          </w:tcPr>
          <w:p w14:paraId="2F3D4CA9" w14:textId="77777777" w:rsidR="00387ABE" w:rsidRPr="00A16186" w:rsidRDefault="00387ABE" w:rsidP="00387ABE">
            <w:pPr>
              <w:jc w:val="center"/>
            </w:pPr>
            <w:r w:rsidRPr="00A16186">
              <w:t>62 006</w:t>
            </w:r>
          </w:p>
        </w:tc>
      </w:tr>
      <w:tr w:rsidR="00387ABE" w:rsidRPr="00A16186" w14:paraId="07804DC6" w14:textId="77777777" w:rsidTr="00387ABE">
        <w:trPr>
          <w:trHeight w:val="360"/>
          <w:jc w:val="center"/>
        </w:trPr>
        <w:tc>
          <w:tcPr>
            <w:tcW w:w="1069" w:type="dxa"/>
            <w:shd w:val="clear" w:color="auto" w:fill="auto"/>
            <w:vAlign w:val="center"/>
          </w:tcPr>
          <w:p w14:paraId="2B6F3C0B" w14:textId="77777777" w:rsidR="00387ABE" w:rsidRPr="00A16186" w:rsidRDefault="00387ABE" w:rsidP="00387ABE">
            <w:pPr>
              <w:jc w:val="center"/>
            </w:pPr>
            <w:r w:rsidRPr="00A16186">
              <w:t>1.1</w:t>
            </w:r>
          </w:p>
        </w:tc>
        <w:tc>
          <w:tcPr>
            <w:tcW w:w="6155" w:type="dxa"/>
            <w:shd w:val="clear" w:color="auto" w:fill="auto"/>
            <w:vAlign w:val="center"/>
          </w:tcPr>
          <w:p w14:paraId="655F4670" w14:textId="77777777" w:rsidR="00387ABE" w:rsidRPr="00A16186" w:rsidRDefault="00387ABE" w:rsidP="00387ABE">
            <w:pPr>
              <w:jc w:val="both"/>
              <w:rPr>
                <w:iCs/>
              </w:rPr>
            </w:pPr>
            <w:r w:rsidRPr="00A16186">
              <w:rPr>
                <w:iCs/>
              </w:rPr>
              <w:t>1 полугодие</w:t>
            </w:r>
          </w:p>
        </w:tc>
        <w:tc>
          <w:tcPr>
            <w:tcW w:w="2386" w:type="dxa"/>
            <w:shd w:val="clear" w:color="auto" w:fill="auto"/>
            <w:vAlign w:val="center"/>
          </w:tcPr>
          <w:p w14:paraId="131E2BBB" w14:textId="77777777" w:rsidR="00387ABE" w:rsidRPr="00A16186" w:rsidRDefault="00387ABE" w:rsidP="00387ABE">
            <w:pPr>
              <w:jc w:val="center"/>
            </w:pPr>
            <w:r w:rsidRPr="00A16186">
              <w:t>34 112</w:t>
            </w:r>
          </w:p>
        </w:tc>
      </w:tr>
      <w:tr w:rsidR="00387ABE" w:rsidRPr="00A16186" w14:paraId="50174506" w14:textId="77777777" w:rsidTr="00387ABE">
        <w:trPr>
          <w:trHeight w:val="360"/>
          <w:jc w:val="center"/>
        </w:trPr>
        <w:tc>
          <w:tcPr>
            <w:tcW w:w="1069" w:type="dxa"/>
            <w:shd w:val="clear" w:color="auto" w:fill="auto"/>
            <w:vAlign w:val="center"/>
          </w:tcPr>
          <w:p w14:paraId="6034582E" w14:textId="77777777" w:rsidR="00387ABE" w:rsidRPr="00A16186" w:rsidRDefault="00387ABE" w:rsidP="00387ABE">
            <w:pPr>
              <w:jc w:val="center"/>
            </w:pPr>
            <w:r w:rsidRPr="00A16186">
              <w:t>1.2</w:t>
            </w:r>
          </w:p>
        </w:tc>
        <w:tc>
          <w:tcPr>
            <w:tcW w:w="6155" w:type="dxa"/>
            <w:shd w:val="clear" w:color="auto" w:fill="auto"/>
            <w:vAlign w:val="center"/>
          </w:tcPr>
          <w:p w14:paraId="5327BFD7" w14:textId="77777777" w:rsidR="00387ABE" w:rsidRPr="00A16186" w:rsidRDefault="00387ABE" w:rsidP="00387ABE">
            <w:pPr>
              <w:jc w:val="both"/>
              <w:rPr>
                <w:iCs/>
              </w:rPr>
            </w:pPr>
            <w:r w:rsidRPr="00A16186">
              <w:rPr>
                <w:iCs/>
              </w:rPr>
              <w:t>2 полугодие</w:t>
            </w:r>
          </w:p>
        </w:tc>
        <w:tc>
          <w:tcPr>
            <w:tcW w:w="2386" w:type="dxa"/>
            <w:shd w:val="clear" w:color="auto" w:fill="auto"/>
            <w:vAlign w:val="center"/>
          </w:tcPr>
          <w:p w14:paraId="36F780DC" w14:textId="77777777" w:rsidR="00387ABE" w:rsidRPr="00A16186" w:rsidRDefault="00387ABE" w:rsidP="00387ABE">
            <w:pPr>
              <w:jc w:val="center"/>
            </w:pPr>
            <w:r w:rsidRPr="00A16186">
              <w:t>27 894</w:t>
            </w:r>
          </w:p>
        </w:tc>
      </w:tr>
      <w:tr w:rsidR="00387ABE" w:rsidRPr="00A16186" w14:paraId="60547F2B" w14:textId="77777777" w:rsidTr="00387ABE">
        <w:trPr>
          <w:trHeight w:val="360"/>
          <w:jc w:val="center"/>
        </w:trPr>
        <w:tc>
          <w:tcPr>
            <w:tcW w:w="1069" w:type="dxa"/>
            <w:shd w:val="clear" w:color="auto" w:fill="auto"/>
            <w:vAlign w:val="center"/>
            <w:hideMark/>
          </w:tcPr>
          <w:p w14:paraId="27BFCD80" w14:textId="77777777" w:rsidR="00387ABE" w:rsidRPr="00A16186" w:rsidRDefault="00387ABE" w:rsidP="00387ABE">
            <w:pPr>
              <w:jc w:val="center"/>
            </w:pPr>
            <w:r w:rsidRPr="00A16186">
              <w:t>2</w:t>
            </w:r>
          </w:p>
        </w:tc>
        <w:tc>
          <w:tcPr>
            <w:tcW w:w="6155" w:type="dxa"/>
            <w:shd w:val="clear" w:color="auto" w:fill="auto"/>
            <w:vAlign w:val="center"/>
            <w:hideMark/>
          </w:tcPr>
          <w:p w14:paraId="043B6492" w14:textId="77777777" w:rsidR="00387ABE" w:rsidRPr="00A16186" w:rsidRDefault="00387ABE" w:rsidP="00387ABE">
            <w:pPr>
              <w:jc w:val="both"/>
            </w:pPr>
            <w:r w:rsidRPr="00A16186">
              <w:t>Полезный отпуск, тыс.</w:t>
            </w:r>
            <w:r>
              <w:t xml:space="preserve"> </w:t>
            </w:r>
            <w:r w:rsidRPr="00A16186">
              <w:t>куб.</w:t>
            </w:r>
            <w:r>
              <w:t xml:space="preserve"> </w:t>
            </w:r>
            <w:r w:rsidRPr="00A16186">
              <w:t>м</w:t>
            </w:r>
          </w:p>
        </w:tc>
        <w:tc>
          <w:tcPr>
            <w:tcW w:w="2386" w:type="dxa"/>
            <w:shd w:val="clear" w:color="auto" w:fill="auto"/>
            <w:vAlign w:val="center"/>
          </w:tcPr>
          <w:p w14:paraId="758DE9EF" w14:textId="77777777" w:rsidR="00387ABE" w:rsidRPr="00A16186" w:rsidRDefault="00387ABE" w:rsidP="00387ABE">
            <w:pPr>
              <w:jc w:val="center"/>
            </w:pPr>
            <w:r w:rsidRPr="00A16186">
              <w:t>6 922,652</w:t>
            </w:r>
          </w:p>
        </w:tc>
      </w:tr>
      <w:tr w:rsidR="00387ABE" w:rsidRPr="00A16186" w14:paraId="59186EA2" w14:textId="77777777" w:rsidTr="00387ABE">
        <w:trPr>
          <w:trHeight w:val="375"/>
          <w:jc w:val="center"/>
        </w:trPr>
        <w:tc>
          <w:tcPr>
            <w:tcW w:w="1069" w:type="dxa"/>
            <w:shd w:val="clear" w:color="auto" w:fill="auto"/>
            <w:vAlign w:val="center"/>
            <w:hideMark/>
          </w:tcPr>
          <w:p w14:paraId="249F6C84" w14:textId="77777777" w:rsidR="00387ABE" w:rsidRPr="00A16186" w:rsidRDefault="00387ABE" w:rsidP="00387ABE">
            <w:pPr>
              <w:jc w:val="center"/>
            </w:pPr>
            <w:r w:rsidRPr="00A16186">
              <w:t>2.1</w:t>
            </w:r>
          </w:p>
        </w:tc>
        <w:tc>
          <w:tcPr>
            <w:tcW w:w="6155" w:type="dxa"/>
            <w:shd w:val="clear" w:color="auto" w:fill="auto"/>
            <w:vAlign w:val="center"/>
            <w:hideMark/>
          </w:tcPr>
          <w:p w14:paraId="1312B9E8" w14:textId="77777777" w:rsidR="00387ABE" w:rsidRPr="00A16186" w:rsidRDefault="00387ABE" w:rsidP="00387ABE">
            <w:pPr>
              <w:jc w:val="both"/>
              <w:rPr>
                <w:iCs/>
              </w:rPr>
            </w:pPr>
            <w:r w:rsidRPr="00A16186">
              <w:rPr>
                <w:iCs/>
              </w:rPr>
              <w:t>1 полугодие</w:t>
            </w:r>
          </w:p>
        </w:tc>
        <w:tc>
          <w:tcPr>
            <w:tcW w:w="2386" w:type="dxa"/>
            <w:shd w:val="clear" w:color="auto" w:fill="auto"/>
            <w:vAlign w:val="center"/>
          </w:tcPr>
          <w:p w14:paraId="5072A45D" w14:textId="77777777" w:rsidR="00387ABE" w:rsidRPr="00A16186" w:rsidRDefault="00387ABE" w:rsidP="00387ABE">
            <w:pPr>
              <w:jc w:val="center"/>
            </w:pPr>
            <w:r w:rsidRPr="00A16186">
              <w:t>3 880,792</w:t>
            </w:r>
          </w:p>
        </w:tc>
      </w:tr>
      <w:tr w:rsidR="00387ABE" w:rsidRPr="00A16186" w14:paraId="0F831717" w14:textId="77777777" w:rsidTr="00387ABE">
        <w:trPr>
          <w:trHeight w:val="375"/>
          <w:jc w:val="center"/>
        </w:trPr>
        <w:tc>
          <w:tcPr>
            <w:tcW w:w="1069" w:type="dxa"/>
            <w:shd w:val="clear" w:color="auto" w:fill="auto"/>
            <w:vAlign w:val="center"/>
            <w:hideMark/>
          </w:tcPr>
          <w:p w14:paraId="19591771" w14:textId="77777777" w:rsidR="00387ABE" w:rsidRPr="00A16186" w:rsidRDefault="00387ABE" w:rsidP="00387ABE">
            <w:pPr>
              <w:jc w:val="center"/>
            </w:pPr>
            <w:r w:rsidRPr="00A16186">
              <w:t>2.2</w:t>
            </w:r>
          </w:p>
        </w:tc>
        <w:tc>
          <w:tcPr>
            <w:tcW w:w="6155" w:type="dxa"/>
            <w:shd w:val="clear" w:color="auto" w:fill="auto"/>
            <w:vAlign w:val="center"/>
            <w:hideMark/>
          </w:tcPr>
          <w:p w14:paraId="09E514AF" w14:textId="77777777" w:rsidR="00387ABE" w:rsidRPr="00A16186" w:rsidRDefault="00387ABE" w:rsidP="00387ABE">
            <w:pPr>
              <w:jc w:val="both"/>
              <w:rPr>
                <w:iCs/>
              </w:rPr>
            </w:pPr>
            <w:r w:rsidRPr="00A16186">
              <w:rPr>
                <w:iCs/>
              </w:rPr>
              <w:t>2 полугодие</w:t>
            </w:r>
          </w:p>
        </w:tc>
        <w:tc>
          <w:tcPr>
            <w:tcW w:w="2386" w:type="dxa"/>
            <w:shd w:val="clear" w:color="auto" w:fill="auto"/>
            <w:vAlign w:val="center"/>
          </w:tcPr>
          <w:p w14:paraId="34572DC1" w14:textId="77777777" w:rsidR="00387ABE" w:rsidRPr="00A16186" w:rsidRDefault="00387ABE" w:rsidP="00387ABE">
            <w:pPr>
              <w:jc w:val="center"/>
            </w:pPr>
            <w:r w:rsidRPr="00A16186">
              <w:t>3 041,860</w:t>
            </w:r>
          </w:p>
        </w:tc>
      </w:tr>
      <w:tr w:rsidR="00387ABE" w:rsidRPr="00A16186" w14:paraId="0C5C6A3C" w14:textId="77777777" w:rsidTr="00387ABE">
        <w:trPr>
          <w:trHeight w:val="360"/>
          <w:jc w:val="center"/>
        </w:trPr>
        <w:tc>
          <w:tcPr>
            <w:tcW w:w="1069" w:type="dxa"/>
            <w:shd w:val="clear" w:color="auto" w:fill="auto"/>
            <w:vAlign w:val="center"/>
            <w:hideMark/>
          </w:tcPr>
          <w:p w14:paraId="331975E5" w14:textId="77777777" w:rsidR="00387ABE" w:rsidRPr="00A16186" w:rsidRDefault="00387ABE" w:rsidP="00387ABE">
            <w:pPr>
              <w:jc w:val="center"/>
            </w:pPr>
            <w:r w:rsidRPr="00A16186">
              <w:t>3</w:t>
            </w:r>
          </w:p>
        </w:tc>
        <w:tc>
          <w:tcPr>
            <w:tcW w:w="6155" w:type="dxa"/>
            <w:shd w:val="clear" w:color="auto" w:fill="auto"/>
            <w:vAlign w:val="center"/>
            <w:hideMark/>
          </w:tcPr>
          <w:p w14:paraId="72CC8FEE" w14:textId="77777777" w:rsidR="00387ABE" w:rsidRPr="00A16186" w:rsidRDefault="00387ABE" w:rsidP="00387ABE">
            <w:pPr>
              <w:jc w:val="both"/>
            </w:pPr>
            <w:r w:rsidRPr="00A16186">
              <w:t>Тариф, руб./куб.</w:t>
            </w:r>
            <w:r>
              <w:t xml:space="preserve"> </w:t>
            </w:r>
            <w:r w:rsidRPr="00A16186">
              <w:t>м</w:t>
            </w:r>
          </w:p>
        </w:tc>
        <w:tc>
          <w:tcPr>
            <w:tcW w:w="2386" w:type="dxa"/>
            <w:shd w:val="clear" w:color="auto" w:fill="auto"/>
            <w:vAlign w:val="center"/>
          </w:tcPr>
          <w:p w14:paraId="2CBA9114" w14:textId="77777777" w:rsidR="00387ABE" w:rsidRPr="00A16186" w:rsidRDefault="00387ABE" w:rsidP="00387ABE">
            <w:pPr>
              <w:jc w:val="center"/>
            </w:pPr>
            <w:r w:rsidRPr="00A16186">
              <w:t>8,96</w:t>
            </w:r>
          </w:p>
        </w:tc>
      </w:tr>
      <w:tr w:rsidR="00387ABE" w:rsidRPr="00A16186" w14:paraId="28F9B27A" w14:textId="77777777" w:rsidTr="00387ABE">
        <w:trPr>
          <w:trHeight w:val="375"/>
          <w:jc w:val="center"/>
        </w:trPr>
        <w:tc>
          <w:tcPr>
            <w:tcW w:w="1069" w:type="dxa"/>
            <w:shd w:val="clear" w:color="auto" w:fill="auto"/>
            <w:vAlign w:val="center"/>
            <w:hideMark/>
          </w:tcPr>
          <w:p w14:paraId="50643B97" w14:textId="77777777" w:rsidR="00387ABE" w:rsidRPr="00A16186" w:rsidRDefault="00387ABE" w:rsidP="00387ABE">
            <w:pPr>
              <w:jc w:val="center"/>
            </w:pPr>
            <w:r w:rsidRPr="00A16186">
              <w:t>3.1</w:t>
            </w:r>
          </w:p>
        </w:tc>
        <w:tc>
          <w:tcPr>
            <w:tcW w:w="6155" w:type="dxa"/>
            <w:shd w:val="clear" w:color="auto" w:fill="auto"/>
            <w:vAlign w:val="center"/>
            <w:hideMark/>
          </w:tcPr>
          <w:p w14:paraId="304EE7BF" w14:textId="77777777" w:rsidR="00387ABE" w:rsidRPr="00A16186" w:rsidRDefault="00387ABE" w:rsidP="00387ABE">
            <w:pPr>
              <w:jc w:val="both"/>
              <w:rPr>
                <w:iCs/>
              </w:rPr>
            </w:pPr>
            <w:r w:rsidRPr="00A16186">
              <w:rPr>
                <w:iCs/>
              </w:rPr>
              <w:t>с 1 января</w:t>
            </w:r>
          </w:p>
        </w:tc>
        <w:tc>
          <w:tcPr>
            <w:tcW w:w="2386" w:type="dxa"/>
            <w:shd w:val="clear" w:color="auto" w:fill="auto"/>
            <w:vAlign w:val="center"/>
          </w:tcPr>
          <w:p w14:paraId="5E1D66B2" w14:textId="77777777" w:rsidR="00387ABE" w:rsidRPr="00A16186" w:rsidRDefault="00387ABE" w:rsidP="00387ABE">
            <w:pPr>
              <w:jc w:val="center"/>
            </w:pPr>
            <w:r w:rsidRPr="00A16186">
              <w:t>8,79</w:t>
            </w:r>
          </w:p>
        </w:tc>
      </w:tr>
      <w:tr w:rsidR="00387ABE" w:rsidRPr="00A16186" w14:paraId="42C6F69D" w14:textId="77777777" w:rsidTr="00387ABE">
        <w:trPr>
          <w:trHeight w:val="375"/>
          <w:jc w:val="center"/>
        </w:trPr>
        <w:tc>
          <w:tcPr>
            <w:tcW w:w="1069" w:type="dxa"/>
            <w:shd w:val="clear" w:color="auto" w:fill="auto"/>
            <w:vAlign w:val="center"/>
            <w:hideMark/>
          </w:tcPr>
          <w:p w14:paraId="0E40B6CF" w14:textId="77777777" w:rsidR="00387ABE" w:rsidRPr="00A16186" w:rsidRDefault="00387ABE" w:rsidP="00387ABE">
            <w:pPr>
              <w:jc w:val="center"/>
            </w:pPr>
            <w:r w:rsidRPr="00A16186">
              <w:t>3.2</w:t>
            </w:r>
          </w:p>
        </w:tc>
        <w:tc>
          <w:tcPr>
            <w:tcW w:w="6155" w:type="dxa"/>
            <w:shd w:val="clear" w:color="auto" w:fill="auto"/>
            <w:vAlign w:val="center"/>
            <w:hideMark/>
          </w:tcPr>
          <w:p w14:paraId="63B1D76C" w14:textId="77777777" w:rsidR="00387ABE" w:rsidRPr="00A16186" w:rsidRDefault="00387ABE" w:rsidP="00387ABE">
            <w:pPr>
              <w:jc w:val="both"/>
              <w:rPr>
                <w:b/>
                <w:iCs/>
              </w:rPr>
            </w:pPr>
            <w:r w:rsidRPr="00A16186">
              <w:rPr>
                <w:b/>
                <w:iCs/>
              </w:rPr>
              <w:t>с 1 июля</w:t>
            </w:r>
          </w:p>
        </w:tc>
        <w:tc>
          <w:tcPr>
            <w:tcW w:w="2386" w:type="dxa"/>
            <w:shd w:val="clear" w:color="auto" w:fill="auto"/>
            <w:vAlign w:val="center"/>
          </w:tcPr>
          <w:p w14:paraId="38A23B3A" w14:textId="77777777" w:rsidR="00387ABE" w:rsidRPr="00A16186" w:rsidRDefault="00387ABE" w:rsidP="00387ABE">
            <w:pPr>
              <w:jc w:val="center"/>
              <w:rPr>
                <w:b/>
              </w:rPr>
            </w:pPr>
            <w:r w:rsidRPr="00A16186">
              <w:rPr>
                <w:b/>
              </w:rPr>
              <w:t>9,17</w:t>
            </w:r>
          </w:p>
        </w:tc>
      </w:tr>
      <w:tr w:rsidR="00387ABE" w:rsidRPr="00A16186" w14:paraId="194E10B0" w14:textId="77777777" w:rsidTr="00387ABE">
        <w:trPr>
          <w:trHeight w:val="375"/>
          <w:jc w:val="center"/>
        </w:trPr>
        <w:tc>
          <w:tcPr>
            <w:tcW w:w="1069" w:type="dxa"/>
            <w:shd w:val="clear" w:color="auto" w:fill="auto"/>
            <w:vAlign w:val="center"/>
            <w:hideMark/>
          </w:tcPr>
          <w:p w14:paraId="65EFB701" w14:textId="77777777" w:rsidR="00387ABE" w:rsidRPr="00A16186" w:rsidRDefault="00387ABE" w:rsidP="00387ABE">
            <w:pPr>
              <w:jc w:val="center"/>
            </w:pPr>
            <w:r w:rsidRPr="00A16186">
              <w:t>4</w:t>
            </w:r>
          </w:p>
        </w:tc>
        <w:tc>
          <w:tcPr>
            <w:tcW w:w="6155" w:type="dxa"/>
            <w:shd w:val="clear" w:color="auto" w:fill="auto"/>
            <w:vAlign w:val="center"/>
            <w:hideMark/>
          </w:tcPr>
          <w:p w14:paraId="384C96A0" w14:textId="77777777" w:rsidR="00387ABE" w:rsidRPr="00A16186" w:rsidRDefault="00387ABE" w:rsidP="00387ABE">
            <w:pPr>
              <w:jc w:val="both"/>
              <w:rPr>
                <w:b/>
                <w:iCs/>
              </w:rPr>
            </w:pPr>
            <w:r w:rsidRPr="00A16186">
              <w:rPr>
                <w:b/>
                <w:iCs/>
              </w:rPr>
              <w:t>Рост с 1 июля</w:t>
            </w:r>
          </w:p>
        </w:tc>
        <w:tc>
          <w:tcPr>
            <w:tcW w:w="2386" w:type="dxa"/>
            <w:shd w:val="clear" w:color="auto" w:fill="auto"/>
            <w:vAlign w:val="center"/>
          </w:tcPr>
          <w:p w14:paraId="6D3B5C3A" w14:textId="77777777" w:rsidR="00387ABE" w:rsidRPr="00A16186" w:rsidRDefault="00387ABE" w:rsidP="00387ABE">
            <w:pPr>
              <w:jc w:val="center"/>
              <w:rPr>
                <w:b/>
              </w:rPr>
            </w:pPr>
            <w:r w:rsidRPr="00A16186">
              <w:rPr>
                <w:b/>
              </w:rPr>
              <w:t>4,3%</w:t>
            </w:r>
          </w:p>
        </w:tc>
      </w:tr>
    </w:tbl>
    <w:p w14:paraId="62E2EDE7" w14:textId="77777777" w:rsidR="00387ABE" w:rsidRPr="00E56E6E" w:rsidRDefault="00387ABE" w:rsidP="00387ABE">
      <w:pPr>
        <w:tabs>
          <w:tab w:val="left" w:pos="1890"/>
        </w:tabs>
        <w:spacing w:line="360" w:lineRule="auto"/>
        <w:ind w:firstLine="720"/>
        <w:jc w:val="both"/>
        <w:rPr>
          <w:color w:val="FF0000"/>
        </w:rPr>
      </w:pPr>
    </w:p>
    <w:p w14:paraId="36CD9913" w14:textId="77777777" w:rsidR="00387ABE" w:rsidRPr="00E56E6E" w:rsidRDefault="00387ABE" w:rsidP="00387ABE">
      <w:pPr>
        <w:tabs>
          <w:tab w:val="left" w:pos="1890"/>
        </w:tabs>
        <w:spacing w:line="360" w:lineRule="auto"/>
        <w:ind w:firstLine="720"/>
        <w:jc w:val="both"/>
        <w:rPr>
          <w:color w:val="FF0000"/>
        </w:rPr>
        <w:sectPr w:rsidR="00387ABE" w:rsidRPr="00E56E6E" w:rsidSect="00387ABE">
          <w:pgSz w:w="11906" w:h="16838"/>
          <w:pgMar w:top="1134" w:right="567" w:bottom="1134" w:left="1701" w:header="708" w:footer="708" w:gutter="0"/>
          <w:cols w:space="708"/>
          <w:docGrid w:linePitch="360"/>
        </w:sectPr>
      </w:pPr>
    </w:p>
    <w:p w14:paraId="087645CC" w14:textId="77777777" w:rsidR="00387ABE" w:rsidRPr="00983F2B" w:rsidRDefault="00387ABE" w:rsidP="00387ABE">
      <w:pPr>
        <w:pStyle w:val="1"/>
        <w:numPr>
          <w:ilvl w:val="0"/>
          <w:numId w:val="1"/>
        </w:numPr>
        <w:tabs>
          <w:tab w:val="clear" w:pos="709"/>
        </w:tabs>
        <w:ind w:left="-567" w:right="-285" w:firstLine="284"/>
        <w:rPr>
          <w:sz w:val="24"/>
          <w:szCs w:val="24"/>
        </w:rPr>
      </w:pPr>
      <w:bookmarkStart w:id="102" w:name="_Toc500936572"/>
      <w:r w:rsidRPr="00983F2B">
        <w:rPr>
          <w:sz w:val="24"/>
          <w:szCs w:val="24"/>
        </w:rPr>
        <w:lastRenderedPageBreak/>
        <w:t>корректировкА НЕОБХОДИМОЙ ВАЛОВОЙ ВЫРУЧКИ и расчет тарифов на производство Теплоносителя (химобессоленной воды) на 2018 год</w:t>
      </w:r>
      <w:bookmarkEnd w:id="102"/>
    </w:p>
    <w:p w14:paraId="3C60590F" w14:textId="77777777" w:rsidR="00387ABE" w:rsidRPr="00983F2B" w:rsidRDefault="00387ABE" w:rsidP="00387ABE">
      <w:pPr>
        <w:tabs>
          <w:tab w:val="left" w:pos="1890"/>
        </w:tabs>
        <w:ind w:firstLine="720"/>
        <w:jc w:val="both"/>
        <w:rPr>
          <w:bCs/>
          <w:kern w:val="32"/>
        </w:rPr>
      </w:pPr>
      <w:r w:rsidRPr="00983F2B">
        <w:rPr>
          <w:bCs/>
          <w:kern w:val="32"/>
        </w:rPr>
        <w:t>Долгосрочные параметры регулирования и долгосрочные тарифы на теплоноситель, реализуемый АО «Кузнецкая ТЭЦ» установлены постановлением региональной энергетической комиссии Кемеровской области от 01.12.2015 № 670 «Об установлении долгосрочных параметров регулирования и долгосрочных тарифов на теплоноситель, реализуемый АО «Кузнецкая ТЭЦ» (г. Новокузнецк) на потребительском рынке г. Новокузнецка, на 2016-2018 годы».</w:t>
      </w:r>
    </w:p>
    <w:p w14:paraId="574565E5" w14:textId="77777777" w:rsidR="00387ABE" w:rsidRPr="00983F2B" w:rsidRDefault="00387ABE" w:rsidP="00387ABE">
      <w:pPr>
        <w:tabs>
          <w:tab w:val="left" w:pos="1890"/>
        </w:tabs>
        <w:ind w:firstLine="720"/>
        <w:jc w:val="both"/>
      </w:pPr>
      <w:r w:rsidRPr="00983F2B">
        <w:rPr>
          <w:bCs/>
          <w:kern w:val="32"/>
        </w:rPr>
        <w:t>При расчёте корректировки НВВ и тарифов на 2018 год по статьям затрат использовалась нормативная документации, описанная в расчётах статей расходов при корректировке НВВ и тарифов по тепловой энергии.</w:t>
      </w:r>
    </w:p>
    <w:p w14:paraId="1C62ED0B" w14:textId="77777777" w:rsidR="00387ABE" w:rsidRPr="00983F2B" w:rsidRDefault="00387ABE" w:rsidP="00387ABE">
      <w:pPr>
        <w:tabs>
          <w:tab w:val="left" w:pos="1890"/>
        </w:tabs>
        <w:ind w:firstLine="720"/>
        <w:jc w:val="both"/>
        <w:rPr>
          <w:color w:val="FF0000"/>
        </w:rPr>
      </w:pPr>
    </w:p>
    <w:p w14:paraId="1A2C7339" w14:textId="77777777" w:rsidR="00387ABE" w:rsidRPr="00983F2B" w:rsidRDefault="00387ABE" w:rsidP="00387ABE">
      <w:pPr>
        <w:pStyle w:val="20"/>
        <w:rPr>
          <w:szCs w:val="24"/>
        </w:rPr>
      </w:pPr>
      <w:bookmarkStart w:id="103" w:name="_Toc500936573"/>
      <w:r w:rsidRPr="00983F2B">
        <w:rPr>
          <w:szCs w:val="24"/>
        </w:rPr>
        <w:t>7.1. Определение полезного отпуска теплоносителя (</w:t>
      </w:r>
      <w:proofErr w:type="spellStart"/>
      <w:r w:rsidRPr="00983F2B">
        <w:rPr>
          <w:szCs w:val="24"/>
        </w:rPr>
        <w:t>химобессоленной</w:t>
      </w:r>
      <w:proofErr w:type="spellEnd"/>
      <w:r w:rsidRPr="00983F2B">
        <w:rPr>
          <w:szCs w:val="24"/>
        </w:rPr>
        <w:t xml:space="preserve"> воды) на очередной расчётный год долгосрочного периода регулирования</w:t>
      </w:r>
      <w:bookmarkEnd w:id="103"/>
    </w:p>
    <w:p w14:paraId="364D1C56" w14:textId="77777777" w:rsidR="00387ABE" w:rsidRPr="00983F2B" w:rsidRDefault="00387ABE" w:rsidP="00387ABE">
      <w:pPr>
        <w:tabs>
          <w:tab w:val="left" w:pos="1890"/>
        </w:tabs>
        <w:ind w:firstLine="720"/>
        <w:jc w:val="both"/>
      </w:pPr>
      <w:r w:rsidRPr="00983F2B">
        <w:t xml:space="preserve">Полезный отпуск </w:t>
      </w:r>
      <w:proofErr w:type="spellStart"/>
      <w:r w:rsidRPr="00983F2B">
        <w:t>химобессоленной</w:t>
      </w:r>
      <w:proofErr w:type="spellEnd"/>
      <w:r w:rsidRPr="00983F2B">
        <w:t xml:space="preserve"> воды принимается экспертами на уровне 2017 года, а также равный предложениям предприятия - 287,746 тыс. </w:t>
      </w:r>
      <w:proofErr w:type="spellStart"/>
      <w:r w:rsidRPr="00983F2B">
        <w:t>куб.м</w:t>
      </w:r>
      <w:proofErr w:type="spellEnd"/>
      <w:r w:rsidRPr="00983F2B">
        <w:t>.</w:t>
      </w:r>
    </w:p>
    <w:p w14:paraId="4744E5C9" w14:textId="77777777" w:rsidR="00387ABE" w:rsidRPr="00632755" w:rsidRDefault="00387ABE" w:rsidP="00387ABE">
      <w:pPr>
        <w:tabs>
          <w:tab w:val="left" w:pos="1890"/>
        </w:tabs>
        <w:ind w:firstLine="720"/>
        <w:jc w:val="both"/>
      </w:pPr>
    </w:p>
    <w:p w14:paraId="393021FE" w14:textId="77777777" w:rsidR="00387ABE" w:rsidRPr="00632755" w:rsidRDefault="00387ABE" w:rsidP="00387ABE">
      <w:pPr>
        <w:tabs>
          <w:tab w:val="left" w:pos="1890"/>
        </w:tabs>
        <w:ind w:firstLine="720"/>
        <w:jc w:val="both"/>
      </w:pPr>
    </w:p>
    <w:p w14:paraId="0694DC2D" w14:textId="77777777" w:rsidR="00387ABE" w:rsidRPr="00632755" w:rsidRDefault="00387ABE" w:rsidP="00387ABE">
      <w:pPr>
        <w:tabs>
          <w:tab w:val="left" w:pos="1890"/>
        </w:tabs>
        <w:ind w:firstLine="720"/>
        <w:jc w:val="both"/>
        <w:sectPr w:rsidR="00387ABE" w:rsidRPr="00632755" w:rsidSect="00387ABE">
          <w:pgSz w:w="11906" w:h="16838"/>
          <w:pgMar w:top="1134" w:right="567" w:bottom="1134" w:left="1701" w:header="708" w:footer="708" w:gutter="0"/>
          <w:cols w:space="708"/>
          <w:docGrid w:linePitch="360"/>
        </w:sectPr>
      </w:pPr>
    </w:p>
    <w:p w14:paraId="17CF6817" w14:textId="77777777" w:rsidR="00387ABE" w:rsidRPr="00983F2B" w:rsidRDefault="00387ABE" w:rsidP="00387ABE">
      <w:pPr>
        <w:pStyle w:val="20"/>
        <w:rPr>
          <w:szCs w:val="24"/>
        </w:rPr>
      </w:pPr>
      <w:bookmarkStart w:id="104" w:name="_Toc500936574"/>
      <w:r w:rsidRPr="00E56E6E">
        <w:lastRenderedPageBreak/>
        <w:t>7</w:t>
      </w:r>
      <w:r w:rsidRPr="00983F2B">
        <w:rPr>
          <w:szCs w:val="24"/>
        </w:rPr>
        <w:t>.2. Расчет операционных (подконтрольных) расходов на очередной год долгосрочного периода регулирования</w:t>
      </w:r>
      <w:bookmarkEnd w:id="104"/>
    </w:p>
    <w:p w14:paraId="0AD9079C" w14:textId="77777777" w:rsidR="00387ABE" w:rsidRPr="00632755" w:rsidRDefault="00387ABE" w:rsidP="00387ABE">
      <w:pPr>
        <w:widowControl w:val="0"/>
        <w:autoSpaceDE w:val="0"/>
        <w:autoSpaceDN w:val="0"/>
        <w:ind w:firstLine="709"/>
        <w:jc w:val="both"/>
      </w:pPr>
      <w:r w:rsidRPr="00983F2B">
        <w:t>Установленная тепловая мощность источника тепловой энергии</w:t>
      </w:r>
      <w:r w:rsidRPr="00632755">
        <w:t xml:space="preserve"> АО «Кузнецкая ТЭЦ» в 2018 году не меняется, соответственно, индекс изменения количества активов (ИКА) остаётся на уровне 2017 года, то есть 0.</w:t>
      </w:r>
    </w:p>
    <w:p w14:paraId="4305A990" w14:textId="77777777" w:rsidR="00387ABE" w:rsidRPr="00632755" w:rsidRDefault="00387ABE" w:rsidP="00387ABE">
      <w:pPr>
        <w:ind w:firstLine="720"/>
        <w:jc w:val="both"/>
      </w:pPr>
      <w:r w:rsidRPr="00632755">
        <w:t xml:space="preserve">На момент составления данного отчёта эксперты руководствовались Прогнозом Минэкономразвития, опубликованным на сайте 24.11.2016, в соответствии с которым ИПЦ на 2018 год составит 104,0 %. </w:t>
      </w:r>
    </w:p>
    <w:p w14:paraId="4B46D480" w14:textId="77777777" w:rsidR="00387ABE" w:rsidRPr="00632755" w:rsidRDefault="00387ABE" w:rsidP="00387ABE">
      <w:pPr>
        <w:ind w:firstLine="720"/>
        <w:jc w:val="both"/>
      </w:pPr>
      <w:r w:rsidRPr="00632755">
        <w:t>Таким образом, рост операционных расходов на 2018 год от уровня 2017 года составит 102,96 %.</w:t>
      </w:r>
    </w:p>
    <w:p w14:paraId="77530E82" w14:textId="77777777" w:rsidR="00387ABE" w:rsidRPr="00632755" w:rsidRDefault="00387ABE" w:rsidP="00387ABE">
      <w:pPr>
        <w:ind w:right="-284"/>
        <w:jc w:val="center"/>
      </w:pPr>
      <w:r w:rsidRPr="00632755">
        <w:rPr>
          <w:noProof/>
          <w:position w:val="-12"/>
          <w:sz w:val="26"/>
          <w:szCs w:val="26"/>
        </w:rPr>
        <w:drawing>
          <wp:inline distT="0" distB="0" distL="0" distR="0" wp14:anchorId="0EDA2093" wp14:editId="61206FDB">
            <wp:extent cx="485775" cy="361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632755">
        <w:t>= 8 108 тыс. руб. *(1-1/100)*(1+0,04)*(1+0,75*0) = 8 348 тыс. руб.</w:t>
      </w:r>
    </w:p>
    <w:p w14:paraId="48609387" w14:textId="77777777" w:rsidR="00387ABE" w:rsidRPr="00632755" w:rsidRDefault="00387ABE" w:rsidP="00387ABE">
      <w:pPr>
        <w:tabs>
          <w:tab w:val="left" w:pos="1890"/>
        </w:tabs>
        <w:ind w:firstLine="720"/>
        <w:jc w:val="both"/>
      </w:pPr>
      <w:r w:rsidRPr="00632755">
        <w:t xml:space="preserve">Итого, сумма подконтрольных расходов, подлежащая включению в необходимую валовую выручку на производство </w:t>
      </w:r>
      <w:proofErr w:type="spellStart"/>
      <w:r w:rsidRPr="00632755">
        <w:t>химобессоленной</w:t>
      </w:r>
      <w:proofErr w:type="spellEnd"/>
      <w:r w:rsidRPr="00632755">
        <w:t xml:space="preserve"> воды в 2018 году, по мнению экспертов, составит 8 348 тыс. руб.</w:t>
      </w:r>
    </w:p>
    <w:p w14:paraId="3C087716" w14:textId="77777777" w:rsidR="00387ABE" w:rsidRPr="00632755" w:rsidRDefault="00387ABE" w:rsidP="00387ABE">
      <w:pPr>
        <w:numPr>
          <w:ilvl w:val="0"/>
          <w:numId w:val="3"/>
        </w:numPr>
        <w:ind w:right="-142"/>
        <w:jc w:val="right"/>
      </w:pPr>
    </w:p>
    <w:p w14:paraId="2BCD670D" w14:textId="77777777" w:rsidR="00387ABE" w:rsidRPr="00632755" w:rsidRDefault="00387ABE" w:rsidP="00387ABE">
      <w:pPr>
        <w:tabs>
          <w:tab w:val="left" w:pos="1890"/>
        </w:tabs>
        <w:ind w:firstLine="720"/>
        <w:jc w:val="center"/>
        <w:rPr>
          <w:b/>
        </w:rPr>
      </w:pPr>
      <w:r w:rsidRPr="00632755">
        <w:rPr>
          <w:b/>
        </w:rPr>
        <w:t xml:space="preserve">Расчет операционных расходов </w:t>
      </w:r>
      <w:r>
        <w:rPr>
          <w:b/>
        </w:rPr>
        <w:t>АО «Кузнецкая ТЭЦ»</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8"/>
        <w:gridCol w:w="1471"/>
        <w:gridCol w:w="1647"/>
        <w:gridCol w:w="1559"/>
      </w:tblGrid>
      <w:tr w:rsidR="00387ABE" w:rsidRPr="00632755" w14:paraId="7B7E86B0" w14:textId="77777777" w:rsidTr="00387ABE">
        <w:trPr>
          <w:trHeight w:val="863"/>
        </w:trPr>
        <w:tc>
          <w:tcPr>
            <w:tcW w:w="846" w:type="dxa"/>
            <w:shd w:val="clear" w:color="auto" w:fill="auto"/>
            <w:vAlign w:val="center"/>
            <w:hideMark/>
          </w:tcPr>
          <w:p w14:paraId="01F73252" w14:textId="77777777" w:rsidR="00387ABE" w:rsidRPr="00632755" w:rsidRDefault="00387ABE" w:rsidP="00387ABE">
            <w:pPr>
              <w:jc w:val="center"/>
            </w:pPr>
            <w:r w:rsidRPr="00632755">
              <w:t>№</w:t>
            </w:r>
            <w:r w:rsidRPr="00632755">
              <w:br/>
              <w:t>п</w:t>
            </w:r>
            <w:r>
              <w:t>/</w:t>
            </w:r>
            <w:r w:rsidRPr="00632755">
              <w:t>п</w:t>
            </w:r>
          </w:p>
        </w:tc>
        <w:tc>
          <w:tcPr>
            <w:tcW w:w="4258" w:type="dxa"/>
            <w:shd w:val="clear" w:color="auto" w:fill="auto"/>
            <w:vAlign w:val="center"/>
            <w:hideMark/>
          </w:tcPr>
          <w:p w14:paraId="03522A0B" w14:textId="77777777" w:rsidR="00387ABE" w:rsidRPr="00632755" w:rsidRDefault="00387ABE" w:rsidP="00387ABE">
            <w:pPr>
              <w:jc w:val="center"/>
            </w:pPr>
            <w:r w:rsidRPr="00632755">
              <w:t>Показатель</w:t>
            </w:r>
          </w:p>
        </w:tc>
        <w:tc>
          <w:tcPr>
            <w:tcW w:w="1471" w:type="dxa"/>
            <w:shd w:val="clear" w:color="auto" w:fill="auto"/>
            <w:vAlign w:val="center"/>
            <w:hideMark/>
          </w:tcPr>
          <w:p w14:paraId="02238899" w14:textId="77777777" w:rsidR="00387ABE" w:rsidRPr="00632755" w:rsidRDefault="00387ABE" w:rsidP="00387ABE">
            <w:pPr>
              <w:jc w:val="center"/>
            </w:pPr>
            <w:r w:rsidRPr="00632755">
              <w:t>Единица измерения</w:t>
            </w:r>
          </w:p>
        </w:tc>
        <w:tc>
          <w:tcPr>
            <w:tcW w:w="1647" w:type="dxa"/>
            <w:vAlign w:val="center"/>
          </w:tcPr>
          <w:p w14:paraId="283BFA38" w14:textId="77777777" w:rsidR="00387ABE" w:rsidRPr="00632755" w:rsidRDefault="00387ABE" w:rsidP="00387ABE">
            <w:pPr>
              <w:jc w:val="center"/>
            </w:pPr>
            <w:r w:rsidRPr="00632755">
              <w:t>Утверждено на 2017 год</w:t>
            </w:r>
          </w:p>
        </w:tc>
        <w:tc>
          <w:tcPr>
            <w:tcW w:w="1559" w:type="dxa"/>
            <w:shd w:val="clear" w:color="auto" w:fill="auto"/>
            <w:vAlign w:val="center"/>
          </w:tcPr>
          <w:p w14:paraId="1FFB01BE" w14:textId="77777777" w:rsidR="00387ABE" w:rsidRPr="00632755" w:rsidRDefault="00387ABE" w:rsidP="00387ABE">
            <w:pPr>
              <w:jc w:val="center"/>
            </w:pPr>
            <w:r w:rsidRPr="00632755">
              <w:t>Расчётный 2018 год</w:t>
            </w:r>
          </w:p>
        </w:tc>
      </w:tr>
      <w:tr w:rsidR="00387ABE" w:rsidRPr="00632755" w14:paraId="7CCD9327" w14:textId="77777777" w:rsidTr="00387ABE">
        <w:trPr>
          <w:trHeight w:val="268"/>
        </w:trPr>
        <w:tc>
          <w:tcPr>
            <w:tcW w:w="846" w:type="dxa"/>
            <w:shd w:val="clear" w:color="auto" w:fill="auto"/>
            <w:noWrap/>
            <w:vAlign w:val="center"/>
            <w:hideMark/>
          </w:tcPr>
          <w:p w14:paraId="4001FA06" w14:textId="77777777" w:rsidR="00387ABE" w:rsidRPr="00632755" w:rsidRDefault="00387ABE" w:rsidP="00387ABE">
            <w:pPr>
              <w:jc w:val="center"/>
            </w:pPr>
            <w:r w:rsidRPr="00632755">
              <w:t>1</w:t>
            </w:r>
          </w:p>
        </w:tc>
        <w:tc>
          <w:tcPr>
            <w:tcW w:w="4258" w:type="dxa"/>
            <w:shd w:val="clear" w:color="auto" w:fill="auto"/>
            <w:vAlign w:val="center"/>
            <w:hideMark/>
          </w:tcPr>
          <w:p w14:paraId="26E17F97" w14:textId="77777777" w:rsidR="00387ABE" w:rsidRPr="00632755" w:rsidRDefault="00387ABE" w:rsidP="00387ABE">
            <w:r w:rsidRPr="00632755">
              <w:t>Индекс потребительских цен на расчетный период регулирования (ИПЦ)</w:t>
            </w:r>
          </w:p>
        </w:tc>
        <w:tc>
          <w:tcPr>
            <w:tcW w:w="1471" w:type="dxa"/>
            <w:shd w:val="clear" w:color="auto" w:fill="auto"/>
            <w:noWrap/>
            <w:vAlign w:val="center"/>
          </w:tcPr>
          <w:p w14:paraId="33E87B4E" w14:textId="77777777" w:rsidR="00387ABE" w:rsidRPr="00632755" w:rsidRDefault="00387ABE" w:rsidP="00387ABE">
            <w:pPr>
              <w:jc w:val="center"/>
            </w:pPr>
          </w:p>
        </w:tc>
        <w:tc>
          <w:tcPr>
            <w:tcW w:w="1647" w:type="dxa"/>
            <w:vAlign w:val="center"/>
          </w:tcPr>
          <w:p w14:paraId="78CF22B1" w14:textId="77777777" w:rsidR="00387ABE" w:rsidRPr="00632755" w:rsidRDefault="00387ABE" w:rsidP="00387ABE">
            <w:pPr>
              <w:jc w:val="center"/>
            </w:pPr>
            <w:r w:rsidRPr="00632755">
              <w:t>1,047</w:t>
            </w:r>
          </w:p>
        </w:tc>
        <w:tc>
          <w:tcPr>
            <w:tcW w:w="1559" w:type="dxa"/>
            <w:shd w:val="clear" w:color="auto" w:fill="auto"/>
            <w:vAlign w:val="center"/>
          </w:tcPr>
          <w:p w14:paraId="3D72EBD1" w14:textId="77777777" w:rsidR="00387ABE" w:rsidRPr="00632755" w:rsidRDefault="00387ABE" w:rsidP="00387ABE">
            <w:pPr>
              <w:jc w:val="center"/>
            </w:pPr>
            <w:r w:rsidRPr="00632755">
              <w:t>1,04</w:t>
            </w:r>
          </w:p>
        </w:tc>
      </w:tr>
      <w:tr w:rsidR="00387ABE" w:rsidRPr="00632755" w14:paraId="0E1AE5A1" w14:textId="77777777" w:rsidTr="00387ABE">
        <w:trPr>
          <w:trHeight w:val="442"/>
        </w:trPr>
        <w:tc>
          <w:tcPr>
            <w:tcW w:w="846" w:type="dxa"/>
            <w:shd w:val="clear" w:color="auto" w:fill="auto"/>
            <w:noWrap/>
            <w:vAlign w:val="center"/>
            <w:hideMark/>
          </w:tcPr>
          <w:p w14:paraId="75934463" w14:textId="77777777" w:rsidR="00387ABE" w:rsidRPr="00632755" w:rsidRDefault="00387ABE" w:rsidP="00387ABE">
            <w:pPr>
              <w:jc w:val="center"/>
            </w:pPr>
            <w:r w:rsidRPr="00632755">
              <w:t>2</w:t>
            </w:r>
          </w:p>
        </w:tc>
        <w:tc>
          <w:tcPr>
            <w:tcW w:w="4258" w:type="dxa"/>
            <w:shd w:val="clear" w:color="auto" w:fill="auto"/>
            <w:vAlign w:val="center"/>
            <w:hideMark/>
          </w:tcPr>
          <w:p w14:paraId="2DB388AC" w14:textId="77777777" w:rsidR="00387ABE" w:rsidRPr="00632755" w:rsidRDefault="00387ABE" w:rsidP="00387ABE">
            <w:r w:rsidRPr="00632755">
              <w:t>Индекс эффективности операционных расходов (ИР)</w:t>
            </w:r>
          </w:p>
        </w:tc>
        <w:tc>
          <w:tcPr>
            <w:tcW w:w="1471" w:type="dxa"/>
            <w:shd w:val="clear" w:color="auto" w:fill="auto"/>
            <w:noWrap/>
            <w:vAlign w:val="center"/>
          </w:tcPr>
          <w:p w14:paraId="5B8EE7F4" w14:textId="77777777" w:rsidR="00387ABE" w:rsidRPr="00632755" w:rsidRDefault="00387ABE" w:rsidP="00387ABE">
            <w:pPr>
              <w:jc w:val="center"/>
            </w:pPr>
          </w:p>
        </w:tc>
        <w:tc>
          <w:tcPr>
            <w:tcW w:w="1647" w:type="dxa"/>
            <w:vAlign w:val="center"/>
          </w:tcPr>
          <w:p w14:paraId="146561B2" w14:textId="77777777" w:rsidR="00387ABE" w:rsidRPr="00632755" w:rsidRDefault="00387ABE" w:rsidP="00387ABE">
            <w:pPr>
              <w:jc w:val="center"/>
            </w:pPr>
            <w:r w:rsidRPr="00632755">
              <w:t>1%</w:t>
            </w:r>
          </w:p>
        </w:tc>
        <w:tc>
          <w:tcPr>
            <w:tcW w:w="1559" w:type="dxa"/>
            <w:shd w:val="clear" w:color="auto" w:fill="auto"/>
            <w:vAlign w:val="center"/>
          </w:tcPr>
          <w:p w14:paraId="1061AC47" w14:textId="77777777" w:rsidR="00387ABE" w:rsidRPr="00632755" w:rsidRDefault="00387ABE" w:rsidP="00387ABE">
            <w:pPr>
              <w:jc w:val="center"/>
            </w:pPr>
            <w:r w:rsidRPr="00632755">
              <w:t>1%</w:t>
            </w:r>
          </w:p>
        </w:tc>
      </w:tr>
      <w:tr w:rsidR="00387ABE" w:rsidRPr="00632755" w14:paraId="61CE9FD3" w14:textId="77777777" w:rsidTr="00387ABE">
        <w:trPr>
          <w:trHeight w:val="192"/>
        </w:trPr>
        <w:tc>
          <w:tcPr>
            <w:tcW w:w="846" w:type="dxa"/>
            <w:shd w:val="clear" w:color="auto" w:fill="auto"/>
            <w:noWrap/>
            <w:vAlign w:val="center"/>
            <w:hideMark/>
          </w:tcPr>
          <w:p w14:paraId="38E8100E" w14:textId="77777777" w:rsidR="00387ABE" w:rsidRPr="00632755" w:rsidRDefault="00387ABE" w:rsidP="00387ABE">
            <w:pPr>
              <w:jc w:val="center"/>
            </w:pPr>
            <w:r w:rsidRPr="00632755">
              <w:t>3</w:t>
            </w:r>
          </w:p>
        </w:tc>
        <w:tc>
          <w:tcPr>
            <w:tcW w:w="4258" w:type="dxa"/>
            <w:shd w:val="clear" w:color="auto" w:fill="auto"/>
            <w:vAlign w:val="center"/>
            <w:hideMark/>
          </w:tcPr>
          <w:p w14:paraId="39BCB643" w14:textId="77777777" w:rsidR="00387ABE" w:rsidRPr="00632755" w:rsidRDefault="00387ABE" w:rsidP="00387ABE">
            <w:r w:rsidRPr="00632755">
              <w:t>Индекс изменения количества активов (ИКА)</w:t>
            </w:r>
          </w:p>
        </w:tc>
        <w:tc>
          <w:tcPr>
            <w:tcW w:w="1471" w:type="dxa"/>
            <w:shd w:val="clear" w:color="auto" w:fill="auto"/>
            <w:noWrap/>
            <w:vAlign w:val="center"/>
          </w:tcPr>
          <w:p w14:paraId="17A905A1" w14:textId="77777777" w:rsidR="00387ABE" w:rsidRPr="00632755" w:rsidRDefault="00387ABE" w:rsidP="00387ABE">
            <w:pPr>
              <w:jc w:val="center"/>
            </w:pPr>
          </w:p>
        </w:tc>
        <w:tc>
          <w:tcPr>
            <w:tcW w:w="1647" w:type="dxa"/>
            <w:vAlign w:val="center"/>
          </w:tcPr>
          <w:p w14:paraId="4A49AA6F" w14:textId="77777777" w:rsidR="00387ABE" w:rsidRPr="00632755" w:rsidRDefault="00387ABE" w:rsidP="00387ABE">
            <w:pPr>
              <w:jc w:val="center"/>
            </w:pPr>
            <w:r w:rsidRPr="00632755">
              <w:t>0</w:t>
            </w:r>
          </w:p>
        </w:tc>
        <w:tc>
          <w:tcPr>
            <w:tcW w:w="1559" w:type="dxa"/>
            <w:shd w:val="clear" w:color="auto" w:fill="auto"/>
            <w:vAlign w:val="center"/>
          </w:tcPr>
          <w:p w14:paraId="071C3FF7" w14:textId="77777777" w:rsidR="00387ABE" w:rsidRPr="00632755" w:rsidRDefault="00387ABE" w:rsidP="00387ABE">
            <w:pPr>
              <w:jc w:val="center"/>
            </w:pPr>
            <w:r w:rsidRPr="00632755">
              <w:t>0</w:t>
            </w:r>
          </w:p>
        </w:tc>
      </w:tr>
      <w:tr w:rsidR="00387ABE" w:rsidRPr="00632755" w14:paraId="7EE87301" w14:textId="77777777" w:rsidTr="00387ABE">
        <w:trPr>
          <w:trHeight w:val="496"/>
        </w:trPr>
        <w:tc>
          <w:tcPr>
            <w:tcW w:w="846" w:type="dxa"/>
            <w:shd w:val="clear" w:color="auto" w:fill="auto"/>
            <w:noWrap/>
            <w:vAlign w:val="center"/>
            <w:hideMark/>
          </w:tcPr>
          <w:p w14:paraId="4ED64B3A" w14:textId="77777777" w:rsidR="00387ABE" w:rsidRPr="00632755" w:rsidRDefault="00387ABE" w:rsidP="00387ABE">
            <w:pPr>
              <w:jc w:val="center"/>
            </w:pPr>
            <w:r w:rsidRPr="00632755">
              <w:t>3.1</w:t>
            </w:r>
          </w:p>
        </w:tc>
        <w:tc>
          <w:tcPr>
            <w:tcW w:w="4258" w:type="dxa"/>
            <w:shd w:val="clear" w:color="auto" w:fill="auto"/>
            <w:vAlign w:val="center"/>
            <w:hideMark/>
          </w:tcPr>
          <w:p w14:paraId="0E10C74A" w14:textId="77777777" w:rsidR="00387ABE" w:rsidRPr="00632755" w:rsidRDefault="00387ABE" w:rsidP="00387ABE">
            <w:r w:rsidRPr="00632755">
              <w:t>количество условных единиц, относящихся к активам, необходимым для осуществления регулируемой деятельности</w:t>
            </w:r>
          </w:p>
        </w:tc>
        <w:tc>
          <w:tcPr>
            <w:tcW w:w="1471" w:type="dxa"/>
            <w:shd w:val="clear" w:color="auto" w:fill="auto"/>
            <w:noWrap/>
            <w:vAlign w:val="center"/>
          </w:tcPr>
          <w:p w14:paraId="34BA25D8" w14:textId="77777777" w:rsidR="00387ABE" w:rsidRPr="00632755" w:rsidRDefault="00387ABE" w:rsidP="00387ABE">
            <w:pPr>
              <w:jc w:val="center"/>
            </w:pPr>
            <w:r w:rsidRPr="00632755">
              <w:t>у.е.</w:t>
            </w:r>
          </w:p>
        </w:tc>
        <w:tc>
          <w:tcPr>
            <w:tcW w:w="1647" w:type="dxa"/>
            <w:vAlign w:val="center"/>
          </w:tcPr>
          <w:p w14:paraId="644A9FA4" w14:textId="77777777" w:rsidR="00387ABE" w:rsidRPr="00632755" w:rsidRDefault="00387ABE" w:rsidP="00387ABE">
            <w:pPr>
              <w:jc w:val="center"/>
            </w:pPr>
            <w:r w:rsidRPr="00632755">
              <w:t>-</w:t>
            </w:r>
          </w:p>
        </w:tc>
        <w:tc>
          <w:tcPr>
            <w:tcW w:w="1559" w:type="dxa"/>
            <w:shd w:val="clear" w:color="auto" w:fill="auto"/>
            <w:vAlign w:val="center"/>
          </w:tcPr>
          <w:p w14:paraId="1DDB3E0E" w14:textId="77777777" w:rsidR="00387ABE" w:rsidRPr="00632755" w:rsidRDefault="00387ABE" w:rsidP="00387ABE">
            <w:pPr>
              <w:jc w:val="center"/>
            </w:pPr>
            <w:r w:rsidRPr="00632755">
              <w:t>-</w:t>
            </w:r>
          </w:p>
        </w:tc>
      </w:tr>
      <w:tr w:rsidR="00387ABE" w:rsidRPr="00632755" w14:paraId="09AEC67E" w14:textId="77777777" w:rsidTr="00387ABE">
        <w:trPr>
          <w:trHeight w:val="348"/>
        </w:trPr>
        <w:tc>
          <w:tcPr>
            <w:tcW w:w="846" w:type="dxa"/>
            <w:shd w:val="clear" w:color="auto" w:fill="auto"/>
            <w:noWrap/>
            <w:vAlign w:val="center"/>
            <w:hideMark/>
          </w:tcPr>
          <w:p w14:paraId="3690D7FD" w14:textId="77777777" w:rsidR="00387ABE" w:rsidRPr="00632755" w:rsidRDefault="00387ABE" w:rsidP="00387ABE">
            <w:pPr>
              <w:jc w:val="center"/>
            </w:pPr>
            <w:r w:rsidRPr="00632755">
              <w:t>3.2</w:t>
            </w:r>
          </w:p>
        </w:tc>
        <w:tc>
          <w:tcPr>
            <w:tcW w:w="4258" w:type="dxa"/>
            <w:shd w:val="clear" w:color="auto" w:fill="auto"/>
            <w:vAlign w:val="center"/>
            <w:hideMark/>
          </w:tcPr>
          <w:p w14:paraId="6DBACAAA" w14:textId="77777777" w:rsidR="00387ABE" w:rsidRPr="00632755" w:rsidRDefault="00387ABE" w:rsidP="00387ABE">
            <w:r w:rsidRPr="00632755">
              <w:t>установленная тепловая мощность источника тепловой энергии</w:t>
            </w:r>
          </w:p>
        </w:tc>
        <w:tc>
          <w:tcPr>
            <w:tcW w:w="1471" w:type="dxa"/>
            <w:shd w:val="clear" w:color="auto" w:fill="auto"/>
            <w:noWrap/>
            <w:vAlign w:val="center"/>
          </w:tcPr>
          <w:p w14:paraId="31FDE015" w14:textId="77777777" w:rsidR="00387ABE" w:rsidRPr="00632755" w:rsidRDefault="00387ABE" w:rsidP="00387ABE">
            <w:pPr>
              <w:jc w:val="center"/>
            </w:pPr>
            <w:r w:rsidRPr="00632755">
              <w:t>Гкал/ч</w:t>
            </w:r>
          </w:p>
        </w:tc>
        <w:tc>
          <w:tcPr>
            <w:tcW w:w="1647" w:type="dxa"/>
            <w:vAlign w:val="center"/>
          </w:tcPr>
          <w:p w14:paraId="738A5713" w14:textId="77777777" w:rsidR="00387ABE" w:rsidRPr="00632755" w:rsidRDefault="00387ABE" w:rsidP="00387ABE">
            <w:pPr>
              <w:jc w:val="center"/>
            </w:pPr>
            <w:r w:rsidRPr="00632755">
              <w:t>890</w:t>
            </w:r>
          </w:p>
        </w:tc>
        <w:tc>
          <w:tcPr>
            <w:tcW w:w="1559" w:type="dxa"/>
            <w:shd w:val="clear" w:color="auto" w:fill="auto"/>
            <w:vAlign w:val="center"/>
          </w:tcPr>
          <w:p w14:paraId="1D3B5EC1" w14:textId="77777777" w:rsidR="00387ABE" w:rsidRPr="00632755" w:rsidRDefault="00387ABE" w:rsidP="00387ABE">
            <w:pPr>
              <w:jc w:val="center"/>
            </w:pPr>
            <w:r w:rsidRPr="00632755">
              <w:t>890</w:t>
            </w:r>
          </w:p>
        </w:tc>
      </w:tr>
      <w:tr w:rsidR="00387ABE" w:rsidRPr="00632755" w14:paraId="624D7E24" w14:textId="77777777" w:rsidTr="00387ABE">
        <w:trPr>
          <w:trHeight w:val="298"/>
        </w:trPr>
        <w:tc>
          <w:tcPr>
            <w:tcW w:w="846" w:type="dxa"/>
            <w:shd w:val="clear" w:color="auto" w:fill="auto"/>
            <w:noWrap/>
            <w:vAlign w:val="center"/>
            <w:hideMark/>
          </w:tcPr>
          <w:p w14:paraId="110181FB" w14:textId="77777777" w:rsidR="00387ABE" w:rsidRPr="00632755" w:rsidRDefault="00387ABE" w:rsidP="00387ABE">
            <w:pPr>
              <w:jc w:val="center"/>
            </w:pPr>
            <w:r w:rsidRPr="00632755">
              <w:t>4</w:t>
            </w:r>
          </w:p>
        </w:tc>
        <w:tc>
          <w:tcPr>
            <w:tcW w:w="4258" w:type="dxa"/>
            <w:shd w:val="clear" w:color="auto" w:fill="auto"/>
            <w:vAlign w:val="center"/>
            <w:hideMark/>
          </w:tcPr>
          <w:p w14:paraId="01E42220" w14:textId="77777777" w:rsidR="00387ABE" w:rsidRPr="00632755" w:rsidRDefault="00387ABE" w:rsidP="00387ABE">
            <w:r w:rsidRPr="00632755">
              <w:t>Коэффициент эластичности затрат по росту активов (</w:t>
            </w:r>
            <w:proofErr w:type="spellStart"/>
            <w:r w:rsidRPr="00632755">
              <w:t>К</w:t>
            </w:r>
            <w:r w:rsidRPr="00632755">
              <w:rPr>
                <w:vertAlign w:val="subscript"/>
              </w:rPr>
              <w:t>эл</w:t>
            </w:r>
            <w:proofErr w:type="spellEnd"/>
            <w:r w:rsidRPr="00632755">
              <w:t>)</w:t>
            </w:r>
          </w:p>
        </w:tc>
        <w:tc>
          <w:tcPr>
            <w:tcW w:w="1471" w:type="dxa"/>
            <w:shd w:val="clear" w:color="auto" w:fill="auto"/>
            <w:noWrap/>
            <w:vAlign w:val="center"/>
          </w:tcPr>
          <w:p w14:paraId="27FDD1FC" w14:textId="77777777" w:rsidR="00387ABE" w:rsidRPr="00632755" w:rsidRDefault="00387ABE" w:rsidP="00387ABE">
            <w:pPr>
              <w:jc w:val="center"/>
            </w:pPr>
          </w:p>
        </w:tc>
        <w:tc>
          <w:tcPr>
            <w:tcW w:w="1647" w:type="dxa"/>
            <w:vAlign w:val="center"/>
          </w:tcPr>
          <w:p w14:paraId="4F6D7868" w14:textId="77777777" w:rsidR="00387ABE" w:rsidRPr="00632755" w:rsidRDefault="00387ABE" w:rsidP="00387ABE">
            <w:pPr>
              <w:jc w:val="center"/>
            </w:pPr>
            <w:r w:rsidRPr="00632755">
              <w:t>0,75</w:t>
            </w:r>
          </w:p>
        </w:tc>
        <w:tc>
          <w:tcPr>
            <w:tcW w:w="1559" w:type="dxa"/>
            <w:shd w:val="clear" w:color="auto" w:fill="auto"/>
            <w:vAlign w:val="center"/>
          </w:tcPr>
          <w:p w14:paraId="35B0FFAE" w14:textId="77777777" w:rsidR="00387ABE" w:rsidRPr="00632755" w:rsidRDefault="00387ABE" w:rsidP="00387ABE">
            <w:pPr>
              <w:jc w:val="center"/>
            </w:pPr>
            <w:r w:rsidRPr="00632755">
              <w:t>0,75</w:t>
            </w:r>
          </w:p>
        </w:tc>
      </w:tr>
      <w:tr w:rsidR="00387ABE" w:rsidRPr="00632755" w14:paraId="14D2449A" w14:textId="77777777" w:rsidTr="00387ABE">
        <w:trPr>
          <w:trHeight w:val="262"/>
        </w:trPr>
        <w:tc>
          <w:tcPr>
            <w:tcW w:w="846" w:type="dxa"/>
            <w:shd w:val="clear" w:color="auto" w:fill="auto"/>
            <w:noWrap/>
            <w:vAlign w:val="center"/>
            <w:hideMark/>
          </w:tcPr>
          <w:p w14:paraId="51ED134D" w14:textId="77777777" w:rsidR="00387ABE" w:rsidRPr="00632755" w:rsidRDefault="00387ABE" w:rsidP="00387ABE">
            <w:pPr>
              <w:jc w:val="center"/>
              <w:rPr>
                <w:b/>
              </w:rPr>
            </w:pPr>
            <w:r w:rsidRPr="00632755">
              <w:rPr>
                <w:b/>
              </w:rPr>
              <w:t>5</w:t>
            </w:r>
          </w:p>
        </w:tc>
        <w:tc>
          <w:tcPr>
            <w:tcW w:w="4258" w:type="dxa"/>
            <w:shd w:val="clear" w:color="auto" w:fill="auto"/>
            <w:vAlign w:val="center"/>
            <w:hideMark/>
          </w:tcPr>
          <w:p w14:paraId="0F0A6437" w14:textId="77777777" w:rsidR="00387ABE" w:rsidRPr="00632755" w:rsidRDefault="00387ABE" w:rsidP="00387ABE">
            <w:pPr>
              <w:rPr>
                <w:b/>
              </w:rPr>
            </w:pPr>
            <w:r w:rsidRPr="00632755">
              <w:rPr>
                <w:b/>
              </w:rPr>
              <w:t>Операционные (подконтрольные)расходы</w:t>
            </w:r>
          </w:p>
        </w:tc>
        <w:tc>
          <w:tcPr>
            <w:tcW w:w="1471" w:type="dxa"/>
            <w:shd w:val="clear" w:color="auto" w:fill="auto"/>
            <w:noWrap/>
            <w:vAlign w:val="center"/>
          </w:tcPr>
          <w:p w14:paraId="1CB35365" w14:textId="77777777" w:rsidR="00387ABE" w:rsidRPr="00632755" w:rsidRDefault="00387ABE" w:rsidP="00387ABE">
            <w:pPr>
              <w:jc w:val="center"/>
              <w:rPr>
                <w:b/>
              </w:rPr>
            </w:pPr>
            <w:r w:rsidRPr="00632755">
              <w:rPr>
                <w:b/>
              </w:rPr>
              <w:t>тыс. руб.</w:t>
            </w:r>
          </w:p>
        </w:tc>
        <w:tc>
          <w:tcPr>
            <w:tcW w:w="1647" w:type="dxa"/>
            <w:vAlign w:val="center"/>
          </w:tcPr>
          <w:p w14:paraId="2693131F" w14:textId="77777777" w:rsidR="00387ABE" w:rsidRPr="00632755" w:rsidRDefault="00387ABE" w:rsidP="00387ABE">
            <w:pPr>
              <w:jc w:val="center"/>
              <w:rPr>
                <w:b/>
              </w:rPr>
            </w:pPr>
            <w:r w:rsidRPr="00632755">
              <w:rPr>
                <w:b/>
              </w:rPr>
              <w:t>8 108</w:t>
            </w:r>
          </w:p>
        </w:tc>
        <w:tc>
          <w:tcPr>
            <w:tcW w:w="1559" w:type="dxa"/>
            <w:shd w:val="clear" w:color="auto" w:fill="auto"/>
            <w:vAlign w:val="center"/>
          </w:tcPr>
          <w:p w14:paraId="73516666" w14:textId="77777777" w:rsidR="00387ABE" w:rsidRPr="00632755" w:rsidRDefault="00387ABE" w:rsidP="00387ABE">
            <w:pPr>
              <w:jc w:val="center"/>
              <w:rPr>
                <w:b/>
              </w:rPr>
            </w:pPr>
            <w:r w:rsidRPr="00632755">
              <w:rPr>
                <w:b/>
              </w:rPr>
              <w:t>8 348</w:t>
            </w:r>
          </w:p>
        </w:tc>
      </w:tr>
    </w:tbl>
    <w:p w14:paraId="619E9100" w14:textId="77777777" w:rsidR="00387ABE" w:rsidRPr="00983F2B" w:rsidRDefault="00387ABE" w:rsidP="00387ABE">
      <w:pPr>
        <w:ind w:firstLine="720"/>
        <w:jc w:val="both"/>
      </w:pPr>
    </w:p>
    <w:p w14:paraId="1B2D8AAA" w14:textId="77777777" w:rsidR="00387ABE" w:rsidRPr="00983F2B" w:rsidRDefault="00387ABE" w:rsidP="00387ABE">
      <w:pPr>
        <w:pStyle w:val="20"/>
        <w:rPr>
          <w:szCs w:val="24"/>
        </w:rPr>
      </w:pPr>
      <w:bookmarkStart w:id="105" w:name="_Toc500936575"/>
      <w:r w:rsidRPr="00983F2B">
        <w:rPr>
          <w:szCs w:val="24"/>
        </w:rPr>
        <w:t>7.3. Расчет неподконтрольных расходов на очередной год долгосрочного периода регулирования</w:t>
      </w:r>
      <w:bookmarkStart w:id="106" w:name="_Toc500936576"/>
      <w:bookmarkEnd w:id="105"/>
    </w:p>
    <w:p w14:paraId="3D2D512F" w14:textId="77777777" w:rsidR="00387ABE" w:rsidRPr="00F96030" w:rsidRDefault="00387ABE" w:rsidP="00387ABE">
      <w:pPr>
        <w:pStyle w:val="3"/>
      </w:pPr>
      <w:r w:rsidRPr="00F96030">
        <w:t>Налог на имущество</w:t>
      </w:r>
      <w:bookmarkEnd w:id="106"/>
    </w:p>
    <w:p w14:paraId="0E903F1C" w14:textId="77777777" w:rsidR="00387ABE" w:rsidRDefault="00387ABE" w:rsidP="00387ABE">
      <w:pPr>
        <w:ind w:firstLine="720"/>
        <w:jc w:val="both"/>
      </w:pPr>
    </w:p>
    <w:p w14:paraId="4ED1D024" w14:textId="77777777" w:rsidR="00387ABE" w:rsidRPr="00EA5BD7" w:rsidRDefault="00387ABE" w:rsidP="00387ABE">
      <w:pPr>
        <w:ind w:firstLine="720"/>
        <w:jc w:val="both"/>
      </w:pPr>
      <w:r w:rsidRPr="00EA5BD7">
        <w:t xml:space="preserve">По данной статье предприятие предлагает расходы в сумме </w:t>
      </w:r>
      <w:r w:rsidRPr="000272BB">
        <w:t>864</w:t>
      </w:r>
      <w:r>
        <w:t> тыс. </w:t>
      </w:r>
      <w:r w:rsidRPr="00EA5BD7">
        <w:t xml:space="preserve">руб. </w:t>
      </w:r>
    </w:p>
    <w:p w14:paraId="622ACD0B" w14:textId="77777777" w:rsidR="00387ABE" w:rsidRDefault="00387ABE" w:rsidP="00387ABE">
      <w:pPr>
        <w:ind w:firstLine="720"/>
        <w:jc w:val="both"/>
      </w:pPr>
      <w:r w:rsidRPr="00AE7998">
        <w:t xml:space="preserve">В качестве обоснования представлены налоговые декларации за 2016 год, </w:t>
      </w:r>
      <w:r w:rsidRPr="00B36949">
        <w:t>подтверждение факта по налогам за 2016 год</w:t>
      </w:r>
      <w:r>
        <w:t>,</w:t>
      </w:r>
      <w:r w:rsidRPr="00AE7998">
        <w:t xml:space="preserve"> расчёты на 2018 год.</w:t>
      </w:r>
    </w:p>
    <w:p w14:paraId="1F090247" w14:textId="77777777" w:rsidR="00387ABE" w:rsidRPr="00AE7998" w:rsidRDefault="00387ABE" w:rsidP="00387ABE">
      <w:pPr>
        <w:ind w:firstLine="720"/>
        <w:jc w:val="both"/>
      </w:pPr>
      <w:r>
        <w:t xml:space="preserve">Фактические расходы на уплату налога на имущество, в части производства </w:t>
      </w:r>
      <w:proofErr w:type="spellStart"/>
      <w:r>
        <w:t>химо</w:t>
      </w:r>
      <w:r w:rsidRPr="000272BB">
        <w:t>бес</w:t>
      </w:r>
      <w:r>
        <w:t>соленной</w:t>
      </w:r>
      <w:proofErr w:type="spellEnd"/>
      <w:r>
        <w:t xml:space="preserve"> воды, за 2016 год отсутствовали.</w:t>
      </w:r>
    </w:p>
    <w:p w14:paraId="37A92B1F" w14:textId="77777777" w:rsidR="00387ABE" w:rsidRDefault="00387ABE" w:rsidP="00387ABE">
      <w:pPr>
        <w:ind w:firstLine="720"/>
        <w:jc w:val="both"/>
      </w:pPr>
      <w:r w:rsidRPr="000B7C23">
        <w:t>Эксперты предлагают не включать затраты на упл</w:t>
      </w:r>
      <w:r>
        <w:t xml:space="preserve">ату налога, поскольку фактическая уплата налога за 2016 год </w:t>
      </w:r>
      <w:r w:rsidRPr="000B7C23">
        <w:t xml:space="preserve">предприятием </w:t>
      </w:r>
      <w:r>
        <w:t>не производились</w:t>
      </w:r>
      <w:r w:rsidRPr="000B7C23">
        <w:t>.</w:t>
      </w:r>
    </w:p>
    <w:p w14:paraId="6FE8091E" w14:textId="77777777" w:rsidR="00387ABE" w:rsidRPr="00F96030" w:rsidRDefault="00387ABE" w:rsidP="00387ABE">
      <w:pPr>
        <w:ind w:firstLine="720"/>
        <w:jc w:val="both"/>
      </w:pPr>
    </w:p>
    <w:p w14:paraId="33B2C154" w14:textId="77777777" w:rsidR="00387ABE" w:rsidRPr="00F96030" w:rsidRDefault="00387ABE" w:rsidP="00387ABE">
      <w:pPr>
        <w:pStyle w:val="3"/>
      </w:pPr>
      <w:bookmarkStart w:id="107" w:name="_Toc500936577"/>
      <w:r w:rsidRPr="00F96030">
        <w:lastRenderedPageBreak/>
        <w:t>Налог на землю и аренда земли</w:t>
      </w:r>
      <w:bookmarkEnd w:id="107"/>
    </w:p>
    <w:p w14:paraId="6BAF900D" w14:textId="77777777" w:rsidR="00387ABE" w:rsidRDefault="00387ABE" w:rsidP="00387ABE">
      <w:pPr>
        <w:ind w:firstLine="720"/>
        <w:jc w:val="both"/>
      </w:pPr>
    </w:p>
    <w:p w14:paraId="49362913" w14:textId="77777777" w:rsidR="00387ABE" w:rsidRPr="00AE7998" w:rsidRDefault="00387ABE" w:rsidP="00387ABE">
      <w:pPr>
        <w:ind w:firstLine="720"/>
        <w:jc w:val="both"/>
      </w:pPr>
      <w:r w:rsidRPr="00AE7998">
        <w:t xml:space="preserve">Расходы по </w:t>
      </w:r>
      <w:r>
        <w:t>налогу на землю и аренде земли</w:t>
      </w:r>
      <w:r w:rsidRPr="00AE7998">
        <w:t xml:space="preserve"> планируются предприятием в размере</w:t>
      </w:r>
      <w:r>
        <w:t xml:space="preserve"> 231 </w:t>
      </w:r>
      <w:r w:rsidRPr="00AE7998">
        <w:t>тыс. руб.</w:t>
      </w:r>
    </w:p>
    <w:p w14:paraId="3DD29C8A" w14:textId="77777777" w:rsidR="00387ABE" w:rsidRPr="00AE7998" w:rsidRDefault="00387ABE" w:rsidP="00387ABE">
      <w:pPr>
        <w:ind w:firstLine="720"/>
        <w:jc w:val="both"/>
      </w:pPr>
      <w:r w:rsidRPr="00AE7998">
        <w:t xml:space="preserve">В качестве обоснования представлены налоговые декларации за 2016 год, расчёты арендной платы за землю, </w:t>
      </w:r>
      <w:r w:rsidRPr="00B36949">
        <w:t>подтверждение факта по налогам за 2016 год</w:t>
      </w:r>
      <w:r>
        <w:t>,</w:t>
      </w:r>
      <w:r w:rsidRPr="00AE7998">
        <w:t xml:space="preserve"> расчёты на 2018 год.</w:t>
      </w:r>
    </w:p>
    <w:p w14:paraId="53CC1D6B" w14:textId="77777777" w:rsidR="00387ABE" w:rsidRPr="00AE7998" w:rsidRDefault="00387ABE" w:rsidP="00387ABE">
      <w:pPr>
        <w:ind w:firstLine="720"/>
        <w:jc w:val="both"/>
      </w:pPr>
      <w:r>
        <w:t>Фактические расходы по данной статье</w:t>
      </w:r>
      <w:r w:rsidRPr="00651F07">
        <w:t xml:space="preserve">, в части производства </w:t>
      </w:r>
      <w:proofErr w:type="spellStart"/>
      <w:r w:rsidRPr="00651F07">
        <w:t>химобессоленной</w:t>
      </w:r>
      <w:proofErr w:type="spellEnd"/>
      <w:r w:rsidRPr="00651F07">
        <w:t xml:space="preserve"> воды,</w:t>
      </w:r>
      <w:r>
        <w:t xml:space="preserve"> за 2016 год составили 53 тыс. руб.</w:t>
      </w:r>
    </w:p>
    <w:p w14:paraId="5891700E" w14:textId="77777777" w:rsidR="00387ABE" w:rsidRPr="00AE7998" w:rsidRDefault="00387ABE" w:rsidP="00387ABE">
      <w:pPr>
        <w:ind w:firstLine="720"/>
        <w:jc w:val="both"/>
      </w:pPr>
      <w:r w:rsidRPr="00AE7998">
        <w:t>Принима</w:t>
      </w:r>
      <w:r>
        <w:t xml:space="preserve">я </w:t>
      </w:r>
      <w:r w:rsidRPr="00AE7998">
        <w:t xml:space="preserve">во внимание фактические значения за 2016 год, эксперты предлагают включить в расчёт НВВ по передаче </w:t>
      </w:r>
      <w:r>
        <w:t>тепловой энергии 53</w:t>
      </w:r>
      <w:r w:rsidRPr="00AE7998">
        <w:t> тыс. руб.</w:t>
      </w:r>
    </w:p>
    <w:p w14:paraId="5E84AF49" w14:textId="77777777" w:rsidR="00387ABE" w:rsidRPr="00AE7998" w:rsidRDefault="00387ABE" w:rsidP="00387ABE">
      <w:pPr>
        <w:ind w:firstLine="720"/>
        <w:jc w:val="both"/>
      </w:pPr>
      <w:r w:rsidRPr="00AE7998">
        <w:t>Корр</w:t>
      </w:r>
      <w:r>
        <w:t>ектировка в сторону снижения – 178</w:t>
      </w:r>
      <w:r w:rsidRPr="00AE7998">
        <w:t> тыс. руб.</w:t>
      </w:r>
    </w:p>
    <w:p w14:paraId="23457A6F" w14:textId="77777777" w:rsidR="00387ABE" w:rsidRPr="00F96030" w:rsidRDefault="00387ABE" w:rsidP="00387ABE">
      <w:pPr>
        <w:rPr>
          <w:lang w:eastAsia="en-US"/>
        </w:rPr>
      </w:pPr>
    </w:p>
    <w:p w14:paraId="3B76B1EA" w14:textId="77777777" w:rsidR="00387ABE" w:rsidRPr="00F52B6C" w:rsidRDefault="00387ABE" w:rsidP="00387ABE">
      <w:pPr>
        <w:pStyle w:val="3"/>
      </w:pPr>
      <w:bookmarkStart w:id="108" w:name="_Toc500936578"/>
      <w:r w:rsidRPr="00F52B6C">
        <w:t>Водный налог</w:t>
      </w:r>
      <w:bookmarkEnd w:id="108"/>
    </w:p>
    <w:p w14:paraId="539443AF" w14:textId="77777777" w:rsidR="00387ABE" w:rsidRDefault="00387ABE" w:rsidP="00387ABE">
      <w:pPr>
        <w:ind w:firstLine="720"/>
        <w:jc w:val="both"/>
      </w:pPr>
    </w:p>
    <w:p w14:paraId="79F57D11" w14:textId="77777777" w:rsidR="00387ABE" w:rsidRPr="00F52B6C" w:rsidRDefault="00387ABE" w:rsidP="00387ABE">
      <w:pPr>
        <w:ind w:firstLine="720"/>
        <w:jc w:val="both"/>
      </w:pPr>
      <w:r w:rsidRPr="00F52B6C">
        <w:t xml:space="preserve">Расходы по водному налогу на 2018 год планируется предприятием в размере </w:t>
      </w:r>
      <w:r>
        <w:t>381</w:t>
      </w:r>
      <w:r w:rsidRPr="00F52B6C">
        <w:t xml:space="preserve"> тыс. руб. </w:t>
      </w:r>
    </w:p>
    <w:p w14:paraId="59CBF5FA" w14:textId="77777777" w:rsidR="00387ABE" w:rsidRPr="00F52B6C" w:rsidRDefault="00387ABE" w:rsidP="00387ABE">
      <w:pPr>
        <w:ind w:firstLine="720"/>
        <w:jc w:val="both"/>
      </w:pPr>
      <w:r w:rsidRPr="00F52B6C">
        <w:t xml:space="preserve">Фактические расходы, в части производства </w:t>
      </w:r>
      <w:proofErr w:type="spellStart"/>
      <w:r w:rsidRPr="00F52B6C">
        <w:t>химо</w:t>
      </w:r>
      <w:r>
        <w:t>бессоле</w:t>
      </w:r>
      <w:r w:rsidRPr="00F52B6C">
        <w:t>нной</w:t>
      </w:r>
      <w:proofErr w:type="spellEnd"/>
      <w:r w:rsidRPr="00F52B6C">
        <w:t xml:space="preserve"> воды, по водному налогу в 2016 году, составили </w:t>
      </w:r>
      <w:r>
        <w:t>255</w:t>
      </w:r>
      <w:r w:rsidRPr="00F52B6C">
        <w:t> тыс. руб.</w:t>
      </w:r>
    </w:p>
    <w:p w14:paraId="00A85AF4" w14:textId="77777777" w:rsidR="00387ABE" w:rsidRPr="00F52B6C" w:rsidRDefault="00387ABE" w:rsidP="00387ABE">
      <w:pPr>
        <w:ind w:firstLine="720"/>
        <w:jc w:val="both"/>
      </w:pPr>
      <w:r w:rsidRPr="00F52B6C">
        <w:t xml:space="preserve">Эксперты предлагают включить в НВВ расходы в размере </w:t>
      </w:r>
      <w:r>
        <w:t>338</w:t>
      </w:r>
      <w:r w:rsidRPr="00F52B6C">
        <w:t> тыс. руб., исходя из фактических объемов 2016 года с учётом повышающего коэффициента в размере 1,75 к ставке, утвержденной на 2015 год согласно главы 25.2 Налогового Кодекса.</w:t>
      </w:r>
    </w:p>
    <w:p w14:paraId="55B60207" w14:textId="77777777" w:rsidR="00387ABE" w:rsidRPr="00F52B6C" w:rsidRDefault="00387ABE" w:rsidP="00387ABE">
      <w:pPr>
        <w:ind w:firstLine="720"/>
        <w:jc w:val="both"/>
      </w:pPr>
      <w:r w:rsidRPr="00F52B6C">
        <w:t xml:space="preserve">Корректировка в сторону снижения – </w:t>
      </w:r>
      <w:r>
        <w:t>43</w:t>
      </w:r>
      <w:r w:rsidRPr="00F52B6C">
        <w:t> тыс. руб.</w:t>
      </w:r>
    </w:p>
    <w:p w14:paraId="4278BA02" w14:textId="77777777" w:rsidR="00387ABE" w:rsidRPr="00F52B6C" w:rsidRDefault="00387ABE" w:rsidP="00387ABE">
      <w:pPr>
        <w:ind w:firstLine="720"/>
        <w:jc w:val="both"/>
      </w:pPr>
    </w:p>
    <w:p w14:paraId="2C84C082" w14:textId="77777777" w:rsidR="00387ABE" w:rsidRPr="00E26205" w:rsidRDefault="00387ABE" w:rsidP="00387ABE">
      <w:pPr>
        <w:pStyle w:val="3"/>
      </w:pPr>
      <w:bookmarkStart w:id="109" w:name="_Toc500936579"/>
      <w:r w:rsidRPr="00E26205">
        <w:t>Отчисления на социальные нужды</w:t>
      </w:r>
      <w:bookmarkEnd w:id="109"/>
    </w:p>
    <w:p w14:paraId="7BDA16A3" w14:textId="77777777" w:rsidR="00387ABE" w:rsidRDefault="00387ABE" w:rsidP="00387ABE">
      <w:pPr>
        <w:tabs>
          <w:tab w:val="left" w:pos="1890"/>
        </w:tabs>
        <w:ind w:firstLine="720"/>
        <w:jc w:val="both"/>
      </w:pPr>
    </w:p>
    <w:p w14:paraId="78A35C21" w14:textId="77777777" w:rsidR="00387ABE" w:rsidRPr="00E26205" w:rsidRDefault="00387ABE" w:rsidP="00387ABE">
      <w:pPr>
        <w:tabs>
          <w:tab w:val="left" w:pos="1890"/>
        </w:tabs>
        <w:ind w:firstLine="720"/>
        <w:jc w:val="both"/>
      </w:pPr>
      <w:r w:rsidRPr="00E26205">
        <w:t>На основании доли операционных расходов, приходящейся на фонд оплаты труда, учитывая размер отчислений на социальные нужды (30 %) и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(0,2%), эксперты рассчитали величину затрат по данной статье, которая составила на 2018 год 416 тыс. руб.</w:t>
      </w:r>
    </w:p>
    <w:p w14:paraId="2E125400" w14:textId="77777777" w:rsidR="00387ABE" w:rsidRPr="00E26205" w:rsidRDefault="00387ABE" w:rsidP="00387ABE">
      <w:pPr>
        <w:tabs>
          <w:tab w:val="left" w:pos="1890"/>
        </w:tabs>
        <w:ind w:firstLine="720"/>
        <w:jc w:val="both"/>
      </w:pPr>
    </w:p>
    <w:p w14:paraId="102D6124" w14:textId="77777777" w:rsidR="00387ABE" w:rsidRPr="00F425F4" w:rsidRDefault="00387ABE" w:rsidP="00387ABE">
      <w:pPr>
        <w:pStyle w:val="3"/>
      </w:pPr>
      <w:bookmarkStart w:id="110" w:name="_Toc500936580"/>
      <w:r w:rsidRPr="00F425F4">
        <w:t>Амортизация основных средств и нематериальных активов</w:t>
      </w:r>
      <w:bookmarkEnd w:id="110"/>
    </w:p>
    <w:p w14:paraId="37F44D16" w14:textId="77777777" w:rsidR="00387ABE" w:rsidRDefault="00387ABE" w:rsidP="00387ABE">
      <w:pPr>
        <w:tabs>
          <w:tab w:val="left" w:pos="1890"/>
        </w:tabs>
        <w:ind w:firstLine="720"/>
        <w:jc w:val="both"/>
      </w:pPr>
    </w:p>
    <w:p w14:paraId="323E28DF" w14:textId="77777777" w:rsidR="00387ABE" w:rsidRPr="00F425F4" w:rsidRDefault="00387ABE" w:rsidP="00387ABE">
      <w:pPr>
        <w:tabs>
          <w:tab w:val="left" w:pos="1890"/>
        </w:tabs>
        <w:ind w:firstLine="720"/>
        <w:jc w:val="both"/>
      </w:pPr>
      <w:r w:rsidRPr="00F425F4">
        <w:t xml:space="preserve">Предприятие предлагает расходы на амортизацию в размере </w:t>
      </w:r>
      <w:r>
        <w:t>708</w:t>
      </w:r>
      <w:r w:rsidRPr="00F425F4">
        <w:t> тыс. руб.</w:t>
      </w:r>
    </w:p>
    <w:p w14:paraId="15B2D1B9" w14:textId="77777777" w:rsidR="00387ABE" w:rsidRPr="00F425F4" w:rsidRDefault="00387ABE" w:rsidP="00387ABE">
      <w:pPr>
        <w:tabs>
          <w:tab w:val="left" w:pos="1890"/>
        </w:tabs>
        <w:ind w:firstLine="720"/>
        <w:jc w:val="both"/>
      </w:pPr>
      <w:r w:rsidRPr="00F425F4">
        <w:t xml:space="preserve">Фактические расходы по амортизации, в части производства </w:t>
      </w:r>
      <w:proofErr w:type="spellStart"/>
      <w:r w:rsidRPr="00F425F4">
        <w:t>химо</w:t>
      </w:r>
      <w:r>
        <w:t>бессол</w:t>
      </w:r>
      <w:r w:rsidRPr="00F425F4">
        <w:t>енной</w:t>
      </w:r>
      <w:proofErr w:type="spellEnd"/>
      <w:r w:rsidRPr="00F425F4">
        <w:t xml:space="preserve"> воды, в 2016 году составили </w:t>
      </w:r>
      <w:r>
        <w:t>551</w:t>
      </w:r>
      <w:r w:rsidRPr="00F425F4">
        <w:t>тыс. руб.</w:t>
      </w:r>
    </w:p>
    <w:p w14:paraId="08247077" w14:textId="77777777" w:rsidR="00387ABE" w:rsidRPr="00F425F4" w:rsidRDefault="00387ABE" w:rsidP="00387ABE">
      <w:pPr>
        <w:tabs>
          <w:tab w:val="left" w:pos="1890"/>
        </w:tabs>
        <w:ind w:firstLine="720"/>
        <w:jc w:val="both"/>
      </w:pPr>
      <w:r w:rsidRPr="00F425F4">
        <w:t xml:space="preserve">Эксперты, изучив обосновывающие материалы, предлагают включить расходы в размере </w:t>
      </w:r>
      <w:r>
        <w:t>551</w:t>
      </w:r>
      <w:r w:rsidRPr="00F425F4">
        <w:t> тыс. руб., принимая во внимание сложившийся факт.</w:t>
      </w:r>
    </w:p>
    <w:p w14:paraId="78FB38EE" w14:textId="77777777" w:rsidR="00387ABE" w:rsidRDefault="00387ABE" w:rsidP="00387ABE">
      <w:pPr>
        <w:tabs>
          <w:tab w:val="left" w:pos="1890"/>
        </w:tabs>
        <w:ind w:firstLine="720"/>
        <w:jc w:val="both"/>
      </w:pPr>
      <w:r w:rsidRPr="00F425F4">
        <w:t xml:space="preserve">Корректировка в сторону снижения – </w:t>
      </w:r>
      <w:r>
        <w:t>157</w:t>
      </w:r>
      <w:r w:rsidRPr="00F425F4">
        <w:t xml:space="preserve"> тыс. руб. </w:t>
      </w:r>
    </w:p>
    <w:p w14:paraId="58C3E909" w14:textId="77777777" w:rsidR="00387ABE" w:rsidRPr="00F425F4" w:rsidRDefault="00387ABE" w:rsidP="00387ABE">
      <w:pPr>
        <w:tabs>
          <w:tab w:val="left" w:pos="1890"/>
        </w:tabs>
        <w:ind w:firstLine="720"/>
        <w:jc w:val="both"/>
      </w:pPr>
    </w:p>
    <w:p w14:paraId="6ECFF1BB" w14:textId="77777777" w:rsidR="00387ABE" w:rsidRPr="00651F07" w:rsidRDefault="00387ABE" w:rsidP="00387ABE">
      <w:pPr>
        <w:pStyle w:val="3"/>
      </w:pPr>
      <w:bookmarkStart w:id="111" w:name="_Toc500936581"/>
      <w:r w:rsidRPr="00651F07">
        <w:t>Налог на прибыль</w:t>
      </w:r>
      <w:bookmarkEnd w:id="111"/>
    </w:p>
    <w:p w14:paraId="3A798F9D" w14:textId="77777777" w:rsidR="00387ABE" w:rsidRDefault="00387ABE" w:rsidP="00387ABE">
      <w:pPr>
        <w:tabs>
          <w:tab w:val="left" w:pos="1890"/>
        </w:tabs>
        <w:ind w:firstLine="720"/>
        <w:jc w:val="both"/>
      </w:pPr>
    </w:p>
    <w:p w14:paraId="64875D77" w14:textId="77777777" w:rsidR="00387ABE" w:rsidRPr="00651F07" w:rsidRDefault="00387ABE" w:rsidP="00387ABE">
      <w:pPr>
        <w:tabs>
          <w:tab w:val="left" w:pos="1890"/>
        </w:tabs>
        <w:ind w:firstLine="720"/>
        <w:jc w:val="both"/>
      </w:pPr>
      <w:r w:rsidRPr="00651F07">
        <w:t xml:space="preserve">Расходы по уплате налога на прибыль предусмотрены главой 25 Налогового Кодекса РФ, а также Методическими указания, и на 2018 год должны быть учтены в необходимой </w:t>
      </w:r>
      <w:r w:rsidRPr="00651F07">
        <w:lastRenderedPageBreak/>
        <w:t>валовой выручке предприятия в размере 20</w:t>
      </w:r>
      <w:r>
        <w:t xml:space="preserve"> </w:t>
      </w:r>
      <w:r w:rsidRPr="00651F07">
        <w:t>% от налогооблагаемой базы по налогу на прибыль.</w:t>
      </w:r>
    </w:p>
    <w:p w14:paraId="3819797E" w14:textId="77777777" w:rsidR="00387ABE" w:rsidRPr="00651F07" w:rsidRDefault="00387ABE" w:rsidP="00387ABE">
      <w:pPr>
        <w:tabs>
          <w:tab w:val="left" w:pos="1890"/>
        </w:tabs>
        <w:ind w:firstLine="720"/>
        <w:jc w:val="both"/>
      </w:pPr>
      <w:r w:rsidRPr="00651F07">
        <w:t>Предприятием заявлены расходы по статье на уровне 173 тыс. руб.</w:t>
      </w:r>
    </w:p>
    <w:p w14:paraId="4456B9C1" w14:textId="77777777" w:rsidR="00387ABE" w:rsidRPr="00651F07" w:rsidRDefault="00387ABE" w:rsidP="00387ABE">
      <w:pPr>
        <w:tabs>
          <w:tab w:val="left" w:pos="1890"/>
        </w:tabs>
        <w:ind w:firstLine="720"/>
        <w:jc w:val="both"/>
      </w:pPr>
      <w:r w:rsidRPr="00651F07">
        <w:t>В связи с корректировкой расходов, входящих в налогооблагаемую базу, налог на прибыль составит 134 тыс. руб.</w:t>
      </w:r>
    </w:p>
    <w:p w14:paraId="4E20F8EE" w14:textId="77777777" w:rsidR="00387ABE" w:rsidRPr="00651F07" w:rsidRDefault="00387ABE" w:rsidP="00387ABE">
      <w:pPr>
        <w:tabs>
          <w:tab w:val="left" w:pos="1890"/>
        </w:tabs>
        <w:ind w:firstLine="720"/>
        <w:jc w:val="both"/>
      </w:pPr>
    </w:p>
    <w:p w14:paraId="61FA97CD" w14:textId="77777777" w:rsidR="00387ABE" w:rsidRDefault="00387ABE" w:rsidP="00387ABE">
      <w:pPr>
        <w:tabs>
          <w:tab w:val="left" w:pos="1890"/>
        </w:tabs>
        <w:ind w:firstLine="720"/>
        <w:jc w:val="both"/>
      </w:pPr>
      <w:r w:rsidRPr="00651F07">
        <w:t>Итого, сумма неподконтрольных расходов, подлежащая включению в необходимую валовую выручку на производство теплоносителя (</w:t>
      </w:r>
      <w:proofErr w:type="spellStart"/>
      <w:r w:rsidRPr="00651F07">
        <w:t>химобессоленной</w:t>
      </w:r>
      <w:proofErr w:type="spellEnd"/>
      <w:r w:rsidRPr="00651F07">
        <w:t xml:space="preserve"> воды) в 2018 году, по мнению экспертов, составит </w:t>
      </w:r>
      <w:r>
        <w:t>1 491 тыс. </w:t>
      </w:r>
      <w:r w:rsidRPr="00651F07">
        <w:t>руб.</w:t>
      </w:r>
    </w:p>
    <w:p w14:paraId="659E8F67" w14:textId="77777777" w:rsidR="00387ABE" w:rsidRPr="000504D8" w:rsidRDefault="00387ABE" w:rsidP="00387ABE">
      <w:pPr>
        <w:numPr>
          <w:ilvl w:val="0"/>
          <w:numId w:val="3"/>
        </w:numPr>
        <w:ind w:right="-142"/>
        <w:jc w:val="right"/>
      </w:pPr>
    </w:p>
    <w:p w14:paraId="0EF04CE5" w14:textId="77777777" w:rsidR="00387ABE" w:rsidRPr="000504D8" w:rsidRDefault="00387ABE" w:rsidP="00387ABE">
      <w:pPr>
        <w:tabs>
          <w:tab w:val="left" w:pos="1890"/>
        </w:tabs>
        <w:ind w:firstLine="720"/>
        <w:jc w:val="center"/>
        <w:rPr>
          <w:b/>
        </w:rPr>
      </w:pPr>
      <w:r w:rsidRPr="000504D8">
        <w:rPr>
          <w:b/>
        </w:rPr>
        <w:t>Расчет неподконтрольных расходов АО «Кузнецкая ТЭЦ»</w:t>
      </w:r>
    </w:p>
    <w:p w14:paraId="33C2A4F0" w14:textId="77777777" w:rsidR="00387ABE" w:rsidRPr="000504D8" w:rsidRDefault="00387ABE" w:rsidP="00387ABE">
      <w:pPr>
        <w:tabs>
          <w:tab w:val="left" w:pos="1890"/>
        </w:tabs>
        <w:ind w:firstLine="720"/>
        <w:jc w:val="right"/>
      </w:pPr>
      <w:r w:rsidRPr="000504D8">
        <w:t>тыс. руб.</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3807"/>
        <w:gridCol w:w="1733"/>
        <w:gridCol w:w="1705"/>
        <w:gridCol w:w="1832"/>
      </w:tblGrid>
      <w:tr w:rsidR="00387ABE" w:rsidRPr="000504D8" w14:paraId="6F1BDBA3" w14:textId="77777777" w:rsidTr="00387ABE">
        <w:trPr>
          <w:trHeight w:val="417"/>
          <w:tblHeader/>
          <w:jc w:val="center"/>
        </w:trPr>
        <w:tc>
          <w:tcPr>
            <w:tcW w:w="741" w:type="dxa"/>
            <w:shd w:val="clear" w:color="auto" w:fill="auto"/>
            <w:vAlign w:val="center"/>
            <w:hideMark/>
          </w:tcPr>
          <w:p w14:paraId="4D3E6A6C" w14:textId="77777777" w:rsidR="00387ABE" w:rsidRPr="000504D8" w:rsidRDefault="00387ABE" w:rsidP="00387ABE">
            <w:pPr>
              <w:jc w:val="center"/>
            </w:pPr>
            <w:r w:rsidRPr="000504D8">
              <w:t>№</w:t>
            </w:r>
            <w:r w:rsidRPr="000504D8">
              <w:br/>
              <w:t>п</w:t>
            </w:r>
            <w:r>
              <w:t>/</w:t>
            </w:r>
            <w:r w:rsidRPr="000504D8">
              <w:t>п</w:t>
            </w:r>
          </w:p>
        </w:tc>
        <w:tc>
          <w:tcPr>
            <w:tcW w:w="3807" w:type="dxa"/>
            <w:shd w:val="clear" w:color="auto" w:fill="auto"/>
            <w:noWrap/>
            <w:vAlign w:val="center"/>
            <w:hideMark/>
          </w:tcPr>
          <w:p w14:paraId="6E8585E7" w14:textId="77777777" w:rsidR="00387ABE" w:rsidRPr="000504D8" w:rsidRDefault="00387ABE" w:rsidP="00387ABE">
            <w:pPr>
              <w:jc w:val="center"/>
            </w:pPr>
            <w:r w:rsidRPr="000504D8">
              <w:t>Показатель</w:t>
            </w:r>
          </w:p>
        </w:tc>
        <w:tc>
          <w:tcPr>
            <w:tcW w:w="1733" w:type="dxa"/>
            <w:shd w:val="clear" w:color="auto" w:fill="auto"/>
            <w:vAlign w:val="center"/>
          </w:tcPr>
          <w:p w14:paraId="136ED280" w14:textId="77777777" w:rsidR="00387ABE" w:rsidRPr="000504D8" w:rsidRDefault="00387ABE" w:rsidP="00387ABE">
            <w:pPr>
              <w:jc w:val="center"/>
            </w:pPr>
            <w:r w:rsidRPr="000504D8">
              <w:t>Предложение предприятия на 2018 год</w:t>
            </w:r>
          </w:p>
        </w:tc>
        <w:tc>
          <w:tcPr>
            <w:tcW w:w="1705" w:type="dxa"/>
            <w:shd w:val="clear" w:color="auto" w:fill="auto"/>
            <w:vAlign w:val="center"/>
          </w:tcPr>
          <w:p w14:paraId="1D8E3B6A" w14:textId="77777777" w:rsidR="00387ABE" w:rsidRPr="000504D8" w:rsidRDefault="00387ABE" w:rsidP="00387ABE">
            <w:pPr>
              <w:jc w:val="center"/>
            </w:pPr>
            <w:r w:rsidRPr="000504D8">
              <w:t>Предложение экспертов на 2018 год</w:t>
            </w:r>
          </w:p>
        </w:tc>
        <w:tc>
          <w:tcPr>
            <w:tcW w:w="1832" w:type="dxa"/>
            <w:vAlign w:val="center"/>
          </w:tcPr>
          <w:p w14:paraId="748A0CD9" w14:textId="77777777" w:rsidR="00387ABE" w:rsidRPr="000504D8" w:rsidRDefault="00387ABE" w:rsidP="00387ABE">
            <w:pPr>
              <w:jc w:val="center"/>
            </w:pPr>
            <w:r w:rsidRPr="000504D8">
              <w:t>Корректировка</w:t>
            </w:r>
          </w:p>
        </w:tc>
      </w:tr>
      <w:tr w:rsidR="00387ABE" w:rsidRPr="000504D8" w14:paraId="73416147" w14:textId="77777777" w:rsidTr="00387ABE">
        <w:trPr>
          <w:trHeight w:val="525"/>
          <w:jc w:val="center"/>
        </w:trPr>
        <w:tc>
          <w:tcPr>
            <w:tcW w:w="741" w:type="dxa"/>
            <w:shd w:val="clear" w:color="auto" w:fill="auto"/>
            <w:noWrap/>
            <w:vAlign w:val="center"/>
            <w:hideMark/>
          </w:tcPr>
          <w:p w14:paraId="1AC5F155" w14:textId="77777777" w:rsidR="00387ABE" w:rsidRPr="000504D8" w:rsidRDefault="00387ABE" w:rsidP="00387ABE">
            <w:pPr>
              <w:jc w:val="center"/>
            </w:pPr>
            <w:r w:rsidRPr="000504D8">
              <w:t>1.1</w:t>
            </w:r>
          </w:p>
        </w:tc>
        <w:tc>
          <w:tcPr>
            <w:tcW w:w="3807" w:type="dxa"/>
            <w:shd w:val="clear" w:color="auto" w:fill="auto"/>
            <w:vAlign w:val="center"/>
            <w:hideMark/>
          </w:tcPr>
          <w:p w14:paraId="36C7F9C2" w14:textId="77777777" w:rsidR="00387ABE" w:rsidRPr="000504D8" w:rsidRDefault="00387ABE" w:rsidP="00387ABE">
            <w:r w:rsidRPr="000504D8">
              <w:t>Расходы на оплату услуг, оказываемых организациями, осуществляющими регулируемые виды деятельности</w:t>
            </w:r>
          </w:p>
        </w:tc>
        <w:tc>
          <w:tcPr>
            <w:tcW w:w="1733" w:type="dxa"/>
            <w:shd w:val="clear" w:color="auto" w:fill="auto"/>
            <w:vAlign w:val="center"/>
          </w:tcPr>
          <w:p w14:paraId="30C563F0" w14:textId="77777777" w:rsidR="00387ABE" w:rsidRPr="000504D8" w:rsidRDefault="00387ABE" w:rsidP="00387ABE">
            <w:pPr>
              <w:jc w:val="center"/>
            </w:pPr>
            <w:r w:rsidRPr="000504D8">
              <w:t>0</w:t>
            </w:r>
          </w:p>
        </w:tc>
        <w:tc>
          <w:tcPr>
            <w:tcW w:w="1705" w:type="dxa"/>
            <w:shd w:val="clear" w:color="auto" w:fill="auto"/>
            <w:vAlign w:val="center"/>
          </w:tcPr>
          <w:p w14:paraId="1F97CD93" w14:textId="77777777" w:rsidR="00387ABE" w:rsidRPr="000504D8" w:rsidRDefault="00387ABE" w:rsidP="00387ABE">
            <w:pPr>
              <w:jc w:val="center"/>
            </w:pPr>
            <w:r w:rsidRPr="000504D8">
              <w:t>0</w:t>
            </w:r>
          </w:p>
        </w:tc>
        <w:tc>
          <w:tcPr>
            <w:tcW w:w="1832" w:type="dxa"/>
            <w:vAlign w:val="center"/>
          </w:tcPr>
          <w:p w14:paraId="1DB63CA6" w14:textId="77777777" w:rsidR="00387ABE" w:rsidRPr="000504D8" w:rsidRDefault="00387ABE" w:rsidP="00387ABE">
            <w:pPr>
              <w:jc w:val="center"/>
            </w:pPr>
            <w:r w:rsidRPr="000504D8">
              <w:t>0</w:t>
            </w:r>
          </w:p>
        </w:tc>
      </w:tr>
      <w:tr w:rsidR="00387ABE" w:rsidRPr="000504D8" w14:paraId="58D0949A" w14:textId="77777777" w:rsidTr="00387ABE">
        <w:trPr>
          <w:trHeight w:val="300"/>
          <w:jc w:val="center"/>
        </w:trPr>
        <w:tc>
          <w:tcPr>
            <w:tcW w:w="741" w:type="dxa"/>
            <w:shd w:val="clear" w:color="auto" w:fill="auto"/>
            <w:noWrap/>
            <w:vAlign w:val="center"/>
            <w:hideMark/>
          </w:tcPr>
          <w:p w14:paraId="2E3DCABE" w14:textId="77777777" w:rsidR="00387ABE" w:rsidRPr="000504D8" w:rsidRDefault="00387ABE" w:rsidP="00387ABE">
            <w:pPr>
              <w:jc w:val="center"/>
            </w:pPr>
            <w:r w:rsidRPr="000504D8">
              <w:t>1.2</w:t>
            </w:r>
          </w:p>
        </w:tc>
        <w:tc>
          <w:tcPr>
            <w:tcW w:w="3807" w:type="dxa"/>
            <w:shd w:val="clear" w:color="auto" w:fill="auto"/>
            <w:noWrap/>
            <w:vAlign w:val="center"/>
            <w:hideMark/>
          </w:tcPr>
          <w:p w14:paraId="1397AEDF" w14:textId="77777777" w:rsidR="00387ABE" w:rsidRPr="000504D8" w:rsidRDefault="00387ABE" w:rsidP="00387ABE">
            <w:r w:rsidRPr="000504D8">
              <w:t>Арендная плата</w:t>
            </w:r>
          </w:p>
        </w:tc>
        <w:tc>
          <w:tcPr>
            <w:tcW w:w="1733" w:type="dxa"/>
            <w:shd w:val="clear" w:color="auto" w:fill="auto"/>
            <w:vAlign w:val="center"/>
          </w:tcPr>
          <w:p w14:paraId="3D1C5E4E" w14:textId="77777777" w:rsidR="00387ABE" w:rsidRPr="000504D8" w:rsidRDefault="00387ABE" w:rsidP="00387ABE">
            <w:pPr>
              <w:jc w:val="center"/>
            </w:pPr>
            <w:r w:rsidRPr="000504D8">
              <w:t>0</w:t>
            </w:r>
          </w:p>
        </w:tc>
        <w:tc>
          <w:tcPr>
            <w:tcW w:w="1705" w:type="dxa"/>
            <w:shd w:val="clear" w:color="auto" w:fill="auto"/>
            <w:vAlign w:val="center"/>
          </w:tcPr>
          <w:p w14:paraId="045AA025" w14:textId="77777777" w:rsidR="00387ABE" w:rsidRPr="000504D8" w:rsidRDefault="00387ABE" w:rsidP="00387ABE">
            <w:pPr>
              <w:jc w:val="center"/>
            </w:pPr>
            <w:r w:rsidRPr="000504D8">
              <w:t>0</w:t>
            </w:r>
          </w:p>
        </w:tc>
        <w:tc>
          <w:tcPr>
            <w:tcW w:w="1832" w:type="dxa"/>
            <w:vAlign w:val="center"/>
          </w:tcPr>
          <w:p w14:paraId="23BE5BB3" w14:textId="77777777" w:rsidR="00387ABE" w:rsidRPr="000504D8" w:rsidRDefault="00387ABE" w:rsidP="00387ABE">
            <w:pPr>
              <w:jc w:val="center"/>
            </w:pPr>
            <w:r w:rsidRPr="000504D8">
              <w:t>0</w:t>
            </w:r>
          </w:p>
        </w:tc>
      </w:tr>
      <w:tr w:rsidR="00387ABE" w:rsidRPr="000504D8" w14:paraId="04B66FFE" w14:textId="77777777" w:rsidTr="00387ABE">
        <w:trPr>
          <w:trHeight w:val="300"/>
          <w:jc w:val="center"/>
        </w:trPr>
        <w:tc>
          <w:tcPr>
            <w:tcW w:w="741" w:type="dxa"/>
            <w:shd w:val="clear" w:color="auto" w:fill="auto"/>
            <w:noWrap/>
            <w:vAlign w:val="center"/>
            <w:hideMark/>
          </w:tcPr>
          <w:p w14:paraId="54E1C916" w14:textId="77777777" w:rsidR="00387ABE" w:rsidRPr="000504D8" w:rsidRDefault="00387ABE" w:rsidP="00387ABE">
            <w:pPr>
              <w:jc w:val="center"/>
            </w:pPr>
            <w:r w:rsidRPr="000504D8">
              <w:t>1.3</w:t>
            </w:r>
          </w:p>
        </w:tc>
        <w:tc>
          <w:tcPr>
            <w:tcW w:w="3807" w:type="dxa"/>
            <w:shd w:val="clear" w:color="auto" w:fill="auto"/>
            <w:noWrap/>
            <w:vAlign w:val="center"/>
            <w:hideMark/>
          </w:tcPr>
          <w:p w14:paraId="74EC3578" w14:textId="77777777" w:rsidR="00387ABE" w:rsidRPr="000504D8" w:rsidRDefault="00387ABE" w:rsidP="00387ABE">
            <w:r w:rsidRPr="000504D8">
              <w:t>Концессионная плата</w:t>
            </w:r>
          </w:p>
        </w:tc>
        <w:tc>
          <w:tcPr>
            <w:tcW w:w="1733" w:type="dxa"/>
            <w:shd w:val="clear" w:color="auto" w:fill="auto"/>
            <w:vAlign w:val="center"/>
          </w:tcPr>
          <w:p w14:paraId="24CC2CB0" w14:textId="77777777" w:rsidR="00387ABE" w:rsidRPr="000504D8" w:rsidRDefault="00387ABE" w:rsidP="00387ABE">
            <w:pPr>
              <w:jc w:val="center"/>
            </w:pPr>
            <w:r w:rsidRPr="000504D8">
              <w:t>0</w:t>
            </w:r>
          </w:p>
        </w:tc>
        <w:tc>
          <w:tcPr>
            <w:tcW w:w="1705" w:type="dxa"/>
            <w:shd w:val="clear" w:color="auto" w:fill="auto"/>
            <w:vAlign w:val="center"/>
          </w:tcPr>
          <w:p w14:paraId="47DB2B96" w14:textId="77777777" w:rsidR="00387ABE" w:rsidRPr="000504D8" w:rsidRDefault="00387ABE" w:rsidP="00387ABE">
            <w:pPr>
              <w:jc w:val="center"/>
            </w:pPr>
            <w:r w:rsidRPr="000504D8">
              <w:t>0</w:t>
            </w:r>
          </w:p>
        </w:tc>
        <w:tc>
          <w:tcPr>
            <w:tcW w:w="1832" w:type="dxa"/>
            <w:vAlign w:val="center"/>
          </w:tcPr>
          <w:p w14:paraId="3E23F68E" w14:textId="77777777" w:rsidR="00387ABE" w:rsidRPr="000504D8" w:rsidRDefault="00387ABE" w:rsidP="00387ABE">
            <w:pPr>
              <w:jc w:val="center"/>
            </w:pPr>
            <w:r w:rsidRPr="000504D8">
              <w:t>0</w:t>
            </w:r>
          </w:p>
        </w:tc>
      </w:tr>
      <w:tr w:rsidR="00387ABE" w:rsidRPr="000504D8" w14:paraId="6E1F4A04" w14:textId="77777777" w:rsidTr="00387ABE">
        <w:trPr>
          <w:trHeight w:val="513"/>
          <w:jc w:val="center"/>
        </w:trPr>
        <w:tc>
          <w:tcPr>
            <w:tcW w:w="741" w:type="dxa"/>
            <w:shd w:val="clear" w:color="auto" w:fill="auto"/>
            <w:noWrap/>
            <w:vAlign w:val="center"/>
            <w:hideMark/>
          </w:tcPr>
          <w:p w14:paraId="65F324E9" w14:textId="77777777" w:rsidR="00387ABE" w:rsidRPr="000504D8" w:rsidRDefault="00387ABE" w:rsidP="00387ABE">
            <w:pPr>
              <w:jc w:val="center"/>
            </w:pPr>
            <w:r w:rsidRPr="000504D8">
              <w:t>1.4</w:t>
            </w:r>
          </w:p>
        </w:tc>
        <w:tc>
          <w:tcPr>
            <w:tcW w:w="3807" w:type="dxa"/>
            <w:shd w:val="clear" w:color="auto" w:fill="auto"/>
            <w:vAlign w:val="center"/>
            <w:hideMark/>
          </w:tcPr>
          <w:p w14:paraId="3BDBDCFB" w14:textId="77777777" w:rsidR="00387ABE" w:rsidRPr="000504D8" w:rsidRDefault="00387ABE" w:rsidP="00387ABE">
            <w:r w:rsidRPr="000504D8">
              <w:t>Расходы на уплату налогов, сборов и других обязательных платежей, в том числе:</w:t>
            </w:r>
          </w:p>
        </w:tc>
        <w:tc>
          <w:tcPr>
            <w:tcW w:w="1733" w:type="dxa"/>
            <w:shd w:val="clear" w:color="auto" w:fill="auto"/>
            <w:vAlign w:val="center"/>
          </w:tcPr>
          <w:p w14:paraId="7CB956F5" w14:textId="77777777" w:rsidR="00387ABE" w:rsidRPr="000504D8" w:rsidRDefault="00387ABE" w:rsidP="00387ABE">
            <w:pPr>
              <w:jc w:val="center"/>
            </w:pPr>
            <w:r w:rsidRPr="000504D8">
              <w:t>1 475</w:t>
            </w:r>
          </w:p>
        </w:tc>
        <w:tc>
          <w:tcPr>
            <w:tcW w:w="1705" w:type="dxa"/>
            <w:shd w:val="clear" w:color="auto" w:fill="auto"/>
            <w:vAlign w:val="center"/>
          </w:tcPr>
          <w:p w14:paraId="6D49E3AC" w14:textId="77777777" w:rsidR="00387ABE" w:rsidRPr="000504D8" w:rsidRDefault="00387ABE" w:rsidP="00387ABE">
            <w:pPr>
              <w:jc w:val="center"/>
            </w:pPr>
            <w:r w:rsidRPr="000504D8">
              <w:t>390</w:t>
            </w:r>
          </w:p>
        </w:tc>
        <w:tc>
          <w:tcPr>
            <w:tcW w:w="1832" w:type="dxa"/>
            <w:vAlign w:val="center"/>
          </w:tcPr>
          <w:p w14:paraId="46B02243" w14:textId="77777777" w:rsidR="00387ABE" w:rsidRPr="000504D8" w:rsidRDefault="00387ABE" w:rsidP="00387ABE">
            <w:pPr>
              <w:jc w:val="center"/>
            </w:pPr>
            <w:r w:rsidRPr="000504D8">
              <w:t>-1 085</w:t>
            </w:r>
          </w:p>
        </w:tc>
      </w:tr>
      <w:tr w:rsidR="00387ABE" w:rsidRPr="000504D8" w14:paraId="3C1A1324" w14:textId="77777777" w:rsidTr="00387ABE">
        <w:trPr>
          <w:trHeight w:val="832"/>
          <w:jc w:val="center"/>
        </w:trPr>
        <w:tc>
          <w:tcPr>
            <w:tcW w:w="741" w:type="dxa"/>
            <w:shd w:val="clear" w:color="auto" w:fill="auto"/>
            <w:noWrap/>
            <w:vAlign w:val="center"/>
            <w:hideMark/>
          </w:tcPr>
          <w:p w14:paraId="416767F3" w14:textId="77777777" w:rsidR="00387ABE" w:rsidRPr="000504D8" w:rsidRDefault="00387ABE" w:rsidP="00387ABE">
            <w:pPr>
              <w:jc w:val="center"/>
            </w:pPr>
            <w:r w:rsidRPr="000504D8">
              <w:t>1.4.1</w:t>
            </w:r>
          </w:p>
        </w:tc>
        <w:tc>
          <w:tcPr>
            <w:tcW w:w="3807" w:type="dxa"/>
            <w:shd w:val="clear" w:color="auto" w:fill="auto"/>
            <w:vAlign w:val="center"/>
            <w:hideMark/>
          </w:tcPr>
          <w:p w14:paraId="370BAFB7" w14:textId="77777777" w:rsidR="00387ABE" w:rsidRPr="000504D8" w:rsidRDefault="00387ABE" w:rsidP="00387ABE">
            <w:r w:rsidRPr="000504D8">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33" w:type="dxa"/>
            <w:shd w:val="clear" w:color="auto" w:fill="auto"/>
            <w:vAlign w:val="center"/>
          </w:tcPr>
          <w:p w14:paraId="5660E289" w14:textId="77777777" w:rsidR="00387ABE" w:rsidRPr="000504D8" w:rsidRDefault="00387ABE" w:rsidP="00387ABE">
            <w:pPr>
              <w:jc w:val="center"/>
            </w:pPr>
            <w:r w:rsidRPr="000504D8">
              <w:t>0</w:t>
            </w:r>
          </w:p>
        </w:tc>
        <w:tc>
          <w:tcPr>
            <w:tcW w:w="1705" w:type="dxa"/>
            <w:shd w:val="clear" w:color="auto" w:fill="auto"/>
            <w:vAlign w:val="center"/>
          </w:tcPr>
          <w:p w14:paraId="5DDF808D" w14:textId="77777777" w:rsidR="00387ABE" w:rsidRPr="000504D8" w:rsidRDefault="00387ABE" w:rsidP="00387ABE">
            <w:pPr>
              <w:jc w:val="center"/>
            </w:pPr>
            <w:r w:rsidRPr="000504D8">
              <w:t>0</w:t>
            </w:r>
          </w:p>
        </w:tc>
        <w:tc>
          <w:tcPr>
            <w:tcW w:w="1832" w:type="dxa"/>
            <w:vAlign w:val="center"/>
          </w:tcPr>
          <w:p w14:paraId="625398CE" w14:textId="77777777" w:rsidR="00387ABE" w:rsidRPr="000504D8" w:rsidRDefault="00387ABE" w:rsidP="00387ABE">
            <w:pPr>
              <w:jc w:val="center"/>
            </w:pPr>
            <w:r w:rsidRPr="000504D8">
              <w:t>0</w:t>
            </w:r>
          </w:p>
        </w:tc>
      </w:tr>
      <w:tr w:rsidR="00387ABE" w:rsidRPr="000504D8" w14:paraId="2D126031" w14:textId="77777777" w:rsidTr="00387ABE">
        <w:trPr>
          <w:trHeight w:val="136"/>
          <w:jc w:val="center"/>
        </w:trPr>
        <w:tc>
          <w:tcPr>
            <w:tcW w:w="741" w:type="dxa"/>
            <w:shd w:val="clear" w:color="auto" w:fill="auto"/>
            <w:noWrap/>
            <w:vAlign w:val="center"/>
            <w:hideMark/>
          </w:tcPr>
          <w:p w14:paraId="4F5D3307" w14:textId="77777777" w:rsidR="00387ABE" w:rsidRPr="000504D8" w:rsidRDefault="00387ABE" w:rsidP="00387ABE">
            <w:pPr>
              <w:jc w:val="center"/>
            </w:pPr>
            <w:r w:rsidRPr="000504D8">
              <w:t>1.4.2</w:t>
            </w:r>
          </w:p>
        </w:tc>
        <w:tc>
          <w:tcPr>
            <w:tcW w:w="3807" w:type="dxa"/>
            <w:shd w:val="clear" w:color="auto" w:fill="auto"/>
            <w:vAlign w:val="center"/>
            <w:hideMark/>
          </w:tcPr>
          <w:p w14:paraId="457B8369" w14:textId="77777777" w:rsidR="00387ABE" w:rsidRPr="000504D8" w:rsidRDefault="00387ABE" w:rsidP="00387ABE">
            <w:r w:rsidRPr="000504D8">
              <w:t>расходы на обязательное страхование</w:t>
            </w:r>
          </w:p>
        </w:tc>
        <w:tc>
          <w:tcPr>
            <w:tcW w:w="1733" w:type="dxa"/>
            <w:shd w:val="clear" w:color="auto" w:fill="auto"/>
            <w:vAlign w:val="center"/>
          </w:tcPr>
          <w:p w14:paraId="2E6D3441" w14:textId="77777777" w:rsidR="00387ABE" w:rsidRPr="000504D8" w:rsidRDefault="00387ABE" w:rsidP="00387ABE">
            <w:pPr>
              <w:jc w:val="center"/>
            </w:pPr>
            <w:r w:rsidRPr="000504D8">
              <w:t>0</w:t>
            </w:r>
          </w:p>
        </w:tc>
        <w:tc>
          <w:tcPr>
            <w:tcW w:w="1705" w:type="dxa"/>
            <w:shd w:val="clear" w:color="auto" w:fill="auto"/>
            <w:vAlign w:val="center"/>
          </w:tcPr>
          <w:p w14:paraId="2E7A64AD" w14:textId="77777777" w:rsidR="00387ABE" w:rsidRPr="000504D8" w:rsidRDefault="00387ABE" w:rsidP="00387ABE">
            <w:pPr>
              <w:jc w:val="center"/>
            </w:pPr>
            <w:r w:rsidRPr="000504D8">
              <w:t>0</w:t>
            </w:r>
          </w:p>
        </w:tc>
        <w:tc>
          <w:tcPr>
            <w:tcW w:w="1832" w:type="dxa"/>
            <w:vAlign w:val="center"/>
          </w:tcPr>
          <w:p w14:paraId="28750A21" w14:textId="77777777" w:rsidR="00387ABE" w:rsidRPr="000504D8" w:rsidRDefault="00387ABE" w:rsidP="00387ABE">
            <w:pPr>
              <w:jc w:val="center"/>
            </w:pPr>
            <w:r w:rsidRPr="000504D8">
              <w:t>0</w:t>
            </w:r>
          </w:p>
        </w:tc>
      </w:tr>
      <w:tr w:rsidR="00387ABE" w:rsidRPr="000504D8" w14:paraId="0A3F65D7" w14:textId="77777777" w:rsidTr="00387ABE">
        <w:trPr>
          <w:trHeight w:val="355"/>
          <w:jc w:val="center"/>
        </w:trPr>
        <w:tc>
          <w:tcPr>
            <w:tcW w:w="741" w:type="dxa"/>
            <w:shd w:val="clear" w:color="auto" w:fill="auto"/>
            <w:noWrap/>
            <w:vAlign w:val="center"/>
            <w:hideMark/>
          </w:tcPr>
          <w:p w14:paraId="3501073A" w14:textId="77777777" w:rsidR="00387ABE" w:rsidRPr="000504D8" w:rsidRDefault="00387ABE" w:rsidP="00387ABE">
            <w:pPr>
              <w:jc w:val="center"/>
            </w:pPr>
            <w:r w:rsidRPr="000504D8">
              <w:t>1.4.3</w:t>
            </w:r>
          </w:p>
        </w:tc>
        <w:tc>
          <w:tcPr>
            <w:tcW w:w="3807" w:type="dxa"/>
            <w:shd w:val="clear" w:color="auto" w:fill="auto"/>
            <w:noWrap/>
            <w:vAlign w:val="center"/>
            <w:hideMark/>
          </w:tcPr>
          <w:p w14:paraId="037F043B" w14:textId="77777777" w:rsidR="00387ABE" w:rsidRPr="000504D8" w:rsidRDefault="00387ABE" w:rsidP="00387ABE">
            <w:r w:rsidRPr="000504D8">
              <w:t xml:space="preserve">иные расходы </w:t>
            </w:r>
          </w:p>
        </w:tc>
        <w:tc>
          <w:tcPr>
            <w:tcW w:w="1733" w:type="dxa"/>
            <w:shd w:val="clear" w:color="auto" w:fill="auto"/>
            <w:vAlign w:val="center"/>
          </w:tcPr>
          <w:p w14:paraId="3AD1FBD7" w14:textId="77777777" w:rsidR="00387ABE" w:rsidRPr="000504D8" w:rsidRDefault="00387ABE" w:rsidP="00387ABE">
            <w:pPr>
              <w:jc w:val="center"/>
            </w:pPr>
            <w:r w:rsidRPr="000504D8">
              <w:t>1 475</w:t>
            </w:r>
          </w:p>
        </w:tc>
        <w:tc>
          <w:tcPr>
            <w:tcW w:w="1705" w:type="dxa"/>
            <w:shd w:val="clear" w:color="auto" w:fill="auto"/>
            <w:vAlign w:val="center"/>
          </w:tcPr>
          <w:p w14:paraId="24B7279F" w14:textId="77777777" w:rsidR="00387ABE" w:rsidRPr="000504D8" w:rsidRDefault="00387ABE" w:rsidP="00387ABE">
            <w:pPr>
              <w:jc w:val="center"/>
            </w:pPr>
            <w:r w:rsidRPr="000504D8">
              <w:t>390</w:t>
            </w:r>
          </w:p>
        </w:tc>
        <w:tc>
          <w:tcPr>
            <w:tcW w:w="1832" w:type="dxa"/>
            <w:vAlign w:val="center"/>
          </w:tcPr>
          <w:p w14:paraId="2177C14D" w14:textId="77777777" w:rsidR="00387ABE" w:rsidRPr="000504D8" w:rsidRDefault="00387ABE" w:rsidP="00387ABE">
            <w:pPr>
              <w:jc w:val="center"/>
            </w:pPr>
            <w:r w:rsidRPr="000504D8">
              <w:t>-1 085</w:t>
            </w:r>
          </w:p>
        </w:tc>
      </w:tr>
      <w:tr w:rsidR="00387ABE" w:rsidRPr="000504D8" w14:paraId="5B9444D3" w14:textId="77777777" w:rsidTr="00387ABE">
        <w:trPr>
          <w:trHeight w:val="355"/>
          <w:jc w:val="center"/>
        </w:trPr>
        <w:tc>
          <w:tcPr>
            <w:tcW w:w="741" w:type="dxa"/>
            <w:shd w:val="clear" w:color="auto" w:fill="auto"/>
            <w:noWrap/>
            <w:vAlign w:val="center"/>
          </w:tcPr>
          <w:p w14:paraId="3D32ABCB" w14:textId="77777777" w:rsidR="00387ABE" w:rsidRPr="000504D8" w:rsidRDefault="00387ABE" w:rsidP="00387ABE">
            <w:pPr>
              <w:jc w:val="center"/>
            </w:pPr>
          </w:p>
        </w:tc>
        <w:tc>
          <w:tcPr>
            <w:tcW w:w="3807" w:type="dxa"/>
            <w:shd w:val="clear" w:color="auto" w:fill="auto"/>
            <w:noWrap/>
            <w:vAlign w:val="center"/>
          </w:tcPr>
          <w:p w14:paraId="5BF5578C" w14:textId="77777777" w:rsidR="00387ABE" w:rsidRPr="000504D8" w:rsidRDefault="00387ABE" w:rsidP="00387ABE">
            <w:r w:rsidRPr="000504D8">
              <w:t xml:space="preserve"> - налог на имущество</w:t>
            </w:r>
          </w:p>
        </w:tc>
        <w:tc>
          <w:tcPr>
            <w:tcW w:w="1733" w:type="dxa"/>
            <w:shd w:val="clear" w:color="auto" w:fill="auto"/>
            <w:vAlign w:val="center"/>
          </w:tcPr>
          <w:p w14:paraId="6E2C76AA" w14:textId="77777777" w:rsidR="00387ABE" w:rsidRPr="000504D8" w:rsidRDefault="00387ABE" w:rsidP="00387ABE">
            <w:pPr>
              <w:jc w:val="center"/>
            </w:pPr>
            <w:r w:rsidRPr="000504D8">
              <w:t>864</w:t>
            </w:r>
          </w:p>
        </w:tc>
        <w:tc>
          <w:tcPr>
            <w:tcW w:w="1705" w:type="dxa"/>
            <w:shd w:val="clear" w:color="auto" w:fill="auto"/>
            <w:vAlign w:val="center"/>
          </w:tcPr>
          <w:p w14:paraId="3AD14BAC" w14:textId="77777777" w:rsidR="00387ABE" w:rsidRPr="000504D8" w:rsidRDefault="00387ABE" w:rsidP="00387ABE">
            <w:pPr>
              <w:jc w:val="center"/>
            </w:pPr>
            <w:r w:rsidRPr="000504D8">
              <w:t>0</w:t>
            </w:r>
          </w:p>
        </w:tc>
        <w:tc>
          <w:tcPr>
            <w:tcW w:w="1832" w:type="dxa"/>
            <w:vAlign w:val="center"/>
          </w:tcPr>
          <w:p w14:paraId="0A50DF54" w14:textId="77777777" w:rsidR="00387ABE" w:rsidRPr="000504D8" w:rsidRDefault="00387ABE" w:rsidP="00387ABE">
            <w:pPr>
              <w:jc w:val="center"/>
            </w:pPr>
            <w:r w:rsidRPr="000504D8">
              <w:t>-864</w:t>
            </w:r>
          </w:p>
        </w:tc>
      </w:tr>
      <w:tr w:rsidR="00387ABE" w:rsidRPr="000504D8" w14:paraId="1C02DBF5" w14:textId="77777777" w:rsidTr="00387ABE">
        <w:trPr>
          <w:trHeight w:val="355"/>
          <w:jc w:val="center"/>
        </w:trPr>
        <w:tc>
          <w:tcPr>
            <w:tcW w:w="741" w:type="dxa"/>
            <w:shd w:val="clear" w:color="auto" w:fill="auto"/>
            <w:noWrap/>
            <w:vAlign w:val="center"/>
          </w:tcPr>
          <w:p w14:paraId="62212C0A" w14:textId="77777777" w:rsidR="00387ABE" w:rsidRPr="000504D8" w:rsidRDefault="00387ABE" w:rsidP="00387ABE">
            <w:pPr>
              <w:jc w:val="center"/>
            </w:pPr>
          </w:p>
        </w:tc>
        <w:tc>
          <w:tcPr>
            <w:tcW w:w="3807" w:type="dxa"/>
            <w:shd w:val="clear" w:color="auto" w:fill="auto"/>
            <w:noWrap/>
            <w:vAlign w:val="center"/>
          </w:tcPr>
          <w:p w14:paraId="2DA37039" w14:textId="77777777" w:rsidR="00387ABE" w:rsidRPr="000504D8" w:rsidRDefault="00387ABE" w:rsidP="00387ABE">
            <w:r w:rsidRPr="000504D8">
              <w:t xml:space="preserve"> - земельные платежи</w:t>
            </w:r>
          </w:p>
        </w:tc>
        <w:tc>
          <w:tcPr>
            <w:tcW w:w="1733" w:type="dxa"/>
            <w:shd w:val="clear" w:color="auto" w:fill="auto"/>
            <w:vAlign w:val="center"/>
          </w:tcPr>
          <w:p w14:paraId="72150675" w14:textId="77777777" w:rsidR="00387ABE" w:rsidRPr="000504D8" w:rsidRDefault="00387ABE" w:rsidP="00387ABE">
            <w:pPr>
              <w:jc w:val="center"/>
            </w:pPr>
            <w:r w:rsidRPr="000504D8">
              <w:t>231</w:t>
            </w:r>
          </w:p>
        </w:tc>
        <w:tc>
          <w:tcPr>
            <w:tcW w:w="1705" w:type="dxa"/>
            <w:shd w:val="clear" w:color="auto" w:fill="auto"/>
            <w:vAlign w:val="center"/>
          </w:tcPr>
          <w:p w14:paraId="2BA5A8D9" w14:textId="77777777" w:rsidR="00387ABE" w:rsidRPr="000504D8" w:rsidRDefault="00387ABE" w:rsidP="00387ABE">
            <w:pPr>
              <w:jc w:val="center"/>
            </w:pPr>
            <w:r w:rsidRPr="000504D8">
              <w:t>53</w:t>
            </w:r>
          </w:p>
        </w:tc>
        <w:tc>
          <w:tcPr>
            <w:tcW w:w="1832" w:type="dxa"/>
            <w:vAlign w:val="center"/>
          </w:tcPr>
          <w:p w14:paraId="0D4B4781" w14:textId="77777777" w:rsidR="00387ABE" w:rsidRPr="000504D8" w:rsidRDefault="00387ABE" w:rsidP="00387ABE">
            <w:pPr>
              <w:jc w:val="center"/>
            </w:pPr>
            <w:r w:rsidRPr="000504D8">
              <w:t>-178</w:t>
            </w:r>
          </w:p>
        </w:tc>
      </w:tr>
      <w:tr w:rsidR="00387ABE" w:rsidRPr="000504D8" w14:paraId="1E55AD82" w14:textId="77777777" w:rsidTr="00387ABE">
        <w:trPr>
          <w:trHeight w:val="355"/>
          <w:jc w:val="center"/>
        </w:trPr>
        <w:tc>
          <w:tcPr>
            <w:tcW w:w="741" w:type="dxa"/>
            <w:shd w:val="clear" w:color="auto" w:fill="auto"/>
            <w:noWrap/>
            <w:vAlign w:val="center"/>
          </w:tcPr>
          <w:p w14:paraId="34BD1368" w14:textId="77777777" w:rsidR="00387ABE" w:rsidRPr="000504D8" w:rsidRDefault="00387ABE" w:rsidP="00387ABE">
            <w:pPr>
              <w:jc w:val="center"/>
            </w:pPr>
          </w:p>
        </w:tc>
        <w:tc>
          <w:tcPr>
            <w:tcW w:w="3807" w:type="dxa"/>
            <w:shd w:val="clear" w:color="auto" w:fill="auto"/>
            <w:noWrap/>
            <w:vAlign w:val="center"/>
          </w:tcPr>
          <w:p w14:paraId="549E489C" w14:textId="77777777" w:rsidR="00387ABE" w:rsidRPr="000504D8" w:rsidRDefault="00387ABE" w:rsidP="00387ABE">
            <w:r w:rsidRPr="000504D8">
              <w:t xml:space="preserve"> - водный налог</w:t>
            </w:r>
          </w:p>
        </w:tc>
        <w:tc>
          <w:tcPr>
            <w:tcW w:w="1733" w:type="dxa"/>
            <w:shd w:val="clear" w:color="auto" w:fill="auto"/>
            <w:vAlign w:val="center"/>
          </w:tcPr>
          <w:p w14:paraId="57545B9E" w14:textId="77777777" w:rsidR="00387ABE" w:rsidRPr="000504D8" w:rsidRDefault="00387ABE" w:rsidP="00387ABE">
            <w:pPr>
              <w:jc w:val="center"/>
            </w:pPr>
            <w:r w:rsidRPr="000504D8">
              <w:t>381</w:t>
            </w:r>
          </w:p>
        </w:tc>
        <w:tc>
          <w:tcPr>
            <w:tcW w:w="1705" w:type="dxa"/>
            <w:shd w:val="clear" w:color="auto" w:fill="auto"/>
            <w:vAlign w:val="center"/>
          </w:tcPr>
          <w:p w14:paraId="5A4B9929" w14:textId="77777777" w:rsidR="00387ABE" w:rsidRPr="000504D8" w:rsidRDefault="00387ABE" w:rsidP="00387ABE">
            <w:pPr>
              <w:jc w:val="center"/>
            </w:pPr>
            <w:r w:rsidRPr="000504D8">
              <w:t>338</w:t>
            </w:r>
          </w:p>
        </w:tc>
        <w:tc>
          <w:tcPr>
            <w:tcW w:w="1832" w:type="dxa"/>
            <w:vAlign w:val="center"/>
          </w:tcPr>
          <w:p w14:paraId="213F8ECA" w14:textId="77777777" w:rsidR="00387ABE" w:rsidRPr="000504D8" w:rsidRDefault="00387ABE" w:rsidP="00387ABE">
            <w:pPr>
              <w:jc w:val="center"/>
            </w:pPr>
            <w:r w:rsidRPr="000504D8">
              <w:t>-43</w:t>
            </w:r>
          </w:p>
        </w:tc>
      </w:tr>
      <w:tr w:rsidR="00387ABE" w:rsidRPr="000504D8" w14:paraId="52B3BAE7" w14:textId="77777777" w:rsidTr="00387ABE">
        <w:trPr>
          <w:trHeight w:val="212"/>
          <w:jc w:val="center"/>
        </w:trPr>
        <w:tc>
          <w:tcPr>
            <w:tcW w:w="741" w:type="dxa"/>
            <w:shd w:val="clear" w:color="auto" w:fill="auto"/>
            <w:noWrap/>
            <w:vAlign w:val="center"/>
            <w:hideMark/>
          </w:tcPr>
          <w:p w14:paraId="57EE0AB3" w14:textId="77777777" w:rsidR="00387ABE" w:rsidRPr="000504D8" w:rsidRDefault="00387ABE" w:rsidP="00387ABE">
            <w:pPr>
              <w:jc w:val="center"/>
            </w:pPr>
            <w:r w:rsidRPr="000504D8">
              <w:t>1.5</w:t>
            </w:r>
          </w:p>
        </w:tc>
        <w:tc>
          <w:tcPr>
            <w:tcW w:w="3807" w:type="dxa"/>
            <w:shd w:val="clear" w:color="auto" w:fill="auto"/>
            <w:vAlign w:val="center"/>
            <w:hideMark/>
          </w:tcPr>
          <w:p w14:paraId="621D50E3" w14:textId="77777777" w:rsidR="00387ABE" w:rsidRPr="000504D8" w:rsidRDefault="00387ABE" w:rsidP="00387ABE">
            <w:r w:rsidRPr="000504D8">
              <w:t>Отчисления на социальные нужды</w:t>
            </w:r>
          </w:p>
        </w:tc>
        <w:tc>
          <w:tcPr>
            <w:tcW w:w="1733" w:type="dxa"/>
            <w:shd w:val="clear" w:color="auto" w:fill="auto"/>
            <w:vAlign w:val="center"/>
          </w:tcPr>
          <w:p w14:paraId="19B508D5" w14:textId="77777777" w:rsidR="00387ABE" w:rsidRPr="000504D8" w:rsidRDefault="00387ABE" w:rsidP="00387ABE">
            <w:pPr>
              <w:jc w:val="center"/>
            </w:pPr>
            <w:r w:rsidRPr="000504D8">
              <w:t>410</w:t>
            </w:r>
          </w:p>
        </w:tc>
        <w:tc>
          <w:tcPr>
            <w:tcW w:w="1705" w:type="dxa"/>
            <w:shd w:val="clear" w:color="auto" w:fill="auto"/>
            <w:vAlign w:val="center"/>
          </w:tcPr>
          <w:p w14:paraId="51208A3A" w14:textId="77777777" w:rsidR="00387ABE" w:rsidRPr="000504D8" w:rsidRDefault="00387ABE" w:rsidP="00387ABE">
            <w:pPr>
              <w:jc w:val="center"/>
            </w:pPr>
            <w:r w:rsidRPr="000504D8">
              <w:t>416</w:t>
            </w:r>
          </w:p>
        </w:tc>
        <w:tc>
          <w:tcPr>
            <w:tcW w:w="1832" w:type="dxa"/>
            <w:vAlign w:val="center"/>
          </w:tcPr>
          <w:p w14:paraId="6863AB69" w14:textId="77777777" w:rsidR="00387ABE" w:rsidRPr="000504D8" w:rsidRDefault="00387ABE" w:rsidP="00387ABE">
            <w:pPr>
              <w:jc w:val="center"/>
            </w:pPr>
            <w:r w:rsidRPr="000504D8">
              <w:t>6</w:t>
            </w:r>
          </w:p>
        </w:tc>
      </w:tr>
      <w:tr w:rsidR="00387ABE" w:rsidRPr="000504D8" w14:paraId="03062AF4" w14:textId="77777777" w:rsidTr="00387ABE">
        <w:trPr>
          <w:trHeight w:val="306"/>
          <w:jc w:val="center"/>
        </w:trPr>
        <w:tc>
          <w:tcPr>
            <w:tcW w:w="741" w:type="dxa"/>
            <w:shd w:val="clear" w:color="auto" w:fill="auto"/>
            <w:noWrap/>
            <w:vAlign w:val="center"/>
            <w:hideMark/>
          </w:tcPr>
          <w:p w14:paraId="54160F00" w14:textId="77777777" w:rsidR="00387ABE" w:rsidRPr="000504D8" w:rsidRDefault="00387ABE" w:rsidP="00387ABE">
            <w:pPr>
              <w:jc w:val="center"/>
            </w:pPr>
            <w:r w:rsidRPr="000504D8">
              <w:t>1.6</w:t>
            </w:r>
          </w:p>
        </w:tc>
        <w:tc>
          <w:tcPr>
            <w:tcW w:w="3807" w:type="dxa"/>
            <w:shd w:val="clear" w:color="auto" w:fill="auto"/>
            <w:vAlign w:val="center"/>
            <w:hideMark/>
          </w:tcPr>
          <w:p w14:paraId="6D4A6018" w14:textId="77777777" w:rsidR="00387ABE" w:rsidRPr="000504D8" w:rsidRDefault="00387ABE" w:rsidP="00387ABE">
            <w:r w:rsidRPr="000504D8">
              <w:t>Расходы по сомнительным долгам</w:t>
            </w:r>
          </w:p>
        </w:tc>
        <w:tc>
          <w:tcPr>
            <w:tcW w:w="1733" w:type="dxa"/>
            <w:shd w:val="clear" w:color="auto" w:fill="auto"/>
            <w:vAlign w:val="center"/>
          </w:tcPr>
          <w:p w14:paraId="5955648A" w14:textId="77777777" w:rsidR="00387ABE" w:rsidRPr="000504D8" w:rsidRDefault="00387ABE" w:rsidP="00387ABE">
            <w:pPr>
              <w:jc w:val="center"/>
            </w:pPr>
            <w:r w:rsidRPr="000504D8">
              <w:t>0</w:t>
            </w:r>
          </w:p>
        </w:tc>
        <w:tc>
          <w:tcPr>
            <w:tcW w:w="1705" w:type="dxa"/>
            <w:shd w:val="clear" w:color="auto" w:fill="auto"/>
            <w:vAlign w:val="center"/>
          </w:tcPr>
          <w:p w14:paraId="3BFEEAA9" w14:textId="77777777" w:rsidR="00387ABE" w:rsidRPr="000504D8" w:rsidRDefault="00387ABE" w:rsidP="00387ABE">
            <w:pPr>
              <w:jc w:val="center"/>
            </w:pPr>
            <w:r w:rsidRPr="000504D8">
              <w:t>0</w:t>
            </w:r>
          </w:p>
        </w:tc>
        <w:tc>
          <w:tcPr>
            <w:tcW w:w="1832" w:type="dxa"/>
            <w:vAlign w:val="center"/>
          </w:tcPr>
          <w:p w14:paraId="3D7D17C8" w14:textId="77777777" w:rsidR="00387ABE" w:rsidRPr="000504D8" w:rsidRDefault="00387ABE" w:rsidP="00387ABE">
            <w:pPr>
              <w:jc w:val="center"/>
            </w:pPr>
            <w:r w:rsidRPr="000504D8">
              <w:t>0</w:t>
            </w:r>
          </w:p>
        </w:tc>
      </w:tr>
      <w:tr w:rsidR="00387ABE" w:rsidRPr="000504D8" w14:paraId="6F2252A5" w14:textId="77777777" w:rsidTr="00387ABE">
        <w:trPr>
          <w:trHeight w:val="244"/>
          <w:jc w:val="center"/>
        </w:trPr>
        <w:tc>
          <w:tcPr>
            <w:tcW w:w="741" w:type="dxa"/>
            <w:shd w:val="clear" w:color="auto" w:fill="auto"/>
            <w:noWrap/>
            <w:vAlign w:val="center"/>
            <w:hideMark/>
          </w:tcPr>
          <w:p w14:paraId="1EAA7735" w14:textId="77777777" w:rsidR="00387ABE" w:rsidRPr="000504D8" w:rsidRDefault="00387ABE" w:rsidP="00387ABE">
            <w:pPr>
              <w:jc w:val="center"/>
            </w:pPr>
            <w:r w:rsidRPr="000504D8">
              <w:t>1.7</w:t>
            </w:r>
          </w:p>
        </w:tc>
        <w:tc>
          <w:tcPr>
            <w:tcW w:w="3807" w:type="dxa"/>
            <w:shd w:val="clear" w:color="auto" w:fill="auto"/>
            <w:vAlign w:val="center"/>
            <w:hideMark/>
          </w:tcPr>
          <w:p w14:paraId="0CABF850" w14:textId="77777777" w:rsidR="00387ABE" w:rsidRPr="000504D8" w:rsidRDefault="00387ABE" w:rsidP="00387ABE">
            <w:r w:rsidRPr="000504D8">
              <w:t>Амортизация основных средств и нематериальных активов</w:t>
            </w:r>
          </w:p>
        </w:tc>
        <w:tc>
          <w:tcPr>
            <w:tcW w:w="1733" w:type="dxa"/>
            <w:shd w:val="clear" w:color="auto" w:fill="auto"/>
            <w:vAlign w:val="center"/>
          </w:tcPr>
          <w:p w14:paraId="3C61C731" w14:textId="77777777" w:rsidR="00387ABE" w:rsidRPr="000504D8" w:rsidRDefault="00387ABE" w:rsidP="00387ABE">
            <w:pPr>
              <w:jc w:val="center"/>
            </w:pPr>
            <w:r w:rsidRPr="000504D8">
              <w:t>708</w:t>
            </w:r>
          </w:p>
        </w:tc>
        <w:tc>
          <w:tcPr>
            <w:tcW w:w="1705" w:type="dxa"/>
            <w:shd w:val="clear" w:color="auto" w:fill="auto"/>
            <w:vAlign w:val="center"/>
          </w:tcPr>
          <w:p w14:paraId="0E236A23" w14:textId="77777777" w:rsidR="00387ABE" w:rsidRPr="000504D8" w:rsidRDefault="00387ABE" w:rsidP="00387ABE">
            <w:pPr>
              <w:jc w:val="center"/>
            </w:pPr>
            <w:r w:rsidRPr="000504D8">
              <w:t>551</w:t>
            </w:r>
          </w:p>
        </w:tc>
        <w:tc>
          <w:tcPr>
            <w:tcW w:w="1832" w:type="dxa"/>
            <w:vAlign w:val="center"/>
          </w:tcPr>
          <w:p w14:paraId="7FAB7131" w14:textId="77777777" w:rsidR="00387ABE" w:rsidRPr="000504D8" w:rsidRDefault="00387ABE" w:rsidP="00387ABE">
            <w:pPr>
              <w:jc w:val="center"/>
            </w:pPr>
            <w:r w:rsidRPr="000504D8">
              <w:t>-157</w:t>
            </w:r>
          </w:p>
        </w:tc>
      </w:tr>
      <w:tr w:rsidR="00387ABE" w:rsidRPr="000504D8" w14:paraId="0A562CB0" w14:textId="77777777" w:rsidTr="00387ABE">
        <w:trPr>
          <w:trHeight w:val="425"/>
          <w:jc w:val="center"/>
        </w:trPr>
        <w:tc>
          <w:tcPr>
            <w:tcW w:w="741" w:type="dxa"/>
            <w:shd w:val="clear" w:color="auto" w:fill="auto"/>
            <w:noWrap/>
            <w:vAlign w:val="center"/>
            <w:hideMark/>
          </w:tcPr>
          <w:p w14:paraId="12C968DF" w14:textId="77777777" w:rsidR="00387ABE" w:rsidRPr="000504D8" w:rsidRDefault="00387ABE" w:rsidP="00387ABE">
            <w:pPr>
              <w:jc w:val="center"/>
            </w:pPr>
            <w:r w:rsidRPr="000504D8">
              <w:t>1.8</w:t>
            </w:r>
          </w:p>
        </w:tc>
        <w:tc>
          <w:tcPr>
            <w:tcW w:w="3807" w:type="dxa"/>
            <w:shd w:val="clear" w:color="auto" w:fill="auto"/>
            <w:vAlign w:val="center"/>
            <w:hideMark/>
          </w:tcPr>
          <w:p w14:paraId="53C90043" w14:textId="77777777" w:rsidR="00387ABE" w:rsidRPr="000504D8" w:rsidRDefault="00387ABE" w:rsidP="00387ABE">
            <w:r w:rsidRPr="000504D8">
              <w:t>Расходы на выплаты по договорам займа и кредитным договорам, включая проценты по ним</w:t>
            </w:r>
          </w:p>
        </w:tc>
        <w:tc>
          <w:tcPr>
            <w:tcW w:w="1733" w:type="dxa"/>
            <w:shd w:val="clear" w:color="auto" w:fill="auto"/>
            <w:vAlign w:val="center"/>
          </w:tcPr>
          <w:p w14:paraId="611BEE98" w14:textId="77777777" w:rsidR="00387ABE" w:rsidRPr="000504D8" w:rsidRDefault="00387ABE" w:rsidP="00387ABE">
            <w:pPr>
              <w:jc w:val="center"/>
            </w:pPr>
            <w:r w:rsidRPr="000504D8">
              <w:t>0</w:t>
            </w:r>
          </w:p>
        </w:tc>
        <w:tc>
          <w:tcPr>
            <w:tcW w:w="1705" w:type="dxa"/>
            <w:shd w:val="clear" w:color="auto" w:fill="auto"/>
            <w:vAlign w:val="center"/>
          </w:tcPr>
          <w:p w14:paraId="079D1869" w14:textId="77777777" w:rsidR="00387ABE" w:rsidRPr="000504D8" w:rsidRDefault="00387ABE" w:rsidP="00387ABE">
            <w:pPr>
              <w:jc w:val="center"/>
            </w:pPr>
            <w:r w:rsidRPr="000504D8">
              <w:t>0</w:t>
            </w:r>
          </w:p>
        </w:tc>
        <w:tc>
          <w:tcPr>
            <w:tcW w:w="1832" w:type="dxa"/>
            <w:vAlign w:val="center"/>
          </w:tcPr>
          <w:p w14:paraId="30BE29CB" w14:textId="77777777" w:rsidR="00387ABE" w:rsidRPr="000504D8" w:rsidRDefault="00387ABE" w:rsidP="00387ABE">
            <w:pPr>
              <w:jc w:val="center"/>
            </w:pPr>
            <w:r w:rsidRPr="000504D8">
              <w:t>0</w:t>
            </w:r>
          </w:p>
        </w:tc>
      </w:tr>
      <w:tr w:rsidR="00387ABE" w:rsidRPr="000504D8" w14:paraId="4F0A1538" w14:textId="77777777" w:rsidTr="00387ABE">
        <w:trPr>
          <w:trHeight w:val="300"/>
          <w:jc w:val="center"/>
        </w:trPr>
        <w:tc>
          <w:tcPr>
            <w:tcW w:w="741" w:type="dxa"/>
            <w:shd w:val="clear" w:color="auto" w:fill="auto"/>
            <w:noWrap/>
            <w:vAlign w:val="center"/>
            <w:hideMark/>
          </w:tcPr>
          <w:p w14:paraId="26FD0A8B" w14:textId="77777777" w:rsidR="00387ABE" w:rsidRPr="000504D8" w:rsidRDefault="00387ABE" w:rsidP="00387ABE">
            <w:pPr>
              <w:jc w:val="center"/>
            </w:pPr>
            <w:r w:rsidRPr="000504D8">
              <w:t>1</w:t>
            </w:r>
          </w:p>
        </w:tc>
        <w:tc>
          <w:tcPr>
            <w:tcW w:w="3807" w:type="dxa"/>
            <w:shd w:val="clear" w:color="auto" w:fill="auto"/>
            <w:noWrap/>
            <w:vAlign w:val="center"/>
            <w:hideMark/>
          </w:tcPr>
          <w:p w14:paraId="548A4F96" w14:textId="77777777" w:rsidR="00387ABE" w:rsidRPr="000504D8" w:rsidRDefault="00387ABE" w:rsidP="00387ABE">
            <w:r w:rsidRPr="000504D8">
              <w:t>ИТОГО</w:t>
            </w:r>
          </w:p>
        </w:tc>
        <w:tc>
          <w:tcPr>
            <w:tcW w:w="1733" w:type="dxa"/>
            <w:shd w:val="clear" w:color="auto" w:fill="auto"/>
            <w:vAlign w:val="center"/>
          </w:tcPr>
          <w:p w14:paraId="591C0635" w14:textId="77777777" w:rsidR="00387ABE" w:rsidRPr="000504D8" w:rsidRDefault="00387ABE" w:rsidP="00387ABE">
            <w:pPr>
              <w:jc w:val="center"/>
            </w:pPr>
            <w:r w:rsidRPr="000504D8">
              <w:t>2 593</w:t>
            </w:r>
          </w:p>
        </w:tc>
        <w:tc>
          <w:tcPr>
            <w:tcW w:w="1705" w:type="dxa"/>
            <w:shd w:val="clear" w:color="auto" w:fill="auto"/>
            <w:vAlign w:val="center"/>
          </w:tcPr>
          <w:p w14:paraId="2326FB7E" w14:textId="77777777" w:rsidR="00387ABE" w:rsidRPr="000504D8" w:rsidRDefault="00387ABE" w:rsidP="00387ABE">
            <w:pPr>
              <w:jc w:val="center"/>
            </w:pPr>
            <w:r w:rsidRPr="000504D8">
              <w:t>1 357</w:t>
            </w:r>
          </w:p>
        </w:tc>
        <w:tc>
          <w:tcPr>
            <w:tcW w:w="1832" w:type="dxa"/>
            <w:vAlign w:val="center"/>
          </w:tcPr>
          <w:p w14:paraId="298ADB41" w14:textId="77777777" w:rsidR="00387ABE" w:rsidRPr="000504D8" w:rsidRDefault="00387ABE" w:rsidP="00387ABE">
            <w:pPr>
              <w:jc w:val="center"/>
            </w:pPr>
            <w:r w:rsidRPr="000504D8">
              <w:t>-1 236</w:t>
            </w:r>
          </w:p>
        </w:tc>
      </w:tr>
      <w:tr w:rsidR="00387ABE" w:rsidRPr="000504D8" w14:paraId="78B145EB" w14:textId="77777777" w:rsidTr="00387ABE">
        <w:trPr>
          <w:trHeight w:val="100"/>
          <w:jc w:val="center"/>
        </w:trPr>
        <w:tc>
          <w:tcPr>
            <w:tcW w:w="741" w:type="dxa"/>
            <w:shd w:val="clear" w:color="auto" w:fill="auto"/>
            <w:noWrap/>
            <w:vAlign w:val="center"/>
            <w:hideMark/>
          </w:tcPr>
          <w:p w14:paraId="50DCDF8F" w14:textId="77777777" w:rsidR="00387ABE" w:rsidRPr="000504D8" w:rsidRDefault="00387ABE" w:rsidP="00387ABE">
            <w:pPr>
              <w:jc w:val="center"/>
            </w:pPr>
            <w:r w:rsidRPr="000504D8">
              <w:t>2</w:t>
            </w:r>
          </w:p>
        </w:tc>
        <w:tc>
          <w:tcPr>
            <w:tcW w:w="3807" w:type="dxa"/>
            <w:shd w:val="clear" w:color="auto" w:fill="auto"/>
            <w:noWrap/>
            <w:vAlign w:val="center"/>
            <w:hideMark/>
          </w:tcPr>
          <w:p w14:paraId="44793F19" w14:textId="77777777" w:rsidR="00387ABE" w:rsidRPr="000504D8" w:rsidRDefault="00387ABE" w:rsidP="00387ABE">
            <w:r w:rsidRPr="000504D8">
              <w:t>Налог на прибыль</w:t>
            </w:r>
          </w:p>
        </w:tc>
        <w:tc>
          <w:tcPr>
            <w:tcW w:w="1733" w:type="dxa"/>
            <w:shd w:val="clear" w:color="auto" w:fill="auto"/>
            <w:vAlign w:val="center"/>
          </w:tcPr>
          <w:p w14:paraId="7A768D3A" w14:textId="77777777" w:rsidR="00387ABE" w:rsidRPr="000504D8" w:rsidRDefault="00387ABE" w:rsidP="00387ABE">
            <w:pPr>
              <w:jc w:val="center"/>
            </w:pPr>
            <w:r w:rsidRPr="000504D8">
              <w:t>173</w:t>
            </w:r>
          </w:p>
        </w:tc>
        <w:tc>
          <w:tcPr>
            <w:tcW w:w="1705" w:type="dxa"/>
            <w:shd w:val="clear" w:color="auto" w:fill="auto"/>
            <w:vAlign w:val="center"/>
          </w:tcPr>
          <w:p w14:paraId="3114E088" w14:textId="77777777" w:rsidR="00387ABE" w:rsidRPr="000504D8" w:rsidRDefault="00387ABE" w:rsidP="00387ABE">
            <w:pPr>
              <w:jc w:val="center"/>
            </w:pPr>
            <w:r w:rsidRPr="000504D8">
              <w:t>134</w:t>
            </w:r>
          </w:p>
        </w:tc>
        <w:tc>
          <w:tcPr>
            <w:tcW w:w="1832" w:type="dxa"/>
            <w:vAlign w:val="center"/>
          </w:tcPr>
          <w:p w14:paraId="08F6A1FE" w14:textId="77777777" w:rsidR="00387ABE" w:rsidRPr="000504D8" w:rsidRDefault="00387ABE" w:rsidP="00387ABE">
            <w:pPr>
              <w:jc w:val="center"/>
            </w:pPr>
            <w:r w:rsidRPr="000504D8">
              <w:t>-39</w:t>
            </w:r>
          </w:p>
        </w:tc>
      </w:tr>
      <w:tr w:rsidR="00387ABE" w:rsidRPr="000504D8" w14:paraId="50B9DCE4" w14:textId="77777777" w:rsidTr="00387ABE">
        <w:trPr>
          <w:trHeight w:val="178"/>
          <w:jc w:val="center"/>
        </w:trPr>
        <w:tc>
          <w:tcPr>
            <w:tcW w:w="741" w:type="dxa"/>
            <w:shd w:val="clear" w:color="auto" w:fill="auto"/>
            <w:noWrap/>
            <w:vAlign w:val="center"/>
            <w:hideMark/>
          </w:tcPr>
          <w:p w14:paraId="43D42E80" w14:textId="77777777" w:rsidR="00387ABE" w:rsidRPr="000504D8" w:rsidRDefault="00387ABE" w:rsidP="00387ABE">
            <w:pPr>
              <w:jc w:val="center"/>
              <w:rPr>
                <w:b/>
              </w:rPr>
            </w:pPr>
            <w:r w:rsidRPr="000504D8">
              <w:rPr>
                <w:b/>
              </w:rPr>
              <w:t>3</w:t>
            </w:r>
          </w:p>
        </w:tc>
        <w:tc>
          <w:tcPr>
            <w:tcW w:w="3807" w:type="dxa"/>
            <w:shd w:val="clear" w:color="auto" w:fill="auto"/>
            <w:vAlign w:val="center"/>
            <w:hideMark/>
          </w:tcPr>
          <w:p w14:paraId="3E08AE28" w14:textId="77777777" w:rsidR="00387ABE" w:rsidRPr="000504D8" w:rsidRDefault="00387ABE" w:rsidP="00387ABE">
            <w:pPr>
              <w:rPr>
                <w:b/>
              </w:rPr>
            </w:pPr>
            <w:r w:rsidRPr="000504D8">
              <w:rPr>
                <w:b/>
              </w:rPr>
              <w:t>Итого неподконтрольных расходов</w:t>
            </w:r>
          </w:p>
        </w:tc>
        <w:tc>
          <w:tcPr>
            <w:tcW w:w="1733" w:type="dxa"/>
            <w:shd w:val="clear" w:color="auto" w:fill="auto"/>
            <w:vAlign w:val="center"/>
          </w:tcPr>
          <w:p w14:paraId="6E0DFD36" w14:textId="77777777" w:rsidR="00387ABE" w:rsidRPr="000504D8" w:rsidRDefault="00387ABE" w:rsidP="00387ABE">
            <w:pPr>
              <w:jc w:val="center"/>
              <w:rPr>
                <w:b/>
              </w:rPr>
            </w:pPr>
            <w:r w:rsidRPr="000504D8">
              <w:rPr>
                <w:b/>
              </w:rPr>
              <w:t>2 766</w:t>
            </w:r>
          </w:p>
        </w:tc>
        <w:tc>
          <w:tcPr>
            <w:tcW w:w="1705" w:type="dxa"/>
            <w:shd w:val="clear" w:color="auto" w:fill="auto"/>
            <w:vAlign w:val="center"/>
          </w:tcPr>
          <w:p w14:paraId="29B7E1CD" w14:textId="77777777" w:rsidR="00387ABE" w:rsidRPr="000504D8" w:rsidRDefault="00387ABE" w:rsidP="00387ABE">
            <w:pPr>
              <w:jc w:val="center"/>
              <w:rPr>
                <w:b/>
              </w:rPr>
            </w:pPr>
            <w:r w:rsidRPr="000504D8">
              <w:rPr>
                <w:b/>
              </w:rPr>
              <w:t>1 491</w:t>
            </w:r>
          </w:p>
        </w:tc>
        <w:tc>
          <w:tcPr>
            <w:tcW w:w="1832" w:type="dxa"/>
            <w:vAlign w:val="center"/>
          </w:tcPr>
          <w:p w14:paraId="0E5E3F95" w14:textId="77777777" w:rsidR="00387ABE" w:rsidRPr="000504D8" w:rsidRDefault="00387ABE" w:rsidP="00387ABE">
            <w:pPr>
              <w:jc w:val="center"/>
              <w:rPr>
                <w:b/>
              </w:rPr>
            </w:pPr>
            <w:r w:rsidRPr="000504D8">
              <w:rPr>
                <w:b/>
              </w:rPr>
              <w:t>-1 275</w:t>
            </w:r>
          </w:p>
        </w:tc>
      </w:tr>
    </w:tbl>
    <w:p w14:paraId="055C05A7" w14:textId="77777777" w:rsidR="00387ABE" w:rsidRDefault="00387ABE" w:rsidP="00387ABE">
      <w:pPr>
        <w:tabs>
          <w:tab w:val="left" w:pos="1890"/>
        </w:tabs>
        <w:ind w:firstLine="720"/>
        <w:jc w:val="both"/>
        <w:rPr>
          <w:color w:val="FF0000"/>
        </w:rPr>
      </w:pPr>
    </w:p>
    <w:p w14:paraId="36517D95" w14:textId="77777777" w:rsidR="00387ABE" w:rsidRPr="00983F2B" w:rsidRDefault="00387ABE" w:rsidP="00387ABE">
      <w:pPr>
        <w:pStyle w:val="20"/>
        <w:rPr>
          <w:szCs w:val="24"/>
        </w:rPr>
      </w:pPr>
      <w:bookmarkStart w:id="112" w:name="_Toc500936582"/>
      <w:r w:rsidRPr="007A5529">
        <w:lastRenderedPageBreak/>
        <w:t xml:space="preserve">7.4. </w:t>
      </w:r>
      <w:r w:rsidRPr="00983F2B">
        <w:rPr>
          <w:szCs w:val="24"/>
        </w:rPr>
        <w:t>Расчет расходов на приобретение энергетических ресурсов, холодной воды и теплоносителя</w:t>
      </w:r>
      <w:bookmarkEnd w:id="112"/>
    </w:p>
    <w:p w14:paraId="6F4B9385" w14:textId="77777777" w:rsidR="00387ABE" w:rsidRPr="00983F2B" w:rsidRDefault="00387ABE" w:rsidP="00387ABE">
      <w:pPr>
        <w:tabs>
          <w:tab w:val="left" w:pos="1890"/>
        </w:tabs>
        <w:ind w:firstLine="720"/>
        <w:jc w:val="both"/>
      </w:pPr>
    </w:p>
    <w:p w14:paraId="41673FB7" w14:textId="77777777" w:rsidR="00387ABE" w:rsidRPr="007A5529" w:rsidRDefault="00387ABE" w:rsidP="00387ABE">
      <w:pPr>
        <w:tabs>
          <w:tab w:val="left" w:pos="1890"/>
        </w:tabs>
        <w:ind w:firstLine="720"/>
        <w:jc w:val="both"/>
      </w:pPr>
      <w:r w:rsidRPr="007A5529">
        <w:t xml:space="preserve">Расходы по данным статьям затрат в НВВ производства </w:t>
      </w:r>
      <w:proofErr w:type="spellStart"/>
      <w:r w:rsidRPr="007A5529">
        <w:t>химобессоленной</w:t>
      </w:r>
      <w:proofErr w:type="spellEnd"/>
      <w:r w:rsidRPr="007A5529">
        <w:t xml:space="preserve"> воды отсутствуют.</w:t>
      </w:r>
    </w:p>
    <w:p w14:paraId="310426A0" w14:textId="77777777" w:rsidR="00387ABE" w:rsidRPr="007A5529" w:rsidRDefault="00387ABE" w:rsidP="00387ABE">
      <w:pPr>
        <w:numPr>
          <w:ilvl w:val="0"/>
          <w:numId w:val="3"/>
        </w:numPr>
        <w:ind w:right="-142"/>
        <w:jc w:val="right"/>
      </w:pPr>
    </w:p>
    <w:p w14:paraId="074A851F" w14:textId="77777777" w:rsidR="00387ABE" w:rsidRPr="007A5529" w:rsidRDefault="00387ABE" w:rsidP="00387ABE">
      <w:pPr>
        <w:jc w:val="center"/>
        <w:rPr>
          <w:b/>
        </w:rPr>
      </w:pPr>
      <w:r w:rsidRPr="007A5529">
        <w:rPr>
          <w:b/>
        </w:rPr>
        <w:t xml:space="preserve">Расчет расходов на приобретение энергетических ресурсов, </w:t>
      </w:r>
    </w:p>
    <w:p w14:paraId="50E1A431" w14:textId="77777777" w:rsidR="00387ABE" w:rsidRPr="007A5529" w:rsidRDefault="00387ABE" w:rsidP="00387ABE">
      <w:pPr>
        <w:jc w:val="center"/>
        <w:rPr>
          <w:b/>
        </w:rPr>
      </w:pPr>
      <w:r w:rsidRPr="007A5529">
        <w:rPr>
          <w:b/>
        </w:rPr>
        <w:t>холодной воды и теплоносителя АО «Кузнецкая ТЭЦ»</w:t>
      </w:r>
    </w:p>
    <w:p w14:paraId="7B64D2E6" w14:textId="77777777" w:rsidR="00387ABE" w:rsidRPr="007A5529" w:rsidRDefault="00387ABE" w:rsidP="00387ABE">
      <w:pPr>
        <w:jc w:val="right"/>
      </w:pPr>
      <w:r w:rsidRPr="007A5529">
        <w:t>тыс. руб.</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3359"/>
        <w:gridCol w:w="1917"/>
        <w:gridCol w:w="1975"/>
        <w:gridCol w:w="1769"/>
      </w:tblGrid>
      <w:tr w:rsidR="00387ABE" w:rsidRPr="007A5529" w14:paraId="176D47F9" w14:textId="77777777" w:rsidTr="00387ABE">
        <w:trPr>
          <w:trHeight w:val="483"/>
        </w:trPr>
        <w:tc>
          <w:tcPr>
            <w:tcW w:w="718" w:type="dxa"/>
            <w:shd w:val="clear" w:color="auto" w:fill="auto"/>
            <w:vAlign w:val="center"/>
            <w:hideMark/>
          </w:tcPr>
          <w:p w14:paraId="65FBBF5B" w14:textId="77777777" w:rsidR="00387ABE" w:rsidRPr="007A5529" w:rsidRDefault="00387ABE" w:rsidP="00387ABE">
            <w:pPr>
              <w:jc w:val="center"/>
            </w:pPr>
            <w:r w:rsidRPr="007A5529">
              <w:t>№ п/п</w:t>
            </w:r>
          </w:p>
        </w:tc>
        <w:tc>
          <w:tcPr>
            <w:tcW w:w="3359" w:type="dxa"/>
            <w:shd w:val="clear" w:color="auto" w:fill="auto"/>
            <w:vAlign w:val="center"/>
            <w:hideMark/>
          </w:tcPr>
          <w:p w14:paraId="05E9055E" w14:textId="77777777" w:rsidR="00387ABE" w:rsidRPr="007A5529" w:rsidRDefault="00387ABE" w:rsidP="00387ABE">
            <w:pPr>
              <w:jc w:val="center"/>
            </w:pPr>
            <w:r w:rsidRPr="007A5529">
              <w:t>Наименование ресурса</w:t>
            </w:r>
          </w:p>
        </w:tc>
        <w:tc>
          <w:tcPr>
            <w:tcW w:w="1917" w:type="dxa"/>
            <w:shd w:val="clear" w:color="auto" w:fill="auto"/>
            <w:vAlign w:val="center"/>
            <w:hideMark/>
          </w:tcPr>
          <w:p w14:paraId="577F8B90" w14:textId="77777777" w:rsidR="00387ABE" w:rsidRPr="007A5529" w:rsidRDefault="00387ABE" w:rsidP="00387ABE">
            <w:pPr>
              <w:jc w:val="center"/>
            </w:pPr>
            <w:r w:rsidRPr="007A5529">
              <w:t>Предложение предприятия на 2018 год</w:t>
            </w:r>
          </w:p>
        </w:tc>
        <w:tc>
          <w:tcPr>
            <w:tcW w:w="1975" w:type="dxa"/>
            <w:shd w:val="clear" w:color="auto" w:fill="auto"/>
            <w:vAlign w:val="center"/>
            <w:hideMark/>
          </w:tcPr>
          <w:p w14:paraId="5319F7CA" w14:textId="77777777" w:rsidR="00387ABE" w:rsidRPr="007A5529" w:rsidRDefault="00387ABE" w:rsidP="00387ABE">
            <w:pPr>
              <w:jc w:val="center"/>
            </w:pPr>
            <w:r w:rsidRPr="007A5529">
              <w:t>Предложения экспертов на 2018 год</w:t>
            </w:r>
          </w:p>
        </w:tc>
        <w:tc>
          <w:tcPr>
            <w:tcW w:w="1769" w:type="dxa"/>
            <w:vAlign w:val="center"/>
          </w:tcPr>
          <w:p w14:paraId="2643F07A" w14:textId="77777777" w:rsidR="00387ABE" w:rsidRPr="007A5529" w:rsidRDefault="00387ABE" w:rsidP="00387ABE">
            <w:pPr>
              <w:jc w:val="center"/>
            </w:pPr>
            <w:r w:rsidRPr="007A5529">
              <w:t>Корректировка</w:t>
            </w:r>
          </w:p>
        </w:tc>
      </w:tr>
      <w:tr w:rsidR="00387ABE" w:rsidRPr="007A5529" w14:paraId="4088493E" w14:textId="77777777" w:rsidTr="00387ABE">
        <w:trPr>
          <w:trHeight w:val="360"/>
        </w:trPr>
        <w:tc>
          <w:tcPr>
            <w:tcW w:w="718" w:type="dxa"/>
            <w:shd w:val="clear" w:color="auto" w:fill="auto"/>
            <w:hideMark/>
          </w:tcPr>
          <w:p w14:paraId="566ED227" w14:textId="77777777" w:rsidR="00387ABE" w:rsidRPr="007A5529" w:rsidRDefault="00387ABE" w:rsidP="00387ABE">
            <w:pPr>
              <w:jc w:val="center"/>
            </w:pPr>
            <w:r w:rsidRPr="007A5529">
              <w:t>1</w:t>
            </w:r>
          </w:p>
        </w:tc>
        <w:tc>
          <w:tcPr>
            <w:tcW w:w="3359" w:type="dxa"/>
            <w:shd w:val="clear" w:color="auto" w:fill="auto"/>
            <w:vAlign w:val="center"/>
            <w:hideMark/>
          </w:tcPr>
          <w:p w14:paraId="748112EF" w14:textId="77777777" w:rsidR="00387ABE" w:rsidRPr="007A5529" w:rsidRDefault="00387ABE" w:rsidP="00387ABE">
            <w:pPr>
              <w:jc w:val="both"/>
            </w:pPr>
            <w:r w:rsidRPr="007A5529">
              <w:t>Расходы на топливо</w:t>
            </w:r>
          </w:p>
        </w:tc>
        <w:tc>
          <w:tcPr>
            <w:tcW w:w="1917" w:type="dxa"/>
            <w:shd w:val="clear" w:color="auto" w:fill="auto"/>
            <w:vAlign w:val="center"/>
          </w:tcPr>
          <w:p w14:paraId="16C042D4" w14:textId="77777777" w:rsidR="00387ABE" w:rsidRPr="007A5529" w:rsidRDefault="00387ABE" w:rsidP="00387ABE">
            <w:pPr>
              <w:jc w:val="center"/>
            </w:pPr>
            <w:r w:rsidRPr="007A5529">
              <w:t>0</w:t>
            </w:r>
          </w:p>
        </w:tc>
        <w:tc>
          <w:tcPr>
            <w:tcW w:w="1975" w:type="dxa"/>
            <w:shd w:val="clear" w:color="auto" w:fill="auto"/>
            <w:vAlign w:val="center"/>
          </w:tcPr>
          <w:p w14:paraId="68D076FC" w14:textId="77777777" w:rsidR="00387ABE" w:rsidRPr="007A5529" w:rsidRDefault="00387ABE" w:rsidP="00387ABE">
            <w:pPr>
              <w:jc w:val="center"/>
            </w:pPr>
            <w:r w:rsidRPr="007A5529">
              <w:t>0</w:t>
            </w:r>
          </w:p>
        </w:tc>
        <w:tc>
          <w:tcPr>
            <w:tcW w:w="1769" w:type="dxa"/>
            <w:vAlign w:val="center"/>
          </w:tcPr>
          <w:p w14:paraId="207195B0" w14:textId="77777777" w:rsidR="00387ABE" w:rsidRPr="007A5529" w:rsidRDefault="00387ABE" w:rsidP="00387ABE">
            <w:pPr>
              <w:jc w:val="center"/>
            </w:pPr>
            <w:r w:rsidRPr="007A5529">
              <w:t>0</w:t>
            </w:r>
          </w:p>
        </w:tc>
      </w:tr>
      <w:tr w:rsidR="00387ABE" w:rsidRPr="007A5529" w14:paraId="5BDDC551" w14:textId="77777777" w:rsidTr="00387ABE">
        <w:trPr>
          <w:trHeight w:val="311"/>
        </w:trPr>
        <w:tc>
          <w:tcPr>
            <w:tcW w:w="718" w:type="dxa"/>
            <w:shd w:val="clear" w:color="auto" w:fill="auto"/>
            <w:hideMark/>
          </w:tcPr>
          <w:p w14:paraId="476EB43A" w14:textId="77777777" w:rsidR="00387ABE" w:rsidRPr="007A5529" w:rsidRDefault="00387ABE" w:rsidP="00387ABE">
            <w:pPr>
              <w:jc w:val="center"/>
            </w:pPr>
            <w:r w:rsidRPr="007A5529">
              <w:t>2</w:t>
            </w:r>
          </w:p>
        </w:tc>
        <w:tc>
          <w:tcPr>
            <w:tcW w:w="3359" w:type="dxa"/>
            <w:shd w:val="clear" w:color="auto" w:fill="auto"/>
            <w:vAlign w:val="center"/>
            <w:hideMark/>
          </w:tcPr>
          <w:p w14:paraId="7D04F3B4" w14:textId="77777777" w:rsidR="00387ABE" w:rsidRPr="007A5529" w:rsidRDefault="00387ABE" w:rsidP="00387ABE">
            <w:pPr>
              <w:jc w:val="both"/>
            </w:pPr>
            <w:r w:rsidRPr="007A5529">
              <w:t>Расходы на электрическую энергию</w:t>
            </w:r>
          </w:p>
        </w:tc>
        <w:tc>
          <w:tcPr>
            <w:tcW w:w="1917" w:type="dxa"/>
            <w:shd w:val="clear" w:color="auto" w:fill="auto"/>
            <w:vAlign w:val="center"/>
          </w:tcPr>
          <w:p w14:paraId="42062A0A" w14:textId="77777777" w:rsidR="00387ABE" w:rsidRPr="007A5529" w:rsidRDefault="00387ABE" w:rsidP="00387ABE">
            <w:pPr>
              <w:jc w:val="center"/>
            </w:pPr>
            <w:r w:rsidRPr="007A5529">
              <w:t>0</w:t>
            </w:r>
          </w:p>
        </w:tc>
        <w:tc>
          <w:tcPr>
            <w:tcW w:w="1975" w:type="dxa"/>
            <w:shd w:val="clear" w:color="auto" w:fill="auto"/>
            <w:vAlign w:val="center"/>
          </w:tcPr>
          <w:p w14:paraId="01879FF9" w14:textId="77777777" w:rsidR="00387ABE" w:rsidRPr="007A5529" w:rsidRDefault="00387ABE" w:rsidP="00387ABE">
            <w:pPr>
              <w:jc w:val="center"/>
            </w:pPr>
            <w:r w:rsidRPr="007A5529">
              <w:t>0</w:t>
            </w:r>
          </w:p>
        </w:tc>
        <w:tc>
          <w:tcPr>
            <w:tcW w:w="1769" w:type="dxa"/>
            <w:vAlign w:val="center"/>
          </w:tcPr>
          <w:p w14:paraId="4B10BADE" w14:textId="77777777" w:rsidR="00387ABE" w:rsidRPr="007A5529" w:rsidRDefault="00387ABE" w:rsidP="00387ABE">
            <w:pPr>
              <w:jc w:val="center"/>
            </w:pPr>
            <w:r w:rsidRPr="007A5529">
              <w:t>0</w:t>
            </w:r>
          </w:p>
        </w:tc>
      </w:tr>
      <w:tr w:rsidR="00387ABE" w:rsidRPr="007A5529" w14:paraId="01E8F461" w14:textId="77777777" w:rsidTr="00387ABE">
        <w:trPr>
          <w:trHeight w:val="360"/>
        </w:trPr>
        <w:tc>
          <w:tcPr>
            <w:tcW w:w="718" w:type="dxa"/>
            <w:shd w:val="clear" w:color="auto" w:fill="auto"/>
            <w:hideMark/>
          </w:tcPr>
          <w:p w14:paraId="65E7A497" w14:textId="77777777" w:rsidR="00387ABE" w:rsidRPr="007A5529" w:rsidRDefault="00387ABE" w:rsidP="00387ABE">
            <w:pPr>
              <w:jc w:val="center"/>
            </w:pPr>
            <w:r w:rsidRPr="007A5529">
              <w:t>3</w:t>
            </w:r>
          </w:p>
        </w:tc>
        <w:tc>
          <w:tcPr>
            <w:tcW w:w="3359" w:type="dxa"/>
            <w:shd w:val="clear" w:color="auto" w:fill="auto"/>
            <w:vAlign w:val="center"/>
            <w:hideMark/>
          </w:tcPr>
          <w:p w14:paraId="02A231D7" w14:textId="77777777" w:rsidR="00387ABE" w:rsidRPr="007A5529" w:rsidRDefault="00387ABE" w:rsidP="00387ABE">
            <w:pPr>
              <w:jc w:val="both"/>
            </w:pPr>
            <w:r w:rsidRPr="007A5529">
              <w:t>Расходы на тепловую энергию</w:t>
            </w:r>
          </w:p>
        </w:tc>
        <w:tc>
          <w:tcPr>
            <w:tcW w:w="1917" w:type="dxa"/>
            <w:shd w:val="clear" w:color="auto" w:fill="auto"/>
            <w:vAlign w:val="center"/>
          </w:tcPr>
          <w:p w14:paraId="235EB7AF" w14:textId="77777777" w:rsidR="00387ABE" w:rsidRPr="007A5529" w:rsidRDefault="00387ABE" w:rsidP="00387ABE">
            <w:pPr>
              <w:jc w:val="center"/>
            </w:pPr>
            <w:r w:rsidRPr="007A5529">
              <w:t>0</w:t>
            </w:r>
          </w:p>
        </w:tc>
        <w:tc>
          <w:tcPr>
            <w:tcW w:w="1975" w:type="dxa"/>
            <w:shd w:val="clear" w:color="auto" w:fill="auto"/>
            <w:vAlign w:val="center"/>
          </w:tcPr>
          <w:p w14:paraId="03B97F5C" w14:textId="77777777" w:rsidR="00387ABE" w:rsidRPr="007A5529" w:rsidRDefault="00387ABE" w:rsidP="00387ABE">
            <w:pPr>
              <w:jc w:val="center"/>
            </w:pPr>
            <w:r w:rsidRPr="007A5529">
              <w:t>0</w:t>
            </w:r>
          </w:p>
        </w:tc>
        <w:tc>
          <w:tcPr>
            <w:tcW w:w="1769" w:type="dxa"/>
            <w:vAlign w:val="center"/>
          </w:tcPr>
          <w:p w14:paraId="7E579B2C" w14:textId="77777777" w:rsidR="00387ABE" w:rsidRPr="007A5529" w:rsidRDefault="00387ABE" w:rsidP="00387ABE">
            <w:pPr>
              <w:jc w:val="center"/>
            </w:pPr>
            <w:r w:rsidRPr="007A5529">
              <w:t>0</w:t>
            </w:r>
          </w:p>
        </w:tc>
      </w:tr>
      <w:tr w:rsidR="00387ABE" w:rsidRPr="007A5529" w14:paraId="4E87286C" w14:textId="77777777" w:rsidTr="00387ABE">
        <w:trPr>
          <w:trHeight w:val="360"/>
        </w:trPr>
        <w:tc>
          <w:tcPr>
            <w:tcW w:w="718" w:type="dxa"/>
            <w:shd w:val="clear" w:color="auto" w:fill="auto"/>
            <w:hideMark/>
          </w:tcPr>
          <w:p w14:paraId="60F3D76C" w14:textId="77777777" w:rsidR="00387ABE" w:rsidRPr="007A5529" w:rsidRDefault="00387ABE" w:rsidP="00387ABE">
            <w:pPr>
              <w:jc w:val="center"/>
            </w:pPr>
            <w:r w:rsidRPr="007A5529">
              <w:t>4</w:t>
            </w:r>
          </w:p>
        </w:tc>
        <w:tc>
          <w:tcPr>
            <w:tcW w:w="3359" w:type="dxa"/>
            <w:shd w:val="clear" w:color="auto" w:fill="auto"/>
            <w:vAlign w:val="center"/>
            <w:hideMark/>
          </w:tcPr>
          <w:p w14:paraId="059C2E32" w14:textId="77777777" w:rsidR="00387ABE" w:rsidRPr="007A5529" w:rsidRDefault="00387ABE" w:rsidP="00387ABE">
            <w:pPr>
              <w:jc w:val="both"/>
            </w:pPr>
            <w:r w:rsidRPr="007A5529">
              <w:t>Расходы на холодную воду</w:t>
            </w:r>
          </w:p>
        </w:tc>
        <w:tc>
          <w:tcPr>
            <w:tcW w:w="1917" w:type="dxa"/>
            <w:shd w:val="clear" w:color="auto" w:fill="auto"/>
            <w:vAlign w:val="center"/>
          </w:tcPr>
          <w:p w14:paraId="53A4E41E" w14:textId="77777777" w:rsidR="00387ABE" w:rsidRPr="007A5529" w:rsidRDefault="00387ABE" w:rsidP="00387ABE">
            <w:pPr>
              <w:jc w:val="center"/>
            </w:pPr>
            <w:r w:rsidRPr="007A5529">
              <w:t>0</w:t>
            </w:r>
          </w:p>
        </w:tc>
        <w:tc>
          <w:tcPr>
            <w:tcW w:w="1975" w:type="dxa"/>
            <w:shd w:val="clear" w:color="auto" w:fill="auto"/>
            <w:vAlign w:val="center"/>
          </w:tcPr>
          <w:p w14:paraId="77D03653" w14:textId="77777777" w:rsidR="00387ABE" w:rsidRPr="007A5529" w:rsidRDefault="00387ABE" w:rsidP="00387ABE">
            <w:pPr>
              <w:jc w:val="center"/>
            </w:pPr>
            <w:r w:rsidRPr="007A5529">
              <w:t>0</w:t>
            </w:r>
          </w:p>
        </w:tc>
        <w:tc>
          <w:tcPr>
            <w:tcW w:w="1769" w:type="dxa"/>
            <w:vAlign w:val="center"/>
          </w:tcPr>
          <w:p w14:paraId="09C10FC8" w14:textId="77777777" w:rsidR="00387ABE" w:rsidRPr="007A5529" w:rsidRDefault="00387ABE" w:rsidP="00387ABE">
            <w:pPr>
              <w:jc w:val="center"/>
            </w:pPr>
            <w:r w:rsidRPr="007A5529">
              <w:t>0</w:t>
            </w:r>
          </w:p>
        </w:tc>
      </w:tr>
      <w:tr w:rsidR="00387ABE" w:rsidRPr="007A5529" w14:paraId="0307C5DF" w14:textId="77777777" w:rsidTr="00387ABE">
        <w:trPr>
          <w:trHeight w:val="360"/>
        </w:trPr>
        <w:tc>
          <w:tcPr>
            <w:tcW w:w="718" w:type="dxa"/>
            <w:shd w:val="clear" w:color="auto" w:fill="auto"/>
            <w:hideMark/>
          </w:tcPr>
          <w:p w14:paraId="32269CFD" w14:textId="77777777" w:rsidR="00387ABE" w:rsidRPr="007A5529" w:rsidRDefault="00387ABE" w:rsidP="00387ABE">
            <w:pPr>
              <w:jc w:val="center"/>
            </w:pPr>
            <w:r w:rsidRPr="007A5529">
              <w:t>5</w:t>
            </w:r>
          </w:p>
        </w:tc>
        <w:tc>
          <w:tcPr>
            <w:tcW w:w="3359" w:type="dxa"/>
            <w:shd w:val="clear" w:color="auto" w:fill="auto"/>
            <w:vAlign w:val="center"/>
            <w:hideMark/>
          </w:tcPr>
          <w:p w14:paraId="0E616304" w14:textId="77777777" w:rsidR="00387ABE" w:rsidRPr="007A5529" w:rsidRDefault="00387ABE" w:rsidP="00387ABE">
            <w:pPr>
              <w:jc w:val="both"/>
            </w:pPr>
            <w:r w:rsidRPr="007A5529">
              <w:t>Расходы на теплоноситель</w:t>
            </w:r>
          </w:p>
        </w:tc>
        <w:tc>
          <w:tcPr>
            <w:tcW w:w="1917" w:type="dxa"/>
            <w:shd w:val="clear" w:color="auto" w:fill="auto"/>
            <w:vAlign w:val="center"/>
          </w:tcPr>
          <w:p w14:paraId="49204068" w14:textId="77777777" w:rsidR="00387ABE" w:rsidRPr="007A5529" w:rsidRDefault="00387ABE" w:rsidP="00387ABE">
            <w:pPr>
              <w:jc w:val="center"/>
            </w:pPr>
            <w:r w:rsidRPr="007A5529">
              <w:t>0</w:t>
            </w:r>
          </w:p>
        </w:tc>
        <w:tc>
          <w:tcPr>
            <w:tcW w:w="1975" w:type="dxa"/>
            <w:shd w:val="clear" w:color="auto" w:fill="auto"/>
            <w:vAlign w:val="center"/>
          </w:tcPr>
          <w:p w14:paraId="7553B935" w14:textId="77777777" w:rsidR="00387ABE" w:rsidRPr="007A5529" w:rsidRDefault="00387ABE" w:rsidP="00387ABE">
            <w:pPr>
              <w:jc w:val="center"/>
            </w:pPr>
            <w:r w:rsidRPr="007A5529">
              <w:t>0</w:t>
            </w:r>
          </w:p>
        </w:tc>
        <w:tc>
          <w:tcPr>
            <w:tcW w:w="1769" w:type="dxa"/>
            <w:vAlign w:val="center"/>
          </w:tcPr>
          <w:p w14:paraId="27F527E2" w14:textId="77777777" w:rsidR="00387ABE" w:rsidRPr="007A5529" w:rsidRDefault="00387ABE" w:rsidP="00387ABE">
            <w:pPr>
              <w:jc w:val="center"/>
            </w:pPr>
            <w:r w:rsidRPr="007A5529">
              <w:t>0</w:t>
            </w:r>
          </w:p>
        </w:tc>
      </w:tr>
      <w:tr w:rsidR="00387ABE" w:rsidRPr="007A5529" w14:paraId="2A885DFE" w14:textId="77777777" w:rsidTr="00387ABE">
        <w:trPr>
          <w:trHeight w:val="148"/>
        </w:trPr>
        <w:tc>
          <w:tcPr>
            <w:tcW w:w="718" w:type="dxa"/>
            <w:shd w:val="clear" w:color="auto" w:fill="auto"/>
            <w:hideMark/>
          </w:tcPr>
          <w:p w14:paraId="5C3EBB66" w14:textId="77777777" w:rsidR="00387ABE" w:rsidRPr="007A5529" w:rsidRDefault="00387ABE" w:rsidP="00387ABE">
            <w:pPr>
              <w:jc w:val="center"/>
              <w:rPr>
                <w:b/>
              </w:rPr>
            </w:pPr>
            <w:r w:rsidRPr="007A5529">
              <w:rPr>
                <w:b/>
              </w:rPr>
              <w:t>6</w:t>
            </w:r>
          </w:p>
        </w:tc>
        <w:tc>
          <w:tcPr>
            <w:tcW w:w="3359" w:type="dxa"/>
            <w:shd w:val="clear" w:color="auto" w:fill="auto"/>
            <w:hideMark/>
          </w:tcPr>
          <w:p w14:paraId="6DA82B85" w14:textId="77777777" w:rsidR="00387ABE" w:rsidRPr="007A5529" w:rsidRDefault="00387ABE" w:rsidP="00387ABE">
            <w:pPr>
              <w:jc w:val="both"/>
              <w:rPr>
                <w:b/>
              </w:rPr>
            </w:pPr>
            <w:r w:rsidRPr="007A5529">
              <w:rPr>
                <w:b/>
              </w:rPr>
              <w:t>ИТОГО</w:t>
            </w:r>
          </w:p>
        </w:tc>
        <w:tc>
          <w:tcPr>
            <w:tcW w:w="1917" w:type="dxa"/>
            <w:shd w:val="clear" w:color="auto" w:fill="auto"/>
            <w:vAlign w:val="center"/>
          </w:tcPr>
          <w:p w14:paraId="679A7AA2" w14:textId="77777777" w:rsidR="00387ABE" w:rsidRPr="007A5529" w:rsidRDefault="00387ABE" w:rsidP="00387ABE">
            <w:pPr>
              <w:jc w:val="center"/>
              <w:rPr>
                <w:b/>
              </w:rPr>
            </w:pPr>
            <w:r w:rsidRPr="007A5529">
              <w:rPr>
                <w:b/>
              </w:rPr>
              <w:t>0</w:t>
            </w:r>
          </w:p>
        </w:tc>
        <w:tc>
          <w:tcPr>
            <w:tcW w:w="1975" w:type="dxa"/>
            <w:shd w:val="clear" w:color="auto" w:fill="auto"/>
            <w:vAlign w:val="center"/>
          </w:tcPr>
          <w:p w14:paraId="2C5F99A8" w14:textId="77777777" w:rsidR="00387ABE" w:rsidRPr="007A5529" w:rsidRDefault="00387ABE" w:rsidP="00387ABE">
            <w:pPr>
              <w:jc w:val="center"/>
              <w:rPr>
                <w:b/>
              </w:rPr>
            </w:pPr>
            <w:r w:rsidRPr="007A5529">
              <w:rPr>
                <w:b/>
              </w:rPr>
              <w:t>0</w:t>
            </w:r>
          </w:p>
        </w:tc>
        <w:tc>
          <w:tcPr>
            <w:tcW w:w="1769" w:type="dxa"/>
            <w:vAlign w:val="center"/>
          </w:tcPr>
          <w:p w14:paraId="6A967EB9" w14:textId="77777777" w:rsidR="00387ABE" w:rsidRPr="007A5529" w:rsidRDefault="00387ABE" w:rsidP="00387ABE">
            <w:pPr>
              <w:jc w:val="center"/>
              <w:rPr>
                <w:b/>
              </w:rPr>
            </w:pPr>
            <w:r w:rsidRPr="007A5529">
              <w:rPr>
                <w:b/>
              </w:rPr>
              <w:t>0</w:t>
            </w:r>
          </w:p>
        </w:tc>
      </w:tr>
    </w:tbl>
    <w:p w14:paraId="4C8AAA7F" w14:textId="77777777" w:rsidR="00387ABE" w:rsidRDefault="00387ABE" w:rsidP="00387ABE">
      <w:pPr>
        <w:tabs>
          <w:tab w:val="left" w:pos="1890"/>
        </w:tabs>
        <w:ind w:firstLine="720"/>
        <w:jc w:val="both"/>
      </w:pPr>
    </w:p>
    <w:p w14:paraId="7EBBA013" w14:textId="77777777" w:rsidR="00387ABE" w:rsidRPr="00983F2B" w:rsidRDefault="00387ABE" w:rsidP="00387ABE">
      <w:pPr>
        <w:pStyle w:val="20"/>
        <w:rPr>
          <w:szCs w:val="24"/>
        </w:rPr>
      </w:pPr>
      <w:bookmarkStart w:id="113" w:name="_Toc500936583"/>
      <w:r w:rsidRPr="007A5529">
        <w:t xml:space="preserve">7.5. </w:t>
      </w:r>
      <w:r w:rsidRPr="00983F2B">
        <w:rPr>
          <w:szCs w:val="24"/>
        </w:rPr>
        <w:t>Расчет необходимой валовой выручки методом индексации установленных тарифов</w:t>
      </w:r>
      <w:bookmarkStart w:id="114" w:name="_Toc500936584"/>
      <w:bookmarkEnd w:id="113"/>
    </w:p>
    <w:p w14:paraId="7EF90637" w14:textId="77777777" w:rsidR="00387ABE" w:rsidRPr="007A5529" w:rsidRDefault="00387ABE" w:rsidP="00387ABE">
      <w:pPr>
        <w:pStyle w:val="3"/>
      </w:pPr>
      <w:r w:rsidRPr="007A5529">
        <w:t>Прибыль</w:t>
      </w:r>
      <w:bookmarkEnd w:id="114"/>
    </w:p>
    <w:p w14:paraId="32705C00" w14:textId="77777777" w:rsidR="00387ABE" w:rsidRDefault="00387ABE" w:rsidP="00387ABE">
      <w:pPr>
        <w:tabs>
          <w:tab w:val="left" w:pos="1890"/>
        </w:tabs>
        <w:ind w:firstLine="720"/>
        <w:jc w:val="both"/>
      </w:pPr>
    </w:p>
    <w:p w14:paraId="1B8634C2" w14:textId="77777777" w:rsidR="00387ABE" w:rsidRPr="007A5529" w:rsidRDefault="00387ABE" w:rsidP="00387ABE">
      <w:pPr>
        <w:tabs>
          <w:tab w:val="left" w:pos="1890"/>
        </w:tabs>
        <w:ind w:firstLine="720"/>
        <w:jc w:val="both"/>
      </w:pPr>
      <w:r w:rsidRPr="007A5529">
        <w:t>Предприятие по данной статье предлагало учесть в НВВ расходы в размере 136 тыс. руб.;</w:t>
      </w:r>
    </w:p>
    <w:p w14:paraId="06A2B844" w14:textId="77777777" w:rsidR="00387ABE" w:rsidRPr="007A5529" w:rsidRDefault="00387ABE" w:rsidP="00387ABE">
      <w:pPr>
        <w:tabs>
          <w:tab w:val="left" w:pos="1890"/>
        </w:tabs>
        <w:ind w:firstLine="720"/>
        <w:jc w:val="both"/>
      </w:pPr>
      <w:r w:rsidRPr="007A5529">
        <w:t xml:space="preserve">Для АО «Кузнецкая ТЭЦ» в долгосрочных параметрах регулирования нормативный уровень прибыли на 2016-2018 годы установлен в размере 0,5 % в соответствии с </w:t>
      </w:r>
      <w:r w:rsidRPr="007A5529">
        <w:rPr>
          <w:bCs/>
          <w:kern w:val="32"/>
        </w:rPr>
        <w:t>постановлением региональной энергетической комиссии Кемеровской области от 01.12.2015 № 670</w:t>
      </w:r>
      <w:r w:rsidRPr="007A5529">
        <w:t>.</w:t>
      </w:r>
    </w:p>
    <w:p w14:paraId="2B83CE9D" w14:textId="77777777" w:rsidR="00387ABE" w:rsidRPr="007A5529" w:rsidRDefault="00387ABE" w:rsidP="00387ABE">
      <w:pPr>
        <w:tabs>
          <w:tab w:val="left" w:pos="1890"/>
        </w:tabs>
        <w:ind w:firstLine="720"/>
        <w:jc w:val="both"/>
      </w:pPr>
      <w:r w:rsidRPr="007A5529">
        <w:t>Таким образом, прибыль на 2018 год сформирована экспертами на уровне 50 тыс. руб.</w:t>
      </w:r>
    </w:p>
    <w:p w14:paraId="7A9A2291" w14:textId="77777777" w:rsidR="00387ABE" w:rsidRPr="007A5529" w:rsidRDefault="00387ABE" w:rsidP="00387ABE">
      <w:pPr>
        <w:tabs>
          <w:tab w:val="left" w:pos="1890"/>
        </w:tabs>
        <w:ind w:firstLine="720"/>
        <w:jc w:val="both"/>
      </w:pPr>
    </w:p>
    <w:p w14:paraId="062D0419" w14:textId="77777777" w:rsidR="00387ABE" w:rsidRPr="007A5529" w:rsidRDefault="00387ABE" w:rsidP="00387ABE">
      <w:pPr>
        <w:pStyle w:val="3"/>
      </w:pPr>
      <w:bookmarkStart w:id="115" w:name="_Toc500936585"/>
      <w:r w:rsidRPr="007A5529">
        <w:t>Предпринимательская прибыль</w:t>
      </w:r>
      <w:bookmarkEnd w:id="115"/>
    </w:p>
    <w:p w14:paraId="0802EA75" w14:textId="77777777" w:rsidR="00387ABE" w:rsidRDefault="00387ABE" w:rsidP="00387ABE">
      <w:pPr>
        <w:tabs>
          <w:tab w:val="left" w:pos="1890"/>
        </w:tabs>
        <w:ind w:firstLine="720"/>
        <w:jc w:val="both"/>
      </w:pPr>
    </w:p>
    <w:p w14:paraId="72E946E5" w14:textId="77777777" w:rsidR="00387ABE" w:rsidRPr="007A5529" w:rsidRDefault="00387ABE" w:rsidP="00387ABE">
      <w:pPr>
        <w:tabs>
          <w:tab w:val="left" w:pos="1890"/>
        </w:tabs>
        <w:ind w:firstLine="720"/>
        <w:jc w:val="both"/>
      </w:pPr>
      <w:r w:rsidRPr="007A5529">
        <w:t>Предприятие по данной статье предлагало учесть в НВВ расходы в сумме 556 тыс. руб.;</w:t>
      </w:r>
    </w:p>
    <w:p w14:paraId="7A51A876" w14:textId="77777777" w:rsidR="00387ABE" w:rsidRPr="007A5529" w:rsidRDefault="00387ABE" w:rsidP="00387ABE">
      <w:pPr>
        <w:tabs>
          <w:tab w:val="left" w:pos="1890"/>
        </w:tabs>
        <w:ind w:firstLine="720"/>
        <w:jc w:val="both"/>
      </w:pPr>
      <w:r w:rsidRPr="007A5529">
        <w:t xml:space="preserve">Эксперты, рассчитав в соответствии с требованиями Основ ценообразования, расчетную предпринимательскую прибыль предлагают включить в НВВ АО «Кузнецкая ТЭЦ»» на 2018 год 485 тыс. руб. </w:t>
      </w:r>
    </w:p>
    <w:p w14:paraId="29B8BF03" w14:textId="77777777" w:rsidR="00387ABE" w:rsidRDefault="00387ABE" w:rsidP="00387ABE">
      <w:pPr>
        <w:tabs>
          <w:tab w:val="left" w:pos="1890"/>
        </w:tabs>
        <w:ind w:firstLine="720"/>
        <w:jc w:val="both"/>
      </w:pPr>
    </w:p>
    <w:p w14:paraId="2F84B194" w14:textId="77777777" w:rsidR="00387ABE" w:rsidRPr="00E56E6E" w:rsidRDefault="00387ABE" w:rsidP="00387ABE">
      <w:pPr>
        <w:pStyle w:val="3"/>
      </w:pPr>
      <w:bookmarkStart w:id="116" w:name="_Toc500936586"/>
      <w:r w:rsidRPr="00E56E6E">
        <w:t>Корректировка с целью учета отклонения фактических значений параметров расчета тарифов от значений, учтенных при установлении тарифов</w:t>
      </w:r>
      <w:bookmarkEnd w:id="116"/>
    </w:p>
    <w:p w14:paraId="109D4C4A" w14:textId="77777777" w:rsidR="00387ABE" w:rsidRDefault="00387ABE" w:rsidP="00387ABE">
      <w:pPr>
        <w:tabs>
          <w:tab w:val="left" w:pos="1890"/>
        </w:tabs>
        <w:ind w:firstLine="720"/>
        <w:jc w:val="both"/>
      </w:pPr>
    </w:p>
    <w:p w14:paraId="7D847E55" w14:textId="77777777" w:rsidR="00387ABE" w:rsidRPr="000C79C3" w:rsidRDefault="00387ABE" w:rsidP="00387ABE">
      <w:pPr>
        <w:tabs>
          <w:tab w:val="left" w:pos="1890"/>
        </w:tabs>
        <w:ind w:firstLine="720"/>
        <w:jc w:val="both"/>
      </w:pPr>
      <w:r w:rsidRPr="000C79C3">
        <w:lastRenderedPageBreak/>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w:t>
      </w:r>
      <w:proofErr w:type="spellStart"/>
      <w:r w:rsidRPr="000C79C3">
        <w:t>химобессоленной</w:t>
      </w:r>
      <w:proofErr w:type="spellEnd"/>
      <w:r w:rsidRPr="000C79C3">
        <w:t xml:space="preserve"> воды, с учетом нормативных показателей, рассчитана экспертами по группам статей.</w:t>
      </w:r>
    </w:p>
    <w:p w14:paraId="5EEF7FB5" w14:textId="77777777" w:rsidR="00387ABE" w:rsidRPr="000C79C3" w:rsidRDefault="00387ABE" w:rsidP="00387ABE">
      <w:pPr>
        <w:tabs>
          <w:tab w:val="left" w:pos="1890"/>
        </w:tabs>
        <w:ind w:firstLine="720"/>
        <w:jc w:val="both"/>
      </w:pPr>
      <w:r w:rsidRPr="000C79C3">
        <w:t xml:space="preserve">1. </w:t>
      </w:r>
      <w:r w:rsidRPr="000C79C3">
        <w:rPr>
          <w:u w:val="single"/>
        </w:rPr>
        <w:t>Операционные расходы</w:t>
      </w:r>
      <w:r w:rsidRPr="000C79C3">
        <w:t>.</w:t>
      </w:r>
    </w:p>
    <w:p w14:paraId="25033446" w14:textId="77777777" w:rsidR="00387ABE" w:rsidRPr="000C79C3" w:rsidRDefault="00387ABE" w:rsidP="00387ABE">
      <w:pPr>
        <w:tabs>
          <w:tab w:val="left" w:pos="1890"/>
        </w:tabs>
        <w:ind w:firstLine="720"/>
        <w:jc w:val="both"/>
      </w:pPr>
      <w:r w:rsidRPr="000C79C3">
        <w:t xml:space="preserve">Фактические операционные расходы за 2016 год принимаются экспертами на уровне базовых значений, т.е. 7 822 тыс. руб. </w:t>
      </w:r>
    </w:p>
    <w:p w14:paraId="06F91C07" w14:textId="77777777" w:rsidR="00387ABE" w:rsidRPr="003A4D64" w:rsidRDefault="00387ABE" w:rsidP="00387ABE">
      <w:pPr>
        <w:tabs>
          <w:tab w:val="left" w:pos="1890"/>
        </w:tabs>
        <w:ind w:firstLine="720"/>
        <w:jc w:val="both"/>
      </w:pPr>
      <w:r w:rsidRPr="003A4D64">
        <w:t xml:space="preserve">2. </w:t>
      </w:r>
      <w:r w:rsidRPr="003A4D64">
        <w:rPr>
          <w:u w:val="single"/>
        </w:rPr>
        <w:t>Неподконтрольные расходы</w:t>
      </w:r>
      <w:r w:rsidRPr="003A4D64">
        <w:t xml:space="preserve"> (земельные платежи, водный налог, отчисления на социальные нужды, амортизация, налог на прибыль и т.д.), проанализированы экспертами на предмет документального подтверждения и фактического отражения в бухгалтерском учёте (выгрузки из бухгалтерской программы, налоговых декларациях, первичных документах).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 в размере </w:t>
      </w:r>
      <w:r w:rsidRPr="000C79C3">
        <w:t>1 375</w:t>
      </w:r>
      <w:r w:rsidRPr="003A4D64">
        <w:t>тыс. руб.</w:t>
      </w:r>
    </w:p>
    <w:p w14:paraId="1DB4EDAB" w14:textId="77777777" w:rsidR="00387ABE" w:rsidRPr="00A1392E" w:rsidRDefault="00387ABE" w:rsidP="00387ABE">
      <w:pPr>
        <w:numPr>
          <w:ilvl w:val="0"/>
          <w:numId w:val="3"/>
        </w:numPr>
        <w:ind w:right="-142"/>
        <w:jc w:val="right"/>
      </w:pPr>
    </w:p>
    <w:p w14:paraId="410E8AA5" w14:textId="77777777" w:rsidR="00387ABE" w:rsidRPr="00A1392E" w:rsidRDefault="00387ABE" w:rsidP="00387ABE">
      <w:pPr>
        <w:jc w:val="center"/>
        <w:rPr>
          <w:b/>
        </w:rPr>
      </w:pPr>
      <w:r w:rsidRPr="00A1392E">
        <w:rPr>
          <w:b/>
        </w:rPr>
        <w:t>Фактические неподконтрольные расходы АО «Кузнецкая ТЭЦ за 2016 год</w:t>
      </w:r>
    </w:p>
    <w:p w14:paraId="65E9A764" w14:textId="77777777" w:rsidR="00387ABE" w:rsidRPr="00A1392E" w:rsidRDefault="00387ABE" w:rsidP="00387ABE">
      <w:pPr>
        <w:jc w:val="right"/>
      </w:pPr>
      <w:r w:rsidRPr="00A1392E">
        <w:t>тыс. руб.</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780"/>
        <w:gridCol w:w="2009"/>
      </w:tblGrid>
      <w:tr w:rsidR="00387ABE" w:rsidRPr="00A1392E" w14:paraId="40A3A822" w14:textId="77777777" w:rsidTr="00387ABE">
        <w:trPr>
          <w:trHeight w:val="417"/>
          <w:tblHeader/>
          <w:jc w:val="center"/>
        </w:trPr>
        <w:tc>
          <w:tcPr>
            <w:tcW w:w="817" w:type="dxa"/>
            <w:shd w:val="clear" w:color="auto" w:fill="auto"/>
            <w:vAlign w:val="center"/>
            <w:hideMark/>
          </w:tcPr>
          <w:p w14:paraId="4FC7A428" w14:textId="77777777" w:rsidR="00387ABE" w:rsidRPr="00A1392E" w:rsidRDefault="00387ABE" w:rsidP="00387ABE">
            <w:pPr>
              <w:jc w:val="center"/>
            </w:pPr>
            <w:r w:rsidRPr="00A1392E">
              <w:t>№</w:t>
            </w:r>
            <w:r w:rsidRPr="00A1392E">
              <w:br/>
              <w:t>п</w:t>
            </w:r>
            <w:r>
              <w:t>/</w:t>
            </w:r>
            <w:r w:rsidRPr="00A1392E">
              <w:t>п</w:t>
            </w:r>
          </w:p>
        </w:tc>
        <w:tc>
          <w:tcPr>
            <w:tcW w:w="6780" w:type="dxa"/>
            <w:shd w:val="clear" w:color="auto" w:fill="auto"/>
            <w:noWrap/>
            <w:vAlign w:val="center"/>
            <w:hideMark/>
          </w:tcPr>
          <w:p w14:paraId="38F183E6" w14:textId="77777777" w:rsidR="00387ABE" w:rsidRPr="00A1392E" w:rsidRDefault="00387ABE" w:rsidP="00387ABE">
            <w:pPr>
              <w:jc w:val="center"/>
            </w:pPr>
            <w:r w:rsidRPr="00A1392E">
              <w:t>Показатель</w:t>
            </w:r>
          </w:p>
        </w:tc>
        <w:tc>
          <w:tcPr>
            <w:tcW w:w="2009" w:type="dxa"/>
            <w:shd w:val="clear" w:color="auto" w:fill="auto"/>
            <w:vAlign w:val="center"/>
          </w:tcPr>
          <w:p w14:paraId="245DE194" w14:textId="77777777" w:rsidR="00387ABE" w:rsidRPr="00A1392E" w:rsidRDefault="00387ABE" w:rsidP="00387ABE">
            <w:pPr>
              <w:jc w:val="center"/>
            </w:pPr>
            <w:r w:rsidRPr="00A1392E">
              <w:t>Факт 2016 года</w:t>
            </w:r>
          </w:p>
        </w:tc>
      </w:tr>
      <w:tr w:rsidR="00387ABE" w:rsidRPr="00A1392E" w14:paraId="5C427E05" w14:textId="77777777" w:rsidTr="00387ABE">
        <w:trPr>
          <w:trHeight w:val="525"/>
          <w:jc w:val="center"/>
        </w:trPr>
        <w:tc>
          <w:tcPr>
            <w:tcW w:w="817" w:type="dxa"/>
            <w:shd w:val="clear" w:color="auto" w:fill="auto"/>
            <w:noWrap/>
            <w:vAlign w:val="center"/>
            <w:hideMark/>
          </w:tcPr>
          <w:p w14:paraId="6175F11F" w14:textId="77777777" w:rsidR="00387ABE" w:rsidRPr="00A1392E" w:rsidRDefault="00387ABE" w:rsidP="00387ABE">
            <w:pPr>
              <w:jc w:val="center"/>
            </w:pPr>
            <w:r w:rsidRPr="00A1392E">
              <w:t>1.1</w:t>
            </w:r>
          </w:p>
        </w:tc>
        <w:tc>
          <w:tcPr>
            <w:tcW w:w="6780" w:type="dxa"/>
            <w:shd w:val="clear" w:color="auto" w:fill="auto"/>
            <w:vAlign w:val="center"/>
            <w:hideMark/>
          </w:tcPr>
          <w:p w14:paraId="04B02B20" w14:textId="77777777" w:rsidR="00387ABE" w:rsidRPr="00A1392E" w:rsidRDefault="00387ABE" w:rsidP="00387ABE">
            <w:r w:rsidRPr="00A1392E">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75731D93" w14:textId="77777777" w:rsidR="00387ABE" w:rsidRPr="00A1392E" w:rsidRDefault="00387ABE" w:rsidP="00387ABE">
            <w:pPr>
              <w:jc w:val="center"/>
            </w:pPr>
            <w:r>
              <w:t>0</w:t>
            </w:r>
          </w:p>
        </w:tc>
      </w:tr>
      <w:tr w:rsidR="00387ABE" w:rsidRPr="00A1392E" w14:paraId="3B3C26AD" w14:textId="77777777" w:rsidTr="00387ABE">
        <w:trPr>
          <w:trHeight w:val="300"/>
          <w:jc w:val="center"/>
        </w:trPr>
        <w:tc>
          <w:tcPr>
            <w:tcW w:w="817" w:type="dxa"/>
            <w:shd w:val="clear" w:color="auto" w:fill="auto"/>
            <w:noWrap/>
            <w:vAlign w:val="center"/>
            <w:hideMark/>
          </w:tcPr>
          <w:p w14:paraId="7DE97C20" w14:textId="77777777" w:rsidR="00387ABE" w:rsidRPr="00A1392E" w:rsidRDefault="00387ABE" w:rsidP="00387ABE">
            <w:pPr>
              <w:jc w:val="center"/>
            </w:pPr>
            <w:r w:rsidRPr="00A1392E">
              <w:t>1.2</w:t>
            </w:r>
          </w:p>
        </w:tc>
        <w:tc>
          <w:tcPr>
            <w:tcW w:w="6780" w:type="dxa"/>
            <w:shd w:val="clear" w:color="auto" w:fill="auto"/>
            <w:noWrap/>
            <w:vAlign w:val="center"/>
            <w:hideMark/>
          </w:tcPr>
          <w:p w14:paraId="014BD090" w14:textId="77777777" w:rsidR="00387ABE" w:rsidRPr="00A1392E" w:rsidRDefault="00387ABE" w:rsidP="00387ABE">
            <w:r w:rsidRPr="00A1392E">
              <w:t>Арендная плата</w:t>
            </w:r>
          </w:p>
        </w:tc>
        <w:tc>
          <w:tcPr>
            <w:tcW w:w="2009" w:type="dxa"/>
            <w:shd w:val="clear" w:color="auto" w:fill="auto"/>
            <w:vAlign w:val="center"/>
          </w:tcPr>
          <w:p w14:paraId="548CDE62" w14:textId="77777777" w:rsidR="00387ABE" w:rsidRPr="00A1392E" w:rsidRDefault="00387ABE" w:rsidP="00387ABE">
            <w:pPr>
              <w:jc w:val="center"/>
            </w:pPr>
            <w:r>
              <w:t>0</w:t>
            </w:r>
          </w:p>
        </w:tc>
      </w:tr>
      <w:tr w:rsidR="00387ABE" w:rsidRPr="00A1392E" w14:paraId="634701CD" w14:textId="77777777" w:rsidTr="00387ABE">
        <w:trPr>
          <w:trHeight w:val="300"/>
          <w:jc w:val="center"/>
        </w:trPr>
        <w:tc>
          <w:tcPr>
            <w:tcW w:w="817" w:type="dxa"/>
            <w:shd w:val="clear" w:color="auto" w:fill="auto"/>
            <w:noWrap/>
            <w:vAlign w:val="center"/>
            <w:hideMark/>
          </w:tcPr>
          <w:p w14:paraId="0DA48E52" w14:textId="77777777" w:rsidR="00387ABE" w:rsidRPr="00A1392E" w:rsidRDefault="00387ABE" w:rsidP="00387ABE">
            <w:pPr>
              <w:jc w:val="center"/>
            </w:pPr>
            <w:r w:rsidRPr="00A1392E">
              <w:t>1.3</w:t>
            </w:r>
          </w:p>
        </w:tc>
        <w:tc>
          <w:tcPr>
            <w:tcW w:w="6780" w:type="dxa"/>
            <w:shd w:val="clear" w:color="auto" w:fill="auto"/>
            <w:noWrap/>
            <w:vAlign w:val="center"/>
            <w:hideMark/>
          </w:tcPr>
          <w:p w14:paraId="7CF4A099" w14:textId="77777777" w:rsidR="00387ABE" w:rsidRPr="00A1392E" w:rsidRDefault="00387ABE" w:rsidP="00387ABE">
            <w:r w:rsidRPr="00A1392E">
              <w:t>Концессионная плата</w:t>
            </w:r>
          </w:p>
        </w:tc>
        <w:tc>
          <w:tcPr>
            <w:tcW w:w="2009" w:type="dxa"/>
            <w:shd w:val="clear" w:color="auto" w:fill="auto"/>
            <w:vAlign w:val="center"/>
          </w:tcPr>
          <w:p w14:paraId="4FC2125B" w14:textId="77777777" w:rsidR="00387ABE" w:rsidRPr="00A1392E" w:rsidRDefault="00387ABE" w:rsidP="00387ABE">
            <w:pPr>
              <w:jc w:val="center"/>
            </w:pPr>
            <w:r>
              <w:t>0</w:t>
            </w:r>
          </w:p>
        </w:tc>
      </w:tr>
      <w:tr w:rsidR="00387ABE" w:rsidRPr="00A1392E" w14:paraId="5E1E4561" w14:textId="77777777" w:rsidTr="00387ABE">
        <w:trPr>
          <w:trHeight w:val="513"/>
          <w:jc w:val="center"/>
        </w:trPr>
        <w:tc>
          <w:tcPr>
            <w:tcW w:w="817" w:type="dxa"/>
            <w:shd w:val="clear" w:color="auto" w:fill="auto"/>
            <w:noWrap/>
            <w:vAlign w:val="center"/>
            <w:hideMark/>
          </w:tcPr>
          <w:p w14:paraId="361D0006" w14:textId="77777777" w:rsidR="00387ABE" w:rsidRPr="00A1392E" w:rsidRDefault="00387ABE" w:rsidP="00387ABE">
            <w:pPr>
              <w:jc w:val="center"/>
            </w:pPr>
            <w:r w:rsidRPr="00A1392E">
              <w:t>1.4</w:t>
            </w:r>
          </w:p>
        </w:tc>
        <w:tc>
          <w:tcPr>
            <w:tcW w:w="6780" w:type="dxa"/>
            <w:shd w:val="clear" w:color="auto" w:fill="auto"/>
            <w:vAlign w:val="center"/>
            <w:hideMark/>
          </w:tcPr>
          <w:p w14:paraId="1196A4E6" w14:textId="77777777" w:rsidR="00387ABE" w:rsidRPr="00A1392E" w:rsidRDefault="00387ABE" w:rsidP="00387ABE">
            <w:r w:rsidRPr="00A1392E">
              <w:t>Расходы на уплату налогов, сборов и других обязательных платежей, в том числе:</w:t>
            </w:r>
          </w:p>
        </w:tc>
        <w:tc>
          <w:tcPr>
            <w:tcW w:w="2009" w:type="dxa"/>
            <w:shd w:val="clear" w:color="auto" w:fill="auto"/>
            <w:vAlign w:val="center"/>
          </w:tcPr>
          <w:p w14:paraId="5B40C04E" w14:textId="77777777" w:rsidR="00387ABE" w:rsidRPr="00A1392E" w:rsidRDefault="00387ABE" w:rsidP="00387ABE">
            <w:pPr>
              <w:jc w:val="center"/>
            </w:pPr>
            <w:r>
              <w:t>307</w:t>
            </w:r>
          </w:p>
        </w:tc>
      </w:tr>
      <w:tr w:rsidR="00387ABE" w:rsidRPr="00A1392E" w14:paraId="12D120D3" w14:textId="77777777" w:rsidTr="00387ABE">
        <w:trPr>
          <w:trHeight w:val="355"/>
          <w:jc w:val="center"/>
        </w:trPr>
        <w:tc>
          <w:tcPr>
            <w:tcW w:w="817" w:type="dxa"/>
            <w:shd w:val="clear" w:color="auto" w:fill="auto"/>
            <w:noWrap/>
            <w:vAlign w:val="center"/>
          </w:tcPr>
          <w:p w14:paraId="4A587A4C" w14:textId="77777777" w:rsidR="00387ABE" w:rsidRPr="00A1392E" w:rsidRDefault="00387ABE" w:rsidP="00387ABE">
            <w:pPr>
              <w:jc w:val="center"/>
            </w:pPr>
          </w:p>
        </w:tc>
        <w:tc>
          <w:tcPr>
            <w:tcW w:w="6780" w:type="dxa"/>
            <w:shd w:val="clear" w:color="auto" w:fill="auto"/>
            <w:noWrap/>
            <w:vAlign w:val="center"/>
          </w:tcPr>
          <w:p w14:paraId="3F588A34" w14:textId="77777777" w:rsidR="00387ABE" w:rsidRPr="00A1392E" w:rsidRDefault="00387ABE" w:rsidP="00387ABE">
            <w:r w:rsidRPr="00A1392E">
              <w:t xml:space="preserve">- </w:t>
            </w:r>
            <w:r>
              <w:t>земельные платежи</w:t>
            </w:r>
            <w:r w:rsidRPr="00A1392E">
              <w:t xml:space="preserve"> </w:t>
            </w:r>
          </w:p>
        </w:tc>
        <w:tc>
          <w:tcPr>
            <w:tcW w:w="2009" w:type="dxa"/>
            <w:shd w:val="clear" w:color="auto" w:fill="auto"/>
            <w:vAlign w:val="center"/>
          </w:tcPr>
          <w:p w14:paraId="42BAC981" w14:textId="77777777" w:rsidR="00387ABE" w:rsidRPr="00A1392E" w:rsidRDefault="00387ABE" w:rsidP="00387ABE">
            <w:pPr>
              <w:jc w:val="center"/>
            </w:pPr>
            <w:r>
              <w:t>53</w:t>
            </w:r>
          </w:p>
        </w:tc>
      </w:tr>
      <w:tr w:rsidR="00387ABE" w:rsidRPr="00A1392E" w14:paraId="531BCF89" w14:textId="77777777" w:rsidTr="00387ABE">
        <w:trPr>
          <w:trHeight w:val="355"/>
          <w:jc w:val="center"/>
        </w:trPr>
        <w:tc>
          <w:tcPr>
            <w:tcW w:w="817" w:type="dxa"/>
            <w:shd w:val="clear" w:color="auto" w:fill="auto"/>
            <w:noWrap/>
            <w:vAlign w:val="center"/>
          </w:tcPr>
          <w:p w14:paraId="7BE4F2A6" w14:textId="77777777" w:rsidR="00387ABE" w:rsidRPr="00A1392E" w:rsidRDefault="00387ABE" w:rsidP="00387ABE">
            <w:pPr>
              <w:jc w:val="center"/>
            </w:pPr>
          </w:p>
        </w:tc>
        <w:tc>
          <w:tcPr>
            <w:tcW w:w="6780" w:type="dxa"/>
            <w:shd w:val="clear" w:color="auto" w:fill="auto"/>
            <w:noWrap/>
            <w:vAlign w:val="center"/>
          </w:tcPr>
          <w:p w14:paraId="193DCCC2" w14:textId="77777777" w:rsidR="00387ABE" w:rsidRPr="00A1392E" w:rsidRDefault="00387ABE" w:rsidP="00387ABE">
            <w:r w:rsidRPr="00A1392E">
              <w:t xml:space="preserve">- водный налог </w:t>
            </w:r>
          </w:p>
        </w:tc>
        <w:tc>
          <w:tcPr>
            <w:tcW w:w="2009" w:type="dxa"/>
            <w:shd w:val="clear" w:color="auto" w:fill="auto"/>
            <w:vAlign w:val="center"/>
          </w:tcPr>
          <w:p w14:paraId="72E4EB17" w14:textId="77777777" w:rsidR="00387ABE" w:rsidRPr="00A1392E" w:rsidRDefault="00387ABE" w:rsidP="00387ABE">
            <w:pPr>
              <w:jc w:val="center"/>
            </w:pPr>
            <w:r>
              <w:t>255</w:t>
            </w:r>
          </w:p>
        </w:tc>
      </w:tr>
      <w:tr w:rsidR="00387ABE" w:rsidRPr="00A1392E" w14:paraId="59C9F639" w14:textId="77777777" w:rsidTr="00387ABE">
        <w:trPr>
          <w:trHeight w:val="212"/>
          <w:jc w:val="center"/>
        </w:trPr>
        <w:tc>
          <w:tcPr>
            <w:tcW w:w="817" w:type="dxa"/>
            <w:shd w:val="clear" w:color="auto" w:fill="auto"/>
            <w:noWrap/>
            <w:vAlign w:val="center"/>
            <w:hideMark/>
          </w:tcPr>
          <w:p w14:paraId="6CF5901C" w14:textId="77777777" w:rsidR="00387ABE" w:rsidRPr="00A1392E" w:rsidRDefault="00387ABE" w:rsidP="00387ABE">
            <w:pPr>
              <w:jc w:val="center"/>
            </w:pPr>
            <w:r w:rsidRPr="00A1392E">
              <w:t>1.5</w:t>
            </w:r>
          </w:p>
        </w:tc>
        <w:tc>
          <w:tcPr>
            <w:tcW w:w="6780" w:type="dxa"/>
            <w:shd w:val="clear" w:color="auto" w:fill="auto"/>
            <w:vAlign w:val="center"/>
            <w:hideMark/>
          </w:tcPr>
          <w:p w14:paraId="23A67E1B" w14:textId="77777777" w:rsidR="00387ABE" w:rsidRPr="00A1392E" w:rsidRDefault="00387ABE" w:rsidP="00387ABE">
            <w:r w:rsidRPr="00A1392E">
              <w:t>Отчисления на социальные нужды</w:t>
            </w:r>
          </w:p>
        </w:tc>
        <w:tc>
          <w:tcPr>
            <w:tcW w:w="2009" w:type="dxa"/>
            <w:shd w:val="clear" w:color="auto" w:fill="auto"/>
            <w:vAlign w:val="center"/>
          </w:tcPr>
          <w:p w14:paraId="45409611" w14:textId="77777777" w:rsidR="00387ABE" w:rsidRPr="009F52F8" w:rsidRDefault="00387ABE" w:rsidP="00387ABE">
            <w:pPr>
              <w:jc w:val="center"/>
            </w:pPr>
            <w:r>
              <w:t>517</w:t>
            </w:r>
          </w:p>
        </w:tc>
      </w:tr>
      <w:tr w:rsidR="00387ABE" w:rsidRPr="00A1392E" w14:paraId="561180A1" w14:textId="77777777" w:rsidTr="00387ABE">
        <w:trPr>
          <w:trHeight w:val="306"/>
          <w:jc w:val="center"/>
        </w:trPr>
        <w:tc>
          <w:tcPr>
            <w:tcW w:w="817" w:type="dxa"/>
            <w:shd w:val="clear" w:color="auto" w:fill="auto"/>
            <w:noWrap/>
            <w:vAlign w:val="center"/>
            <w:hideMark/>
          </w:tcPr>
          <w:p w14:paraId="33F7BFB3" w14:textId="77777777" w:rsidR="00387ABE" w:rsidRPr="00A1392E" w:rsidRDefault="00387ABE" w:rsidP="00387ABE">
            <w:pPr>
              <w:jc w:val="center"/>
            </w:pPr>
            <w:r w:rsidRPr="00A1392E">
              <w:t>1.6</w:t>
            </w:r>
          </w:p>
        </w:tc>
        <w:tc>
          <w:tcPr>
            <w:tcW w:w="6780" w:type="dxa"/>
            <w:shd w:val="clear" w:color="auto" w:fill="auto"/>
            <w:vAlign w:val="center"/>
            <w:hideMark/>
          </w:tcPr>
          <w:p w14:paraId="42820B72" w14:textId="77777777" w:rsidR="00387ABE" w:rsidRPr="00A1392E" w:rsidRDefault="00387ABE" w:rsidP="00387ABE">
            <w:r w:rsidRPr="00A1392E">
              <w:t>Расходы по сомнительным долгам</w:t>
            </w:r>
          </w:p>
        </w:tc>
        <w:tc>
          <w:tcPr>
            <w:tcW w:w="2009" w:type="dxa"/>
            <w:shd w:val="clear" w:color="auto" w:fill="auto"/>
            <w:vAlign w:val="center"/>
          </w:tcPr>
          <w:p w14:paraId="11FDF0F4" w14:textId="77777777" w:rsidR="00387ABE" w:rsidRPr="009F52F8" w:rsidRDefault="00387ABE" w:rsidP="00387ABE">
            <w:pPr>
              <w:jc w:val="center"/>
            </w:pPr>
            <w:r>
              <w:t>0</w:t>
            </w:r>
          </w:p>
        </w:tc>
      </w:tr>
      <w:tr w:rsidR="00387ABE" w:rsidRPr="00A1392E" w14:paraId="1FF8ABE4" w14:textId="77777777" w:rsidTr="00387ABE">
        <w:trPr>
          <w:trHeight w:val="244"/>
          <w:jc w:val="center"/>
        </w:trPr>
        <w:tc>
          <w:tcPr>
            <w:tcW w:w="817" w:type="dxa"/>
            <w:shd w:val="clear" w:color="auto" w:fill="auto"/>
            <w:noWrap/>
            <w:vAlign w:val="center"/>
            <w:hideMark/>
          </w:tcPr>
          <w:p w14:paraId="78807EF8" w14:textId="77777777" w:rsidR="00387ABE" w:rsidRPr="00A1392E" w:rsidRDefault="00387ABE" w:rsidP="00387ABE">
            <w:pPr>
              <w:jc w:val="center"/>
            </w:pPr>
            <w:r w:rsidRPr="00A1392E">
              <w:t>1.7</w:t>
            </w:r>
          </w:p>
        </w:tc>
        <w:tc>
          <w:tcPr>
            <w:tcW w:w="6780" w:type="dxa"/>
            <w:shd w:val="clear" w:color="auto" w:fill="auto"/>
            <w:vAlign w:val="center"/>
            <w:hideMark/>
          </w:tcPr>
          <w:p w14:paraId="7493F22B" w14:textId="77777777" w:rsidR="00387ABE" w:rsidRPr="00A1392E" w:rsidRDefault="00387ABE" w:rsidP="00387ABE">
            <w:r w:rsidRPr="00A1392E">
              <w:t>Амортизация основных средств и нематериальных активов</w:t>
            </w:r>
          </w:p>
        </w:tc>
        <w:tc>
          <w:tcPr>
            <w:tcW w:w="2009" w:type="dxa"/>
            <w:shd w:val="clear" w:color="auto" w:fill="auto"/>
            <w:vAlign w:val="center"/>
          </w:tcPr>
          <w:p w14:paraId="6ABE420C" w14:textId="77777777" w:rsidR="00387ABE" w:rsidRDefault="00387ABE" w:rsidP="00387ABE">
            <w:pPr>
              <w:jc w:val="center"/>
            </w:pPr>
            <w:r>
              <w:t>551</w:t>
            </w:r>
          </w:p>
        </w:tc>
      </w:tr>
      <w:tr w:rsidR="00387ABE" w:rsidRPr="00A1392E" w14:paraId="34A6DAE6" w14:textId="77777777" w:rsidTr="00387ABE">
        <w:trPr>
          <w:trHeight w:val="425"/>
          <w:jc w:val="center"/>
        </w:trPr>
        <w:tc>
          <w:tcPr>
            <w:tcW w:w="817" w:type="dxa"/>
            <w:shd w:val="clear" w:color="auto" w:fill="auto"/>
            <w:noWrap/>
            <w:vAlign w:val="center"/>
            <w:hideMark/>
          </w:tcPr>
          <w:p w14:paraId="21E70207" w14:textId="77777777" w:rsidR="00387ABE" w:rsidRPr="00A1392E" w:rsidRDefault="00387ABE" w:rsidP="00387ABE">
            <w:pPr>
              <w:jc w:val="center"/>
            </w:pPr>
            <w:r w:rsidRPr="00A1392E">
              <w:t>1.8</w:t>
            </w:r>
          </w:p>
        </w:tc>
        <w:tc>
          <w:tcPr>
            <w:tcW w:w="6780" w:type="dxa"/>
            <w:shd w:val="clear" w:color="auto" w:fill="auto"/>
            <w:vAlign w:val="center"/>
            <w:hideMark/>
          </w:tcPr>
          <w:p w14:paraId="364582DC" w14:textId="77777777" w:rsidR="00387ABE" w:rsidRPr="00A1392E" w:rsidRDefault="00387ABE" w:rsidP="00387ABE">
            <w:r w:rsidRPr="00A1392E">
              <w:t>Расходы на выплаты по договорам займа и кредитным договорам, включая проценты по ним</w:t>
            </w:r>
          </w:p>
        </w:tc>
        <w:tc>
          <w:tcPr>
            <w:tcW w:w="2009" w:type="dxa"/>
            <w:shd w:val="clear" w:color="auto" w:fill="auto"/>
            <w:vAlign w:val="center"/>
          </w:tcPr>
          <w:p w14:paraId="23BA143B" w14:textId="77777777" w:rsidR="00387ABE" w:rsidRPr="00A1392E" w:rsidRDefault="00387ABE" w:rsidP="00387ABE">
            <w:pPr>
              <w:jc w:val="center"/>
            </w:pPr>
            <w:r>
              <w:t>0</w:t>
            </w:r>
          </w:p>
        </w:tc>
      </w:tr>
      <w:tr w:rsidR="00387ABE" w:rsidRPr="00A1392E" w14:paraId="07E9A35A" w14:textId="77777777" w:rsidTr="00387ABE">
        <w:trPr>
          <w:trHeight w:val="300"/>
          <w:jc w:val="center"/>
        </w:trPr>
        <w:tc>
          <w:tcPr>
            <w:tcW w:w="817" w:type="dxa"/>
            <w:shd w:val="clear" w:color="auto" w:fill="auto"/>
            <w:noWrap/>
            <w:vAlign w:val="center"/>
            <w:hideMark/>
          </w:tcPr>
          <w:p w14:paraId="00287DA1" w14:textId="77777777" w:rsidR="00387ABE" w:rsidRPr="00A1392E" w:rsidRDefault="00387ABE" w:rsidP="00387ABE">
            <w:pPr>
              <w:jc w:val="center"/>
            </w:pPr>
            <w:r w:rsidRPr="00A1392E">
              <w:t>1</w:t>
            </w:r>
          </w:p>
        </w:tc>
        <w:tc>
          <w:tcPr>
            <w:tcW w:w="6780" w:type="dxa"/>
            <w:shd w:val="clear" w:color="auto" w:fill="auto"/>
            <w:noWrap/>
            <w:vAlign w:val="center"/>
            <w:hideMark/>
          </w:tcPr>
          <w:p w14:paraId="2C683553" w14:textId="77777777" w:rsidR="00387ABE" w:rsidRPr="00A1392E" w:rsidRDefault="00387ABE" w:rsidP="00387ABE">
            <w:r w:rsidRPr="00A1392E">
              <w:t>ИТОГО</w:t>
            </w:r>
          </w:p>
        </w:tc>
        <w:tc>
          <w:tcPr>
            <w:tcW w:w="2009" w:type="dxa"/>
            <w:shd w:val="clear" w:color="auto" w:fill="auto"/>
            <w:vAlign w:val="center"/>
          </w:tcPr>
          <w:p w14:paraId="34D26E99" w14:textId="77777777" w:rsidR="00387ABE" w:rsidRPr="00A1392E" w:rsidRDefault="00387ABE" w:rsidP="00387ABE">
            <w:pPr>
              <w:jc w:val="center"/>
            </w:pPr>
            <w:r>
              <w:t>1 375</w:t>
            </w:r>
          </w:p>
        </w:tc>
      </w:tr>
      <w:tr w:rsidR="00387ABE" w:rsidRPr="00A1392E" w14:paraId="2239A376" w14:textId="77777777" w:rsidTr="00387ABE">
        <w:trPr>
          <w:trHeight w:val="100"/>
          <w:jc w:val="center"/>
        </w:trPr>
        <w:tc>
          <w:tcPr>
            <w:tcW w:w="817" w:type="dxa"/>
            <w:shd w:val="clear" w:color="auto" w:fill="auto"/>
            <w:noWrap/>
            <w:vAlign w:val="center"/>
            <w:hideMark/>
          </w:tcPr>
          <w:p w14:paraId="292C56EA" w14:textId="77777777" w:rsidR="00387ABE" w:rsidRPr="00A1392E" w:rsidRDefault="00387ABE" w:rsidP="00387ABE">
            <w:pPr>
              <w:jc w:val="center"/>
            </w:pPr>
            <w:r w:rsidRPr="00A1392E">
              <w:t>2</w:t>
            </w:r>
          </w:p>
        </w:tc>
        <w:tc>
          <w:tcPr>
            <w:tcW w:w="6780" w:type="dxa"/>
            <w:shd w:val="clear" w:color="auto" w:fill="auto"/>
            <w:noWrap/>
            <w:vAlign w:val="center"/>
            <w:hideMark/>
          </w:tcPr>
          <w:p w14:paraId="250F10B9" w14:textId="77777777" w:rsidR="00387ABE" w:rsidRPr="00A1392E" w:rsidRDefault="00387ABE" w:rsidP="00387ABE">
            <w:r w:rsidRPr="00A1392E">
              <w:t>Налог на прибыль</w:t>
            </w:r>
          </w:p>
        </w:tc>
        <w:tc>
          <w:tcPr>
            <w:tcW w:w="2009" w:type="dxa"/>
            <w:shd w:val="clear" w:color="auto" w:fill="auto"/>
            <w:vAlign w:val="center"/>
          </w:tcPr>
          <w:p w14:paraId="4E014825" w14:textId="77777777" w:rsidR="00387ABE" w:rsidRPr="00A1392E" w:rsidRDefault="00387ABE" w:rsidP="00387ABE">
            <w:pPr>
              <w:jc w:val="center"/>
            </w:pPr>
            <w:r>
              <w:t>0</w:t>
            </w:r>
          </w:p>
        </w:tc>
      </w:tr>
      <w:tr w:rsidR="00387ABE" w:rsidRPr="00A1392E" w14:paraId="7021A3B3" w14:textId="77777777" w:rsidTr="00387ABE">
        <w:trPr>
          <w:trHeight w:val="410"/>
          <w:jc w:val="center"/>
        </w:trPr>
        <w:tc>
          <w:tcPr>
            <w:tcW w:w="817" w:type="dxa"/>
            <w:shd w:val="clear" w:color="auto" w:fill="auto"/>
            <w:noWrap/>
            <w:vAlign w:val="center"/>
            <w:hideMark/>
          </w:tcPr>
          <w:p w14:paraId="1840AE8D" w14:textId="77777777" w:rsidR="00387ABE" w:rsidRPr="00A1392E" w:rsidRDefault="00387ABE" w:rsidP="00387ABE">
            <w:pPr>
              <w:jc w:val="center"/>
              <w:rPr>
                <w:b/>
              </w:rPr>
            </w:pPr>
            <w:r w:rsidRPr="00A1392E">
              <w:rPr>
                <w:b/>
              </w:rPr>
              <w:t>3</w:t>
            </w:r>
          </w:p>
        </w:tc>
        <w:tc>
          <w:tcPr>
            <w:tcW w:w="6780" w:type="dxa"/>
            <w:shd w:val="clear" w:color="auto" w:fill="auto"/>
            <w:vAlign w:val="center"/>
            <w:hideMark/>
          </w:tcPr>
          <w:p w14:paraId="0475120C" w14:textId="77777777" w:rsidR="00387ABE" w:rsidRPr="00A1392E" w:rsidRDefault="00387ABE" w:rsidP="00387ABE">
            <w:pPr>
              <w:rPr>
                <w:b/>
              </w:rPr>
            </w:pPr>
            <w:r w:rsidRPr="00A1392E">
              <w:rPr>
                <w:b/>
              </w:rPr>
              <w:t>Итого неподконтрольных расходов</w:t>
            </w:r>
          </w:p>
        </w:tc>
        <w:tc>
          <w:tcPr>
            <w:tcW w:w="2009" w:type="dxa"/>
            <w:shd w:val="clear" w:color="auto" w:fill="auto"/>
            <w:vAlign w:val="center"/>
          </w:tcPr>
          <w:p w14:paraId="1A41FA07" w14:textId="77777777" w:rsidR="00387ABE" w:rsidRPr="00A1392E" w:rsidRDefault="00387ABE" w:rsidP="00387ABE">
            <w:pPr>
              <w:jc w:val="center"/>
              <w:rPr>
                <w:b/>
              </w:rPr>
            </w:pPr>
            <w:r>
              <w:rPr>
                <w:b/>
              </w:rPr>
              <w:t>1 375</w:t>
            </w:r>
          </w:p>
        </w:tc>
      </w:tr>
    </w:tbl>
    <w:p w14:paraId="5591FCF7" w14:textId="77777777" w:rsidR="00387ABE" w:rsidRPr="00A1392E" w:rsidRDefault="00387ABE" w:rsidP="00387ABE">
      <w:pPr>
        <w:tabs>
          <w:tab w:val="left" w:pos="1890"/>
        </w:tabs>
        <w:ind w:firstLine="720"/>
        <w:jc w:val="both"/>
      </w:pPr>
    </w:p>
    <w:p w14:paraId="5CA28225" w14:textId="77777777" w:rsidR="00387ABE" w:rsidRPr="00336C78" w:rsidRDefault="00387ABE" w:rsidP="00387ABE">
      <w:pPr>
        <w:tabs>
          <w:tab w:val="left" w:pos="1890"/>
        </w:tabs>
        <w:ind w:firstLine="720"/>
        <w:jc w:val="both"/>
      </w:pPr>
      <w:r w:rsidRPr="00336C78">
        <w:t xml:space="preserve">3. </w:t>
      </w:r>
      <w:r w:rsidRPr="00336C78">
        <w:rPr>
          <w:u w:val="single"/>
        </w:rPr>
        <w:t>Расходы на приобретение энергетических ресурсов</w:t>
      </w:r>
      <w:r w:rsidRPr="00336C78">
        <w:t>.</w:t>
      </w:r>
    </w:p>
    <w:p w14:paraId="6167AD4A" w14:textId="77777777" w:rsidR="00387ABE" w:rsidRPr="00336C78" w:rsidRDefault="00387ABE" w:rsidP="00387ABE">
      <w:pPr>
        <w:tabs>
          <w:tab w:val="left" w:pos="1890"/>
        </w:tabs>
        <w:ind w:firstLine="720"/>
        <w:jc w:val="both"/>
      </w:pPr>
      <w:r w:rsidRPr="00336C78">
        <w:t>АО «Кузнецкая ТЭЦ» не несёт расходов по данной статье.</w:t>
      </w:r>
    </w:p>
    <w:p w14:paraId="616FE6A4" w14:textId="77777777" w:rsidR="00387ABE" w:rsidRPr="00336C78" w:rsidRDefault="00387ABE" w:rsidP="00387ABE">
      <w:pPr>
        <w:tabs>
          <w:tab w:val="left" w:pos="1890"/>
        </w:tabs>
        <w:ind w:firstLine="720"/>
        <w:jc w:val="both"/>
      </w:pPr>
      <w:r w:rsidRPr="00336C78">
        <w:t xml:space="preserve">4. </w:t>
      </w:r>
      <w:r w:rsidRPr="00336C78">
        <w:rPr>
          <w:u w:val="single"/>
        </w:rPr>
        <w:t>Фактическая прибыль</w:t>
      </w:r>
      <w:r w:rsidRPr="00336C78">
        <w:t>, рассчитываемая по формуле:</w:t>
      </w:r>
    </w:p>
    <w:p w14:paraId="1CF01DF6" w14:textId="77777777" w:rsidR="00387ABE" w:rsidRPr="00336C78" w:rsidRDefault="00387ABE" w:rsidP="00387ABE">
      <w:pPr>
        <w:autoSpaceDE w:val="0"/>
        <w:autoSpaceDN w:val="0"/>
        <w:adjustRightInd w:val="0"/>
        <w:jc w:val="center"/>
        <w:rPr>
          <w:position w:val="-68"/>
        </w:rPr>
      </w:pPr>
      <w:r w:rsidRPr="00336C78">
        <w:rPr>
          <w:noProof/>
          <w:position w:val="-68"/>
        </w:rPr>
        <w:drawing>
          <wp:inline distT="0" distB="0" distL="0" distR="0" wp14:anchorId="34701733" wp14:editId="4B36D5EB">
            <wp:extent cx="3143250" cy="10096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p>
    <w:p w14:paraId="42BA2DED" w14:textId="77777777" w:rsidR="00387ABE" w:rsidRPr="00336C78" w:rsidRDefault="00387ABE" w:rsidP="00387ABE">
      <w:pPr>
        <w:tabs>
          <w:tab w:val="left" w:pos="1890"/>
        </w:tabs>
        <w:ind w:firstLine="720"/>
        <w:jc w:val="both"/>
      </w:pPr>
      <w:r w:rsidRPr="00336C78">
        <w:t>Постановлением РЭК Кемеровской области от 27.11.2015 № 628 от 01.12.2015 № 67</w:t>
      </w:r>
      <w:r>
        <w:t>0</w:t>
      </w:r>
      <w:r w:rsidRPr="00336C78">
        <w:t xml:space="preserve"> нормативный уровень прибыли, учтенный в долгосрочных параметрах на 2016 год, установлен на уровне 0,5 %.</w:t>
      </w:r>
    </w:p>
    <w:p w14:paraId="7B80A27A" w14:textId="77777777" w:rsidR="00387ABE" w:rsidRPr="00336C78" w:rsidRDefault="00387ABE" w:rsidP="00387ABE">
      <w:pPr>
        <w:tabs>
          <w:tab w:val="left" w:pos="1890"/>
        </w:tabs>
        <w:ind w:firstLine="720"/>
        <w:jc w:val="both"/>
      </w:pPr>
      <w:r w:rsidRPr="00336C78">
        <w:t>В соответствии с вышеуказанной формулой для расчёта фактической НВВ фактическая прибыль принята экспертами на уровне 47 тыс. руб.</w:t>
      </w:r>
    </w:p>
    <w:p w14:paraId="10E62A2B" w14:textId="77777777" w:rsidR="00387ABE" w:rsidRPr="00336C78" w:rsidRDefault="00387ABE" w:rsidP="00387ABE">
      <w:pPr>
        <w:tabs>
          <w:tab w:val="left" w:pos="1890"/>
        </w:tabs>
        <w:ind w:firstLine="720"/>
        <w:jc w:val="both"/>
      </w:pPr>
      <w:r w:rsidRPr="00336C78">
        <w:t>По результатам анализа всех статей, экспертами определена фактическая необходимая валовая выручка, которая за 2016 год составила 9 244 тыс. руб.;</w:t>
      </w:r>
    </w:p>
    <w:p w14:paraId="68EC733C" w14:textId="77777777" w:rsidR="00387ABE" w:rsidRPr="00DF3C48" w:rsidRDefault="00387ABE" w:rsidP="00387ABE">
      <w:pPr>
        <w:tabs>
          <w:tab w:val="left" w:pos="1890"/>
        </w:tabs>
        <w:ind w:firstLine="720"/>
        <w:jc w:val="both"/>
      </w:pPr>
      <w:r w:rsidRPr="00DF3C48">
        <w:lastRenderedPageBreak/>
        <w:t xml:space="preserve">Товарная выручка от реализации услуг по производству </w:t>
      </w:r>
      <w:proofErr w:type="spellStart"/>
      <w:r w:rsidRPr="00DF3C48">
        <w:t>химобессоленной</w:t>
      </w:r>
      <w:proofErr w:type="spellEnd"/>
      <w:r w:rsidRPr="00DF3C48">
        <w:t xml:space="preserve"> воды за 2016 год, рассчитанная исходя из объёмов производства воды, указанных предприятием в Приложении 4.2. Методических указаний, и утверждённых тарифов на 2016 год, составила 5 330 тыс. руб.</w:t>
      </w:r>
    </w:p>
    <w:p w14:paraId="520DA6CD" w14:textId="77777777" w:rsidR="00387ABE" w:rsidRPr="00DF3C48" w:rsidRDefault="00387ABE" w:rsidP="00387ABE">
      <w:pPr>
        <w:tabs>
          <w:tab w:val="left" w:pos="1890"/>
        </w:tabs>
        <w:ind w:firstLine="720"/>
        <w:jc w:val="both"/>
      </w:pPr>
      <w:r w:rsidRPr="00DF3C48">
        <w:t>Размер корректировки с целью учёта отклонений фактических значений параметров расчёта тарифов от значений, учтённых при установлении тарифов составляет плюс 3 914 тыс. руб.</w:t>
      </w:r>
    </w:p>
    <w:p w14:paraId="70C4F6CA" w14:textId="77777777" w:rsidR="00387ABE" w:rsidRPr="00DF3C48" w:rsidRDefault="00387ABE" w:rsidP="00387ABE">
      <w:pPr>
        <w:numPr>
          <w:ilvl w:val="0"/>
          <w:numId w:val="3"/>
        </w:numPr>
        <w:ind w:right="-142"/>
        <w:jc w:val="right"/>
      </w:pPr>
    </w:p>
    <w:p w14:paraId="4F3C87F0" w14:textId="77777777" w:rsidR="00387ABE" w:rsidRPr="00DF3C48" w:rsidRDefault="00387ABE" w:rsidP="00387ABE">
      <w:pPr>
        <w:jc w:val="center"/>
        <w:rPr>
          <w:b/>
        </w:rPr>
      </w:pPr>
      <w:r w:rsidRPr="00DF3C48">
        <w:rPr>
          <w:b/>
        </w:rPr>
        <w:t>Корректировка с целью учета отклонения фактических значений параметров расчета тарифов от значений, учтенных при установлении тарифов АО «Кузнецкая ТЭЦ за 2016 год</w:t>
      </w:r>
    </w:p>
    <w:p w14:paraId="6037D309" w14:textId="77777777" w:rsidR="00387ABE" w:rsidRPr="00DF3C48" w:rsidRDefault="00387ABE" w:rsidP="00387ABE">
      <w:pPr>
        <w:ind w:right="142"/>
        <w:jc w:val="right"/>
      </w:pPr>
      <w:r w:rsidRPr="00DF3C48">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387ABE" w:rsidRPr="00DF3C48" w14:paraId="3870CD22" w14:textId="77777777" w:rsidTr="00387ABE">
        <w:trPr>
          <w:trHeight w:val="483"/>
          <w:tblHeader/>
        </w:trPr>
        <w:tc>
          <w:tcPr>
            <w:tcW w:w="706" w:type="dxa"/>
            <w:shd w:val="clear" w:color="auto" w:fill="auto"/>
            <w:vAlign w:val="center"/>
            <w:hideMark/>
          </w:tcPr>
          <w:p w14:paraId="58A7D9BC" w14:textId="77777777" w:rsidR="00387ABE" w:rsidRPr="00DF3C48" w:rsidRDefault="00387ABE" w:rsidP="00387ABE">
            <w:pPr>
              <w:jc w:val="center"/>
            </w:pPr>
            <w:r w:rsidRPr="00DF3C48">
              <w:t>№ п/п</w:t>
            </w:r>
          </w:p>
        </w:tc>
        <w:tc>
          <w:tcPr>
            <w:tcW w:w="6915" w:type="dxa"/>
            <w:shd w:val="clear" w:color="auto" w:fill="auto"/>
            <w:vAlign w:val="center"/>
            <w:hideMark/>
          </w:tcPr>
          <w:p w14:paraId="3A58D67E" w14:textId="77777777" w:rsidR="00387ABE" w:rsidRPr="00DF3C48" w:rsidRDefault="00387ABE" w:rsidP="00387ABE">
            <w:pPr>
              <w:jc w:val="center"/>
            </w:pPr>
            <w:r w:rsidRPr="00DF3C48">
              <w:t>Наименование расхода</w:t>
            </w:r>
          </w:p>
        </w:tc>
        <w:tc>
          <w:tcPr>
            <w:tcW w:w="2074" w:type="dxa"/>
            <w:shd w:val="clear" w:color="auto" w:fill="auto"/>
            <w:vAlign w:val="center"/>
            <w:hideMark/>
          </w:tcPr>
          <w:p w14:paraId="7D296767" w14:textId="77777777" w:rsidR="00387ABE" w:rsidRPr="00DF3C48" w:rsidRDefault="00387ABE" w:rsidP="00387ABE">
            <w:pPr>
              <w:jc w:val="center"/>
            </w:pPr>
            <w:r w:rsidRPr="00DF3C48">
              <w:t>Факт 2016 года</w:t>
            </w:r>
          </w:p>
        </w:tc>
      </w:tr>
      <w:tr w:rsidR="00387ABE" w:rsidRPr="00DF3C48" w14:paraId="0201A54B" w14:textId="77777777" w:rsidTr="00387ABE">
        <w:trPr>
          <w:trHeight w:val="360"/>
        </w:trPr>
        <w:tc>
          <w:tcPr>
            <w:tcW w:w="706" w:type="dxa"/>
            <w:shd w:val="clear" w:color="auto" w:fill="auto"/>
            <w:vAlign w:val="center"/>
            <w:hideMark/>
          </w:tcPr>
          <w:p w14:paraId="5A7A6EC9" w14:textId="77777777" w:rsidR="00387ABE" w:rsidRPr="00DF3C48" w:rsidRDefault="00387ABE" w:rsidP="00387ABE">
            <w:pPr>
              <w:jc w:val="center"/>
            </w:pPr>
            <w:r w:rsidRPr="00DF3C48">
              <w:t>1</w:t>
            </w:r>
          </w:p>
        </w:tc>
        <w:tc>
          <w:tcPr>
            <w:tcW w:w="6915" w:type="dxa"/>
            <w:shd w:val="clear" w:color="auto" w:fill="auto"/>
            <w:vAlign w:val="center"/>
            <w:hideMark/>
          </w:tcPr>
          <w:p w14:paraId="25F90244" w14:textId="77777777" w:rsidR="00387ABE" w:rsidRPr="00DF3C48" w:rsidRDefault="00387ABE" w:rsidP="00387ABE">
            <w:r w:rsidRPr="00DF3C48">
              <w:t>Операционные (подконтрольные) расходы</w:t>
            </w:r>
          </w:p>
        </w:tc>
        <w:tc>
          <w:tcPr>
            <w:tcW w:w="2074" w:type="dxa"/>
            <w:shd w:val="clear" w:color="auto" w:fill="auto"/>
            <w:vAlign w:val="center"/>
          </w:tcPr>
          <w:p w14:paraId="5CD8BE19" w14:textId="77777777" w:rsidR="00387ABE" w:rsidRPr="00DF3C48" w:rsidRDefault="00387ABE" w:rsidP="00387ABE">
            <w:pPr>
              <w:jc w:val="center"/>
            </w:pPr>
            <w:r w:rsidRPr="00DF3C48">
              <w:t>7 822</w:t>
            </w:r>
          </w:p>
        </w:tc>
      </w:tr>
      <w:tr w:rsidR="00387ABE" w:rsidRPr="00DF3C48" w14:paraId="14F1FC09" w14:textId="77777777" w:rsidTr="00387ABE">
        <w:trPr>
          <w:trHeight w:val="360"/>
        </w:trPr>
        <w:tc>
          <w:tcPr>
            <w:tcW w:w="706" w:type="dxa"/>
            <w:shd w:val="clear" w:color="auto" w:fill="auto"/>
            <w:vAlign w:val="center"/>
            <w:hideMark/>
          </w:tcPr>
          <w:p w14:paraId="142EEA6B" w14:textId="77777777" w:rsidR="00387ABE" w:rsidRPr="00DF3C48" w:rsidRDefault="00387ABE" w:rsidP="00387ABE">
            <w:pPr>
              <w:jc w:val="center"/>
            </w:pPr>
            <w:r w:rsidRPr="00DF3C48">
              <w:t>2</w:t>
            </w:r>
          </w:p>
        </w:tc>
        <w:tc>
          <w:tcPr>
            <w:tcW w:w="6915" w:type="dxa"/>
            <w:shd w:val="clear" w:color="auto" w:fill="auto"/>
            <w:vAlign w:val="center"/>
            <w:hideMark/>
          </w:tcPr>
          <w:p w14:paraId="66E3B8E1" w14:textId="77777777" w:rsidR="00387ABE" w:rsidRPr="00DF3C48" w:rsidRDefault="00387ABE" w:rsidP="00387ABE">
            <w:r w:rsidRPr="00DF3C48">
              <w:t>Неподконтрольные расходы</w:t>
            </w:r>
          </w:p>
        </w:tc>
        <w:tc>
          <w:tcPr>
            <w:tcW w:w="2074" w:type="dxa"/>
            <w:shd w:val="clear" w:color="auto" w:fill="auto"/>
            <w:vAlign w:val="center"/>
          </w:tcPr>
          <w:p w14:paraId="49386E73" w14:textId="77777777" w:rsidR="00387ABE" w:rsidRPr="00DF3C48" w:rsidRDefault="00387ABE" w:rsidP="00387ABE">
            <w:pPr>
              <w:jc w:val="center"/>
            </w:pPr>
            <w:r w:rsidRPr="00DF3C48">
              <w:t>1 375</w:t>
            </w:r>
          </w:p>
        </w:tc>
      </w:tr>
      <w:tr w:rsidR="00387ABE" w:rsidRPr="00DF3C48" w14:paraId="4CAD5FF0" w14:textId="77777777" w:rsidTr="00387ABE">
        <w:trPr>
          <w:trHeight w:val="669"/>
        </w:trPr>
        <w:tc>
          <w:tcPr>
            <w:tcW w:w="706" w:type="dxa"/>
            <w:shd w:val="clear" w:color="auto" w:fill="auto"/>
            <w:vAlign w:val="center"/>
            <w:hideMark/>
          </w:tcPr>
          <w:p w14:paraId="225E98F9" w14:textId="77777777" w:rsidR="00387ABE" w:rsidRPr="00DF3C48" w:rsidRDefault="00387ABE" w:rsidP="00387ABE">
            <w:pPr>
              <w:jc w:val="center"/>
            </w:pPr>
            <w:r w:rsidRPr="00DF3C48">
              <w:t>3</w:t>
            </w:r>
          </w:p>
        </w:tc>
        <w:tc>
          <w:tcPr>
            <w:tcW w:w="6915" w:type="dxa"/>
            <w:shd w:val="clear" w:color="auto" w:fill="auto"/>
            <w:vAlign w:val="center"/>
            <w:hideMark/>
          </w:tcPr>
          <w:p w14:paraId="221F48AC" w14:textId="77777777" w:rsidR="00387ABE" w:rsidRPr="00DF3C48" w:rsidRDefault="00387ABE" w:rsidP="00387ABE">
            <w:r w:rsidRPr="00DF3C48">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2533BB83" w14:textId="77777777" w:rsidR="00387ABE" w:rsidRPr="00DF3C48" w:rsidRDefault="00387ABE" w:rsidP="00387ABE">
            <w:pPr>
              <w:jc w:val="center"/>
            </w:pPr>
            <w:r w:rsidRPr="00DF3C48">
              <w:t>0</w:t>
            </w:r>
          </w:p>
        </w:tc>
      </w:tr>
      <w:tr w:rsidR="00387ABE" w:rsidRPr="00DF3C48" w14:paraId="3484ACD8" w14:textId="77777777" w:rsidTr="00387ABE">
        <w:trPr>
          <w:trHeight w:val="360"/>
        </w:trPr>
        <w:tc>
          <w:tcPr>
            <w:tcW w:w="706" w:type="dxa"/>
            <w:shd w:val="clear" w:color="auto" w:fill="auto"/>
            <w:vAlign w:val="center"/>
            <w:hideMark/>
          </w:tcPr>
          <w:p w14:paraId="324661BD" w14:textId="77777777" w:rsidR="00387ABE" w:rsidRPr="00DF3C48" w:rsidRDefault="00387ABE" w:rsidP="00387ABE">
            <w:pPr>
              <w:jc w:val="center"/>
            </w:pPr>
            <w:r w:rsidRPr="00DF3C48">
              <w:t>4</w:t>
            </w:r>
          </w:p>
        </w:tc>
        <w:tc>
          <w:tcPr>
            <w:tcW w:w="6915" w:type="dxa"/>
            <w:shd w:val="clear" w:color="auto" w:fill="auto"/>
            <w:vAlign w:val="center"/>
            <w:hideMark/>
          </w:tcPr>
          <w:p w14:paraId="51206A8C" w14:textId="77777777" w:rsidR="00387ABE" w:rsidRPr="00DF3C48" w:rsidRDefault="00387ABE" w:rsidP="00387ABE">
            <w:r w:rsidRPr="00DF3C48">
              <w:t>Прибыль</w:t>
            </w:r>
          </w:p>
        </w:tc>
        <w:tc>
          <w:tcPr>
            <w:tcW w:w="2074" w:type="dxa"/>
            <w:shd w:val="clear" w:color="auto" w:fill="auto"/>
            <w:vAlign w:val="center"/>
          </w:tcPr>
          <w:p w14:paraId="63A4635C" w14:textId="77777777" w:rsidR="00387ABE" w:rsidRPr="00DF3C48" w:rsidRDefault="00387ABE" w:rsidP="00387ABE">
            <w:pPr>
              <w:jc w:val="center"/>
            </w:pPr>
            <w:r w:rsidRPr="00DF3C48">
              <w:t>47</w:t>
            </w:r>
          </w:p>
        </w:tc>
      </w:tr>
      <w:tr w:rsidR="00387ABE" w:rsidRPr="00DF3C48" w14:paraId="7857D7E8" w14:textId="77777777" w:rsidTr="00387ABE">
        <w:trPr>
          <w:trHeight w:val="323"/>
        </w:trPr>
        <w:tc>
          <w:tcPr>
            <w:tcW w:w="706" w:type="dxa"/>
            <w:shd w:val="clear" w:color="auto" w:fill="auto"/>
            <w:vAlign w:val="center"/>
            <w:hideMark/>
          </w:tcPr>
          <w:p w14:paraId="60E7ADF0" w14:textId="77777777" w:rsidR="00387ABE" w:rsidRPr="00DF3C48" w:rsidRDefault="00387ABE" w:rsidP="00387ABE">
            <w:pPr>
              <w:jc w:val="center"/>
            </w:pPr>
            <w:r w:rsidRPr="00DF3C48">
              <w:t>5</w:t>
            </w:r>
          </w:p>
        </w:tc>
        <w:tc>
          <w:tcPr>
            <w:tcW w:w="6915" w:type="dxa"/>
            <w:shd w:val="clear" w:color="auto" w:fill="auto"/>
            <w:vAlign w:val="center"/>
            <w:hideMark/>
          </w:tcPr>
          <w:p w14:paraId="3308B75D" w14:textId="77777777" w:rsidR="00387ABE" w:rsidRPr="00DF3C48" w:rsidRDefault="00387ABE" w:rsidP="00387ABE">
            <w:r w:rsidRPr="00DF3C48">
              <w:t>Расчетная предпринимательская прибыль</w:t>
            </w:r>
          </w:p>
        </w:tc>
        <w:tc>
          <w:tcPr>
            <w:tcW w:w="2074" w:type="dxa"/>
            <w:shd w:val="clear" w:color="auto" w:fill="auto"/>
            <w:vAlign w:val="center"/>
          </w:tcPr>
          <w:p w14:paraId="706F4931" w14:textId="77777777" w:rsidR="00387ABE" w:rsidRPr="00DF3C48" w:rsidRDefault="00387ABE" w:rsidP="00387ABE">
            <w:pPr>
              <w:jc w:val="center"/>
            </w:pPr>
            <w:r w:rsidRPr="00DF3C48">
              <w:t>0</w:t>
            </w:r>
          </w:p>
        </w:tc>
      </w:tr>
      <w:tr w:rsidR="00387ABE" w:rsidRPr="00DF3C48" w14:paraId="2174A885" w14:textId="77777777" w:rsidTr="00387ABE">
        <w:trPr>
          <w:trHeight w:val="360"/>
        </w:trPr>
        <w:tc>
          <w:tcPr>
            <w:tcW w:w="706" w:type="dxa"/>
            <w:shd w:val="clear" w:color="auto" w:fill="auto"/>
            <w:vAlign w:val="center"/>
            <w:hideMark/>
          </w:tcPr>
          <w:p w14:paraId="5D02C9E7" w14:textId="77777777" w:rsidR="00387ABE" w:rsidRPr="00DF3C48" w:rsidRDefault="00387ABE" w:rsidP="00387ABE">
            <w:pPr>
              <w:jc w:val="center"/>
            </w:pPr>
            <w:r w:rsidRPr="00DF3C48">
              <w:t>6</w:t>
            </w:r>
          </w:p>
        </w:tc>
        <w:tc>
          <w:tcPr>
            <w:tcW w:w="6915" w:type="dxa"/>
            <w:shd w:val="clear" w:color="auto" w:fill="auto"/>
            <w:vAlign w:val="center"/>
            <w:hideMark/>
          </w:tcPr>
          <w:p w14:paraId="4F088F0A" w14:textId="77777777" w:rsidR="00387ABE" w:rsidRPr="00DF3C48" w:rsidRDefault="00387ABE" w:rsidP="00387ABE">
            <w:r w:rsidRPr="00DF3C48">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16645099" w14:textId="77777777" w:rsidR="00387ABE" w:rsidRPr="00DF3C48" w:rsidRDefault="00387ABE" w:rsidP="00387ABE">
            <w:pPr>
              <w:jc w:val="center"/>
            </w:pPr>
            <w:r w:rsidRPr="00DF3C48">
              <w:t>0</w:t>
            </w:r>
          </w:p>
        </w:tc>
      </w:tr>
      <w:tr w:rsidR="00387ABE" w:rsidRPr="00DF3C48" w14:paraId="0195FCE2" w14:textId="77777777" w:rsidTr="00387ABE">
        <w:trPr>
          <w:trHeight w:val="280"/>
        </w:trPr>
        <w:tc>
          <w:tcPr>
            <w:tcW w:w="706" w:type="dxa"/>
            <w:shd w:val="clear" w:color="auto" w:fill="auto"/>
            <w:vAlign w:val="center"/>
            <w:hideMark/>
          </w:tcPr>
          <w:p w14:paraId="1371ACDE" w14:textId="77777777" w:rsidR="00387ABE" w:rsidRPr="00DF3C48" w:rsidRDefault="00387ABE" w:rsidP="00387ABE">
            <w:pPr>
              <w:jc w:val="center"/>
            </w:pPr>
            <w:r w:rsidRPr="00DF3C48">
              <w:t>7</w:t>
            </w:r>
          </w:p>
        </w:tc>
        <w:tc>
          <w:tcPr>
            <w:tcW w:w="6915" w:type="dxa"/>
            <w:shd w:val="clear" w:color="auto" w:fill="auto"/>
            <w:vAlign w:val="center"/>
            <w:hideMark/>
          </w:tcPr>
          <w:p w14:paraId="0B017D1E" w14:textId="77777777" w:rsidR="00387ABE" w:rsidRPr="00DF3C48" w:rsidRDefault="00387ABE" w:rsidP="00387ABE">
            <w:r w:rsidRPr="00DF3C4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5329B1C7" w14:textId="77777777" w:rsidR="00387ABE" w:rsidRPr="00DF3C48" w:rsidRDefault="00387ABE" w:rsidP="00387ABE">
            <w:pPr>
              <w:jc w:val="center"/>
            </w:pPr>
            <w:r w:rsidRPr="00DF3C48">
              <w:t>0</w:t>
            </w:r>
          </w:p>
        </w:tc>
      </w:tr>
      <w:tr w:rsidR="00387ABE" w:rsidRPr="00DF3C48" w14:paraId="7568FDDB" w14:textId="77777777" w:rsidTr="00387ABE">
        <w:trPr>
          <w:trHeight w:val="280"/>
        </w:trPr>
        <w:tc>
          <w:tcPr>
            <w:tcW w:w="706" w:type="dxa"/>
            <w:shd w:val="clear" w:color="auto" w:fill="auto"/>
            <w:vAlign w:val="center"/>
          </w:tcPr>
          <w:p w14:paraId="7213188E" w14:textId="77777777" w:rsidR="00387ABE" w:rsidRPr="00DF3C48" w:rsidRDefault="00387ABE" w:rsidP="00387ABE">
            <w:pPr>
              <w:jc w:val="center"/>
            </w:pPr>
            <w:r w:rsidRPr="00DF3C48">
              <w:t>8</w:t>
            </w:r>
          </w:p>
        </w:tc>
        <w:tc>
          <w:tcPr>
            <w:tcW w:w="6915" w:type="dxa"/>
            <w:shd w:val="clear" w:color="auto" w:fill="auto"/>
          </w:tcPr>
          <w:p w14:paraId="61A1F11A" w14:textId="77777777" w:rsidR="00387ABE" w:rsidRPr="00DF3C48" w:rsidRDefault="00387ABE" w:rsidP="00387ABE">
            <w:r w:rsidRPr="00DF3C48">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1CAB5F05" w14:textId="77777777" w:rsidR="00387ABE" w:rsidRPr="00DF3C48" w:rsidRDefault="00387ABE" w:rsidP="00387ABE">
            <w:pPr>
              <w:jc w:val="center"/>
            </w:pPr>
            <w:r w:rsidRPr="00DF3C48">
              <w:t>0</w:t>
            </w:r>
          </w:p>
        </w:tc>
      </w:tr>
      <w:tr w:rsidR="00387ABE" w:rsidRPr="00DF3C48" w14:paraId="38B8F117" w14:textId="77777777" w:rsidTr="00387ABE">
        <w:trPr>
          <w:trHeight w:val="280"/>
        </w:trPr>
        <w:tc>
          <w:tcPr>
            <w:tcW w:w="706" w:type="dxa"/>
            <w:shd w:val="clear" w:color="auto" w:fill="auto"/>
            <w:vAlign w:val="center"/>
          </w:tcPr>
          <w:p w14:paraId="57DFBFDB" w14:textId="77777777" w:rsidR="00387ABE" w:rsidRPr="00DF3C48" w:rsidRDefault="00387ABE" w:rsidP="00387ABE">
            <w:pPr>
              <w:jc w:val="center"/>
            </w:pPr>
            <w:r w:rsidRPr="00DF3C48">
              <w:t>9</w:t>
            </w:r>
          </w:p>
        </w:tc>
        <w:tc>
          <w:tcPr>
            <w:tcW w:w="6915" w:type="dxa"/>
            <w:shd w:val="clear" w:color="auto" w:fill="auto"/>
          </w:tcPr>
          <w:p w14:paraId="3DD013CB" w14:textId="77777777" w:rsidR="00387ABE" w:rsidRPr="00DF3C48" w:rsidRDefault="00387ABE" w:rsidP="00387ABE">
            <w:r w:rsidRPr="00DF3C48">
              <w:t>Корректировка НВВ в связи с изменением (неисполнением) инвестиционной программы</w:t>
            </w:r>
          </w:p>
        </w:tc>
        <w:tc>
          <w:tcPr>
            <w:tcW w:w="2074" w:type="dxa"/>
            <w:shd w:val="clear" w:color="auto" w:fill="auto"/>
            <w:vAlign w:val="center"/>
          </w:tcPr>
          <w:p w14:paraId="7294276A" w14:textId="77777777" w:rsidR="00387ABE" w:rsidRPr="00DF3C48" w:rsidRDefault="00387ABE" w:rsidP="00387ABE">
            <w:pPr>
              <w:jc w:val="center"/>
            </w:pPr>
            <w:r w:rsidRPr="00DF3C48">
              <w:t>0</w:t>
            </w:r>
          </w:p>
        </w:tc>
      </w:tr>
      <w:tr w:rsidR="00387ABE" w:rsidRPr="00DF3C48" w14:paraId="24F7AB88" w14:textId="77777777" w:rsidTr="00387ABE">
        <w:trPr>
          <w:trHeight w:val="280"/>
        </w:trPr>
        <w:tc>
          <w:tcPr>
            <w:tcW w:w="706" w:type="dxa"/>
            <w:shd w:val="clear" w:color="auto" w:fill="auto"/>
            <w:vAlign w:val="center"/>
          </w:tcPr>
          <w:p w14:paraId="2A05C245" w14:textId="77777777" w:rsidR="00387ABE" w:rsidRPr="00DF3C48" w:rsidRDefault="00387ABE" w:rsidP="00387ABE">
            <w:pPr>
              <w:jc w:val="center"/>
            </w:pPr>
            <w:r w:rsidRPr="00DF3C48">
              <w:t>10</w:t>
            </w:r>
          </w:p>
        </w:tc>
        <w:tc>
          <w:tcPr>
            <w:tcW w:w="6915" w:type="dxa"/>
            <w:shd w:val="clear" w:color="auto" w:fill="auto"/>
          </w:tcPr>
          <w:p w14:paraId="39FA8C69" w14:textId="77777777" w:rsidR="00387ABE" w:rsidRPr="00DF3C48" w:rsidRDefault="00387ABE" w:rsidP="00387ABE">
            <w:r w:rsidRPr="00DF3C4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2074" w:type="dxa"/>
            <w:shd w:val="clear" w:color="auto" w:fill="auto"/>
            <w:vAlign w:val="center"/>
          </w:tcPr>
          <w:p w14:paraId="5BE96C96" w14:textId="77777777" w:rsidR="00387ABE" w:rsidRPr="00DF3C48" w:rsidRDefault="00387ABE" w:rsidP="00387ABE">
            <w:pPr>
              <w:jc w:val="center"/>
            </w:pPr>
            <w:r w:rsidRPr="00DF3C48">
              <w:t>0</w:t>
            </w:r>
          </w:p>
        </w:tc>
      </w:tr>
      <w:tr w:rsidR="00387ABE" w:rsidRPr="00DF3C48" w14:paraId="7CB4BA09" w14:textId="77777777" w:rsidTr="00387ABE">
        <w:trPr>
          <w:trHeight w:val="360"/>
        </w:trPr>
        <w:tc>
          <w:tcPr>
            <w:tcW w:w="706" w:type="dxa"/>
            <w:shd w:val="clear" w:color="auto" w:fill="auto"/>
            <w:vAlign w:val="center"/>
            <w:hideMark/>
          </w:tcPr>
          <w:p w14:paraId="4C7C4F9B" w14:textId="77777777" w:rsidR="00387ABE" w:rsidRPr="00DF3C48" w:rsidRDefault="00387ABE" w:rsidP="00387ABE">
            <w:pPr>
              <w:jc w:val="center"/>
            </w:pPr>
            <w:r w:rsidRPr="00DF3C48">
              <w:t>11</w:t>
            </w:r>
          </w:p>
        </w:tc>
        <w:tc>
          <w:tcPr>
            <w:tcW w:w="6915" w:type="dxa"/>
            <w:shd w:val="clear" w:color="auto" w:fill="auto"/>
            <w:vAlign w:val="center"/>
            <w:hideMark/>
          </w:tcPr>
          <w:p w14:paraId="5806C6EC" w14:textId="77777777" w:rsidR="00387ABE" w:rsidRPr="00DF3C48" w:rsidRDefault="00387ABE" w:rsidP="00387ABE">
            <w:r w:rsidRPr="00DF3C48">
              <w:t>ИТОГО необходимая валовая выручка</w:t>
            </w:r>
          </w:p>
        </w:tc>
        <w:tc>
          <w:tcPr>
            <w:tcW w:w="2074" w:type="dxa"/>
            <w:shd w:val="clear" w:color="auto" w:fill="auto"/>
            <w:vAlign w:val="center"/>
          </w:tcPr>
          <w:p w14:paraId="170A2EDE" w14:textId="77777777" w:rsidR="00387ABE" w:rsidRPr="00DF3C48" w:rsidRDefault="00387ABE" w:rsidP="00387ABE">
            <w:pPr>
              <w:jc w:val="center"/>
            </w:pPr>
            <w:r w:rsidRPr="00DF3C48">
              <w:t>9 244</w:t>
            </w:r>
          </w:p>
        </w:tc>
      </w:tr>
      <w:tr w:rsidR="00387ABE" w:rsidRPr="00DF3C48" w14:paraId="02118463" w14:textId="77777777" w:rsidTr="00387ABE">
        <w:trPr>
          <w:trHeight w:val="360"/>
        </w:trPr>
        <w:tc>
          <w:tcPr>
            <w:tcW w:w="706" w:type="dxa"/>
            <w:shd w:val="clear" w:color="auto" w:fill="auto"/>
            <w:vAlign w:val="center"/>
          </w:tcPr>
          <w:p w14:paraId="3C51DEBC" w14:textId="77777777" w:rsidR="00387ABE" w:rsidRPr="00DF3C48" w:rsidRDefault="00387ABE" w:rsidP="00387ABE">
            <w:pPr>
              <w:jc w:val="center"/>
            </w:pPr>
            <w:r w:rsidRPr="00DF3C48">
              <w:t>14</w:t>
            </w:r>
          </w:p>
        </w:tc>
        <w:tc>
          <w:tcPr>
            <w:tcW w:w="6915" w:type="dxa"/>
            <w:shd w:val="clear" w:color="auto" w:fill="auto"/>
            <w:vAlign w:val="center"/>
          </w:tcPr>
          <w:p w14:paraId="2BDAA8B1" w14:textId="77777777" w:rsidR="00387ABE" w:rsidRPr="00DF3C48" w:rsidRDefault="00387ABE" w:rsidP="00387ABE">
            <w:r w:rsidRPr="00DF3C48">
              <w:t>Товарная выручка</w:t>
            </w:r>
          </w:p>
        </w:tc>
        <w:tc>
          <w:tcPr>
            <w:tcW w:w="2074" w:type="dxa"/>
            <w:shd w:val="clear" w:color="auto" w:fill="auto"/>
            <w:vAlign w:val="center"/>
          </w:tcPr>
          <w:p w14:paraId="7E865255" w14:textId="77777777" w:rsidR="00387ABE" w:rsidRPr="00DF3C48" w:rsidRDefault="00387ABE" w:rsidP="00387ABE">
            <w:pPr>
              <w:jc w:val="center"/>
            </w:pPr>
            <w:r w:rsidRPr="00DF3C48">
              <w:t>5 330</w:t>
            </w:r>
          </w:p>
        </w:tc>
      </w:tr>
      <w:tr w:rsidR="00387ABE" w:rsidRPr="00DF3C48" w14:paraId="5B4068ED" w14:textId="77777777" w:rsidTr="00387ABE">
        <w:trPr>
          <w:trHeight w:val="360"/>
        </w:trPr>
        <w:tc>
          <w:tcPr>
            <w:tcW w:w="706" w:type="dxa"/>
            <w:shd w:val="clear" w:color="auto" w:fill="auto"/>
            <w:vAlign w:val="center"/>
          </w:tcPr>
          <w:p w14:paraId="75108707" w14:textId="77777777" w:rsidR="00387ABE" w:rsidRPr="00DF3C48" w:rsidRDefault="00387ABE" w:rsidP="00387ABE">
            <w:pPr>
              <w:jc w:val="center"/>
              <w:rPr>
                <w:b/>
              </w:rPr>
            </w:pPr>
            <w:r w:rsidRPr="00DF3C48">
              <w:rPr>
                <w:b/>
              </w:rPr>
              <w:t>15</w:t>
            </w:r>
          </w:p>
        </w:tc>
        <w:tc>
          <w:tcPr>
            <w:tcW w:w="6915" w:type="dxa"/>
            <w:shd w:val="clear" w:color="auto" w:fill="auto"/>
            <w:vAlign w:val="center"/>
          </w:tcPr>
          <w:p w14:paraId="1619192D" w14:textId="77777777" w:rsidR="00387ABE" w:rsidRPr="00DF3C48" w:rsidRDefault="00387ABE" w:rsidP="00387ABE">
            <w:pPr>
              <w:rPr>
                <w:b/>
              </w:rPr>
            </w:pPr>
            <w:r w:rsidRPr="00DF3C48">
              <w:rPr>
                <w:b/>
              </w:rPr>
              <w:t>Дельта НВВ</w:t>
            </w:r>
          </w:p>
        </w:tc>
        <w:tc>
          <w:tcPr>
            <w:tcW w:w="2074" w:type="dxa"/>
            <w:shd w:val="clear" w:color="auto" w:fill="auto"/>
            <w:vAlign w:val="center"/>
          </w:tcPr>
          <w:p w14:paraId="5BE780AE" w14:textId="77777777" w:rsidR="00387ABE" w:rsidRPr="00DF3C48" w:rsidRDefault="00387ABE" w:rsidP="00387ABE">
            <w:pPr>
              <w:jc w:val="center"/>
              <w:rPr>
                <w:b/>
              </w:rPr>
            </w:pPr>
            <w:r w:rsidRPr="00DF3C48">
              <w:rPr>
                <w:b/>
              </w:rPr>
              <w:t>3 914</w:t>
            </w:r>
          </w:p>
        </w:tc>
      </w:tr>
    </w:tbl>
    <w:p w14:paraId="51064482" w14:textId="77777777" w:rsidR="00387ABE" w:rsidRPr="00DF3C48" w:rsidRDefault="00387ABE" w:rsidP="00387ABE">
      <w:pPr>
        <w:tabs>
          <w:tab w:val="left" w:pos="1890"/>
        </w:tabs>
        <w:ind w:firstLine="720"/>
        <w:jc w:val="both"/>
      </w:pPr>
    </w:p>
    <w:p w14:paraId="787F0517" w14:textId="77777777" w:rsidR="00387ABE" w:rsidRPr="00DF3C48" w:rsidRDefault="00387ABE" w:rsidP="00387ABE">
      <w:pPr>
        <w:tabs>
          <w:tab w:val="left" w:pos="1890"/>
        </w:tabs>
        <w:ind w:firstLine="720"/>
        <w:jc w:val="both"/>
      </w:pPr>
      <w:r w:rsidRPr="00DF3C48">
        <w:t xml:space="preserve">Рассчитанный размер корректировки, в соответствии с пунктом 51 Методических указаний подлежит умножению на индексы потребительских цен 2017-2018 годов (4,7% и 4,0%). Таким образом, плановая необходимая валовая выручка на 2018 год увеличится на 4 262 тыс. руб. </w:t>
      </w:r>
    </w:p>
    <w:p w14:paraId="3BF349B4" w14:textId="77777777" w:rsidR="00387ABE" w:rsidRDefault="00387ABE" w:rsidP="00387ABE">
      <w:pPr>
        <w:tabs>
          <w:tab w:val="left" w:pos="1890"/>
        </w:tabs>
        <w:ind w:firstLine="720"/>
        <w:jc w:val="both"/>
      </w:pPr>
    </w:p>
    <w:p w14:paraId="7F5F4C16" w14:textId="77777777" w:rsidR="00387ABE" w:rsidRPr="00DF3C48" w:rsidRDefault="00387ABE" w:rsidP="00387ABE">
      <w:pPr>
        <w:pStyle w:val="3"/>
      </w:pPr>
      <w:bookmarkStart w:id="117" w:name="_Toc500936587"/>
      <w:r w:rsidRPr="00DF3C48">
        <w:t>Расчет необходимой валовой выручки</w:t>
      </w:r>
      <w:bookmarkEnd w:id="117"/>
    </w:p>
    <w:p w14:paraId="05F6F60F" w14:textId="77777777" w:rsidR="00387ABE" w:rsidRPr="00DF3C48" w:rsidRDefault="00387ABE" w:rsidP="00387ABE">
      <w:pPr>
        <w:numPr>
          <w:ilvl w:val="0"/>
          <w:numId w:val="3"/>
        </w:numPr>
        <w:ind w:right="-142"/>
        <w:jc w:val="right"/>
      </w:pPr>
    </w:p>
    <w:p w14:paraId="6E4A5FE8" w14:textId="77777777" w:rsidR="00387ABE" w:rsidRPr="00DF3C48" w:rsidRDefault="00387ABE" w:rsidP="00387ABE">
      <w:pPr>
        <w:jc w:val="center"/>
        <w:rPr>
          <w:b/>
        </w:rPr>
      </w:pPr>
      <w:r w:rsidRPr="00DF3C48">
        <w:rPr>
          <w:b/>
        </w:rPr>
        <w:t xml:space="preserve">Расчет необходимой валовой выручки </w:t>
      </w:r>
    </w:p>
    <w:p w14:paraId="364E4BE8" w14:textId="77777777" w:rsidR="00387ABE" w:rsidRPr="00DF3C48" w:rsidRDefault="00387ABE" w:rsidP="00387ABE">
      <w:pPr>
        <w:jc w:val="center"/>
        <w:rPr>
          <w:b/>
        </w:rPr>
      </w:pPr>
      <w:r w:rsidRPr="00DF3C48">
        <w:rPr>
          <w:b/>
        </w:rPr>
        <w:t>методом индексации установленных тарифов АО «Кузнецкая ТЭЦ»</w:t>
      </w:r>
    </w:p>
    <w:p w14:paraId="74C2CA3C" w14:textId="77777777" w:rsidR="00387ABE" w:rsidRPr="00DF3C48" w:rsidRDefault="00387ABE" w:rsidP="00387ABE">
      <w:pPr>
        <w:ind w:right="142"/>
        <w:jc w:val="right"/>
      </w:pPr>
      <w:r w:rsidRPr="00DF3C48">
        <w:t>тыс. руб.</w:t>
      </w:r>
    </w:p>
    <w:tbl>
      <w:tblPr>
        <w:tblW w:w="98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21"/>
        <w:gridCol w:w="1620"/>
        <w:gridCol w:w="1701"/>
        <w:gridCol w:w="1344"/>
      </w:tblGrid>
      <w:tr w:rsidR="00387ABE" w:rsidRPr="00DF3C48" w14:paraId="63BFA84A" w14:textId="77777777" w:rsidTr="00387ABE">
        <w:trPr>
          <w:trHeight w:val="483"/>
          <w:tblHeader/>
        </w:trPr>
        <w:tc>
          <w:tcPr>
            <w:tcW w:w="664" w:type="dxa"/>
            <w:shd w:val="clear" w:color="auto" w:fill="auto"/>
            <w:vAlign w:val="center"/>
            <w:hideMark/>
          </w:tcPr>
          <w:p w14:paraId="6FD56085" w14:textId="77777777" w:rsidR="00387ABE" w:rsidRPr="00DF3C48" w:rsidRDefault="00387ABE" w:rsidP="00387ABE">
            <w:pPr>
              <w:jc w:val="center"/>
            </w:pPr>
            <w:r w:rsidRPr="00DF3C48">
              <w:lastRenderedPageBreak/>
              <w:t>№ п/п</w:t>
            </w:r>
          </w:p>
        </w:tc>
        <w:tc>
          <w:tcPr>
            <w:tcW w:w="4521" w:type="dxa"/>
            <w:shd w:val="clear" w:color="auto" w:fill="auto"/>
            <w:vAlign w:val="center"/>
            <w:hideMark/>
          </w:tcPr>
          <w:p w14:paraId="67E4D0EA" w14:textId="77777777" w:rsidR="00387ABE" w:rsidRPr="00DF3C48" w:rsidRDefault="00387ABE" w:rsidP="00387ABE">
            <w:pPr>
              <w:jc w:val="center"/>
            </w:pPr>
            <w:r w:rsidRPr="00DF3C48">
              <w:t>Наименование расхода</w:t>
            </w:r>
          </w:p>
        </w:tc>
        <w:tc>
          <w:tcPr>
            <w:tcW w:w="1620" w:type="dxa"/>
            <w:shd w:val="clear" w:color="auto" w:fill="auto"/>
            <w:vAlign w:val="center"/>
            <w:hideMark/>
          </w:tcPr>
          <w:p w14:paraId="502F91ED" w14:textId="77777777" w:rsidR="00387ABE" w:rsidRPr="00DF3C48" w:rsidRDefault="00387ABE" w:rsidP="00387ABE">
            <w:pPr>
              <w:jc w:val="center"/>
            </w:pPr>
            <w:r w:rsidRPr="00DF3C48">
              <w:t>Предложение предприятия на 2018 год</w:t>
            </w:r>
          </w:p>
        </w:tc>
        <w:tc>
          <w:tcPr>
            <w:tcW w:w="1701" w:type="dxa"/>
            <w:shd w:val="clear" w:color="auto" w:fill="auto"/>
            <w:vAlign w:val="center"/>
            <w:hideMark/>
          </w:tcPr>
          <w:p w14:paraId="4BFE00AC" w14:textId="77777777" w:rsidR="00387ABE" w:rsidRPr="00DF3C48" w:rsidRDefault="00387ABE" w:rsidP="00387ABE">
            <w:pPr>
              <w:jc w:val="center"/>
            </w:pPr>
            <w:r w:rsidRPr="00DF3C48">
              <w:t>Предложение экспертов на 2018 год</w:t>
            </w:r>
          </w:p>
        </w:tc>
        <w:tc>
          <w:tcPr>
            <w:tcW w:w="1344" w:type="dxa"/>
            <w:vAlign w:val="center"/>
          </w:tcPr>
          <w:p w14:paraId="6A6C9C93" w14:textId="77777777" w:rsidR="00387ABE" w:rsidRPr="00DF3C48" w:rsidRDefault="00387ABE" w:rsidP="00387ABE">
            <w:pPr>
              <w:jc w:val="center"/>
            </w:pPr>
            <w:proofErr w:type="spellStart"/>
            <w:r w:rsidRPr="00DF3C48">
              <w:t>Корректи</w:t>
            </w:r>
            <w:r>
              <w:t>-</w:t>
            </w:r>
            <w:r w:rsidRPr="00DF3C48">
              <w:t>ровка</w:t>
            </w:r>
            <w:proofErr w:type="spellEnd"/>
          </w:p>
        </w:tc>
      </w:tr>
      <w:tr w:rsidR="00387ABE" w:rsidRPr="00DF3C48" w14:paraId="65C32B0F" w14:textId="77777777" w:rsidTr="00387ABE">
        <w:trPr>
          <w:trHeight w:val="360"/>
        </w:trPr>
        <w:tc>
          <w:tcPr>
            <w:tcW w:w="664" w:type="dxa"/>
            <w:shd w:val="clear" w:color="auto" w:fill="auto"/>
            <w:vAlign w:val="center"/>
            <w:hideMark/>
          </w:tcPr>
          <w:p w14:paraId="4AA80682" w14:textId="77777777" w:rsidR="00387ABE" w:rsidRPr="00DF3C48" w:rsidRDefault="00387ABE" w:rsidP="00387ABE">
            <w:pPr>
              <w:jc w:val="center"/>
            </w:pPr>
            <w:r w:rsidRPr="00DF3C48">
              <w:t>1</w:t>
            </w:r>
          </w:p>
        </w:tc>
        <w:tc>
          <w:tcPr>
            <w:tcW w:w="4521" w:type="dxa"/>
            <w:shd w:val="clear" w:color="auto" w:fill="auto"/>
            <w:vAlign w:val="center"/>
            <w:hideMark/>
          </w:tcPr>
          <w:p w14:paraId="2B0E8B16" w14:textId="77777777" w:rsidR="00387ABE" w:rsidRPr="00DF3C48" w:rsidRDefault="00387ABE" w:rsidP="00387ABE">
            <w:r w:rsidRPr="00DF3C48">
              <w:t>Операционные (подконтрольные) расходы</w:t>
            </w:r>
          </w:p>
        </w:tc>
        <w:tc>
          <w:tcPr>
            <w:tcW w:w="1620" w:type="dxa"/>
            <w:shd w:val="clear" w:color="auto" w:fill="auto"/>
            <w:vAlign w:val="center"/>
          </w:tcPr>
          <w:p w14:paraId="67FA8702" w14:textId="77777777" w:rsidR="00387ABE" w:rsidRPr="00DF3C48" w:rsidRDefault="00387ABE" w:rsidP="00387ABE">
            <w:pPr>
              <w:jc w:val="center"/>
            </w:pPr>
            <w:r w:rsidRPr="00DF3C48">
              <w:t>8 521</w:t>
            </w:r>
          </w:p>
        </w:tc>
        <w:tc>
          <w:tcPr>
            <w:tcW w:w="1701" w:type="dxa"/>
            <w:shd w:val="clear" w:color="auto" w:fill="auto"/>
            <w:vAlign w:val="center"/>
          </w:tcPr>
          <w:p w14:paraId="111A4487" w14:textId="77777777" w:rsidR="00387ABE" w:rsidRPr="00DF3C48" w:rsidRDefault="00387ABE" w:rsidP="00387ABE">
            <w:pPr>
              <w:jc w:val="center"/>
            </w:pPr>
            <w:r w:rsidRPr="00DF3C48">
              <w:t>8 348</w:t>
            </w:r>
          </w:p>
        </w:tc>
        <w:tc>
          <w:tcPr>
            <w:tcW w:w="1344" w:type="dxa"/>
            <w:vAlign w:val="center"/>
          </w:tcPr>
          <w:p w14:paraId="37C398A1" w14:textId="77777777" w:rsidR="00387ABE" w:rsidRPr="00DF3C48" w:rsidRDefault="00387ABE" w:rsidP="00387ABE">
            <w:pPr>
              <w:jc w:val="center"/>
            </w:pPr>
            <w:r w:rsidRPr="00DF3C48">
              <w:t>-173</w:t>
            </w:r>
          </w:p>
        </w:tc>
      </w:tr>
      <w:tr w:rsidR="00387ABE" w:rsidRPr="00DF3C48" w14:paraId="27942336" w14:textId="77777777" w:rsidTr="00387ABE">
        <w:trPr>
          <w:trHeight w:val="220"/>
        </w:trPr>
        <w:tc>
          <w:tcPr>
            <w:tcW w:w="664" w:type="dxa"/>
            <w:shd w:val="clear" w:color="auto" w:fill="auto"/>
            <w:vAlign w:val="center"/>
            <w:hideMark/>
          </w:tcPr>
          <w:p w14:paraId="0B57BEBC" w14:textId="77777777" w:rsidR="00387ABE" w:rsidRPr="00DF3C48" w:rsidRDefault="00387ABE" w:rsidP="00387ABE">
            <w:pPr>
              <w:jc w:val="center"/>
            </w:pPr>
            <w:r w:rsidRPr="00DF3C48">
              <w:t>2</w:t>
            </w:r>
          </w:p>
        </w:tc>
        <w:tc>
          <w:tcPr>
            <w:tcW w:w="4521" w:type="dxa"/>
            <w:shd w:val="clear" w:color="auto" w:fill="auto"/>
            <w:vAlign w:val="center"/>
            <w:hideMark/>
          </w:tcPr>
          <w:p w14:paraId="403CF56F" w14:textId="77777777" w:rsidR="00387ABE" w:rsidRPr="00DF3C48" w:rsidRDefault="00387ABE" w:rsidP="00387ABE">
            <w:r w:rsidRPr="00DF3C48">
              <w:t>Неподконтрольные расходы</w:t>
            </w:r>
          </w:p>
        </w:tc>
        <w:tc>
          <w:tcPr>
            <w:tcW w:w="1620" w:type="dxa"/>
            <w:shd w:val="clear" w:color="auto" w:fill="auto"/>
            <w:vAlign w:val="center"/>
          </w:tcPr>
          <w:p w14:paraId="7DA07392" w14:textId="77777777" w:rsidR="00387ABE" w:rsidRPr="00DF3C48" w:rsidRDefault="00387ABE" w:rsidP="00387ABE">
            <w:pPr>
              <w:jc w:val="center"/>
            </w:pPr>
            <w:r w:rsidRPr="00DF3C48">
              <w:t>2 766</w:t>
            </w:r>
          </w:p>
        </w:tc>
        <w:tc>
          <w:tcPr>
            <w:tcW w:w="1701" w:type="dxa"/>
            <w:shd w:val="clear" w:color="auto" w:fill="auto"/>
            <w:vAlign w:val="center"/>
          </w:tcPr>
          <w:p w14:paraId="0F7E967D" w14:textId="77777777" w:rsidR="00387ABE" w:rsidRPr="00DF3C48" w:rsidRDefault="00387ABE" w:rsidP="00387ABE">
            <w:pPr>
              <w:jc w:val="center"/>
            </w:pPr>
            <w:r w:rsidRPr="00DF3C48">
              <w:t>1 491</w:t>
            </w:r>
          </w:p>
        </w:tc>
        <w:tc>
          <w:tcPr>
            <w:tcW w:w="1344" w:type="dxa"/>
            <w:vAlign w:val="center"/>
          </w:tcPr>
          <w:p w14:paraId="065FE300" w14:textId="77777777" w:rsidR="00387ABE" w:rsidRPr="00DF3C48" w:rsidRDefault="00387ABE" w:rsidP="00387ABE">
            <w:pPr>
              <w:jc w:val="center"/>
            </w:pPr>
            <w:r w:rsidRPr="00DF3C48">
              <w:t>-1 275</w:t>
            </w:r>
          </w:p>
        </w:tc>
      </w:tr>
      <w:tr w:rsidR="00387ABE" w:rsidRPr="00DF3C48" w14:paraId="12537F2E" w14:textId="77777777" w:rsidTr="00387ABE">
        <w:trPr>
          <w:trHeight w:val="753"/>
        </w:trPr>
        <w:tc>
          <w:tcPr>
            <w:tcW w:w="664" w:type="dxa"/>
            <w:shd w:val="clear" w:color="auto" w:fill="auto"/>
            <w:vAlign w:val="center"/>
            <w:hideMark/>
          </w:tcPr>
          <w:p w14:paraId="79178889" w14:textId="77777777" w:rsidR="00387ABE" w:rsidRPr="00DF3C48" w:rsidRDefault="00387ABE" w:rsidP="00387ABE">
            <w:pPr>
              <w:jc w:val="center"/>
            </w:pPr>
            <w:r w:rsidRPr="00DF3C48">
              <w:t>3</w:t>
            </w:r>
          </w:p>
        </w:tc>
        <w:tc>
          <w:tcPr>
            <w:tcW w:w="4521" w:type="dxa"/>
            <w:shd w:val="clear" w:color="auto" w:fill="auto"/>
            <w:vAlign w:val="center"/>
            <w:hideMark/>
          </w:tcPr>
          <w:p w14:paraId="16DDD945" w14:textId="77777777" w:rsidR="00387ABE" w:rsidRPr="00DF3C48" w:rsidRDefault="00387ABE" w:rsidP="00387ABE">
            <w:r w:rsidRPr="00DF3C48">
              <w:t>Расходы на приобретение (производство) энергетических ресурсов, холодной воды и теплоносителя</w:t>
            </w:r>
          </w:p>
        </w:tc>
        <w:tc>
          <w:tcPr>
            <w:tcW w:w="1620" w:type="dxa"/>
            <w:shd w:val="clear" w:color="auto" w:fill="auto"/>
            <w:vAlign w:val="center"/>
          </w:tcPr>
          <w:p w14:paraId="57E4FC50" w14:textId="77777777" w:rsidR="00387ABE" w:rsidRPr="00DF3C48" w:rsidRDefault="00387ABE" w:rsidP="00387ABE">
            <w:pPr>
              <w:jc w:val="center"/>
            </w:pPr>
            <w:r w:rsidRPr="00DF3C48">
              <w:t>0</w:t>
            </w:r>
          </w:p>
        </w:tc>
        <w:tc>
          <w:tcPr>
            <w:tcW w:w="1701" w:type="dxa"/>
            <w:shd w:val="clear" w:color="auto" w:fill="auto"/>
            <w:vAlign w:val="center"/>
          </w:tcPr>
          <w:p w14:paraId="06B07783" w14:textId="77777777" w:rsidR="00387ABE" w:rsidRPr="00DF3C48" w:rsidRDefault="00387ABE" w:rsidP="00387ABE">
            <w:pPr>
              <w:jc w:val="center"/>
            </w:pPr>
            <w:r w:rsidRPr="00DF3C48">
              <w:t>0</w:t>
            </w:r>
          </w:p>
        </w:tc>
        <w:tc>
          <w:tcPr>
            <w:tcW w:w="1344" w:type="dxa"/>
            <w:vAlign w:val="center"/>
          </w:tcPr>
          <w:p w14:paraId="3AE58607" w14:textId="77777777" w:rsidR="00387ABE" w:rsidRPr="00DF3C48" w:rsidRDefault="00387ABE" w:rsidP="00387ABE">
            <w:pPr>
              <w:jc w:val="center"/>
            </w:pPr>
            <w:r w:rsidRPr="00DF3C48">
              <w:t>0</w:t>
            </w:r>
          </w:p>
        </w:tc>
      </w:tr>
      <w:tr w:rsidR="00387ABE" w:rsidRPr="00DF3C48" w14:paraId="7D85BA1A" w14:textId="77777777" w:rsidTr="00387ABE">
        <w:trPr>
          <w:trHeight w:val="180"/>
        </w:trPr>
        <w:tc>
          <w:tcPr>
            <w:tcW w:w="664" w:type="dxa"/>
            <w:shd w:val="clear" w:color="auto" w:fill="auto"/>
            <w:vAlign w:val="center"/>
            <w:hideMark/>
          </w:tcPr>
          <w:p w14:paraId="2842C9E0" w14:textId="77777777" w:rsidR="00387ABE" w:rsidRPr="00DF3C48" w:rsidRDefault="00387ABE" w:rsidP="00387ABE">
            <w:pPr>
              <w:jc w:val="center"/>
            </w:pPr>
            <w:r w:rsidRPr="00DF3C48">
              <w:t>4</w:t>
            </w:r>
          </w:p>
        </w:tc>
        <w:tc>
          <w:tcPr>
            <w:tcW w:w="4521" w:type="dxa"/>
            <w:shd w:val="clear" w:color="auto" w:fill="auto"/>
            <w:vAlign w:val="center"/>
            <w:hideMark/>
          </w:tcPr>
          <w:p w14:paraId="254758C3" w14:textId="77777777" w:rsidR="00387ABE" w:rsidRPr="00DF3C48" w:rsidRDefault="00387ABE" w:rsidP="00387ABE">
            <w:r w:rsidRPr="00DF3C48">
              <w:t>Прибыль</w:t>
            </w:r>
          </w:p>
        </w:tc>
        <w:tc>
          <w:tcPr>
            <w:tcW w:w="1620" w:type="dxa"/>
            <w:shd w:val="clear" w:color="auto" w:fill="auto"/>
            <w:vAlign w:val="center"/>
          </w:tcPr>
          <w:p w14:paraId="3D250822" w14:textId="77777777" w:rsidR="00387ABE" w:rsidRPr="00DF3C48" w:rsidRDefault="00387ABE" w:rsidP="00387ABE">
            <w:pPr>
              <w:jc w:val="center"/>
            </w:pPr>
            <w:r w:rsidRPr="00DF3C48">
              <w:t>136</w:t>
            </w:r>
          </w:p>
        </w:tc>
        <w:tc>
          <w:tcPr>
            <w:tcW w:w="1701" w:type="dxa"/>
            <w:shd w:val="clear" w:color="auto" w:fill="auto"/>
            <w:vAlign w:val="center"/>
          </w:tcPr>
          <w:p w14:paraId="50B5CB47" w14:textId="77777777" w:rsidR="00387ABE" w:rsidRPr="00DF3C48" w:rsidRDefault="00387ABE" w:rsidP="00387ABE">
            <w:pPr>
              <w:jc w:val="center"/>
            </w:pPr>
            <w:r w:rsidRPr="00DF3C48">
              <w:t>50</w:t>
            </w:r>
          </w:p>
        </w:tc>
        <w:tc>
          <w:tcPr>
            <w:tcW w:w="1344" w:type="dxa"/>
            <w:vAlign w:val="center"/>
          </w:tcPr>
          <w:p w14:paraId="69445535" w14:textId="77777777" w:rsidR="00387ABE" w:rsidRPr="00DF3C48" w:rsidRDefault="00387ABE" w:rsidP="00387ABE">
            <w:pPr>
              <w:jc w:val="center"/>
            </w:pPr>
            <w:r w:rsidRPr="00DF3C48">
              <w:t>-86</w:t>
            </w:r>
          </w:p>
        </w:tc>
      </w:tr>
      <w:tr w:rsidR="00387ABE" w:rsidRPr="00DF3C48" w14:paraId="00F58AFF" w14:textId="77777777" w:rsidTr="00387ABE">
        <w:trPr>
          <w:trHeight w:val="269"/>
        </w:trPr>
        <w:tc>
          <w:tcPr>
            <w:tcW w:w="664" w:type="dxa"/>
            <w:shd w:val="clear" w:color="auto" w:fill="auto"/>
            <w:vAlign w:val="center"/>
            <w:hideMark/>
          </w:tcPr>
          <w:p w14:paraId="0E416E36" w14:textId="77777777" w:rsidR="00387ABE" w:rsidRPr="00DF3C48" w:rsidRDefault="00387ABE" w:rsidP="00387ABE">
            <w:pPr>
              <w:jc w:val="center"/>
            </w:pPr>
            <w:r w:rsidRPr="00DF3C48">
              <w:t>5</w:t>
            </w:r>
          </w:p>
        </w:tc>
        <w:tc>
          <w:tcPr>
            <w:tcW w:w="4521" w:type="dxa"/>
            <w:shd w:val="clear" w:color="auto" w:fill="auto"/>
            <w:vAlign w:val="center"/>
            <w:hideMark/>
          </w:tcPr>
          <w:p w14:paraId="7F2DBD58" w14:textId="77777777" w:rsidR="00387ABE" w:rsidRPr="00DF3C48" w:rsidRDefault="00387ABE" w:rsidP="00387ABE">
            <w:r w:rsidRPr="00DF3C48">
              <w:t>Расчетная предпринимательская прибыль</w:t>
            </w:r>
          </w:p>
        </w:tc>
        <w:tc>
          <w:tcPr>
            <w:tcW w:w="1620" w:type="dxa"/>
            <w:shd w:val="clear" w:color="auto" w:fill="auto"/>
            <w:vAlign w:val="center"/>
          </w:tcPr>
          <w:p w14:paraId="18C5CDDC" w14:textId="77777777" w:rsidR="00387ABE" w:rsidRPr="00DF3C48" w:rsidRDefault="00387ABE" w:rsidP="00387ABE">
            <w:pPr>
              <w:jc w:val="center"/>
            </w:pPr>
            <w:r w:rsidRPr="00DF3C48">
              <w:t>556</w:t>
            </w:r>
          </w:p>
        </w:tc>
        <w:tc>
          <w:tcPr>
            <w:tcW w:w="1701" w:type="dxa"/>
            <w:shd w:val="clear" w:color="auto" w:fill="auto"/>
            <w:vAlign w:val="center"/>
          </w:tcPr>
          <w:p w14:paraId="7777322E" w14:textId="77777777" w:rsidR="00387ABE" w:rsidRPr="00DF3C48" w:rsidRDefault="00387ABE" w:rsidP="00387ABE">
            <w:pPr>
              <w:jc w:val="center"/>
            </w:pPr>
            <w:r w:rsidRPr="00DF3C48">
              <w:t>485</w:t>
            </w:r>
          </w:p>
        </w:tc>
        <w:tc>
          <w:tcPr>
            <w:tcW w:w="1344" w:type="dxa"/>
            <w:vAlign w:val="center"/>
          </w:tcPr>
          <w:p w14:paraId="32CD16EF" w14:textId="77777777" w:rsidR="00387ABE" w:rsidRPr="00DF3C48" w:rsidRDefault="00387ABE" w:rsidP="00387ABE">
            <w:pPr>
              <w:jc w:val="center"/>
            </w:pPr>
            <w:r w:rsidRPr="00DF3C48">
              <w:t>-71</w:t>
            </w:r>
          </w:p>
        </w:tc>
      </w:tr>
      <w:tr w:rsidR="00387ABE" w:rsidRPr="00DF3C48" w14:paraId="09AF52B6" w14:textId="77777777" w:rsidTr="00387ABE">
        <w:trPr>
          <w:trHeight w:val="360"/>
        </w:trPr>
        <w:tc>
          <w:tcPr>
            <w:tcW w:w="664" w:type="dxa"/>
            <w:shd w:val="clear" w:color="auto" w:fill="auto"/>
            <w:vAlign w:val="center"/>
            <w:hideMark/>
          </w:tcPr>
          <w:p w14:paraId="66E206A4" w14:textId="77777777" w:rsidR="00387ABE" w:rsidRPr="00DF3C48" w:rsidRDefault="00387ABE" w:rsidP="00387ABE">
            <w:pPr>
              <w:jc w:val="center"/>
            </w:pPr>
            <w:r w:rsidRPr="00DF3C48">
              <w:t>6</w:t>
            </w:r>
          </w:p>
        </w:tc>
        <w:tc>
          <w:tcPr>
            <w:tcW w:w="4521" w:type="dxa"/>
            <w:shd w:val="clear" w:color="auto" w:fill="auto"/>
            <w:vAlign w:val="center"/>
            <w:hideMark/>
          </w:tcPr>
          <w:p w14:paraId="0825AFA7" w14:textId="77777777" w:rsidR="00387ABE" w:rsidRPr="00DF3C48" w:rsidRDefault="00387ABE" w:rsidP="00387ABE">
            <w:r w:rsidRPr="00DF3C48">
              <w:t>Результаты деятельности до перехода к регулированию цен (тарифов) на основе долгосрочных параметров регулирования</w:t>
            </w:r>
          </w:p>
        </w:tc>
        <w:tc>
          <w:tcPr>
            <w:tcW w:w="1620" w:type="dxa"/>
            <w:shd w:val="clear" w:color="auto" w:fill="auto"/>
            <w:vAlign w:val="center"/>
          </w:tcPr>
          <w:p w14:paraId="28D05217" w14:textId="77777777" w:rsidR="00387ABE" w:rsidRPr="00DF3C48" w:rsidRDefault="00387ABE" w:rsidP="00387ABE">
            <w:pPr>
              <w:jc w:val="center"/>
            </w:pPr>
            <w:r w:rsidRPr="00DF3C48">
              <w:t>0</w:t>
            </w:r>
          </w:p>
        </w:tc>
        <w:tc>
          <w:tcPr>
            <w:tcW w:w="1701" w:type="dxa"/>
            <w:shd w:val="clear" w:color="auto" w:fill="auto"/>
            <w:vAlign w:val="center"/>
          </w:tcPr>
          <w:p w14:paraId="5AEA0D94" w14:textId="77777777" w:rsidR="00387ABE" w:rsidRPr="00DF3C48" w:rsidRDefault="00387ABE" w:rsidP="00387ABE">
            <w:pPr>
              <w:jc w:val="center"/>
            </w:pPr>
            <w:r w:rsidRPr="00DF3C48">
              <w:t>0</w:t>
            </w:r>
          </w:p>
        </w:tc>
        <w:tc>
          <w:tcPr>
            <w:tcW w:w="1344" w:type="dxa"/>
            <w:vAlign w:val="center"/>
          </w:tcPr>
          <w:p w14:paraId="6017BCB5" w14:textId="77777777" w:rsidR="00387ABE" w:rsidRPr="00DF3C48" w:rsidRDefault="00387ABE" w:rsidP="00387ABE">
            <w:pPr>
              <w:jc w:val="center"/>
            </w:pPr>
            <w:r w:rsidRPr="00DF3C48">
              <w:t>0</w:t>
            </w:r>
          </w:p>
        </w:tc>
      </w:tr>
      <w:tr w:rsidR="00387ABE" w:rsidRPr="00DF3C48" w14:paraId="71A3AF1E" w14:textId="77777777" w:rsidTr="00387ABE">
        <w:trPr>
          <w:trHeight w:val="1000"/>
        </w:trPr>
        <w:tc>
          <w:tcPr>
            <w:tcW w:w="664" w:type="dxa"/>
            <w:shd w:val="clear" w:color="auto" w:fill="auto"/>
            <w:vAlign w:val="center"/>
            <w:hideMark/>
          </w:tcPr>
          <w:p w14:paraId="2604B343" w14:textId="77777777" w:rsidR="00387ABE" w:rsidRPr="00DF3C48" w:rsidRDefault="00387ABE" w:rsidP="00387ABE">
            <w:pPr>
              <w:jc w:val="center"/>
            </w:pPr>
            <w:r w:rsidRPr="00DF3C48">
              <w:t>7</w:t>
            </w:r>
          </w:p>
        </w:tc>
        <w:tc>
          <w:tcPr>
            <w:tcW w:w="4521" w:type="dxa"/>
            <w:shd w:val="clear" w:color="auto" w:fill="auto"/>
            <w:vAlign w:val="center"/>
            <w:hideMark/>
          </w:tcPr>
          <w:p w14:paraId="1D5DCC16" w14:textId="77777777" w:rsidR="00387ABE" w:rsidRPr="00DF3C48" w:rsidRDefault="00387ABE" w:rsidP="00387ABE">
            <w:r w:rsidRPr="00DF3C48">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20" w:type="dxa"/>
            <w:shd w:val="clear" w:color="auto" w:fill="auto"/>
            <w:vAlign w:val="center"/>
          </w:tcPr>
          <w:p w14:paraId="326B2B0E" w14:textId="77777777" w:rsidR="00387ABE" w:rsidRPr="00DF3C48" w:rsidRDefault="00387ABE" w:rsidP="00387ABE">
            <w:pPr>
              <w:jc w:val="center"/>
            </w:pPr>
            <w:r w:rsidRPr="00DF3C48">
              <w:t>4 581</w:t>
            </w:r>
          </w:p>
        </w:tc>
        <w:tc>
          <w:tcPr>
            <w:tcW w:w="1701" w:type="dxa"/>
            <w:shd w:val="clear" w:color="auto" w:fill="auto"/>
            <w:vAlign w:val="center"/>
          </w:tcPr>
          <w:p w14:paraId="545F815D" w14:textId="77777777" w:rsidR="00387ABE" w:rsidRPr="00DF3C48" w:rsidRDefault="00387ABE" w:rsidP="00387ABE">
            <w:pPr>
              <w:jc w:val="center"/>
            </w:pPr>
            <w:r w:rsidRPr="00DF3C48">
              <w:t>4 262</w:t>
            </w:r>
          </w:p>
        </w:tc>
        <w:tc>
          <w:tcPr>
            <w:tcW w:w="1344" w:type="dxa"/>
            <w:vAlign w:val="center"/>
          </w:tcPr>
          <w:p w14:paraId="6EF2BF59" w14:textId="77777777" w:rsidR="00387ABE" w:rsidRPr="00DF3C48" w:rsidRDefault="00387ABE" w:rsidP="00387ABE">
            <w:pPr>
              <w:jc w:val="center"/>
            </w:pPr>
            <w:r w:rsidRPr="00DF3C48">
              <w:t>-319</w:t>
            </w:r>
          </w:p>
        </w:tc>
      </w:tr>
      <w:tr w:rsidR="00387ABE" w:rsidRPr="00DF3C48" w14:paraId="0E18F887" w14:textId="77777777" w:rsidTr="00387ABE">
        <w:trPr>
          <w:trHeight w:val="411"/>
        </w:trPr>
        <w:tc>
          <w:tcPr>
            <w:tcW w:w="664" w:type="dxa"/>
            <w:shd w:val="clear" w:color="auto" w:fill="auto"/>
            <w:vAlign w:val="center"/>
            <w:hideMark/>
          </w:tcPr>
          <w:p w14:paraId="2F82006B" w14:textId="77777777" w:rsidR="00387ABE" w:rsidRPr="00DF3C48" w:rsidRDefault="00387ABE" w:rsidP="00387ABE">
            <w:pPr>
              <w:jc w:val="center"/>
            </w:pPr>
            <w:r w:rsidRPr="00DF3C48">
              <w:t>8</w:t>
            </w:r>
          </w:p>
        </w:tc>
        <w:tc>
          <w:tcPr>
            <w:tcW w:w="4521" w:type="dxa"/>
            <w:shd w:val="clear" w:color="auto" w:fill="auto"/>
            <w:hideMark/>
          </w:tcPr>
          <w:p w14:paraId="2956DFB7" w14:textId="77777777" w:rsidR="00387ABE" w:rsidRPr="00DF3C48" w:rsidRDefault="00387ABE" w:rsidP="00387ABE">
            <w:r w:rsidRPr="00DF3C48">
              <w:t>Корректировка с учетом надежности и качества реализуемых товаров (оказываемых услуг), подлежащая учету в НВВ</w:t>
            </w:r>
          </w:p>
        </w:tc>
        <w:tc>
          <w:tcPr>
            <w:tcW w:w="1620" w:type="dxa"/>
            <w:shd w:val="clear" w:color="auto" w:fill="auto"/>
            <w:vAlign w:val="center"/>
          </w:tcPr>
          <w:p w14:paraId="04D136F7" w14:textId="77777777" w:rsidR="00387ABE" w:rsidRPr="00DF3C48" w:rsidRDefault="00387ABE" w:rsidP="00387ABE">
            <w:pPr>
              <w:jc w:val="center"/>
            </w:pPr>
            <w:r w:rsidRPr="00DF3C48">
              <w:t>0</w:t>
            </w:r>
          </w:p>
        </w:tc>
        <w:tc>
          <w:tcPr>
            <w:tcW w:w="1701" w:type="dxa"/>
            <w:shd w:val="clear" w:color="auto" w:fill="auto"/>
            <w:vAlign w:val="center"/>
          </w:tcPr>
          <w:p w14:paraId="69366025" w14:textId="77777777" w:rsidR="00387ABE" w:rsidRPr="00DF3C48" w:rsidRDefault="00387ABE" w:rsidP="00387ABE">
            <w:pPr>
              <w:jc w:val="center"/>
            </w:pPr>
            <w:r w:rsidRPr="00DF3C48">
              <w:t>0</w:t>
            </w:r>
          </w:p>
        </w:tc>
        <w:tc>
          <w:tcPr>
            <w:tcW w:w="1344" w:type="dxa"/>
            <w:vAlign w:val="center"/>
          </w:tcPr>
          <w:p w14:paraId="6613510B" w14:textId="77777777" w:rsidR="00387ABE" w:rsidRPr="00DF3C48" w:rsidRDefault="00387ABE" w:rsidP="00387ABE">
            <w:pPr>
              <w:jc w:val="center"/>
            </w:pPr>
            <w:r w:rsidRPr="00DF3C48">
              <w:t>0</w:t>
            </w:r>
          </w:p>
        </w:tc>
      </w:tr>
      <w:tr w:rsidR="00387ABE" w:rsidRPr="00DF3C48" w14:paraId="63CF7171" w14:textId="77777777" w:rsidTr="00387ABE">
        <w:trPr>
          <w:trHeight w:val="411"/>
        </w:trPr>
        <w:tc>
          <w:tcPr>
            <w:tcW w:w="664" w:type="dxa"/>
            <w:shd w:val="clear" w:color="auto" w:fill="auto"/>
            <w:vAlign w:val="center"/>
          </w:tcPr>
          <w:p w14:paraId="6F030B3D" w14:textId="77777777" w:rsidR="00387ABE" w:rsidRPr="00DF3C48" w:rsidRDefault="00387ABE" w:rsidP="00387ABE">
            <w:pPr>
              <w:jc w:val="center"/>
            </w:pPr>
            <w:r w:rsidRPr="00DF3C48">
              <w:t>9</w:t>
            </w:r>
          </w:p>
        </w:tc>
        <w:tc>
          <w:tcPr>
            <w:tcW w:w="4521" w:type="dxa"/>
            <w:shd w:val="clear" w:color="auto" w:fill="auto"/>
          </w:tcPr>
          <w:p w14:paraId="62D305D7" w14:textId="77777777" w:rsidR="00387ABE" w:rsidRPr="00DF3C48" w:rsidRDefault="00387ABE" w:rsidP="00387ABE">
            <w:r w:rsidRPr="00DF3C48">
              <w:t>Корректировка НВВ в связи с изменением (неисполнением) инвестиционной программы</w:t>
            </w:r>
          </w:p>
        </w:tc>
        <w:tc>
          <w:tcPr>
            <w:tcW w:w="1620" w:type="dxa"/>
            <w:shd w:val="clear" w:color="auto" w:fill="auto"/>
            <w:vAlign w:val="center"/>
          </w:tcPr>
          <w:p w14:paraId="5493EB7C" w14:textId="77777777" w:rsidR="00387ABE" w:rsidRPr="00DF3C48" w:rsidRDefault="00387ABE" w:rsidP="00387ABE">
            <w:pPr>
              <w:jc w:val="center"/>
            </w:pPr>
            <w:r w:rsidRPr="00DF3C48">
              <w:t>0</w:t>
            </w:r>
          </w:p>
        </w:tc>
        <w:tc>
          <w:tcPr>
            <w:tcW w:w="1701" w:type="dxa"/>
            <w:shd w:val="clear" w:color="auto" w:fill="auto"/>
            <w:vAlign w:val="center"/>
          </w:tcPr>
          <w:p w14:paraId="49BDE0D8" w14:textId="77777777" w:rsidR="00387ABE" w:rsidRPr="00DF3C48" w:rsidRDefault="00387ABE" w:rsidP="00387ABE">
            <w:pPr>
              <w:jc w:val="center"/>
            </w:pPr>
            <w:r w:rsidRPr="00DF3C48">
              <w:t>0</w:t>
            </w:r>
          </w:p>
        </w:tc>
        <w:tc>
          <w:tcPr>
            <w:tcW w:w="1344" w:type="dxa"/>
            <w:vAlign w:val="center"/>
          </w:tcPr>
          <w:p w14:paraId="14678E6C" w14:textId="77777777" w:rsidR="00387ABE" w:rsidRPr="00DF3C48" w:rsidRDefault="00387ABE" w:rsidP="00387ABE">
            <w:pPr>
              <w:jc w:val="center"/>
            </w:pPr>
            <w:r w:rsidRPr="00DF3C48">
              <w:t>0</w:t>
            </w:r>
          </w:p>
        </w:tc>
      </w:tr>
      <w:tr w:rsidR="00387ABE" w:rsidRPr="00DF3C48" w14:paraId="18DAE30A" w14:textId="77777777" w:rsidTr="00387ABE">
        <w:trPr>
          <w:trHeight w:val="411"/>
        </w:trPr>
        <w:tc>
          <w:tcPr>
            <w:tcW w:w="664" w:type="dxa"/>
            <w:shd w:val="clear" w:color="auto" w:fill="auto"/>
            <w:vAlign w:val="center"/>
          </w:tcPr>
          <w:p w14:paraId="283FDC56" w14:textId="77777777" w:rsidR="00387ABE" w:rsidRPr="00DF3C48" w:rsidRDefault="00387ABE" w:rsidP="00387ABE">
            <w:pPr>
              <w:jc w:val="center"/>
            </w:pPr>
            <w:r w:rsidRPr="00DF3C48">
              <w:t>10</w:t>
            </w:r>
          </w:p>
        </w:tc>
        <w:tc>
          <w:tcPr>
            <w:tcW w:w="4521" w:type="dxa"/>
            <w:shd w:val="clear" w:color="auto" w:fill="auto"/>
          </w:tcPr>
          <w:p w14:paraId="34F49261" w14:textId="77777777" w:rsidR="00387ABE" w:rsidRPr="00DF3C48" w:rsidRDefault="00387ABE" w:rsidP="00387ABE">
            <w:r w:rsidRPr="00DF3C48">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620" w:type="dxa"/>
            <w:shd w:val="clear" w:color="auto" w:fill="auto"/>
            <w:vAlign w:val="center"/>
          </w:tcPr>
          <w:p w14:paraId="25A0637D" w14:textId="77777777" w:rsidR="00387ABE" w:rsidRPr="00DF3C48" w:rsidRDefault="00387ABE" w:rsidP="00387ABE">
            <w:pPr>
              <w:jc w:val="center"/>
            </w:pPr>
            <w:r w:rsidRPr="00DF3C48">
              <w:t>0</w:t>
            </w:r>
          </w:p>
        </w:tc>
        <w:tc>
          <w:tcPr>
            <w:tcW w:w="1701" w:type="dxa"/>
            <w:shd w:val="clear" w:color="auto" w:fill="auto"/>
            <w:vAlign w:val="center"/>
          </w:tcPr>
          <w:p w14:paraId="15157A7E" w14:textId="77777777" w:rsidR="00387ABE" w:rsidRPr="00DF3C48" w:rsidRDefault="00387ABE" w:rsidP="00387ABE">
            <w:pPr>
              <w:jc w:val="center"/>
            </w:pPr>
            <w:r w:rsidRPr="00DF3C48">
              <w:t>0</w:t>
            </w:r>
          </w:p>
        </w:tc>
        <w:tc>
          <w:tcPr>
            <w:tcW w:w="1344" w:type="dxa"/>
            <w:vAlign w:val="center"/>
          </w:tcPr>
          <w:p w14:paraId="74090392" w14:textId="77777777" w:rsidR="00387ABE" w:rsidRPr="00DF3C48" w:rsidRDefault="00387ABE" w:rsidP="00387ABE">
            <w:pPr>
              <w:jc w:val="center"/>
            </w:pPr>
            <w:r w:rsidRPr="00DF3C48">
              <w:t>0</w:t>
            </w:r>
          </w:p>
        </w:tc>
      </w:tr>
      <w:tr w:rsidR="00387ABE" w:rsidRPr="00DF3C48" w14:paraId="532D3A97" w14:textId="77777777" w:rsidTr="00387ABE">
        <w:trPr>
          <w:trHeight w:val="204"/>
        </w:trPr>
        <w:tc>
          <w:tcPr>
            <w:tcW w:w="664" w:type="dxa"/>
            <w:shd w:val="clear" w:color="auto" w:fill="auto"/>
            <w:vAlign w:val="center"/>
            <w:hideMark/>
          </w:tcPr>
          <w:p w14:paraId="2044B8CC" w14:textId="77777777" w:rsidR="00387ABE" w:rsidRPr="00DF3C48" w:rsidRDefault="00387ABE" w:rsidP="00387ABE">
            <w:pPr>
              <w:jc w:val="center"/>
            </w:pPr>
            <w:r w:rsidRPr="00DF3C48">
              <w:t>11</w:t>
            </w:r>
          </w:p>
        </w:tc>
        <w:tc>
          <w:tcPr>
            <w:tcW w:w="4521" w:type="dxa"/>
            <w:shd w:val="clear" w:color="auto" w:fill="auto"/>
            <w:vAlign w:val="center"/>
            <w:hideMark/>
          </w:tcPr>
          <w:p w14:paraId="07722C80" w14:textId="77777777" w:rsidR="00387ABE" w:rsidRPr="00DF3C48" w:rsidRDefault="00387ABE" w:rsidP="00387ABE">
            <w:r w:rsidRPr="00DF3C48">
              <w:t>ИТОГО необходимая валовая выручка</w:t>
            </w:r>
          </w:p>
        </w:tc>
        <w:tc>
          <w:tcPr>
            <w:tcW w:w="1620" w:type="dxa"/>
            <w:shd w:val="clear" w:color="auto" w:fill="auto"/>
            <w:vAlign w:val="center"/>
          </w:tcPr>
          <w:p w14:paraId="4221DB6E" w14:textId="77777777" w:rsidR="00387ABE" w:rsidRPr="00DF3C48" w:rsidRDefault="00387ABE" w:rsidP="00387ABE">
            <w:pPr>
              <w:jc w:val="center"/>
            </w:pPr>
            <w:r w:rsidRPr="00DF3C48">
              <w:t>16 560</w:t>
            </w:r>
          </w:p>
        </w:tc>
        <w:tc>
          <w:tcPr>
            <w:tcW w:w="1701" w:type="dxa"/>
            <w:shd w:val="clear" w:color="auto" w:fill="auto"/>
            <w:vAlign w:val="center"/>
          </w:tcPr>
          <w:p w14:paraId="27EBD5E4" w14:textId="77777777" w:rsidR="00387ABE" w:rsidRPr="00DF3C48" w:rsidRDefault="00387ABE" w:rsidP="00387ABE">
            <w:pPr>
              <w:jc w:val="center"/>
            </w:pPr>
            <w:r w:rsidRPr="00DF3C48">
              <w:t>14 636</w:t>
            </w:r>
          </w:p>
        </w:tc>
        <w:tc>
          <w:tcPr>
            <w:tcW w:w="1344" w:type="dxa"/>
            <w:vAlign w:val="center"/>
          </w:tcPr>
          <w:p w14:paraId="1D7957E2" w14:textId="77777777" w:rsidR="00387ABE" w:rsidRPr="00DF3C48" w:rsidRDefault="00387ABE" w:rsidP="00387ABE">
            <w:pPr>
              <w:jc w:val="center"/>
            </w:pPr>
            <w:r w:rsidRPr="00DF3C48">
              <w:t>-1 924</w:t>
            </w:r>
          </w:p>
        </w:tc>
      </w:tr>
      <w:tr w:rsidR="00387ABE" w:rsidRPr="00DF3C48" w14:paraId="0080FF96" w14:textId="77777777" w:rsidTr="00387ABE">
        <w:trPr>
          <w:trHeight w:val="165"/>
        </w:trPr>
        <w:tc>
          <w:tcPr>
            <w:tcW w:w="664" w:type="dxa"/>
            <w:shd w:val="clear" w:color="auto" w:fill="auto"/>
            <w:vAlign w:val="center"/>
          </w:tcPr>
          <w:p w14:paraId="092D8342" w14:textId="77777777" w:rsidR="00387ABE" w:rsidRPr="00DF3C48" w:rsidRDefault="00387ABE" w:rsidP="00387ABE">
            <w:pPr>
              <w:jc w:val="center"/>
            </w:pPr>
            <w:r w:rsidRPr="00DF3C48">
              <w:t>12</w:t>
            </w:r>
          </w:p>
        </w:tc>
        <w:tc>
          <w:tcPr>
            <w:tcW w:w="4521" w:type="dxa"/>
            <w:shd w:val="clear" w:color="auto" w:fill="auto"/>
            <w:vAlign w:val="center"/>
          </w:tcPr>
          <w:p w14:paraId="32112AA2" w14:textId="77777777" w:rsidR="00387ABE" w:rsidRPr="00DF3C48" w:rsidRDefault="00387ABE" w:rsidP="00387ABE">
            <w:r>
              <w:t>Сглаживание</w:t>
            </w:r>
          </w:p>
        </w:tc>
        <w:tc>
          <w:tcPr>
            <w:tcW w:w="1620" w:type="dxa"/>
            <w:shd w:val="clear" w:color="auto" w:fill="auto"/>
            <w:vAlign w:val="center"/>
          </w:tcPr>
          <w:p w14:paraId="579D5068" w14:textId="77777777" w:rsidR="00387ABE" w:rsidRPr="00DF3C48" w:rsidRDefault="00387ABE" w:rsidP="00387ABE">
            <w:pPr>
              <w:jc w:val="center"/>
            </w:pPr>
            <w:r w:rsidRPr="00DF3C48">
              <w:t>0</w:t>
            </w:r>
          </w:p>
        </w:tc>
        <w:tc>
          <w:tcPr>
            <w:tcW w:w="1701" w:type="dxa"/>
            <w:shd w:val="clear" w:color="auto" w:fill="auto"/>
            <w:vAlign w:val="center"/>
          </w:tcPr>
          <w:p w14:paraId="49229187" w14:textId="77777777" w:rsidR="00387ABE" w:rsidRPr="00DF3C48" w:rsidRDefault="00387ABE" w:rsidP="00387ABE">
            <w:pPr>
              <w:jc w:val="center"/>
            </w:pPr>
            <w:r w:rsidRPr="00DF3C48">
              <w:t>-4 024</w:t>
            </w:r>
          </w:p>
        </w:tc>
        <w:tc>
          <w:tcPr>
            <w:tcW w:w="1344" w:type="dxa"/>
            <w:vAlign w:val="center"/>
          </w:tcPr>
          <w:p w14:paraId="4E35C986" w14:textId="77777777" w:rsidR="00387ABE" w:rsidRPr="00DF3C48" w:rsidRDefault="00387ABE" w:rsidP="00387ABE">
            <w:pPr>
              <w:jc w:val="center"/>
            </w:pPr>
            <w:r w:rsidRPr="00DF3C48">
              <w:t>-4 024</w:t>
            </w:r>
          </w:p>
        </w:tc>
      </w:tr>
      <w:tr w:rsidR="00387ABE" w:rsidRPr="00DF3C48" w14:paraId="6254F853" w14:textId="77777777" w:rsidTr="00387ABE">
        <w:trPr>
          <w:trHeight w:val="100"/>
        </w:trPr>
        <w:tc>
          <w:tcPr>
            <w:tcW w:w="664" w:type="dxa"/>
            <w:shd w:val="clear" w:color="auto" w:fill="auto"/>
            <w:vAlign w:val="center"/>
          </w:tcPr>
          <w:p w14:paraId="6FD9D22A" w14:textId="77777777" w:rsidR="00387ABE" w:rsidRPr="00DF3C48" w:rsidRDefault="00387ABE" w:rsidP="00387ABE">
            <w:pPr>
              <w:jc w:val="center"/>
              <w:rPr>
                <w:b/>
              </w:rPr>
            </w:pPr>
            <w:r w:rsidRPr="00DF3C48">
              <w:rPr>
                <w:b/>
              </w:rPr>
              <w:t>13</w:t>
            </w:r>
          </w:p>
        </w:tc>
        <w:tc>
          <w:tcPr>
            <w:tcW w:w="4521" w:type="dxa"/>
            <w:shd w:val="clear" w:color="auto" w:fill="auto"/>
            <w:vAlign w:val="center"/>
          </w:tcPr>
          <w:p w14:paraId="126089B3" w14:textId="77777777" w:rsidR="00387ABE" w:rsidRPr="00DF3C48" w:rsidRDefault="00387ABE" w:rsidP="00387ABE">
            <w:pPr>
              <w:rPr>
                <w:b/>
              </w:rPr>
            </w:pPr>
            <w:r w:rsidRPr="00DF3C48">
              <w:rPr>
                <w:b/>
              </w:rPr>
              <w:t>НВВ к утверждению</w:t>
            </w:r>
          </w:p>
        </w:tc>
        <w:tc>
          <w:tcPr>
            <w:tcW w:w="1620" w:type="dxa"/>
            <w:shd w:val="clear" w:color="auto" w:fill="auto"/>
            <w:vAlign w:val="center"/>
          </w:tcPr>
          <w:p w14:paraId="1C8F6162" w14:textId="77777777" w:rsidR="00387ABE" w:rsidRPr="00DF3C48" w:rsidRDefault="00387ABE" w:rsidP="00387ABE">
            <w:pPr>
              <w:jc w:val="center"/>
              <w:rPr>
                <w:b/>
              </w:rPr>
            </w:pPr>
            <w:r w:rsidRPr="00DF3C48">
              <w:rPr>
                <w:b/>
              </w:rPr>
              <w:t>16 560</w:t>
            </w:r>
          </w:p>
        </w:tc>
        <w:tc>
          <w:tcPr>
            <w:tcW w:w="1701" w:type="dxa"/>
            <w:shd w:val="clear" w:color="auto" w:fill="auto"/>
            <w:vAlign w:val="center"/>
          </w:tcPr>
          <w:p w14:paraId="4397BFC6" w14:textId="77777777" w:rsidR="00387ABE" w:rsidRPr="00DF3C48" w:rsidRDefault="00387ABE" w:rsidP="00387ABE">
            <w:pPr>
              <w:jc w:val="center"/>
              <w:rPr>
                <w:b/>
              </w:rPr>
            </w:pPr>
            <w:r w:rsidRPr="00DF3C48">
              <w:rPr>
                <w:b/>
              </w:rPr>
              <w:t>10 612</w:t>
            </w:r>
          </w:p>
        </w:tc>
        <w:tc>
          <w:tcPr>
            <w:tcW w:w="1344" w:type="dxa"/>
            <w:vAlign w:val="center"/>
          </w:tcPr>
          <w:p w14:paraId="2FA4DA3C" w14:textId="77777777" w:rsidR="00387ABE" w:rsidRPr="00DF3C48" w:rsidRDefault="00387ABE" w:rsidP="00387ABE">
            <w:pPr>
              <w:jc w:val="center"/>
              <w:rPr>
                <w:b/>
              </w:rPr>
            </w:pPr>
            <w:r w:rsidRPr="00DF3C48">
              <w:rPr>
                <w:b/>
              </w:rPr>
              <w:t>-5 948</w:t>
            </w:r>
          </w:p>
        </w:tc>
      </w:tr>
    </w:tbl>
    <w:p w14:paraId="70C781C2" w14:textId="77777777" w:rsidR="00387ABE" w:rsidRPr="00983F2B" w:rsidRDefault="00387ABE" w:rsidP="00387ABE">
      <w:pPr>
        <w:pStyle w:val="20"/>
        <w:rPr>
          <w:szCs w:val="24"/>
        </w:rPr>
      </w:pPr>
      <w:bookmarkStart w:id="118" w:name="_Toc500936588"/>
    </w:p>
    <w:p w14:paraId="30C9E81D" w14:textId="77777777" w:rsidR="00387ABE" w:rsidRPr="00983F2B" w:rsidRDefault="00387ABE" w:rsidP="00387ABE">
      <w:pPr>
        <w:pStyle w:val="20"/>
        <w:rPr>
          <w:szCs w:val="24"/>
        </w:rPr>
      </w:pPr>
      <w:r w:rsidRPr="00983F2B">
        <w:rPr>
          <w:szCs w:val="24"/>
        </w:rPr>
        <w:t>7.6. Тарифы на теплоноситель (</w:t>
      </w:r>
      <w:proofErr w:type="spellStart"/>
      <w:r w:rsidRPr="00983F2B">
        <w:rPr>
          <w:szCs w:val="24"/>
        </w:rPr>
        <w:t>химобессоленную</w:t>
      </w:r>
      <w:proofErr w:type="spellEnd"/>
      <w:r w:rsidRPr="00983F2B">
        <w:rPr>
          <w:szCs w:val="24"/>
        </w:rPr>
        <w:t xml:space="preserve"> воду) на 2018 год на основании скорректированной необходимой валовой выручки</w:t>
      </w:r>
      <w:bookmarkEnd w:id="118"/>
    </w:p>
    <w:p w14:paraId="4CDA6518" w14:textId="77777777" w:rsidR="00387ABE" w:rsidRPr="0021628C" w:rsidRDefault="00387ABE" w:rsidP="00387ABE">
      <w:pPr>
        <w:numPr>
          <w:ilvl w:val="0"/>
          <w:numId w:val="3"/>
        </w:numPr>
        <w:ind w:right="-142"/>
        <w:jc w:val="right"/>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155"/>
        <w:gridCol w:w="2386"/>
      </w:tblGrid>
      <w:tr w:rsidR="00387ABE" w:rsidRPr="0021628C" w14:paraId="6782CA26" w14:textId="77777777" w:rsidTr="00387ABE">
        <w:trPr>
          <w:trHeight w:val="730"/>
          <w:jc w:val="center"/>
        </w:trPr>
        <w:tc>
          <w:tcPr>
            <w:tcW w:w="1069" w:type="dxa"/>
            <w:tcBorders>
              <w:top w:val="single" w:sz="4" w:space="0" w:color="auto"/>
            </w:tcBorders>
            <w:shd w:val="clear" w:color="auto" w:fill="auto"/>
            <w:vAlign w:val="center"/>
          </w:tcPr>
          <w:p w14:paraId="71652B46" w14:textId="77777777" w:rsidR="00387ABE" w:rsidRPr="0021628C" w:rsidRDefault="00387ABE" w:rsidP="00387ABE">
            <w:pPr>
              <w:jc w:val="center"/>
            </w:pPr>
            <w:r w:rsidRPr="0021628C">
              <w:t>№ п/п</w:t>
            </w:r>
          </w:p>
        </w:tc>
        <w:tc>
          <w:tcPr>
            <w:tcW w:w="6155" w:type="dxa"/>
            <w:tcBorders>
              <w:top w:val="single" w:sz="4" w:space="0" w:color="auto"/>
            </w:tcBorders>
            <w:shd w:val="clear" w:color="auto" w:fill="auto"/>
            <w:vAlign w:val="center"/>
          </w:tcPr>
          <w:p w14:paraId="513A094D" w14:textId="77777777" w:rsidR="00387ABE" w:rsidRPr="0021628C" w:rsidRDefault="00387ABE" w:rsidP="00387ABE">
            <w:pPr>
              <w:jc w:val="center"/>
            </w:pPr>
            <w:r w:rsidRPr="0021628C">
              <w:t>Наименование расхода</w:t>
            </w:r>
          </w:p>
        </w:tc>
        <w:tc>
          <w:tcPr>
            <w:tcW w:w="2386" w:type="dxa"/>
            <w:tcBorders>
              <w:top w:val="single" w:sz="4" w:space="0" w:color="auto"/>
            </w:tcBorders>
            <w:shd w:val="clear" w:color="auto" w:fill="auto"/>
            <w:vAlign w:val="center"/>
          </w:tcPr>
          <w:p w14:paraId="3A83A5F7" w14:textId="77777777" w:rsidR="00387ABE" w:rsidRPr="0021628C" w:rsidRDefault="00387ABE" w:rsidP="00387ABE">
            <w:pPr>
              <w:jc w:val="center"/>
            </w:pPr>
            <w:r w:rsidRPr="0021628C">
              <w:t>Предложения экспертов на 2018 год</w:t>
            </w:r>
          </w:p>
        </w:tc>
      </w:tr>
      <w:tr w:rsidR="00387ABE" w:rsidRPr="0021628C" w14:paraId="076A0F20" w14:textId="77777777" w:rsidTr="00387ABE">
        <w:trPr>
          <w:trHeight w:val="50"/>
          <w:jc w:val="center"/>
        </w:trPr>
        <w:tc>
          <w:tcPr>
            <w:tcW w:w="1069" w:type="dxa"/>
            <w:shd w:val="clear" w:color="auto" w:fill="auto"/>
            <w:vAlign w:val="center"/>
          </w:tcPr>
          <w:p w14:paraId="1F91F058" w14:textId="77777777" w:rsidR="00387ABE" w:rsidRPr="0021628C" w:rsidRDefault="00387ABE" w:rsidP="00387ABE">
            <w:pPr>
              <w:jc w:val="center"/>
            </w:pPr>
            <w:r w:rsidRPr="0021628C">
              <w:t>1</w:t>
            </w:r>
          </w:p>
        </w:tc>
        <w:tc>
          <w:tcPr>
            <w:tcW w:w="6155" w:type="dxa"/>
            <w:shd w:val="clear" w:color="auto" w:fill="auto"/>
            <w:vAlign w:val="center"/>
          </w:tcPr>
          <w:p w14:paraId="3CBE1FF5" w14:textId="77777777" w:rsidR="00387ABE" w:rsidRPr="0021628C" w:rsidRDefault="00387ABE" w:rsidP="00387ABE">
            <w:pPr>
              <w:jc w:val="both"/>
            </w:pPr>
            <w:r w:rsidRPr="0021628C">
              <w:t>НВВ, тыс.</w:t>
            </w:r>
            <w:r>
              <w:t xml:space="preserve"> </w:t>
            </w:r>
            <w:r w:rsidRPr="0021628C">
              <w:t>руб.</w:t>
            </w:r>
          </w:p>
        </w:tc>
        <w:tc>
          <w:tcPr>
            <w:tcW w:w="2386" w:type="dxa"/>
            <w:shd w:val="clear" w:color="auto" w:fill="auto"/>
            <w:vAlign w:val="center"/>
          </w:tcPr>
          <w:p w14:paraId="64DCD87D" w14:textId="77777777" w:rsidR="00387ABE" w:rsidRPr="0021628C" w:rsidRDefault="00387ABE" w:rsidP="00387ABE">
            <w:pPr>
              <w:jc w:val="center"/>
            </w:pPr>
            <w:r w:rsidRPr="0021628C">
              <w:t>10 612</w:t>
            </w:r>
          </w:p>
        </w:tc>
      </w:tr>
      <w:tr w:rsidR="00387ABE" w:rsidRPr="0021628C" w14:paraId="46F2E82C" w14:textId="77777777" w:rsidTr="00387ABE">
        <w:trPr>
          <w:trHeight w:val="140"/>
          <w:jc w:val="center"/>
        </w:trPr>
        <w:tc>
          <w:tcPr>
            <w:tcW w:w="1069" w:type="dxa"/>
            <w:shd w:val="clear" w:color="auto" w:fill="auto"/>
            <w:vAlign w:val="center"/>
          </w:tcPr>
          <w:p w14:paraId="0AD2FEB1" w14:textId="77777777" w:rsidR="00387ABE" w:rsidRPr="0021628C" w:rsidRDefault="00387ABE" w:rsidP="00387ABE">
            <w:pPr>
              <w:jc w:val="center"/>
            </w:pPr>
            <w:r w:rsidRPr="0021628C">
              <w:t>1.1</w:t>
            </w:r>
          </w:p>
        </w:tc>
        <w:tc>
          <w:tcPr>
            <w:tcW w:w="6155" w:type="dxa"/>
            <w:shd w:val="clear" w:color="auto" w:fill="auto"/>
            <w:vAlign w:val="center"/>
          </w:tcPr>
          <w:p w14:paraId="5B818B64" w14:textId="77777777" w:rsidR="00387ABE" w:rsidRPr="0021628C" w:rsidRDefault="00387ABE" w:rsidP="00387ABE">
            <w:pPr>
              <w:jc w:val="both"/>
              <w:rPr>
                <w:iCs/>
              </w:rPr>
            </w:pPr>
            <w:r w:rsidRPr="0021628C">
              <w:rPr>
                <w:iCs/>
              </w:rPr>
              <w:t>1 полугодие</w:t>
            </w:r>
          </w:p>
        </w:tc>
        <w:tc>
          <w:tcPr>
            <w:tcW w:w="2386" w:type="dxa"/>
            <w:shd w:val="clear" w:color="auto" w:fill="auto"/>
            <w:vAlign w:val="center"/>
          </w:tcPr>
          <w:p w14:paraId="13CD52EC" w14:textId="77777777" w:rsidR="00387ABE" w:rsidRPr="0021628C" w:rsidRDefault="00387ABE" w:rsidP="00387ABE">
            <w:pPr>
              <w:jc w:val="center"/>
            </w:pPr>
            <w:r w:rsidRPr="0021628C">
              <w:t>5 797</w:t>
            </w:r>
          </w:p>
        </w:tc>
      </w:tr>
      <w:tr w:rsidR="00387ABE" w:rsidRPr="0021628C" w14:paraId="4F434A70" w14:textId="77777777" w:rsidTr="00387ABE">
        <w:trPr>
          <w:trHeight w:val="230"/>
          <w:jc w:val="center"/>
        </w:trPr>
        <w:tc>
          <w:tcPr>
            <w:tcW w:w="1069" w:type="dxa"/>
            <w:shd w:val="clear" w:color="auto" w:fill="auto"/>
            <w:vAlign w:val="center"/>
          </w:tcPr>
          <w:p w14:paraId="6FC1C1EA" w14:textId="77777777" w:rsidR="00387ABE" w:rsidRPr="0021628C" w:rsidRDefault="00387ABE" w:rsidP="00387ABE">
            <w:pPr>
              <w:jc w:val="center"/>
            </w:pPr>
            <w:r w:rsidRPr="0021628C">
              <w:t>1.2</w:t>
            </w:r>
          </w:p>
        </w:tc>
        <w:tc>
          <w:tcPr>
            <w:tcW w:w="6155" w:type="dxa"/>
            <w:shd w:val="clear" w:color="auto" w:fill="auto"/>
            <w:vAlign w:val="center"/>
          </w:tcPr>
          <w:p w14:paraId="7739175B" w14:textId="77777777" w:rsidR="00387ABE" w:rsidRPr="0021628C" w:rsidRDefault="00387ABE" w:rsidP="00387ABE">
            <w:pPr>
              <w:jc w:val="both"/>
              <w:rPr>
                <w:iCs/>
              </w:rPr>
            </w:pPr>
            <w:r w:rsidRPr="0021628C">
              <w:rPr>
                <w:iCs/>
              </w:rPr>
              <w:t>2 полугодие</w:t>
            </w:r>
          </w:p>
        </w:tc>
        <w:tc>
          <w:tcPr>
            <w:tcW w:w="2386" w:type="dxa"/>
            <w:shd w:val="clear" w:color="auto" w:fill="auto"/>
            <w:vAlign w:val="center"/>
          </w:tcPr>
          <w:p w14:paraId="6441E6E2" w14:textId="77777777" w:rsidR="00387ABE" w:rsidRPr="0021628C" w:rsidRDefault="00387ABE" w:rsidP="00387ABE">
            <w:pPr>
              <w:jc w:val="center"/>
            </w:pPr>
            <w:r w:rsidRPr="0021628C">
              <w:t>4 814</w:t>
            </w:r>
          </w:p>
        </w:tc>
      </w:tr>
      <w:tr w:rsidR="00387ABE" w:rsidRPr="0021628C" w14:paraId="43B6D997" w14:textId="77777777" w:rsidTr="00387ABE">
        <w:trPr>
          <w:trHeight w:val="360"/>
          <w:jc w:val="center"/>
        </w:trPr>
        <w:tc>
          <w:tcPr>
            <w:tcW w:w="1069" w:type="dxa"/>
            <w:shd w:val="clear" w:color="auto" w:fill="auto"/>
            <w:vAlign w:val="center"/>
            <w:hideMark/>
          </w:tcPr>
          <w:p w14:paraId="638B7876" w14:textId="77777777" w:rsidR="00387ABE" w:rsidRPr="0021628C" w:rsidRDefault="00387ABE" w:rsidP="00387ABE">
            <w:pPr>
              <w:jc w:val="center"/>
            </w:pPr>
            <w:r w:rsidRPr="0021628C">
              <w:t>2</w:t>
            </w:r>
          </w:p>
        </w:tc>
        <w:tc>
          <w:tcPr>
            <w:tcW w:w="6155" w:type="dxa"/>
            <w:shd w:val="clear" w:color="auto" w:fill="auto"/>
            <w:vAlign w:val="center"/>
            <w:hideMark/>
          </w:tcPr>
          <w:p w14:paraId="78993588" w14:textId="77777777" w:rsidR="00387ABE" w:rsidRPr="0021628C" w:rsidRDefault="00387ABE" w:rsidP="00387ABE">
            <w:pPr>
              <w:jc w:val="both"/>
            </w:pPr>
            <w:r w:rsidRPr="0021628C">
              <w:t>Полезный отпуск, тыс.</w:t>
            </w:r>
            <w:r>
              <w:t xml:space="preserve"> </w:t>
            </w:r>
            <w:r w:rsidRPr="0021628C">
              <w:t>куб.</w:t>
            </w:r>
            <w:r>
              <w:t xml:space="preserve"> </w:t>
            </w:r>
            <w:r w:rsidRPr="0021628C">
              <w:t>м</w:t>
            </w:r>
          </w:p>
        </w:tc>
        <w:tc>
          <w:tcPr>
            <w:tcW w:w="2386" w:type="dxa"/>
            <w:shd w:val="clear" w:color="auto" w:fill="auto"/>
            <w:vAlign w:val="center"/>
          </w:tcPr>
          <w:p w14:paraId="28A7AD7A" w14:textId="77777777" w:rsidR="00387ABE" w:rsidRPr="0021628C" w:rsidRDefault="00387ABE" w:rsidP="00387ABE">
            <w:pPr>
              <w:jc w:val="center"/>
            </w:pPr>
            <w:r w:rsidRPr="0021628C">
              <w:t>287,746</w:t>
            </w:r>
          </w:p>
        </w:tc>
      </w:tr>
      <w:tr w:rsidR="00387ABE" w:rsidRPr="0021628C" w14:paraId="3FEBF4DC" w14:textId="77777777" w:rsidTr="00387ABE">
        <w:trPr>
          <w:trHeight w:val="270"/>
          <w:jc w:val="center"/>
        </w:trPr>
        <w:tc>
          <w:tcPr>
            <w:tcW w:w="1069" w:type="dxa"/>
            <w:shd w:val="clear" w:color="auto" w:fill="auto"/>
            <w:vAlign w:val="center"/>
            <w:hideMark/>
          </w:tcPr>
          <w:p w14:paraId="58C65F81" w14:textId="77777777" w:rsidR="00387ABE" w:rsidRPr="0021628C" w:rsidRDefault="00387ABE" w:rsidP="00387ABE">
            <w:pPr>
              <w:jc w:val="center"/>
            </w:pPr>
            <w:r w:rsidRPr="0021628C">
              <w:t>2.1</w:t>
            </w:r>
          </w:p>
        </w:tc>
        <w:tc>
          <w:tcPr>
            <w:tcW w:w="6155" w:type="dxa"/>
            <w:shd w:val="clear" w:color="auto" w:fill="auto"/>
            <w:vAlign w:val="center"/>
            <w:hideMark/>
          </w:tcPr>
          <w:p w14:paraId="4D4AB60C" w14:textId="77777777" w:rsidR="00387ABE" w:rsidRPr="0021628C" w:rsidRDefault="00387ABE" w:rsidP="00387ABE">
            <w:pPr>
              <w:jc w:val="both"/>
              <w:rPr>
                <w:iCs/>
              </w:rPr>
            </w:pPr>
            <w:r w:rsidRPr="0021628C">
              <w:rPr>
                <w:iCs/>
              </w:rPr>
              <w:t>1 полугодие</w:t>
            </w:r>
          </w:p>
        </w:tc>
        <w:tc>
          <w:tcPr>
            <w:tcW w:w="2386" w:type="dxa"/>
            <w:shd w:val="clear" w:color="auto" w:fill="auto"/>
            <w:vAlign w:val="center"/>
          </w:tcPr>
          <w:p w14:paraId="4636D090" w14:textId="77777777" w:rsidR="00387ABE" w:rsidRPr="0021628C" w:rsidRDefault="00387ABE" w:rsidP="00387ABE">
            <w:pPr>
              <w:jc w:val="center"/>
            </w:pPr>
            <w:r w:rsidRPr="0021628C">
              <w:t>161,308</w:t>
            </w:r>
          </w:p>
        </w:tc>
      </w:tr>
      <w:tr w:rsidR="00387ABE" w:rsidRPr="0021628C" w14:paraId="0DB82BC9" w14:textId="77777777" w:rsidTr="00387ABE">
        <w:trPr>
          <w:trHeight w:val="218"/>
          <w:jc w:val="center"/>
        </w:trPr>
        <w:tc>
          <w:tcPr>
            <w:tcW w:w="1069" w:type="dxa"/>
            <w:shd w:val="clear" w:color="auto" w:fill="auto"/>
            <w:vAlign w:val="center"/>
            <w:hideMark/>
          </w:tcPr>
          <w:p w14:paraId="5A1D7FE0" w14:textId="77777777" w:rsidR="00387ABE" w:rsidRPr="0021628C" w:rsidRDefault="00387ABE" w:rsidP="00387ABE">
            <w:pPr>
              <w:jc w:val="center"/>
            </w:pPr>
            <w:r w:rsidRPr="0021628C">
              <w:t>2.2</w:t>
            </w:r>
          </w:p>
        </w:tc>
        <w:tc>
          <w:tcPr>
            <w:tcW w:w="6155" w:type="dxa"/>
            <w:shd w:val="clear" w:color="auto" w:fill="auto"/>
            <w:vAlign w:val="center"/>
            <w:hideMark/>
          </w:tcPr>
          <w:p w14:paraId="38BF9A0E" w14:textId="77777777" w:rsidR="00387ABE" w:rsidRPr="0021628C" w:rsidRDefault="00387ABE" w:rsidP="00387ABE">
            <w:pPr>
              <w:jc w:val="both"/>
              <w:rPr>
                <w:iCs/>
              </w:rPr>
            </w:pPr>
            <w:r w:rsidRPr="0021628C">
              <w:rPr>
                <w:iCs/>
              </w:rPr>
              <w:t>2 полугодие</w:t>
            </w:r>
          </w:p>
        </w:tc>
        <w:tc>
          <w:tcPr>
            <w:tcW w:w="2386" w:type="dxa"/>
            <w:shd w:val="clear" w:color="auto" w:fill="auto"/>
            <w:vAlign w:val="center"/>
          </w:tcPr>
          <w:p w14:paraId="2985D138" w14:textId="77777777" w:rsidR="00387ABE" w:rsidRPr="0021628C" w:rsidRDefault="00387ABE" w:rsidP="00387ABE">
            <w:pPr>
              <w:jc w:val="center"/>
            </w:pPr>
            <w:r w:rsidRPr="0021628C">
              <w:t>126,438</w:t>
            </w:r>
          </w:p>
        </w:tc>
      </w:tr>
      <w:tr w:rsidR="00387ABE" w:rsidRPr="0021628C" w14:paraId="077913E5" w14:textId="77777777" w:rsidTr="00387ABE">
        <w:trPr>
          <w:trHeight w:val="360"/>
          <w:jc w:val="center"/>
        </w:trPr>
        <w:tc>
          <w:tcPr>
            <w:tcW w:w="1069" w:type="dxa"/>
            <w:shd w:val="clear" w:color="auto" w:fill="auto"/>
            <w:vAlign w:val="center"/>
            <w:hideMark/>
          </w:tcPr>
          <w:p w14:paraId="6D747AB6" w14:textId="77777777" w:rsidR="00387ABE" w:rsidRPr="0021628C" w:rsidRDefault="00387ABE" w:rsidP="00387ABE">
            <w:pPr>
              <w:jc w:val="center"/>
            </w:pPr>
            <w:r w:rsidRPr="0021628C">
              <w:t>3</w:t>
            </w:r>
          </w:p>
        </w:tc>
        <w:tc>
          <w:tcPr>
            <w:tcW w:w="6155" w:type="dxa"/>
            <w:shd w:val="clear" w:color="auto" w:fill="auto"/>
            <w:vAlign w:val="center"/>
            <w:hideMark/>
          </w:tcPr>
          <w:p w14:paraId="289476E7" w14:textId="77777777" w:rsidR="00387ABE" w:rsidRPr="0021628C" w:rsidRDefault="00387ABE" w:rsidP="00387ABE">
            <w:pPr>
              <w:jc w:val="both"/>
            </w:pPr>
            <w:r w:rsidRPr="0021628C">
              <w:t>Тариф, руб./куб.</w:t>
            </w:r>
            <w:r>
              <w:t xml:space="preserve"> </w:t>
            </w:r>
            <w:r w:rsidRPr="0021628C">
              <w:t>м</w:t>
            </w:r>
          </w:p>
        </w:tc>
        <w:tc>
          <w:tcPr>
            <w:tcW w:w="2386" w:type="dxa"/>
            <w:shd w:val="clear" w:color="auto" w:fill="auto"/>
            <w:vAlign w:val="center"/>
          </w:tcPr>
          <w:p w14:paraId="62A24D37" w14:textId="77777777" w:rsidR="00387ABE" w:rsidRPr="0021628C" w:rsidRDefault="00387ABE" w:rsidP="00387ABE">
            <w:pPr>
              <w:jc w:val="center"/>
            </w:pPr>
            <w:r w:rsidRPr="0021628C">
              <w:t>36,88</w:t>
            </w:r>
          </w:p>
        </w:tc>
      </w:tr>
      <w:tr w:rsidR="00387ABE" w:rsidRPr="0021628C" w14:paraId="32F20646" w14:textId="77777777" w:rsidTr="00387ABE">
        <w:trPr>
          <w:trHeight w:val="258"/>
          <w:jc w:val="center"/>
        </w:trPr>
        <w:tc>
          <w:tcPr>
            <w:tcW w:w="1069" w:type="dxa"/>
            <w:shd w:val="clear" w:color="auto" w:fill="auto"/>
            <w:vAlign w:val="center"/>
            <w:hideMark/>
          </w:tcPr>
          <w:p w14:paraId="4AFCF4A8" w14:textId="77777777" w:rsidR="00387ABE" w:rsidRPr="0021628C" w:rsidRDefault="00387ABE" w:rsidP="00387ABE">
            <w:pPr>
              <w:jc w:val="center"/>
            </w:pPr>
            <w:r w:rsidRPr="0021628C">
              <w:t>3.1</w:t>
            </w:r>
          </w:p>
        </w:tc>
        <w:tc>
          <w:tcPr>
            <w:tcW w:w="6155" w:type="dxa"/>
            <w:shd w:val="clear" w:color="auto" w:fill="auto"/>
            <w:vAlign w:val="center"/>
            <w:hideMark/>
          </w:tcPr>
          <w:p w14:paraId="6542C146" w14:textId="77777777" w:rsidR="00387ABE" w:rsidRPr="0021628C" w:rsidRDefault="00387ABE" w:rsidP="00387ABE">
            <w:pPr>
              <w:jc w:val="both"/>
              <w:rPr>
                <w:iCs/>
              </w:rPr>
            </w:pPr>
            <w:r w:rsidRPr="0021628C">
              <w:rPr>
                <w:iCs/>
              </w:rPr>
              <w:t>с 1 января</w:t>
            </w:r>
          </w:p>
        </w:tc>
        <w:tc>
          <w:tcPr>
            <w:tcW w:w="2386" w:type="dxa"/>
            <w:shd w:val="clear" w:color="auto" w:fill="auto"/>
            <w:vAlign w:val="center"/>
          </w:tcPr>
          <w:p w14:paraId="4CFD7804" w14:textId="77777777" w:rsidR="00387ABE" w:rsidRPr="0021628C" w:rsidRDefault="00387ABE" w:rsidP="00387ABE">
            <w:pPr>
              <w:jc w:val="center"/>
            </w:pPr>
            <w:r w:rsidRPr="0021628C">
              <w:t>35,94</w:t>
            </w:r>
          </w:p>
        </w:tc>
      </w:tr>
      <w:tr w:rsidR="00387ABE" w:rsidRPr="0021628C" w14:paraId="75425634" w14:textId="77777777" w:rsidTr="00387ABE">
        <w:trPr>
          <w:trHeight w:val="164"/>
          <w:jc w:val="center"/>
        </w:trPr>
        <w:tc>
          <w:tcPr>
            <w:tcW w:w="1069" w:type="dxa"/>
            <w:shd w:val="clear" w:color="auto" w:fill="auto"/>
            <w:vAlign w:val="center"/>
            <w:hideMark/>
          </w:tcPr>
          <w:p w14:paraId="09E77696" w14:textId="77777777" w:rsidR="00387ABE" w:rsidRPr="0021628C" w:rsidRDefault="00387ABE" w:rsidP="00387ABE">
            <w:pPr>
              <w:jc w:val="center"/>
            </w:pPr>
            <w:r w:rsidRPr="0021628C">
              <w:t>3.2</w:t>
            </w:r>
          </w:p>
        </w:tc>
        <w:tc>
          <w:tcPr>
            <w:tcW w:w="6155" w:type="dxa"/>
            <w:shd w:val="clear" w:color="auto" w:fill="auto"/>
            <w:vAlign w:val="center"/>
            <w:hideMark/>
          </w:tcPr>
          <w:p w14:paraId="0FBD1317" w14:textId="77777777" w:rsidR="00387ABE" w:rsidRPr="0021628C" w:rsidRDefault="00387ABE" w:rsidP="00387ABE">
            <w:pPr>
              <w:jc w:val="both"/>
              <w:rPr>
                <w:b/>
                <w:iCs/>
              </w:rPr>
            </w:pPr>
            <w:r w:rsidRPr="0021628C">
              <w:rPr>
                <w:b/>
                <w:iCs/>
              </w:rPr>
              <w:t>с 1 июля</w:t>
            </w:r>
          </w:p>
        </w:tc>
        <w:tc>
          <w:tcPr>
            <w:tcW w:w="2386" w:type="dxa"/>
            <w:shd w:val="clear" w:color="auto" w:fill="auto"/>
            <w:vAlign w:val="center"/>
          </w:tcPr>
          <w:p w14:paraId="63920E7A" w14:textId="77777777" w:rsidR="00387ABE" w:rsidRPr="00AE7B4C" w:rsidRDefault="00387ABE" w:rsidP="00387ABE">
            <w:pPr>
              <w:jc w:val="center"/>
              <w:rPr>
                <w:b/>
              </w:rPr>
            </w:pPr>
            <w:r w:rsidRPr="00AE7B4C">
              <w:rPr>
                <w:b/>
              </w:rPr>
              <w:t>38,08</w:t>
            </w:r>
          </w:p>
        </w:tc>
      </w:tr>
      <w:tr w:rsidR="00387ABE" w:rsidRPr="0021628C" w14:paraId="41D46C07" w14:textId="77777777" w:rsidTr="00387ABE">
        <w:trPr>
          <w:trHeight w:val="253"/>
          <w:jc w:val="center"/>
        </w:trPr>
        <w:tc>
          <w:tcPr>
            <w:tcW w:w="1069" w:type="dxa"/>
            <w:shd w:val="clear" w:color="auto" w:fill="auto"/>
            <w:vAlign w:val="center"/>
            <w:hideMark/>
          </w:tcPr>
          <w:p w14:paraId="0CF1FAB6" w14:textId="77777777" w:rsidR="00387ABE" w:rsidRPr="0021628C" w:rsidRDefault="00387ABE" w:rsidP="00387ABE">
            <w:pPr>
              <w:jc w:val="center"/>
            </w:pPr>
            <w:r w:rsidRPr="0021628C">
              <w:t>4</w:t>
            </w:r>
          </w:p>
        </w:tc>
        <w:tc>
          <w:tcPr>
            <w:tcW w:w="6155" w:type="dxa"/>
            <w:shd w:val="clear" w:color="auto" w:fill="auto"/>
            <w:vAlign w:val="center"/>
            <w:hideMark/>
          </w:tcPr>
          <w:p w14:paraId="3A2BC84C" w14:textId="77777777" w:rsidR="00387ABE" w:rsidRPr="0021628C" w:rsidRDefault="00387ABE" w:rsidP="00387ABE">
            <w:pPr>
              <w:jc w:val="both"/>
              <w:rPr>
                <w:b/>
                <w:iCs/>
              </w:rPr>
            </w:pPr>
            <w:r w:rsidRPr="0021628C">
              <w:rPr>
                <w:b/>
                <w:iCs/>
              </w:rPr>
              <w:t>Рост с 1 июля</w:t>
            </w:r>
          </w:p>
        </w:tc>
        <w:tc>
          <w:tcPr>
            <w:tcW w:w="2386" w:type="dxa"/>
            <w:shd w:val="clear" w:color="auto" w:fill="auto"/>
            <w:vAlign w:val="center"/>
          </w:tcPr>
          <w:p w14:paraId="3CAFDD95" w14:textId="77777777" w:rsidR="00387ABE" w:rsidRPr="00AE7B4C" w:rsidRDefault="00387ABE" w:rsidP="00387ABE">
            <w:pPr>
              <w:jc w:val="center"/>
              <w:rPr>
                <w:b/>
              </w:rPr>
            </w:pPr>
            <w:r w:rsidRPr="00AE7B4C">
              <w:rPr>
                <w:b/>
              </w:rPr>
              <w:t>5,9%</w:t>
            </w:r>
          </w:p>
        </w:tc>
      </w:tr>
    </w:tbl>
    <w:p w14:paraId="0D412CA7" w14:textId="77777777" w:rsidR="00387ABE" w:rsidRDefault="00387ABE" w:rsidP="00387ABE">
      <w:pPr>
        <w:jc w:val="both"/>
        <w:sectPr w:rsidR="00387ABE" w:rsidSect="00387ABE">
          <w:pgSz w:w="11906" w:h="16838"/>
          <w:pgMar w:top="1134" w:right="567" w:bottom="1134" w:left="1701" w:header="709" w:footer="709" w:gutter="0"/>
          <w:cols w:space="708"/>
          <w:docGrid w:linePitch="360"/>
        </w:sectPr>
      </w:pPr>
    </w:p>
    <w:p w14:paraId="185AA98F" w14:textId="77777777" w:rsidR="00387ABE" w:rsidRDefault="00387ABE" w:rsidP="00387ABE">
      <w:pPr>
        <w:jc w:val="both"/>
      </w:pPr>
    </w:p>
    <w:p w14:paraId="692790D6" w14:textId="77777777" w:rsidR="00387ABE" w:rsidRPr="003107C5" w:rsidRDefault="00387ABE" w:rsidP="00387ABE">
      <w:pPr>
        <w:jc w:val="both"/>
      </w:pPr>
      <w:r w:rsidRPr="003107C5">
        <w:t>Приложения:</w:t>
      </w:r>
    </w:p>
    <w:p w14:paraId="2DEC634B" w14:textId="77777777" w:rsidR="00387ABE" w:rsidRPr="003107C5" w:rsidRDefault="00387ABE" w:rsidP="00456349">
      <w:pPr>
        <w:numPr>
          <w:ilvl w:val="0"/>
          <w:numId w:val="10"/>
        </w:numPr>
        <w:ind w:left="0" w:firstLine="851"/>
        <w:jc w:val="both"/>
      </w:pPr>
      <w:r w:rsidRPr="003107C5">
        <w:t>Смета расходов (расчёт НВВ) АО «Кузнецкая ТЭЦ» по производству тепловой энергии на 2018 год.</w:t>
      </w:r>
    </w:p>
    <w:p w14:paraId="60AA1042" w14:textId="77777777" w:rsidR="00387ABE" w:rsidRPr="003107C5" w:rsidRDefault="00387ABE" w:rsidP="00456349">
      <w:pPr>
        <w:numPr>
          <w:ilvl w:val="0"/>
          <w:numId w:val="10"/>
        </w:numPr>
        <w:ind w:left="0" w:firstLine="851"/>
        <w:jc w:val="both"/>
      </w:pPr>
      <w:r w:rsidRPr="003107C5">
        <w:t xml:space="preserve">Смета расходов (расчёт НВВ) АО «Кузнецкая ТЭЦ» по производству </w:t>
      </w:r>
      <w:proofErr w:type="spellStart"/>
      <w:r w:rsidRPr="003107C5">
        <w:t>химочищенной</w:t>
      </w:r>
      <w:proofErr w:type="spellEnd"/>
      <w:r w:rsidRPr="003107C5">
        <w:t xml:space="preserve"> воды на 2018 год.</w:t>
      </w:r>
    </w:p>
    <w:p w14:paraId="6EED2DEB" w14:textId="77777777" w:rsidR="00387ABE" w:rsidRDefault="00387ABE" w:rsidP="00387ABE">
      <w:pPr>
        <w:sectPr w:rsidR="00387ABE" w:rsidSect="009A7317">
          <w:pgSz w:w="11906" w:h="16838"/>
          <w:pgMar w:top="993" w:right="850" w:bottom="1134" w:left="1701" w:header="708" w:footer="708" w:gutter="0"/>
          <w:cols w:space="708"/>
          <w:docGrid w:linePitch="360"/>
        </w:sectPr>
      </w:pPr>
      <w:r w:rsidRPr="003107C5">
        <w:t xml:space="preserve">Смета расходов (расчёт НВВ) АО «Кузнецкая ТЭЦ» по производству </w:t>
      </w:r>
      <w:proofErr w:type="spellStart"/>
      <w:r w:rsidRPr="003107C5">
        <w:t>химобессоленной</w:t>
      </w:r>
      <w:proofErr w:type="spellEnd"/>
      <w:r w:rsidRPr="003107C5">
        <w:t xml:space="preserve"> воды на 2018 год.</w:t>
      </w:r>
    </w:p>
    <w:p w14:paraId="64EC7679" w14:textId="7864230C" w:rsidR="00387ABE" w:rsidRDefault="00387ABE" w:rsidP="00387ABE">
      <w:r w:rsidRPr="00A700B9">
        <w:lastRenderedPageBreak/>
        <w:drawing>
          <wp:inline distT="0" distB="0" distL="0" distR="0" wp14:anchorId="34A17CE5" wp14:editId="753C32FF">
            <wp:extent cx="5634990" cy="9428934"/>
            <wp:effectExtent l="0" t="0" r="3810" b="127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0092" cy="9437470"/>
                    </a:xfrm>
                    <a:prstGeom prst="rect">
                      <a:avLst/>
                    </a:prstGeom>
                    <a:noFill/>
                    <a:ln>
                      <a:noFill/>
                    </a:ln>
                  </pic:spPr>
                </pic:pic>
              </a:graphicData>
            </a:graphic>
          </wp:inline>
        </w:drawing>
      </w:r>
    </w:p>
    <w:p w14:paraId="4BADFF92" w14:textId="2208D0DC" w:rsidR="009A7317" w:rsidRDefault="00387ABE" w:rsidP="009A7317">
      <w:pPr>
        <w:ind w:left="-851" w:right="-143" w:firstLine="709"/>
        <w:jc w:val="both"/>
        <w:rPr>
          <w:color w:val="FF0000"/>
        </w:rPr>
      </w:pPr>
      <w:r w:rsidRPr="00A700B9">
        <w:lastRenderedPageBreak/>
        <w:drawing>
          <wp:inline distT="0" distB="0" distL="0" distR="0" wp14:anchorId="47413E3F" wp14:editId="6EE727D5">
            <wp:extent cx="5940149" cy="9144000"/>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2938" cy="9148294"/>
                    </a:xfrm>
                    <a:prstGeom prst="rect">
                      <a:avLst/>
                    </a:prstGeom>
                    <a:noFill/>
                    <a:ln>
                      <a:noFill/>
                    </a:ln>
                  </pic:spPr>
                </pic:pic>
              </a:graphicData>
            </a:graphic>
          </wp:inline>
        </w:drawing>
      </w:r>
    </w:p>
    <w:p w14:paraId="3EC6CE46" w14:textId="77777777" w:rsidR="00387ABE" w:rsidRPr="009A7317" w:rsidRDefault="00387ABE" w:rsidP="009A7317">
      <w:pPr>
        <w:ind w:left="-851" w:right="-143" w:firstLine="709"/>
        <w:jc w:val="both"/>
        <w:rPr>
          <w:color w:val="FF0000"/>
        </w:rPr>
      </w:pPr>
    </w:p>
    <w:p w14:paraId="4C18F06B" w14:textId="0CECB757" w:rsidR="00387ABE" w:rsidRDefault="00387ABE">
      <w:r w:rsidRPr="00A700B9">
        <w:lastRenderedPageBreak/>
        <w:drawing>
          <wp:inline distT="0" distB="0" distL="0" distR="0" wp14:anchorId="17E8B734" wp14:editId="2FE87288">
            <wp:extent cx="5939995" cy="927735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1450" cy="9279623"/>
                    </a:xfrm>
                    <a:prstGeom prst="rect">
                      <a:avLst/>
                    </a:prstGeom>
                    <a:noFill/>
                    <a:ln>
                      <a:noFill/>
                    </a:ln>
                  </pic:spPr>
                </pic:pic>
              </a:graphicData>
            </a:graphic>
          </wp:inline>
        </w:drawing>
      </w:r>
      <w:bookmarkStart w:id="119" w:name="_GoBack"/>
      <w:bookmarkEnd w:id="119"/>
    </w:p>
    <w:p w14:paraId="7DCB0754" w14:textId="77777777" w:rsidR="00387ABE" w:rsidRDefault="00387ABE">
      <w:pPr>
        <w:sectPr w:rsidR="00387ABE" w:rsidSect="009A7317">
          <w:pgSz w:w="11906" w:h="16838"/>
          <w:pgMar w:top="993" w:right="850" w:bottom="1134" w:left="1701" w:header="708" w:footer="708" w:gutter="0"/>
          <w:cols w:space="708"/>
          <w:docGrid w:linePitch="360"/>
        </w:sectPr>
      </w:pPr>
    </w:p>
    <w:p w14:paraId="1A409A88" w14:textId="70B1C988" w:rsidR="009A7317" w:rsidRPr="00022D20" w:rsidRDefault="009A7317" w:rsidP="009A7317">
      <w:pPr>
        <w:ind w:left="-2379" w:right="-144" w:firstLine="8475"/>
        <w:jc w:val="center"/>
      </w:pPr>
      <w:r w:rsidRPr="00022D20">
        <w:lastRenderedPageBreak/>
        <w:t xml:space="preserve">Приложение № </w:t>
      </w:r>
      <w:r>
        <w:t xml:space="preserve">4 </w:t>
      </w:r>
      <w:r w:rsidRPr="00022D20">
        <w:t>к протоколу</w:t>
      </w:r>
    </w:p>
    <w:p w14:paraId="3B751C9D" w14:textId="77777777" w:rsidR="009A7317" w:rsidRPr="00022D20" w:rsidRDefault="009A7317" w:rsidP="009A7317">
      <w:pPr>
        <w:ind w:left="-2379" w:firstLine="8475"/>
        <w:jc w:val="center"/>
      </w:pPr>
      <w:r w:rsidRPr="00022D20">
        <w:t>№ 6</w:t>
      </w:r>
      <w:r>
        <w:t xml:space="preserve">9 </w:t>
      </w:r>
      <w:r w:rsidRPr="00022D20">
        <w:t>заседания правления</w:t>
      </w:r>
    </w:p>
    <w:p w14:paraId="16D77846" w14:textId="77777777" w:rsidR="009A7317" w:rsidRPr="00022D20" w:rsidRDefault="009A7317" w:rsidP="009A7317">
      <w:pPr>
        <w:ind w:left="-2379" w:firstLine="8475"/>
        <w:jc w:val="center"/>
      </w:pPr>
      <w:r w:rsidRPr="00022D20">
        <w:t>региональной энергетической</w:t>
      </w:r>
    </w:p>
    <w:p w14:paraId="632DC29C" w14:textId="77777777" w:rsidR="009A7317" w:rsidRPr="00022D20" w:rsidRDefault="009A7317" w:rsidP="009A7317">
      <w:pPr>
        <w:ind w:left="-2379" w:firstLine="8475"/>
        <w:jc w:val="center"/>
      </w:pPr>
      <w:r w:rsidRPr="00022D20">
        <w:t xml:space="preserve">комиссии Кемеровской </w:t>
      </w:r>
    </w:p>
    <w:p w14:paraId="6D8FC8D0" w14:textId="3AA523ED" w:rsidR="009A7317" w:rsidRDefault="009A7317" w:rsidP="009A7317">
      <w:pPr>
        <w:ind w:left="-2379" w:firstLine="8475"/>
        <w:jc w:val="center"/>
      </w:pPr>
      <w:r w:rsidRPr="00022D20">
        <w:t xml:space="preserve">области от </w:t>
      </w:r>
      <w:r>
        <w:t>15</w:t>
      </w:r>
      <w:r w:rsidRPr="00022D20">
        <w:t>.12.2017</w:t>
      </w:r>
    </w:p>
    <w:p w14:paraId="252C245E" w14:textId="77777777" w:rsidR="009A7317" w:rsidRDefault="009A7317" w:rsidP="009A7317">
      <w:pPr>
        <w:tabs>
          <w:tab w:val="left" w:pos="4536"/>
        </w:tabs>
        <w:ind w:left="5529" w:right="-425"/>
        <w:jc w:val="center"/>
      </w:pPr>
    </w:p>
    <w:p w14:paraId="1F8AE0D3" w14:textId="2E8AFD82" w:rsidR="009A7317" w:rsidRPr="009A7317" w:rsidRDefault="009A7317" w:rsidP="009A7317">
      <w:pPr>
        <w:tabs>
          <w:tab w:val="left" w:pos="4536"/>
        </w:tabs>
        <w:ind w:left="5529" w:right="-425"/>
        <w:jc w:val="center"/>
      </w:pPr>
      <w:r w:rsidRPr="009A7317">
        <w:t xml:space="preserve"> «Приложение № 2</w:t>
      </w:r>
      <w:r w:rsidRPr="009A7317">
        <w:br/>
        <w:t xml:space="preserve">к постановлению региональной </w:t>
      </w:r>
    </w:p>
    <w:p w14:paraId="2DDFC3AA" w14:textId="77777777" w:rsidR="009A7317" w:rsidRPr="009A7317" w:rsidRDefault="009A7317" w:rsidP="009A7317">
      <w:pPr>
        <w:tabs>
          <w:tab w:val="left" w:pos="0"/>
          <w:tab w:val="left" w:pos="4536"/>
        </w:tabs>
        <w:ind w:left="5529" w:right="-425"/>
        <w:jc w:val="center"/>
      </w:pPr>
      <w:r w:rsidRPr="009A7317">
        <w:t xml:space="preserve">энергетической комиссии </w:t>
      </w:r>
    </w:p>
    <w:p w14:paraId="7C620F65" w14:textId="77777777" w:rsidR="009A7317" w:rsidRPr="009A7317" w:rsidRDefault="009A7317" w:rsidP="009A7317">
      <w:pPr>
        <w:tabs>
          <w:tab w:val="left" w:pos="0"/>
          <w:tab w:val="left" w:pos="4536"/>
        </w:tabs>
        <w:ind w:left="5529" w:right="-425"/>
        <w:jc w:val="center"/>
      </w:pPr>
      <w:r w:rsidRPr="009A7317">
        <w:t>Кемеровской области</w:t>
      </w:r>
    </w:p>
    <w:p w14:paraId="58F59033" w14:textId="77777777" w:rsidR="009A7317" w:rsidRPr="009A7317" w:rsidRDefault="009A7317" w:rsidP="009A7317">
      <w:pPr>
        <w:tabs>
          <w:tab w:val="left" w:pos="0"/>
          <w:tab w:val="left" w:pos="4536"/>
        </w:tabs>
        <w:ind w:left="5529" w:right="-425"/>
        <w:jc w:val="center"/>
      </w:pPr>
      <w:r w:rsidRPr="009A7317">
        <w:t>от «1» декабря 2015 г. № 669</w:t>
      </w:r>
    </w:p>
    <w:p w14:paraId="5FA9CDC4" w14:textId="77777777" w:rsidR="009A7317" w:rsidRPr="009A7317" w:rsidRDefault="009A7317" w:rsidP="009A7317">
      <w:pPr>
        <w:ind w:left="-709" w:right="-1"/>
        <w:jc w:val="center"/>
        <w:rPr>
          <w:b/>
          <w:bCs/>
        </w:rPr>
      </w:pPr>
    </w:p>
    <w:p w14:paraId="1047BEDC" w14:textId="77777777" w:rsidR="009A7317" w:rsidRPr="009A7317" w:rsidRDefault="009A7317" w:rsidP="009A7317">
      <w:pPr>
        <w:ind w:right="-53"/>
        <w:jc w:val="center"/>
        <w:rPr>
          <w:b/>
          <w:bCs/>
        </w:rPr>
      </w:pPr>
      <w:r w:rsidRPr="009A7317">
        <w:rPr>
          <w:b/>
          <w:bCs/>
        </w:rPr>
        <w:t>Долгосрочные тарифы на тепловую энергию (мощность),</w:t>
      </w:r>
    </w:p>
    <w:p w14:paraId="2B71AB8E" w14:textId="77777777" w:rsidR="009A7317" w:rsidRPr="009A7317" w:rsidRDefault="009A7317" w:rsidP="009A7317">
      <w:pPr>
        <w:ind w:right="-53"/>
        <w:jc w:val="center"/>
        <w:rPr>
          <w:b/>
          <w:bCs/>
        </w:rPr>
      </w:pPr>
      <w:r w:rsidRPr="009A7317">
        <w:rPr>
          <w:b/>
          <w:bCs/>
        </w:rPr>
        <w:t xml:space="preserve"> реализуемую на коллекторах АО «Кузнецкая ТЭЦ», </w:t>
      </w:r>
    </w:p>
    <w:p w14:paraId="42CF31D0" w14:textId="77777777" w:rsidR="009A7317" w:rsidRPr="009A7317" w:rsidRDefault="009A7317" w:rsidP="009A7317">
      <w:pPr>
        <w:ind w:right="-53"/>
        <w:jc w:val="center"/>
        <w:rPr>
          <w:b/>
          <w:bCs/>
          <w:color w:val="000000"/>
          <w:kern w:val="32"/>
        </w:rPr>
      </w:pPr>
      <w:r w:rsidRPr="009A7317">
        <w:rPr>
          <w:b/>
          <w:bCs/>
          <w:color w:val="000000"/>
          <w:kern w:val="32"/>
        </w:rPr>
        <w:t>на период с 01.01.2016 по 31.12.2018</w:t>
      </w:r>
    </w:p>
    <w:p w14:paraId="21B6E07D" w14:textId="77777777" w:rsidR="009A7317" w:rsidRPr="009A7317" w:rsidRDefault="009A7317" w:rsidP="009A7317">
      <w:pPr>
        <w:ind w:right="-143"/>
        <w:jc w:val="right"/>
        <w:rPr>
          <w:b/>
          <w:bCs/>
          <w:color w:val="000000"/>
          <w:kern w:val="32"/>
        </w:rPr>
      </w:pPr>
      <w:r w:rsidRPr="009A7317">
        <w:t>(без НДС)</w:t>
      </w: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5"/>
        <w:gridCol w:w="1200"/>
        <w:gridCol w:w="847"/>
        <w:gridCol w:w="851"/>
        <w:gridCol w:w="850"/>
        <w:gridCol w:w="851"/>
        <w:gridCol w:w="992"/>
        <w:gridCol w:w="1196"/>
      </w:tblGrid>
      <w:tr w:rsidR="009A7317" w:rsidRPr="00211C13" w14:paraId="2EFA041A" w14:textId="77777777" w:rsidTr="00BA7711">
        <w:trPr>
          <w:tblHeader/>
          <w:jc w:val="center"/>
        </w:trPr>
        <w:tc>
          <w:tcPr>
            <w:tcW w:w="1560" w:type="dxa"/>
            <w:vMerge w:val="restart"/>
            <w:shd w:val="clear" w:color="auto" w:fill="auto"/>
            <w:vAlign w:val="center"/>
          </w:tcPr>
          <w:p w14:paraId="7FCEF2C6" w14:textId="77777777" w:rsidR="009A7317" w:rsidRPr="00211C13" w:rsidRDefault="009A7317" w:rsidP="00BA7711">
            <w:pPr>
              <w:ind w:right="-53"/>
              <w:jc w:val="center"/>
              <w:rPr>
                <w:sz w:val="22"/>
                <w:szCs w:val="22"/>
              </w:rPr>
            </w:pPr>
            <w:r>
              <w:rPr>
                <w:sz w:val="22"/>
                <w:szCs w:val="22"/>
              </w:rPr>
              <w:t>Наименование регулируемой органи</w:t>
            </w:r>
            <w:r w:rsidRPr="00211C13">
              <w:rPr>
                <w:sz w:val="22"/>
                <w:szCs w:val="22"/>
              </w:rPr>
              <w:t>зации</w:t>
            </w:r>
          </w:p>
        </w:tc>
        <w:tc>
          <w:tcPr>
            <w:tcW w:w="1985" w:type="dxa"/>
            <w:vMerge w:val="restart"/>
            <w:shd w:val="clear" w:color="auto" w:fill="auto"/>
            <w:vAlign w:val="center"/>
          </w:tcPr>
          <w:p w14:paraId="41448E31" w14:textId="77777777" w:rsidR="009A7317" w:rsidRPr="00211C13" w:rsidRDefault="009A7317" w:rsidP="00BA7711">
            <w:pPr>
              <w:ind w:right="-53"/>
              <w:jc w:val="center"/>
              <w:rPr>
                <w:sz w:val="22"/>
                <w:szCs w:val="22"/>
              </w:rPr>
            </w:pPr>
            <w:r w:rsidRPr="00211C13">
              <w:rPr>
                <w:sz w:val="22"/>
                <w:szCs w:val="22"/>
              </w:rPr>
              <w:t>Вид тарифа</w:t>
            </w:r>
          </w:p>
        </w:tc>
        <w:tc>
          <w:tcPr>
            <w:tcW w:w="1200" w:type="dxa"/>
            <w:vMerge w:val="restart"/>
            <w:shd w:val="clear" w:color="auto" w:fill="auto"/>
            <w:vAlign w:val="center"/>
          </w:tcPr>
          <w:p w14:paraId="7E0FB5CE" w14:textId="77777777" w:rsidR="009A7317" w:rsidRPr="00211C13" w:rsidRDefault="009A7317" w:rsidP="00BA7711">
            <w:pPr>
              <w:ind w:right="-53"/>
              <w:jc w:val="center"/>
              <w:rPr>
                <w:sz w:val="22"/>
                <w:szCs w:val="22"/>
              </w:rPr>
            </w:pPr>
            <w:r w:rsidRPr="00211C13">
              <w:rPr>
                <w:sz w:val="22"/>
                <w:szCs w:val="22"/>
              </w:rPr>
              <w:t>Период</w:t>
            </w:r>
          </w:p>
        </w:tc>
        <w:tc>
          <w:tcPr>
            <w:tcW w:w="847" w:type="dxa"/>
            <w:vMerge w:val="restart"/>
            <w:shd w:val="clear" w:color="auto" w:fill="auto"/>
            <w:vAlign w:val="center"/>
          </w:tcPr>
          <w:p w14:paraId="3BBE8F08" w14:textId="77777777" w:rsidR="009A7317" w:rsidRPr="00211C13" w:rsidRDefault="009A7317" w:rsidP="00BA7711">
            <w:pPr>
              <w:ind w:right="-53"/>
              <w:jc w:val="center"/>
              <w:rPr>
                <w:sz w:val="22"/>
                <w:szCs w:val="22"/>
              </w:rPr>
            </w:pPr>
            <w:r w:rsidRPr="00211C13">
              <w:rPr>
                <w:sz w:val="22"/>
                <w:szCs w:val="22"/>
              </w:rPr>
              <w:t>Вода</w:t>
            </w:r>
          </w:p>
        </w:tc>
        <w:tc>
          <w:tcPr>
            <w:tcW w:w="3544" w:type="dxa"/>
            <w:gridSpan w:val="4"/>
            <w:shd w:val="clear" w:color="auto" w:fill="auto"/>
            <w:vAlign w:val="center"/>
          </w:tcPr>
          <w:p w14:paraId="1881EEAA" w14:textId="77777777" w:rsidR="009A7317" w:rsidRPr="00211C13" w:rsidRDefault="009A7317" w:rsidP="00BA7711">
            <w:pPr>
              <w:ind w:right="-53"/>
              <w:jc w:val="center"/>
              <w:rPr>
                <w:sz w:val="22"/>
                <w:szCs w:val="22"/>
              </w:rPr>
            </w:pPr>
            <w:r w:rsidRPr="00211C13">
              <w:rPr>
                <w:sz w:val="22"/>
                <w:szCs w:val="22"/>
              </w:rPr>
              <w:t>Отборный пар давлением</w:t>
            </w:r>
          </w:p>
        </w:tc>
        <w:tc>
          <w:tcPr>
            <w:tcW w:w="1196" w:type="dxa"/>
            <w:vMerge w:val="restart"/>
            <w:shd w:val="clear" w:color="auto" w:fill="auto"/>
            <w:vAlign w:val="center"/>
          </w:tcPr>
          <w:p w14:paraId="4BADB18B" w14:textId="77777777" w:rsidR="009A7317" w:rsidRDefault="009A7317" w:rsidP="00BA7711">
            <w:pPr>
              <w:ind w:right="-53"/>
              <w:jc w:val="center"/>
              <w:rPr>
                <w:sz w:val="22"/>
                <w:szCs w:val="22"/>
              </w:rPr>
            </w:pPr>
            <w:r w:rsidRPr="00000E96">
              <w:rPr>
                <w:sz w:val="22"/>
                <w:szCs w:val="22"/>
              </w:rPr>
              <w:t>Острый</w:t>
            </w:r>
          </w:p>
          <w:p w14:paraId="61810DC4" w14:textId="77777777" w:rsidR="009A7317" w:rsidRPr="00000E96" w:rsidRDefault="009A7317" w:rsidP="00BA7711">
            <w:pPr>
              <w:ind w:right="-53"/>
              <w:jc w:val="center"/>
              <w:rPr>
                <w:sz w:val="22"/>
                <w:szCs w:val="22"/>
              </w:rPr>
            </w:pPr>
            <w:r w:rsidRPr="00000E96">
              <w:rPr>
                <w:sz w:val="22"/>
                <w:szCs w:val="22"/>
              </w:rPr>
              <w:t xml:space="preserve"> и </w:t>
            </w:r>
            <w:proofErr w:type="spellStart"/>
            <w:r w:rsidRPr="00000E96">
              <w:rPr>
                <w:sz w:val="22"/>
                <w:szCs w:val="22"/>
              </w:rPr>
              <w:t>реду</w:t>
            </w:r>
            <w:proofErr w:type="spellEnd"/>
            <w:r>
              <w:rPr>
                <w:sz w:val="22"/>
                <w:szCs w:val="22"/>
              </w:rPr>
              <w:t>-</w:t>
            </w:r>
            <w:proofErr w:type="spellStart"/>
            <w:r w:rsidRPr="00000E96">
              <w:rPr>
                <w:sz w:val="22"/>
                <w:szCs w:val="22"/>
              </w:rPr>
              <w:t>циро</w:t>
            </w:r>
            <w:proofErr w:type="spellEnd"/>
            <w:r>
              <w:rPr>
                <w:sz w:val="22"/>
                <w:szCs w:val="22"/>
              </w:rPr>
              <w:t>-</w:t>
            </w:r>
            <w:r w:rsidRPr="00000E96">
              <w:rPr>
                <w:sz w:val="22"/>
                <w:szCs w:val="22"/>
              </w:rPr>
              <w:t>ванный пар</w:t>
            </w:r>
          </w:p>
        </w:tc>
      </w:tr>
      <w:tr w:rsidR="009A7317" w:rsidRPr="00211C13" w14:paraId="5CC6CCD4" w14:textId="77777777" w:rsidTr="00BA7711">
        <w:trPr>
          <w:tblHeader/>
          <w:jc w:val="center"/>
        </w:trPr>
        <w:tc>
          <w:tcPr>
            <w:tcW w:w="1560" w:type="dxa"/>
            <w:vMerge/>
            <w:shd w:val="clear" w:color="auto" w:fill="auto"/>
            <w:vAlign w:val="center"/>
          </w:tcPr>
          <w:p w14:paraId="487C2280" w14:textId="77777777" w:rsidR="009A7317" w:rsidRPr="00211C13" w:rsidRDefault="009A7317" w:rsidP="00BA7711">
            <w:pPr>
              <w:ind w:left="142" w:right="-53"/>
              <w:jc w:val="center"/>
              <w:rPr>
                <w:sz w:val="22"/>
                <w:szCs w:val="22"/>
              </w:rPr>
            </w:pPr>
          </w:p>
        </w:tc>
        <w:tc>
          <w:tcPr>
            <w:tcW w:w="1985" w:type="dxa"/>
            <w:vMerge/>
            <w:shd w:val="clear" w:color="auto" w:fill="auto"/>
            <w:vAlign w:val="center"/>
          </w:tcPr>
          <w:p w14:paraId="5D446629" w14:textId="77777777" w:rsidR="009A7317" w:rsidRPr="00211C13" w:rsidRDefault="009A7317" w:rsidP="00BA7711">
            <w:pPr>
              <w:ind w:right="-53"/>
              <w:jc w:val="center"/>
              <w:rPr>
                <w:sz w:val="22"/>
                <w:szCs w:val="22"/>
              </w:rPr>
            </w:pPr>
          </w:p>
        </w:tc>
        <w:tc>
          <w:tcPr>
            <w:tcW w:w="1200" w:type="dxa"/>
            <w:vMerge/>
            <w:shd w:val="clear" w:color="auto" w:fill="auto"/>
            <w:vAlign w:val="center"/>
          </w:tcPr>
          <w:p w14:paraId="24100EAF" w14:textId="77777777" w:rsidR="009A7317" w:rsidRPr="00211C13" w:rsidRDefault="009A7317" w:rsidP="00BA7711">
            <w:pPr>
              <w:ind w:left="-108" w:right="-53"/>
              <w:jc w:val="center"/>
              <w:rPr>
                <w:sz w:val="22"/>
                <w:szCs w:val="22"/>
              </w:rPr>
            </w:pPr>
          </w:p>
        </w:tc>
        <w:tc>
          <w:tcPr>
            <w:tcW w:w="847" w:type="dxa"/>
            <w:vMerge/>
            <w:tcBorders>
              <w:bottom w:val="single" w:sz="4" w:space="0" w:color="auto"/>
            </w:tcBorders>
            <w:shd w:val="clear" w:color="auto" w:fill="auto"/>
            <w:vAlign w:val="center"/>
          </w:tcPr>
          <w:p w14:paraId="1710169C" w14:textId="77777777" w:rsidR="009A7317" w:rsidRPr="00211C13" w:rsidRDefault="009A7317" w:rsidP="00BA7711">
            <w:pPr>
              <w:ind w:left="-174" w:right="-53"/>
              <w:jc w:val="center"/>
              <w:rPr>
                <w:sz w:val="22"/>
                <w:szCs w:val="22"/>
              </w:rPr>
            </w:pPr>
          </w:p>
        </w:tc>
        <w:tc>
          <w:tcPr>
            <w:tcW w:w="851" w:type="dxa"/>
            <w:tcBorders>
              <w:bottom w:val="single" w:sz="4" w:space="0" w:color="auto"/>
            </w:tcBorders>
            <w:shd w:val="clear" w:color="auto" w:fill="auto"/>
            <w:vAlign w:val="center"/>
          </w:tcPr>
          <w:p w14:paraId="5F4019A4" w14:textId="77777777" w:rsidR="009A7317" w:rsidRPr="00211C13" w:rsidRDefault="009A7317" w:rsidP="00BA7711">
            <w:pPr>
              <w:ind w:right="-53"/>
              <w:jc w:val="center"/>
              <w:rPr>
                <w:sz w:val="22"/>
                <w:szCs w:val="22"/>
                <w:vertAlign w:val="superscript"/>
              </w:rPr>
            </w:pPr>
            <w:r w:rsidRPr="00211C13">
              <w:rPr>
                <w:sz w:val="22"/>
                <w:szCs w:val="22"/>
              </w:rPr>
              <w:t xml:space="preserve">от 1,2 </w:t>
            </w:r>
            <w:r>
              <w:rPr>
                <w:sz w:val="22"/>
                <w:szCs w:val="22"/>
              </w:rPr>
              <w:t xml:space="preserve">   </w:t>
            </w:r>
            <w:r w:rsidRPr="00211C13">
              <w:rPr>
                <w:sz w:val="22"/>
                <w:szCs w:val="22"/>
              </w:rPr>
              <w:t>до 2,5 кг/см</w:t>
            </w:r>
            <w:r w:rsidRPr="00211C13">
              <w:rPr>
                <w:sz w:val="22"/>
                <w:szCs w:val="22"/>
                <w:vertAlign w:val="superscript"/>
              </w:rPr>
              <w:t>2</w:t>
            </w:r>
          </w:p>
        </w:tc>
        <w:tc>
          <w:tcPr>
            <w:tcW w:w="850" w:type="dxa"/>
            <w:tcBorders>
              <w:bottom w:val="single" w:sz="4" w:space="0" w:color="auto"/>
            </w:tcBorders>
            <w:shd w:val="clear" w:color="auto" w:fill="auto"/>
            <w:vAlign w:val="center"/>
          </w:tcPr>
          <w:p w14:paraId="3924808B" w14:textId="77777777" w:rsidR="009A7317" w:rsidRPr="00211C13" w:rsidRDefault="009A7317" w:rsidP="00BA7711">
            <w:pPr>
              <w:ind w:right="-53"/>
              <w:jc w:val="center"/>
              <w:rPr>
                <w:sz w:val="22"/>
                <w:szCs w:val="22"/>
              </w:rPr>
            </w:pPr>
            <w:r w:rsidRPr="00211C13">
              <w:rPr>
                <w:sz w:val="22"/>
                <w:szCs w:val="22"/>
              </w:rPr>
              <w:t xml:space="preserve">от 2,5 </w:t>
            </w:r>
            <w:r>
              <w:rPr>
                <w:sz w:val="22"/>
                <w:szCs w:val="22"/>
              </w:rPr>
              <w:t xml:space="preserve"> </w:t>
            </w:r>
            <w:r w:rsidRPr="00211C13">
              <w:rPr>
                <w:sz w:val="22"/>
                <w:szCs w:val="22"/>
              </w:rPr>
              <w:t>до 7,0 кг/см</w:t>
            </w:r>
            <w:r w:rsidRPr="00211C13">
              <w:rPr>
                <w:sz w:val="22"/>
                <w:szCs w:val="22"/>
                <w:vertAlign w:val="superscript"/>
              </w:rPr>
              <w:t>2</w:t>
            </w:r>
          </w:p>
        </w:tc>
        <w:tc>
          <w:tcPr>
            <w:tcW w:w="851" w:type="dxa"/>
            <w:tcBorders>
              <w:bottom w:val="single" w:sz="4" w:space="0" w:color="auto"/>
            </w:tcBorders>
            <w:shd w:val="clear" w:color="auto" w:fill="auto"/>
            <w:vAlign w:val="center"/>
          </w:tcPr>
          <w:p w14:paraId="486437C7" w14:textId="77777777" w:rsidR="009A7317" w:rsidRPr="00211C13" w:rsidRDefault="009A7317" w:rsidP="00BA7711">
            <w:pPr>
              <w:ind w:right="-53"/>
              <w:jc w:val="center"/>
              <w:rPr>
                <w:sz w:val="22"/>
                <w:szCs w:val="22"/>
              </w:rPr>
            </w:pPr>
            <w:r w:rsidRPr="00211C13">
              <w:rPr>
                <w:sz w:val="22"/>
                <w:szCs w:val="22"/>
              </w:rPr>
              <w:t xml:space="preserve">от 7,0 </w:t>
            </w:r>
            <w:r>
              <w:rPr>
                <w:sz w:val="22"/>
                <w:szCs w:val="22"/>
              </w:rPr>
              <w:t xml:space="preserve">             </w:t>
            </w:r>
            <w:r w:rsidRPr="00211C13">
              <w:rPr>
                <w:sz w:val="22"/>
                <w:szCs w:val="22"/>
              </w:rPr>
              <w:t>до 13,0 кг/см</w:t>
            </w:r>
            <w:r w:rsidRPr="00211C13">
              <w:rPr>
                <w:sz w:val="22"/>
                <w:szCs w:val="22"/>
                <w:vertAlign w:val="superscript"/>
              </w:rPr>
              <w:t>2</w:t>
            </w:r>
          </w:p>
        </w:tc>
        <w:tc>
          <w:tcPr>
            <w:tcW w:w="992" w:type="dxa"/>
            <w:tcBorders>
              <w:bottom w:val="single" w:sz="4" w:space="0" w:color="auto"/>
            </w:tcBorders>
            <w:shd w:val="clear" w:color="auto" w:fill="auto"/>
            <w:vAlign w:val="center"/>
          </w:tcPr>
          <w:p w14:paraId="47BC9A9E" w14:textId="77777777" w:rsidR="009A7317" w:rsidRPr="00211C13" w:rsidRDefault="009A7317" w:rsidP="00BA7711">
            <w:pPr>
              <w:ind w:right="-53" w:hanging="108"/>
              <w:jc w:val="center"/>
              <w:rPr>
                <w:sz w:val="22"/>
                <w:szCs w:val="22"/>
              </w:rPr>
            </w:pPr>
            <w:r w:rsidRPr="00211C13">
              <w:rPr>
                <w:sz w:val="22"/>
                <w:szCs w:val="22"/>
              </w:rPr>
              <w:t>свыше 13,0 кг/см</w:t>
            </w:r>
            <w:r w:rsidRPr="00211C13">
              <w:rPr>
                <w:sz w:val="22"/>
                <w:szCs w:val="22"/>
                <w:vertAlign w:val="superscript"/>
              </w:rPr>
              <w:t>2</w:t>
            </w:r>
          </w:p>
        </w:tc>
        <w:tc>
          <w:tcPr>
            <w:tcW w:w="1196" w:type="dxa"/>
            <w:vMerge/>
            <w:tcBorders>
              <w:bottom w:val="single" w:sz="4" w:space="0" w:color="auto"/>
            </w:tcBorders>
            <w:shd w:val="clear" w:color="auto" w:fill="auto"/>
            <w:vAlign w:val="center"/>
          </w:tcPr>
          <w:p w14:paraId="29848A9F" w14:textId="77777777" w:rsidR="009A7317" w:rsidRPr="00211C13" w:rsidRDefault="009A7317" w:rsidP="00BA7711">
            <w:pPr>
              <w:ind w:right="-53"/>
              <w:jc w:val="center"/>
              <w:rPr>
                <w:sz w:val="22"/>
                <w:szCs w:val="22"/>
              </w:rPr>
            </w:pPr>
          </w:p>
        </w:tc>
      </w:tr>
      <w:tr w:rsidR="009A7317" w:rsidRPr="00211C13" w14:paraId="3CEC1BE4" w14:textId="77777777" w:rsidTr="00BA7711">
        <w:trPr>
          <w:jc w:val="center"/>
        </w:trPr>
        <w:tc>
          <w:tcPr>
            <w:tcW w:w="1560" w:type="dxa"/>
            <w:vMerge w:val="restart"/>
            <w:shd w:val="clear" w:color="auto" w:fill="auto"/>
            <w:vAlign w:val="center"/>
          </w:tcPr>
          <w:p w14:paraId="51ACBD67" w14:textId="77777777" w:rsidR="009A7317" w:rsidRPr="00F237CE" w:rsidRDefault="009A7317" w:rsidP="00BA7711">
            <w:pPr>
              <w:ind w:left="142" w:right="-53"/>
              <w:jc w:val="center"/>
              <w:rPr>
                <w:bCs/>
                <w:color w:val="000000"/>
                <w:kern w:val="32"/>
              </w:rPr>
            </w:pPr>
            <w:r>
              <w:rPr>
                <w:bCs/>
                <w:color w:val="000000"/>
                <w:kern w:val="32"/>
              </w:rPr>
              <w:t>АО</w:t>
            </w:r>
            <w:r>
              <w:rPr>
                <w:bCs/>
                <w:color w:val="000000"/>
                <w:kern w:val="32"/>
              </w:rPr>
              <w:br/>
              <w:t xml:space="preserve">«Кузнецкая ТЭЦ» </w:t>
            </w:r>
          </w:p>
        </w:tc>
        <w:tc>
          <w:tcPr>
            <w:tcW w:w="1985" w:type="dxa"/>
            <w:vMerge w:val="restart"/>
            <w:shd w:val="clear" w:color="auto" w:fill="auto"/>
            <w:vAlign w:val="center"/>
          </w:tcPr>
          <w:p w14:paraId="6AEAF0D5" w14:textId="77777777" w:rsidR="009A7317" w:rsidRPr="00211C13" w:rsidRDefault="009A7317" w:rsidP="00BA7711">
            <w:pPr>
              <w:ind w:right="-53"/>
              <w:jc w:val="center"/>
              <w:rPr>
                <w:sz w:val="22"/>
                <w:szCs w:val="22"/>
              </w:rPr>
            </w:pPr>
            <w:proofErr w:type="spellStart"/>
            <w:r w:rsidRPr="00211C13">
              <w:rPr>
                <w:sz w:val="22"/>
                <w:szCs w:val="22"/>
              </w:rPr>
              <w:t>Одноставочный</w:t>
            </w:r>
            <w:proofErr w:type="spellEnd"/>
            <w:r>
              <w:rPr>
                <w:sz w:val="22"/>
                <w:szCs w:val="22"/>
              </w:rPr>
              <w:t xml:space="preserve">, </w:t>
            </w:r>
            <w:r w:rsidRPr="00211C13">
              <w:rPr>
                <w:sz w:val="22"/>
                <w:szCs w:val="22"/>
              </w:rPr>
              <w:t>руб./Гкал</w:t>
            </w:r>
          </w:p>
        </w:tc>
        <w:tc>
          <w:tcPr>
            <w:tcW w:w="1200" w:type="dxa"/>
            <w:shd w:val="clear" w:color="auto" w:fill="auto"/>
            <w:vAlign w:val="center"/>
          </w:tcPr>
          <w:p w14:paraId="5226021B" w14:textId="77777777" w:rsidR="009A7317" w:rsidRPr="00211C13" w:rsidRDefault="009A7317" w:rsidP="00BA7711">
            <w:pPr>
              <w:ind w:left="-109" w:right="-53"/>
              <w:jc w:val="center"/>
              <w:rPr>
                <w:sz w:val="22"/>
                <w:szCs w:val="22"/>
              </w:rPr>
            </w:pPr>
            <w:r w:rsidRPr="00211C13">
              <w:rPr>
                <w:sz w:val="22"/>
                <w:szCs w:val="22"/>
              </w:rPr>
              <w:t>с 01.01.2016</w:t>
            </w:r>
          </w:p>
        </w:tc>
        <w:tc>
          <w:tcPr>
            <w:tcW w:w="847" w:type="dxa"/>
            <w:shd w:val="clear" w:color="auto" w:fill="FFFFFF"/>
            <w:vAlign w:val="center"/>
          </w:tcPr>
          <w:p w14:paraId="172BA0D9" w14:textId="77777777" w:rsidR="009A7317" w:rsidRPr="009C2936" w:rsidRDefault="009A7317" w:rsidP="00BA7711">
            <w:pPr>
              <w:ind w:right="-53"/>
              <w:jc w:val="center"/>
              <w:rPr>
                <w:sz w:val="22"/>
                <w:szCs w:val="22"/>
              </w:rPr>
            </w:pPr>
            <w:r w:rsidRPr="009C2936">
              <w:rPr>
                <w:sz w:val="22"/>
                <w:szCs w:val="22"/>
              </w:rPr>
              <w:t>620,36</w:t>
            </w:r>
          </w:p>
        </w:tc>
        <w:tc>
          <w:tcPr>
            <w:tcW w:w="851" w:type="dxa"/>
            <w:shd w:val="clear" w:color="auto" w:fill="FFFFFF"/>
            <w:vAlign w:val="center"/>
          </w:tcPr>
          <w:p w14:paraId="7FC672E7" w14:textId="77777777" w:rsidR="009A7317" w:rsidRPr="009C2936" w:rsidRDefault="009A7317" w:rsidP="00BA7711">
            <w:pPr>
              <w:ind w:right="-53"/>
              <w:jc w:val="center"/>
              <w:rPr>
                <w:sz w:val="22"/>
                <w:szCs w:val="22"/>
              </w:rPr>
            </w:pPr>
            <w:r w:rsidRPr="009C2936">
              <w:rPr>
                <w:sz w:val="22"/>
                <w:szCs w:val="22"/>
              </w:rPr>
              <w:t>583,11</w:t>
            </w:r>
          </w:p>
        </w:tc>
        <w:tc>
          <w:tcPr>
            <w:tcW w:w="850" w:type="dxa"/>
            <w:shd w:val="clear" w:color="auto" w:fill="FFFFFF"/>
            <w:vAlign w:val="center"/>
          </w:tcPr>
          <w:p w14:paraId="7B331275" w14:textId="77777777" w:rsidR="009A7317" w:rsidRPr="009C2936" w:rsidRDefault="009A7317" w:rsidP="00BA7711">
            <w:pPr>
              <w:ind w:right="-53"/>
              <w:jc w:val="center"/>
              <w:rPr>
                <w:sz w:val="22"/>
                <w:szCs w:val="22"/>
              </w:rPr>
            </w:pPr>
            <w:r w:rsidRPr="009C2936">
              <w:rPr>
                <w:sz w:val="22"/>
                <w:szCs w:val="22"/>
              </w:rPr>
              <w:t>595,52</w:t>
            </w:r>
          </w:p>
        </w:tc>
        <w:tc>
          <w:tcPr>
            <w:tcW w:w="851" w:type="dxa"/>
            <w:shd w:val="clear" w:color="auto" w:fill="FFFFFF"/>
            <w:vAlign w:val="center"/>
          </w:tcPr>
          <w:p w14:paraId="71580D29" w14:textId="77777777" w:rsidR="009A7317" w:rsidRPr="009C2936" w:rsidRDefault="009A7317" w:rsidP="00BA7711">
            <w:pPr>
              <w:ind w:right="-53"/>
              <w:jc w:val="center"/>
              <w:rPr>
                <w:sz w:val="22"/>
                <w:szCs w:val="22"/>
              </w:rPr>
            </w:pPr>
            <w:r w:rsidRPr="009C2936">
              <w:rPr>
                <w:sz w:val="22"/>
                <w:szCs w:val="22"/>
              </w:rPr>
              <w:t>615,38</w:t>
            </w:r>
          </w:p>
        </w:tc>
        <w:tc>
          <w:tcPr>
            <w:tcW w:w="992" w:type="dxa"/>
            <w:shd w:val="clear" w:color="auto" w:fill="FFFFFF"/>
            <w:vAlign w:val="center"/>
          </w:tcPr>
          <w:p w14:paraId="59FDC512" w14:textId="77777777" w:rsidR="009A7317" w:rsidRPr="009C2936" w:rsidRDefault="009A7317" w:rsidP="00BA7711">
            <w:pPr>
              <w:ind w:right="-53"/>
              <w:jc w:val="center"/>
              <w:rPr>
                <w:sz w:val="22"/>
                <w:szCs w:val="22"/>
              </w:rPr>
            </w:pPr>
            <w:r w:rsidRPr="009C2936">
              <w:rPr>
                <w:sz w:val="22"/>
                <w:szCs w:val="22"/>
              </w:rPr>
              <w:t>620,38</w:t>
            </w:r>
          </w:p>
        </w:tc>
        <w:tc>
          <w:tcPr>
            <w:tcW w:w="1196" w:type="dxa"/>
            <w:shd w:val="clear" w:color="auto" w:fill="FFFFFF"/>
            <w:vAlign w:val="center"/>
          </w:tcPr>
          <w:p w14:paraId="777E2205" w14:textId="77777777" w:rsidR="009A7317" w:rsidRPr="009C2936" w:rsidRDefault="009A7317" w:rsidP="00BA7711">
            <w:pPr>
              <w:ind w:right="-53"/>
              <w:jc w:val="center"/>
              <w:rPr>
                <w:sz w:val="22"/>
                <w:szCs w:val="22"/>
              </w:rPr>
            </w:pPr>
            <w:r w:rsidRPr="009C2936">
              <w:rPr>
                <w:sz w:val="22"/>
                <w:szCs w:val="22"/>
              </w:rPr>
              <w:t>651,40</w:t>
            </w:r>
          </w:p>
        </w:tc>
      </w:tr>
      <w:tr w:rsidR="009A7317" w:rsidRPr="00211C13" w14:paraId="3E6ED0EF" w14:textId="77777777" w:rsidTr="00BA7711">
        <w:trPr>
          <w:jc w:val="center"/>
        </w:trPr>
        <w:tc>
          <w:tcPr>
            <w:tcW w:w="1560" w:type="dxa"/>
            <w:vMerge/>
            <w:shd w:val="clear" w:color="auto" w:fill="auto"/>
            <w:vAlign w:val="center"/>
          </w:tcPr>
          <w:p w14:paraId="48F6E041" w14:textId="77777777" w:rsidR="009A7317" w:rsidRPr="00211C13" w:rsidRDefault="009A7317" w:rsidP="00BA7711">
            <w:pPr>
              <w:ind w:left="284" w:right="-53"/>
              <w:jc w:val="center"/>
              <w:rPr>
                <w:sz w:val="22"/>
                <w:szCs w:val="22"/>
              </w:rPr>
            </w:pPr>
          </w:p>
        </w:tc>
        <w:tc>
          <w:tcPr>
            <w:tcW w:w="1985" w:type="dxa"/>
            <w:vMerge/>
            <w:shd w:val="clear" w:color="auto" w:fill="auto"/>
            <w:vAlign w:val="center"/>
          </w:tcPr>
          <w:p w14:paraId="42060311" w14:textId="77777777" w:rsidR="009A7317" w:rsidRPr="00211C13" w:rsidRDefault="009A7317" w:rsidP="00BA7711">
            <w:pPr>
              <w:ind w:right="-53"/>
              <w:jc w:val="center"/>
              <w:rPr>
                <w:sz w:val="22"/>
                <w:szCs w:val="22"/>
              </w:rPr>
            </w:pPr>
          </w:p>
        </w:tc>
        <w:tc>
          <w:tcPr>
            <w:tcW w:w="1200" w:type="dxa"/>
            <w:shd w:val="clear" w:color="auto" w:fill="auto"/>
            <w:vAlign w:val="center"/>
          </w:tcPr>
          <w:p w14:paraId="7BB07AC3" w14:textId="77777777" w:rsidR="009A7317" w:rsidRPr="00211C13" w:rsidRDefault="009A7317" w:rsidP="00BA7711">
            <w:pPr>
              <w:ind w:left="-109" w:right="-53"/>
              <w:jc w:val="center"/>
              <w:rPr>
                <w:sz w:val="22"/>
                <w:szCs w:val="22"/>
              </w:rPr>
            </w:pPr>
            <w:r w:rsidRPr="00211C13">
              <w:rPr>
                <w:sz w:val="22"/>
                <w:szCs w:val="22"/>
              </w:rPr>
              <w:t>с 01.07.2016</w:t>
            </w:r>
          </w:p>
        </w:tc>
        <w:tc>
          <w:tcPr>
            <w:tcW w:w="847" w:type="dxa"/>
            <w:shd w:val="clear" w:color="auto" w:fill="FFFFFF"/>
            <w:vAlign w:val="center"/>
          </w:tcPr>
          <w:p w14:paraId="3C629801" w14:textId="77777777" w:rsidR="009A7317" w:rsidRPr="009C2936" w:rsidRDefault="009A7317" w:rsidP="00BA7711">
            <w:pPr>
              <w:ind w:right="-53"/>
              <w:jc w:val="center"/>
              <w:rPr>
                <w:sz w:val="22"/>
                <w:szCs w:val="22"/>
              </w:rPr>
            </w:pPr>
            <w:r w:rsidRPr="009C2936">
              <w:rPr>
                <w:sz w:val="22"/>
                <w:szCs w:val="22"/>
              </w:rPr>
              <w:t>645,79</w:t>
            </w:r>
          </w:p>
        </w:tc>
        <w:tc>
          <w:tcPr>
            <w:tcW w:w="851" w:type="dxa"/>
            <w:shd w:val="clear" w:color="auto" w:fill="FFFFFF"/>
            <w:vAlign w:val="center"/>
          </w:tcPr>
          <w:p w14:paraId="2D6E404C" w14:textId="77777777" w:rsidR="009A7317" w:rsidRPr="009C2936" w:rsidRDefault="009A7317" w:rsidP="00BA7711">
            <w:pPr>
              <w:ind w:right="-53"/>
              <w:jc w:val="center"/>
              <w:rPr>
                <w:sz w:val="22"/>
                <w:szCs w:val="22"/>
              </w:rPr>
            </w:pPr>
            <w:r w:rsidRPr="009C2936">
              <w:rPr>
                <w:sz w:val="22"/>
                <w:szCs w:val="22"/>
              </w:rPr>
              <w:t>607,02</w:t>
            </w:r>
          </w:p>
        </w:tc>
        <w:tc>
          <w:tcPr>
            <w:tcW w:w="850" w:type="dxa"/>
            <w:shd w:val="clear" w:color="auto" w:fill="FFFFFF"/>
            <w:vAlign w:val="center"/>
          </w:tcPr>
          <w:p w14:paraId="79A56698" w14:textId="77777777" w:rsidR="009A7317" w:rsidRPr="009C2936" w:rsidRDefault="009A7317" w:rsidP="00BA7711">
            <w:pPr>
              <w:ind w:right="-53"/>
              <w:jc w:val="center"/>
              <w:rPr>
                <w:sz w:val="22"/>
                <w:szCs w:val="22"/>
              </w:rPr>
            </w:pPr>
            <w:r w:rsidRPr="009C2936">
              <w:rPr>
                <w:sz w:val="22"/>
                <w:szCs w:val="22"/>
              </w:rPr>
              <w:t>619,94</w:t>
            </w:r>
          </w:p>
        </w:tc>
        <w:tc>
          <w:tcPr>
            <w:tcW w:w="851" w:type="dxa"/>
            <w:shd w:val="clear" w:color="auto" w:fill="FFFFFF"/>
            <w:vAlign w:val="center"/>
          </w:tcPr>
          <w:p w14:paraId="595DBDE4" w14:textId="77777777" w:rsidR="009A7317" w:rsidRPr="009C2936" w:rsidRDefault="009A7317" w:rsidP="00BA7711">
            <w:pPr>
              <w:ind w:right="-53"/>
              <w:jc w:val="center"/>
              <w:rPr>
                <w:sz w:val="22"/>
                <w:szCs w:val="22"/>
              </w:rPr>
            </w:pPr>
            <w:r w:rsidRPr="009C2936">
              <w:rPr>
                <w:sz w:val="22"/>
                <w:szCs w:val="22"/>
              </w:rPr>
              <w:t>640,61</w:t>
            </w:r>
          </w:p>
        </w:tc>
        <w:tc>
          <w:tcPr>
            <w:tcW w:w="992" w:type="dxa"/>
            <w:shd w:val="clear" w:color="auto" w:fill="FFFFFF"/>
            <w:vAlign w:val="center"/>
          </w:tcPr>
          <w:p w14:paraId="7C4ACA96" w14:textId="77777777" w:rsidR="009A7317" w:rsidRPr="009C2936" w:rsidRDefault="009A7317" w:rsidP="00BA7711">
            <w:pPr>
              <w:ind w:right="-53"/>
              <w:jc w:val="center"/>
              <w:rPr>
                <w:sz w:val="22"/>
                <w:szCs w:val="22"/>
              </w:rPr>
            </w:pPr>
            <w:r w:rsidRPr="009C2936">
              <w:rPr>
                <w:sz w:val="22"/>
                <w:szCs w:val="22"/>
              </w:rPr>
              <w:t>645,82</w:t>
            </w:r>
          </w:p>
        </w:tc>
        <w:tc>
          <w:tcPr>
            <w:tcW w:w="1196" w:type="dxa"/>
            <w:shd w:val="clear" w:color="auto" w:fill="FFFFFF"/>
            <w:vAlign w:val="center"/>
          </w:tcPr>
          <w:p w14:paraId="5C4AD8DF" w14:textId="77777777" w:rsidR="009A7317" w:rsidRPr="009C2936" w:rsidRDefault="009A7317" w:rsidP="00BA7711">
            <w:pPr>
              <w:ind w:right="-53"/>
              <w:jc w:val="center"/>
              <w:rPr>
                <w:sz w:val="22"/>
                <w:szCs w:val="22"/>
              </w:rPr>
            </w:pPr>
            <w:r w:rsidRPr="009C2936">
              <w:rPr>
                <w:sz w:val="22"/>
                <w:szCs w:val="22"/>
              </w:rPr>
              <w:t>678,11</w:t>
            </w:r>
          </w:p>
        </w:tc>
      </w:tr>
      <w:tr w:rsidR="009A7317" w:rsidRPr="00211C13" w14:paraId="081595FE" w14:textId="77777777" w:rsidTr="00BA7711">
        <w:trPr>
          <w:trHeight w:val="189"/>
          <w:jc w:val="center"/>
        </w:trPr>
        <w:tc>
          <w:tcPr>
            <w:tcW w:w="1560" w:type="dxa"/>
            <w:vMerge/>
            <w:shd w:val="clear" w:color="auto" w:fill="auto"/>
            <w:vAlign w:val="center"/>
          </w:tcPr>
          <w:p w14:paraId="3C522635" w14:textId="77777777" w:rsidR="009A7317" w:rsidRPr="00211C13" w:rsidRDefault="009A7317" w:rsidP="00BA7711">
            <w:pPr>
              <w:ind w:left="284" w:right="-53"/>
              <w:jc w:val="center"/>
              <w:rPr>
                <w:sz w:val="22"/>
                <w:szCs w:val="22"/>
              </w:rPr>
            </w:pPr>
          </w:p>
        </w:tc>
        <w:tc>
          <w:tcPr>
            <w:tcW w:w="1985" w:type="dxa"/>
            <w:vMerge/>
            <w:shd w:val="clear" w:color="auto" w:fill="auto"/>
            <w:vAlign w:val="center"/>
          </w:tcPr>
          <w:p w14:paraId="3690A0BD" w14:textId="77777777" w:rsidR="009A7317" w:rsidRPr="00211C13" w:rsidRDefault="009A7317" w:rsidP="00BA7711">
            <w:pPr>
              <w:ind w:right="-53"/>
              <w:jc w:val="center"/>
              <w:rPr>
                <w:sz w:val="22"/>
                <w:szCs w:val="22"/>
              </w:rPr>
            </w:pPr>
          </w:p>
        </w:tc>
        <w:tc>
          <w:tcPr>
            <w:tcW w:w="1200" w:type="dxa"/>
            <w:shd w:val="clear" w:color="auto" w:fill="auto"/>
            <w:vAlign w:val="center"/>
          </w:tcPr>
          <w:p w14:paraId="65733233" w14:textId="77777777" w:rsidR="009A7317" w:rsidRPr="00211C13" w:rsidRDefault="009A7317" w:rsidP="00BA7711">
            <w:pPr>
              <w:ind w:left="-109" w:right="-53"/>
              <w:jc w:val="center"/>
              <w:rPr>
                <w:sz w:val="22"/>
                <w:szCs w:val="22"/>
              </w:rPr>
            </w:pPr>
            <w:r w:rsidRPr="00211C13">
              <w:rPr>
                <w:sz w:val="22"/>
                <w:szCs w:val="22"/>
              </w:rPr>
              <w:t>с 01.01.2017</w:t>
            </w:r>
          </w:p>
        </w:tc>
        <w:tc>
          <w:tcPr>
            <w:tcW w:w="847" w:type="dxa"/>
            <w:shd w:val="clear" w:color="auto" w:fill="FFFFFF"/>
            <w:vAlign w:val="center"/>
          </w:tcPr>
          <w:p w14:paraId="0F59A992" w14:textId="77777777" w:rsidR="009A7317" w:rsidRPr="009C2936" w:rsidRDefault="009A7317" w:rsidP="00BA7711">
            <w:pPr>
              <w:ind w:right="-53"/>
              <w:jc w:val="center"/>
              <w:rPr>
                <w:sz w:val="22"/>
                <w:szCs w:val="22"/>
              </w:rPr>
            </w:pPr>
            <w:r w:rsidRPr="009C2936">
              <w:rPr>
                <w:sz w:val="22"/>
                <w:szCs w:val="22"/>
              </w:rPr>
              <w:t>645,79</w:t>
            </w:r>
          </w:p>
        </w:tc>
        <w:tc>
          <w:tcPr>
            <w:tcW w:w="851" w:type="dxa"/>
            <w:shd w:val="clear" w:color="auto" w:fill="FFFFFF"/>
            <w:vAlign w:val="center"/>
          </w:tcPr>
          <w:p w14:paraId="7DCAEDBF" w14:textId="77777777" w:rsidR="009A7317" w:rsidRPr="009C2936" w:rsidRDefault="009A7317" w:rsidP="00BA7711">
            <w:pPr>
              <w:ind w:right="-53"/>
              <w:jc w:val="center"/>
              <w:rPr>
                <w:sz w:val="22"/>
                <w:szCs w:val="22"/>
              </w:rPr>
            </w:pPr>
            <w:r w:rsidRPr="009C2936">
              <w:rPr>
                <w:sz w:val="22"/>
                <w:szCs w:val="22"/>
              </w:rPr>
              <w:t>607,02</w:t>
            </w:r>
          </w:p>
        </w:tc>
        <w:tc>
          <w:tcPr>
            <w:tcW w:w="850" w:type="dxa"/>
            <w:shd w:val="clear" w:color="auto" w:fill="FFFFFF"/>
            <w:vAlign w:val="center"/>
          </w:tcPr>
          <w:p w14:paraId="6D0FC2ED" w14:textId="77777777" w:rsidR="009A7317" w:rsidRPr="009C2936" w:rsidRDefault="009A7317" w:rsidP="00BA7711">
            <w:pPr>
              <w:ind w:right="-53"/>
              <w:jc w:val="center"/>
              <w:rPr>
                <w:sz w:val="22"/>
                <w:szCs w:val="22"/>
              </w:rPr>
            </w:pPr>
            <w:r w:rsidRPr="009C2936">
              <w:rPr>
                <w:sz w:val="22"/>
                <w:szCs w:val="22"/>
              </w:rPr>
              <w:t>619,94</w:t>
            </w:r>
          </w:p>
        </w:tc>
        <w:tc>
          <w:tcPr>
            <w:tcW w:w="851" w:type="dxa"/>
            <w:shd w:val="clear" w:color="auto" w:fill="FFFFFF"/>
            <w:vAlign w:val="center"/>
          </w:tcPr>
          <w:p w14:paraId="10B5F8C2" w14:textId="77777777" w:rsidR="009A7317" w:rsidRPr="009C2936" w:rsidRDefault="009A7317" w:rsidP="00BA7711">
            <w:pPr>
              <w:ind w:right="-53"/>
              <w:jc w:val="center"/>
              <w:rPr>
                <w:sz w:val="22"/>
                <w:szCs w:val="22"/>
              </w:rPr>
            </w:pPr>
            <w:r w:rsidRPr="009C2936">
              <w:rPr>
                <w:sz w:val="22"/>
                <w:szCs w:val="22"/>
              </w:rPr>
              <w:t>640,61</w:t>
            </w:r>
          </w:p>
        </w:tc>
        <w:tc>
          <w:tcPr>
            <w:tcW w:w="992" w:type="dxa"/>
            <w:shd w:val="clear" w:color="auto" w:fill="FFFFFF"/>
            <w:vAlign w:val="center"/>
          </w:tcPr>
          <w:p w14:paraId="3014EB4A" w14:textId="77777777" w:rsidR="009A7317" w:rsidRPr="009C2936" w:rsidRDefault="009A7317" w:rsidP="00BA7711">
            <w:pPr>
              <w:ind w:right="-53"/>
              <w:jc w:val="center"/>
              <w:rPr>
                <w:sz w:val="22"/>
                <w:szCs w:val="22"/>
              </w:rPr>
            </w:pPr>
            <w:r w:rsidRPr="009C2936">
              <w:rPr>
                <w:sz w:val="22"/>
                <w:szCs w:val="22"/>
              </w:rPr>
              <w:t>645,82</w:t>
            </w:r>
          </w:p>
        </w:tc>
        <w:tc>
          <w:tcPr>
            <w:tcW w:w="1196" w:type="dxa"/>
            <w:shd w:val="clear" w:color="auto" w:fill="FFFFFF"/>
            <w:vAlign w:val="center"/>
          </w:tcPr>
          <w:p w14:paraId="2D93544B" w14:textId="77777777" w:rsidR="009A7317" w:rsidRPr="009C2936" w:rsidRDefault="009A7317" w:rsidP="00BA7711">
            <w:pPr>
              <w:ind w:right="-53"/>
              <w:jc w:val="center"/>
              <w:rPr>
                <w:sz w:val="22"/>
                <w:szCs w:val="22"/>
              </w:rPr>
            </w:pPr>
            <w:r w:rsidRPr="009C2936">
              <w:rPr>
                <w:sz w:val="22"/>
                <w:szCs w:val="22"/>
              </w:rPr>
              <w:t>678,11</w:t>
            </w:r>
          </w:p>
        </w:tc>
      </w:tr>
      <w:tr w:rsidR="009A7317" w:rsidRPr="00211C13" w14:paraId="06B4DE8A" w14:textId="77777777" w:rsidTr="00BA7711">
        <w:trPr>
          <w:trHeight w:val="189"/>
          <w:jc w:val="center"/>
        </w:trPr>
        <w:tc>
          <w:tcPr>
            <w:tcW w:w="1560" w:type="dxa"/>
            <w:vMerge/>
            <w:shd w:val="clear" w:color="auto" w:fill="auto"/>
            <w:vAlign w:val="center"/>
          </w:tcPr>
          <w:p w14:paraId="3F27F575" w14:textId="77777777" w:rsidR="009A7317" w:rsidRPr="00211C13" w:rsidRDefault="009A7317" w:rsidP="00BA7711">
            <w:pPr>
              <w:ind w:left="284" w:right="-53"/>
              <w:jc w:val="center"/>
              <w:rPr>
                <w:sz w:val="22"/>
                <w:szCs w:val="22"/>
              </w:rPr>
            </w:pPr>
          </w:p>
        </w:tc>
        <w:tc>
          <w:tcPr>
            <w:tcW w:w="1985" w:type="dxa"/>
            <w:vMerge/>
            <w:shd w:val="clear" w:color="auto" w:fill="auto"/>
            <w:vAlign w:val="center"/>
          </w:tcPr>
          <w:p w14:paraId="7B006E94" w14:textId="77777777" w:rsidR="009A7317" w:rsidRPr="00211C13" w:rsidRDefault="009A7317" w:rsidP="00BA7711">
            <w:pPr>
              <w:ind w:right="-53"/>
              <w:jc w:val="center"/>
              <w:rPr>
                <w:sz w:val="22"/>
                <w:szCs w:val="22"/>
              </w:rPr>
            </w:pPr>
          </w:p>
        </w:tc>
        <w:tc>
          <w:tcPr>
            <w:tcW w:w="1200" w:type="dxa"/>
            <w:shd w:val="clear" w:color="auto" w:fill="auto"/>
            <w:vAlign w:val="center"/>
          </w:tcPr>
          <w:p w14:paraId="5A9F253E" w14:textId="77777777" w:rsidR="009A7317" w:rsidRPr="00211C13" w:rsidRDefault="009A7317" w:rsidP="00BA7711">
            <w:pPr>
              <w:ind w:left="-109" w:right="-53"/>
              <w:jc w:val="center"/>
              <w:rPr>
                <w:sz w:val="22"/>
                <w:szCs w:val="22"/>
              </w:rPr>
            </w:pPr>
            <w:r w:rsidRPr="00211C13">
              <w:rPr>
                <w:sz w:val="22"/>
                <w:szCs w:val="22"/>
              </w:rPr>
              <w:t>с 01.07.2017</w:t>
            </w:r>
          </w:p>
        </w:tc>
        <w:tc>
          <w:tcPr>
            <w:tcW w:w="847" w:type="dxa"/>
            <w:shd w:val="clear" w:color="auto" w:fill="FFFFFF"/>
          </w:tcPr>
          <w:p w14:paraId="26649092" w14:textId="77777777" w:rsidR="009A7317" w:rsidRPr="004455E5" w:rsidRDefault="009A7317" w:rsidP="00BA7711">
            <w:pPr>
              <w:ind w:right="-53"/>
              <w:jc w:val="center"/>
              <w:rPr>
                <w:sz w:val="22"/>
                <w:szCs w:val="22"/>
              </w:rPr>
            </w:pPr>
            <w:r w:rsidRPr="004455E5">
              <w:rPr>
                <w:sz w:val="22"/>
                <w:szCs w:val="22"/>
              </w:rPr>
              <w:t>684,28</w:t>
            </w:r>
          </w:p>
        </w:tc>
        <w:tc>
          <w:tcPr>
            <w:tcW w:w="851" w:type="dxa"/>
            <w:shd w:val="clear" w:color="auto" w:fill="FFFFFF"/>
          </w:tcPr>
          <w:p w14:paraId="7B0AEABB" w14:textId="77777777" w:rsidR="009A7317" w:rsidRPr="004455E5" w:rsidRDefault="009A7317" w:rsidP="00BA7711">
            <w:pPr>
              <w:ind w:right="-53"/>
              <w:jc w:val="center"/>
              <w:rPr>
                <w:sz w:val="22"/>
                <w:szCs w:val="22"/>
              </w:rPr>
            </w:pPr>
            <w:r w:rsidRPr="004455E5">
              <w:rPr>
                <w:sz w:val="22"/>
                <w:szCs w:val="22"/>
              </w:rPr>
              <w:t>643,20</w:t>
            </w:r>
          </w:p>
        </w:tc>
        <w:tc>
          <w:tcPr>
            <w:tcW w:w="850" w:type="dxa"/>
            <w:shd w:val="clear" w:color="auto" w:fill="FFFFFF"/>
          </w:tcPr>
          <w:p w14:paraId="6CDC02E3" w14:textId="77777777" w:rsidR="009A7317" w:rsidRPr="004455E5" w:rsidRDefault="009A7317" w:rsidP="00BA7711">
            <w:pPr>
              <w:ind w:right="-53"/>
              <w:jc w:val="center"/>
              <w:rPr>
                <w:sz w:val="22"/>
                <w:szCs w:val="22"/>
              </w:rPr>
            </w:pPr>
            <w:r w:rsidRPr="004455E5">
              <w:rPr>
                <w:sz w:val="22"/>
                <w:szCs w:val="22"/>
              </w:rPr>
              <w:t>656,89</w:t>
            </w:r>
          </w:p>
        </w:tc>
        <w:tc>
          <w:tcPr>
            <w:tcW w:w="851" w:type="dxa"/>
            <w:shd w:val="clear" w:color="auto" w:fill="FFFFFF"/>
          </w:tcPr>
          <w:p w14:paraId="4F67C184" w14:textId="77777777" w:rsidR="009A7317" w:rsidRPr="004455E5" w:rsidRDefault="009A7317" w:rsidP="00BA7711">
            <w:pPr>
              <w:ind w:right="-53"/>
              <w:jc w:val="center"/>
              <w:rPr>
                <w:sz w:val="22"/>
                <w:szCs w:val="22"/>
              </w:rPr>
            </w:pPr>
            <w:r w:rsidRPr="004455E5">
              <w:rPr>
                <w:sz w:val="22"/>
                <w:szCs w:val="22"/>
              </w:rPr>
              <w:t>678,79</w:t>
            </w:r>
          </w:p>
        </w:tc>
        <w:tc>
          <w:tcPr>
            <w:tcW w:w="992" w:type="dxa"/>
            <w:shd w:val="clear" w:color="auto" w:fill="FFFFFF"/>
          </w:tcPr>
          <w:p w14:paraId="5A77B2F4" w14:textId="77777777" w:rsidR="009A7317" w:rsidRPr="004455E5" w:rsidRDefault="009A7317" w:rsidP="00BA7711">
            <w:pPr>
              <w:ind w:right="-53"/>
              <w:jc w:val="center"/>
              <w:rPr>
                <w:sz w:val="22"/>
                <w:szCs w:val="22"/>
              </w:rPr>
            </w:pPr>
            <w:r w:rsidRPr="004455E5">
              <w:rPr>
                <w:sz w:val="22"/>
                <w:szCs w:val="22"/>
              </w:rPr>
              <w:t>684,31</w:t>
            </w:r>
          </w:p>
        </w:tc>
        <w:tc>
          <w:tcPr>
            <w:tcW w:w="1196" w:type="dxa"/>
            <w:shd w:val="clear" w:color="auto" w:fill="FFFFFF"/>
          </w:tcPr>
          <w:p w14:paraId="3D1917DA" w14:textId="77777777" w:rsidR="009A7317" w:rsidRPr="004455E5" w:rsidRDefault="009A7317" w:rsidP="00BA7711">
            <w:pPr>
              <w:ind w:right="-53"/>
              <w:jc w:val="center"/>
              <w:rPr>
                <w:sz w:val="22"/>
                <w:szCs w:val="22"/>
              </w:rPr>
            </w:pPr>
            <w:r w:rsidRPr="004455E5">
              <w:rPr>
                <w:sz w:val="22"/>
                <w:szCs w:val="22"/>
              </w:rPr>
              <w:t>718,52</w:t>
            </w:r>
          </w:p>
        </w:tc>
      </w:tr>
      <w:tr w:rsidR="009A7317" w:rsidRPr="00211C13" w14:paraId="31D0C568" w14:textId="77777777" w:rsidTr="00BA7711">
        <w:trPr>
          <w:trHeight w:val="189"/>
          <w:jc w:val="center"/>
        </w:trPr>
        <w:tc>
          <w:tcPr>
            <w:tcW w:w="1560" w:type="dxa"/>
            <w:vMerge/>
            <w:shd w:val="clear" w:color="auto" w:fill="auto"/>
            <w:vAlign w:val="center"/>
          </w:tcPr>
          <w:p w14:paraId="63CA0D87" w14:textId="77777777" w:rsidR="009A7317" w:rsidRPr="00211C13" w:rsidRDefault="009A7317" w:rsidP="00BA7711">
            <w:pPr>
              <w:ind w:left="284" w:right="-53"/>
              <w:jc w:val="center"/>
              <w:rPr>
                <w:sz w:val="22"/>
                <w:szCs w:val="22"/>
              </w:rPr>
            </w:pPr>
          </w:p>
        </w:tc>
        <w:tc>
          <w:tcPr>
            <w:tcW w:w="1985" w:type="dxa"/>
            <w:vMerge/>
            <w:shd w:val="clear" w:color="auto" w:fill="auto"/>
            <w:vAlign w:val="center"/>
          </w:tcPr>
          <w:p w14:paraId="5975D320" w14:textId="77777777" w:rsidR="009A7317" w:rsidRPr="00211C13" w:rsidRDefault="009A7317" w:rsidP="00BA7711">
            <w:pPr>
              <w:ind w:right="-53"/>
              <w:jc w:val="center"/>
              <w:rPr>
                <w:sz w:val="22"/>
                <w:szCs w:val="22"/>
              </w:rPr>
            </w:pPr>
          </w:p>
        </w:tc>
        <w:tc>
          <w:tcPr>
            <w:tcW w:w="1200" w:type="dxa"/>
            <w:shd w:val="clear" w:color="auto" w:fill="auto"/>
            <w:vAlign w:val="center"/>
          </w:tcPr>
          <w:p w14:paraId="18315FB9" w14:textId="77777777" w:rsidR="009A7317" w:rsidRPr="00211C13" w:rsidRDefault="009A7317" w:rsidP="00BA7711">
            <w:pPr>
              <w:ind w:left="-109" w:right="-53"/>
              <w:jc w:val="center"/>
              <w:rPr>
                <w:sz w:val="22"/>
                <w:szCs w:val="22"/>
              </w:rPr>
            </w:pPr>
            <w:r w:rsidRPr="00211C13">
              <w:rPr>
                <w:sz w:val="22"/>
                <w:szCs w:val="22"/>
              </w:rPr>
              <w:t>с 01.01.2018</w:t>
            </w:r>
          </w:p>
        </w:tc>
        <w:tc>
          <w:tcPr>
            <w:tcW w:w="847" w:type="dxa"/>
            <w:shd w:val="clear" w:color="auto" w:fill="FFFFFF"/>
          </w:tcPr>
          <w:p w14:paraId="393201AB" w14:textId="77777777" w:rsidR="009A7317" w:rsidRPr="004455E5" w:rsidRDefault="009A7317" w:rsidP="00BA7711">
            <w:pPr>
              <w:ind w:right="-53"/>
              <w:jc w:val="center"/>
              <w:rPr>
                <w:sz w:val="22"/>
                <w:szCs w:val="22"/>
              </w:rPr>
            </w:pPr>
            <w:r w:rsidRPr="004455E5">
              <w:rPr>
                <w:sz w:val="22"/>
                <w:szCs w:val="22"/>
              </w:rPr>
              <w:t>684,28</w:t>
            </w:r>
          </w:p>
        </w:tc>
        <w:tc>
          <w:tcPr>
            <w:tcW w:w="851" w:type="dxa"/>
            <w:shd w:val="clear" w:color="auto" w:fill="FFFFFF"/>
          </w:tcPr>
          <w:p w14:paraId="4E76BF35" w14:textId="77777777" w:rsidR="009A7317" w:rsidRPr="004455E5" w:rsidRDefault="009A7317" w:rsidP="00BA7711">
            <w:pPr>
              <w:ind w:right="-53"/>
              <w:jc w:val="center"/>
              <w:rPr>
                <w:sz w:val="22"/>
                <w:szCs w:val="22"/>
              </w:rPr>
            </w:pPr>
            <w:r w:rsidRPr="004455E5">
              <w:rPr>
                <w:sz w:val="22"/>
                <w:szCs w:val="22"/>
              </w:rPr>
              <w:t>643,20</w:t>
            </w:r>
          </w:p>
        </w:tc>
        <w:tc>
          <w:tcPr>
            <w:tcW w:w="850" w:type="dxa"/>
            <w:shd w:val="clear" w:color="auto" w:fill="FFFFFF"/>
          </w:tcPr>
          <w:p w14:paraId="3C923609" w14:textId="77777777" w:rsidR="009A7317" w:rsidRPr="004455E5" w:rsidRDefault="009A7317" w:rsidP="00BA7711">
            <w:pPr>
              <w:ind w:right="-53"/>
              <w:jc w:val="center"/>
              <w:rPr>
                <w:sz w:val="22"/>
                <w:szCs w:val="22"/>
              </w:rPr>
            </w:pPr>
            <w:r w:rsidRPr="004455E5">
              <w:rPr>
                <w:sz w:val="22"/>
                <w:szCs w:val="22"/>
              </w:rPr>
              <w:t>656,89</w:t>
            </w:r>
          </w:p>
        </w:tc>
        <w:tc>
          <w:tcPr>
            <w:tcW w:w="851" w:type="dxa"/>
            <w:shd w:val="clear" w:color="auto" w:fill="FFFFFF"/>
          </w:tcPr>
          <w:p w14:paraId="502FD2AE" w14:textId="77777777" w:rsidR="009A7317" w:rsidRPr="004455E5" w:rsidRDefault="009A7317" w:rsidP="00BA7711">
            <w:pPr>
              <w:ind w:right="-53"/>
              <w:jc w:val="center"/>
              <w:rPr>
                <w:sz w:val="22"/>
                <w:szCs w:val="22"/>
              </w:rPr>
            </w:pPr>
            <w:r w:rsidRPr="004455E5">
              <w:rPr>
                <w:sz w:val="22"/>
                <w:szCs w:val="22"/>
              </w:rPr>
              <w:t>678,79</w:t>
            </w:r>
          </w:p>
        </w:tc>
        <w:tc>
          <w:tcPr>
            <w:tcW w:w="992" w:type="dxa"/>
            <w:shd w:val="clear" w:color="auto" w:fill="FFFFFF"/>
          </w:tcPr>
          <w:p w14:paraId="55B24E20" w14:textId="77777777" w:rsidR="009A7317" w:rsidRPr="004455E5" w:rsidRDefault="009A7317" w:rsidP="00BA7711">
            <w:pPr>
              <w:ind w:right="-53"/>
              <w:jc w:val="center"/>
              <w:rPr>
                <w:sz w:val="22"/>
                <w:szCs w:val="22"/>
              </w:rPr>
            </w:pPr>
            <w:r w:rsidRPr="004455E5">
              <w:rPr>
                <w:sz w:val="22"/>
                <w:szCs w:val="22"/>
              </w:rPr>
              <w:t>684,31</w:t>
            </w:r>
          </w:p>
        </w:tc>
        <w:tc>
          <w:tcPr>
            <w:tcW w:w="1196" w:type="dxa"/>
            <w:shd w:val="clear" w:color="auto" w:fill="FFFFFF"/>
          </w:tcPr>
          <w:p w14:paraId="346C1790" w14:textId="77777777" w:rsidR="009A7317" w:rsidRPr="004455E5" w:rsidRDefault="009A7317" w:rsidP="00BA7711">
            <w:pPr>
              <w:ind w:right="-53"/>
              <w:jc w:val="center"/>
              <w:rPr>
                <w:sz w:val="22"/>
                <w:szCs w:val="22"/>
              </w:rPr>
            </w:pPr>
            <w:r w:rsidRPr="004455E5">
              <w:rPr>
                <w:sz w:val="22"/>
                <w:szCs w:val="22"/>
              </w:rPr>
              <w:t>718,52</w:t>
            </w:r>
          </w:p>
        </w:tc>
      </w:tr>
      <w:tr w:rsidR="009A7317" w:rsidRPr="00211C13" w14:paraId="22566E87" w14:textId="77777777" w:rsidTr="00BA7711">
        <w:trPr>
          <w:trHeight w:val="189"/>
          <w:jc w:val="center"/>
        </w:trPr>
        <w:tc>
          <w:tcPr>
            <w:tcW w:w="1560" w:type="dxa"/>
            <w:vMerge/>
            <w:shd w:val="clear" w:color="auto" w:fill="auto"/>
            <w:vAlign w:val="center"/>
          </w:tcPr>
          <w:p w14:paraId="3131F54F" w14:textId="77777777" w:rsidR="009A7317" w:rsidRPr="00211C13" w:rsidRDefault="009A7317" w:rsidP="00BA7711">
            <w:pPr>
              <w:ind w:left="284" w:right="-53"/>
              <w:jc w:val="center"/>
              <w:rPr>
                <w:sz w:val="22"/>
                <w:szCs w:val="22"/>
              </w:rPr>
            </w:pPr>
          </w:p>
        </w:tc>
        <w:tc>
          <w:tcPr>
            <w:tcW w:w="1985" w:type="dxa"/>
            <w:vMerge/>
            <w:shd w:val="clear" w:color="auto" w:fill="auto"/>
            <w:vAlign w:val="center"/>
          </w:tcPr>
          <w:p w14:paraId="649C98F6" w14:textId="77777777" w:rsidR="009A7317" w:rsidRPr="00211C13" w:rsidRDefault="009A7317" w:rsidP="00BA7711">
            <w:pPr>
              <w:ind w:right="-53"/>
              <w:jc w:val="center"/>
              <w:rPr>
                <w:sz w:val="22"/>
                <w:szCs w:val="22"/>
              </w:rPr>
            </w:pPr>
          </w:p>
        </w:tc>
        <w:tc>
          <w:tcPr>
            <w:tcW w:w="1200" w:type="dxa"/>
            <w:shd w:val="clear" w:color="auto" w:fill="auto"/>
            <w:vAlign w:val="center"/>
          </w:tcPr>
          <w:p w14:paraId="66A4F739" w14:textId="77777777" w:rsidR="009A7317" w:rsidRPr="00211C13" w:rsidRDefault="009A7317" w:rsidP="00BA7711">
            <w:pPr>
              <w:ind w:left="-109" w:right="-53"/>
              <w:jc w:val="center"/>
              <w:rPr>
                <w:sz w:val="22"/>
                <w:szCs w:val="22"/>
              </w:rPr>
            </w:pPr>
            <w:r w:rsidRPr="00211C13">
              <w:rPr>
                <w:sz w:val="22"/>
                <w:szCs w:val="22"/>
              </w:rPr>
              <w:t>с 01.07.2018</w:t>
            </w:r>
          </w:p>
        </w:tc>
        <w:tc>
          <w:tcPr>
            <w:tcW w:w="847" w:type="dxa"/>
            <w:shd w:val="clear" w:color="auto" w:fill="FFFFFF"/>
          </w:tcPr>
          <w:p w14:paraId="61AD2816" w14:textId="77777777" w:rsidR="009A7317" w:rsidRPr="00B574C6" w:rsidRDefault="009A7317" w:rsidP="00BA7711">
            <w:pPr>
              <w:ind w:right="-53"/>
              <w:jc w:val="center"/>
              <w:rPr>
                <w:sz w:val="22"/>
                <w:szCs w:val="22"/>
              </w:rPr>
            </w:pPr>
            <w:r w:rsidRPr="00B574C6">
              <w:rPr>
                <w:sz w:val="22"/>
                <w:szCs w:val="22"/>
              </w:rPr>
              <w:t>713,03</w:t>
            </w:r>
          </w:p>
        </w:tc>
        <w:tc>
          <w:tcPr>
            <w:tcW w:w="851" w:type="dxa"/>
            <w:shd w:val="clear" w:color="auto" w:fill="FFFFFF"/>
          </w:tcPr>
          <w:p w14:paraId="4AE7C0CA" w14:textId="77777777" w:rsidR="009A7317" w:rsidRPr="00B574C6" w:rsidRDefault="009A7317" w:rsidP="00BA7711">
            <w:pPr>
              <w:ind w:right="-53"/>
              <w:jc w:val="center"/>
              <w:rPr>
                <w:sz w:val="22"/>
                <w:szCs w:val="22"/>
              </w:rPr>
            </w:pPr>
            <w:r w:rsidRPr="00B574C6">
              <w:rPr>
                <w:sz w:val="22"/>
                <w:szCs w:val="22"/>
              </w:rPr>
              <w:t>670,23</w:t>
            </w:r>
          </w:p>
        </w:tc>
        <w:tc>
          <w:tcPr>
            <w:tcW w:w="850" w:type="dxa"/>
            <w:shd w:val="clear" w:color="auto" w:fill="FFFFFF"/>
          </w:tcPr>
          <w:p w14:paraId="37DBD555" w14:textId="77777777" w:rsidR="009A7317" w:rsidRPr="00B574C6" w:rsidRDefault="009A7317" w:rsidP="00BA7711">
            <w:pPr>
              <w:ind w:right="-53"/>
              <w:jc w:val="center"/>
              <w:rPr>
                <w:sz w:val="22"/>
                <w:szCs w:val="22"/>
              </w:rPr>
            </w:pPr>
            <w:r w:rsidRPr="00B574C6">
              <w:rPr>
                <w:sz w:val="22"/>
                <w:szCs w:val="22"/>
              </w:rPr>
              <w:t>684,49</w:t>
            </w:r>
          </w:p>
        </w:tc>
        <w:tc>
          <w:tcPr>
            <w:tcW w:w="851" w:type="dxa"/>
            <w:shd w:val="clear" w:color="auto" w:fill="FFFFFF"/>
          </w:tcPr>
          <w:p w14:paraId="0793F074" w14:textId="77777777" w:rsidR="009A7317" w:rsidRPr="00B574C6" w:rsidRDefault="009A7317" w:rsidP="00BA7711">
            <w:pPr>
              <w:ind w:right="-53"/>
              <w:jc w:val="center"/>
              <w:rPr>
                <w:sz w:val="22"/>
                <w:szCs w:val="22"/>
              </w:rPr>
            </w:pPr>
            <w:r w:rsidRPr="00B574C6">
              <w:rPr>
                <w:sz w:val="22"/>
                <w:szCs w:val="22"/>
              </w:rPr>
              <w:t>707,31</w:t>
            </w:r>
          </w:p>
        </w:tc>
        <w:tc>
          <w:tcPr>
            <w:tcW w:w="992" w:type="dxa"/>
            <w:shd w:val="clear" w:color="auto" w:fill="FFFFFF"/>
          </w:tcPr>
          <w:p w14:paraId="517C4C0F" w14:textId="77777777" w:rsidR="009A7317" w:rsidRPr="00B574C6" w:rsidRDefault="009A7317" w:rsidP="00BA7711">
            <w:pPr>
              <w:ind w:right="-53"/>
              <w:jc w:val="center"/>
              <w:rPr>
                <w:sz w:val="22"/>
                <w:szCs w:val="22"/>
              </w:rPr>
            </w:pPr>
            <w:r w:rsidRPr="00B574C6">
              <w:rPr>
                <w:sz w:val="22"/>
                <w:szCs w:val="22"/>
              </w:rPr>
              <w:t>713,06</w:t>
            </w:r>
          </w:p>
        </w:tc>
        <w:tc>
          <w:tcPr>
            <w:tcW w:w="1196" w:type="dxa"/>
            <w:shd w:val="clear" w:color="auto" w:fill="FFFFFF"/>
          </w:tcPr>
          <w:p w14:paraId="287EC4F3" w14:textId="77777777" w:rsidR="009A7317" w:rsidRPr="00B574C6" w:rsidRDefault="009A7317" w:rsidP="00BA7711">
            <w:pPr>
              <w:ind w:right="-53"/>
              <w:jc w:val="center"/>
              <w:rPr>
                <w:sz w:val="22"/>
                <w:szCs w:val="22"/>
              </w:rPr>
            </w:pPr>
            <w:r w:rsidRPr="00B574C6">
              <w:rPr>
                <w:sz w:val="22"/>
                <w:szCs w:val="22"/>
              </w:rPr>
              <w:t>748,71</w:t>
            </w:r>
          </w:p>
        </w:tc>
      </w:tr>
      <w:tr w:rsidR="009A7317" w:rsidRPr="00211C13" w14:paraId="3042885B" w14:textId="77777777" w:rsidTr="00BA7711">
        <w:trPr>
          <w:trHeight w:val="167"/>
          <w:jc w:val="center"/>
        </w:trPr>
        <w:tc>
          <w:tcPr>
            <w:tcW w:w="1560" w:type="dxa"/>
            <w:vMerge/>
            <w:shd w:val="clear" w:color="auto" w:fill="auto"/>
            <w:vAlign w:val="center"/>
          </w:tcPr>
          <w:p w14:paraId="68DAF91F"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3394106D" w14:textId="77777777" w:rsidR="009A7317" w:rsidRPr="00211C13" w:rsidRDefault="009A7317" w:rsidP="00BA7711">
            <w:pPr>
              <w:ind w:right="-53"/>
              <w:jc w:val="center"/>
              <w:rPr>
                <w:sz w:val="22"/>
                <w:szCs w:val="22"/>
              </w:rPr>
            </w:pPr>
            <w:proofErr w:type="spellStart"/>
            <w:r w:rsidRPr="00211C13">
              <w:rPr>
                <w:sz w:val="22"/>
                <w:szCs w:val="22"/>
              </w:rPr>
              <w:t>Двухставочный</w:t>
            </w:r>
            <w:proofErr w:type="spellEnd"/>
          </w:p>
        </w:tc>
        <w:tc>
          <w:tcPr>
            <w:tcW w:w="1200" w:type="dxa"/>
            <w:shd w:val="clear" w:color="auto" w:fill="auto"/>
            <w:vAlign w:val="center"/>
          </w:tcPr>
          <w:p w14:paraId="5246EA3B" w14:textId="77777777" w:rsidR="009A7317" w:rsidRPr="00211C13" w:rsidRDefault="009A7317" w:rsidP="00BA7711">
            <w:pPr>
              <w:ind w:right="-53"/>
              <w:jc w:val="center"/>
              <w:rPr>
                <w:sz w:val="22"/>
                <w:szCs w:val="22"/>
              </w:rPr>
            </w:pPr>
            <w:r w:rsidRPr="00211C13">
              <w:rPr>
                <w:sz w:val="22"/>
                <w:szCs w:val="22"/>
              </w:rPr>
              <w:t>x</w:t>
            </w:r>
          </w:p>
        </w:tc>
        <w:tc>
          <w:tcPr>
            <w:tcW w:w="847" w:type="dxa"/>
            <w:shd w:val="clear" w:color="auto" w:fill="auto"/>
            <w:vAlign w:val="center"/>
          </w:tcPr>
          <w:p w14:paraId="0594C1F6"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36E1BCC1" w14:textId="77777777" w:rsidR="009A7317" w:rsidRPr="00211C13" w:rsidRDefault="009A7317" w:rsidP="00BA7711">
            <w:pPr>
              <w:ind w:right="-53"/>
              <w:jc w:val="center"/>
              <w:rPr>
                <w:sz w:val="22"/>
                <w:szCs w:val="22"/>
              </w:rPr>
            </w:pPr>
            <w:r w:rsidRPr="00211C13">
              <w:rPr>
                <w:sz w:val="22"/>
                <w:szCs w:val="22"/>
              </w:rPr>
              <w:t>x</w:t>
            </w:r>
          </w:p>
        </w:tc>
        <w:tc>
          <w:tcPr>
            <w:tcW w:w="850" w:type="dxa"/>
            <w:shd w:val="clear" w:color="auto" w:fill="auto"/>
            <w:vAlign w:val="center"/>
          </w:tcPr>
          <w:p w14:paraId="0D130F68"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2F42D3B6"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31C0B92C"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498C8E79"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7232CC9A" w14:textId="77777777" w:rsidTr="00BA7711">
        <w:trPr>
          <w:jc w:val="center"/>
        </w:trPr>
        <w:tc>
          <w:tcPr>
            <w:tcW w:w="1560" w:type="dxa"/>
            <w:vMerge/>
            <w:shd w:val="clear" w:color="auto" w:fill="auto"/>
            <w:vAlign w:val="center"/>
          </w:tcPr>
          <w:p w14:paraId="0375E115"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5C4883D2" w14:textId="77777777" w:rsidR="009A7317" w:rsidRPr="00211C13" w:rsidRDefault="009A7317" w:rsidP="00BA7711">
            <w:pPr>
              <w:ind w:right="-53"/>
              <w:jc w:val="center"/>
              <w:rPr>
                <w:sz w:val="22"/>
                <w:szCs w:val="22"/>
              </w:rPr>
            </w:pPr>
            <w:r w:rsidRPr="00211C13">
              <w:rPr>
                <w:sz w:val="22"/>
                <w:szCs w:val="22"/>
              </w:rPr>
              <w:t>Ставка за тепловую энергию, руб./Гкал</w:t>
            </w:r>
          </w:p>
        </w:tc>
        <w:tc>
          <w:tcPr>
            <w:tcW w:w="1200" w:type="dxa"/>
            <w:shd w:val="clear" w:color="auto" w:fill="auto"/>
            <w:vAlign w:val="center"/>
          </w:tcPr>
          <w:p w14:paraId="64F5FB09" w14:textId="77777777" w:rsidR="009A7317" w:rsidRPr="00211C13" w:rsidRDefault="009A7317" w:rsidP="00BA7711">
            <w:pPr>
              <w:ind w:right="-53"/>
              <w:jc w:val="center"/>
              <w:rPr>
                <w:sz w:val="22"/>
                <w:szCs w:val="22"/>
              </w:rPr>
            </w:pPr>
            <w:r w:rsidRPr="00211C13">
              <w:rPr>
                <w:sz w:val="22"/>
                <w:szCs w:val="22"/>
              </w:rPr>
              <w:t>x</w:t>
            </w:r>
          </w:p>
        </w:tc>
        <w:tc>
          <w:tcPr>
            <w:tcW w:w="847" w:type="dxa"/>
            <w:shd w:val="clear" w:color="auto" w:fill="auto"/>
            <w:vAlign w:val="center"/>
          </w:tcPr>
          <w:p w14:paraId="4BAC69C0"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3061D0A7" w14:textId="77777777" w:rsidR="009A7317" w:rsidRPr="00211C13" w:rsidRDefault="009A7317" w:rsidP="00BA7711">
            <w:pPr>
              <w:ind w:right="-53"/>
              <w:jc w:val="center"/>
              <w:rPr>
                <w:sz w:val="22"/>
                <w:szCs w:val="22"/>
              </w:rPr>
            </w:pPr>
            <w:r w:rsidRPr="00211C13">
              <w:rPr>
                <w:sz w:val="22"/>
                <w:szCs w:val="22"/>
              </w:rPr>
              <w:t>x</w:t>
            </w:r>
          </w:p>
        </w:tc>
        <w:tc>
          <w:tcPr>
            <w:tcW w:w="850" w:type="dxa"/>
            <w:shd w:val="clear" w:color="auto" w:fill="auto"/>
            <w:vAlign w:val="center"/>
          </w:tcPr>
          <w:p w14:paraId="338E71B5"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7AACFAD3"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591F7B3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27C60176"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2F624992" w14:textId="77777777" w:rsidTr="00BA7711">
        <w:trPr>
          <w:trHeight w:val="597"/>
          <w:jc w:val="center"/>
        </w:trPr>
        <w:tc>
          <w:tcPr>
            <w:tcW w:w="1560" w:type="dxa"/>
            <w:vMerge/>
            <w:shd w:val="clear" w:color="auto" w:fill="auto"/>
            <w:vAlign w:val="center"/>
          </w:tcPr>
          <w:p w14:paraId="21E02DC1"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3047F7B1" w14:textId="77777777" w:rsidR="009A7317" w:rsidRDefault="009A7317" w:rsidP="00BA7711">
            <w:pPr>
              <w:ind w:right="-53"/>
              <w:jc w:val="center"/>
              <w:rPr>
                <w:sz w:val="22"/>
                <w:szCs w:val="22"/>
              </w:rPr>
            </w:pPr>
            <w:r w:rsidRPr="00211C13">
              <w:rPr>
                <w:sz w:val="22"/>
                <w:szCs w:val="22"/>
              </w:rPr>
              <w:t xml:space="preserve">Ставка за содержание тепловой мощности, </w:t>
            </w:r>
          </w:p>
          <w:p w14:paraId="53F60C14" w14:textId="77777777" w:rsidR="009A7317" w:rsidRDefault="009A7317" w:rsidP="00BA7711">
            <w:pPr>
              <w:ind w:right="-53"/>
              <w:jc w:val="center"/>
              <w:rPr>
                <w:sz w:val="22"/>
                <w:szCs w:val="22"/>
              </w:rPr>
            </w:pPr>
            <w:r w:rsidRPr="00211C13">
              <w:rPr>
                <w:sz w:val="22"/>
                <w:szCs w:val="22"/>
              </w:rPr>
              <w:t>тыс. руб./Гкал/ч</w:t>
            </w:r>
          </w:p>
          <w:p w14:paraId="213A3FBF" w14:textId="77777777" w:rsidR="009A7317" w:rsidRPr="00211C13" w:rsidRDefault="009A7317" w:rsidP="00BA7711">
            <w:pPr>
              <w:ind w:right="-53"/>
              <w:jc w:val="center"/>
              <w:rPr>
                <w:sz w:val="22"/>
                <w:szCs w:val="22"/>
              </w:rPr>
            </w:pPr>
            <w:r w:rsidRPr="00211C13">
              <w:rPr>
                <w:sz w:val="22"/>
                <w:szCs w:val="22"/>
              </w:rPr>
              <w:t xml:space="preserve"> в мес.</w:t>
            </w:r>
          </w:p>
        </w:tc>
        <w:tc>
          <w:tcPr>
            <w:tcW w:w="1200" w:type="dxa"/>
            <w:shd w:val="clear" w:color="auto" w:fill="auto"/>
            <w:vAlign w:val="center"/>
          </w:tcPr>
          <w:p w14:paraId="52AC4C1E" w14:textId="77777777" w:rsidR="009A7317" w:rsidRPr="00211C13" w:rsidRDefault="009A7317" w:rsidP="00BA7711">
            <w:pPr>
              <w:ind w:right="-53"/>
              <w:jc w:val="center"/>
              <w:rPr>
                <w:sz w:val="22"/>
                <w:szCs w:val="22"/>
              </w:rPr>
            </w:pPr>
            <w:r w:rsidRPr="00211C13">
              <w:rPr>
                <w:sz w:val="22"/>
                <w:szCs w:val="22"/>
              </w:rPr>
              <w:t>x</w:t>
            </w:r>
          </w:p>
        </w:tc>
        <w:tc>
          <w:tcPr>
            <w:tcW w:w="847" w:type="dxa"/>
            <w:shd w:val="clear" w:color="auto" w:fill="auto"/>
            <w:vAlign w:val="center"/>
          </w:tcPr>
          <w:p w14:paraId="36F0EA8C"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5362D9EB" w14:textId="77777777" w:rsidR="009A7317" w:rsidRPr="00211C13" w:rsidRDefault="009A7317" w:rsidP="00BA7711">
            <w:pPr>
              <w:ind w:right="-53"/>
              <w:jc w:val="center"/>
              <w:rPr>
                <w:sz w:val="22"/>
                <w:szCs w:val="22"/>
              </w:rPr>
            </w:pPr>
            <w:r w:rsidRPr="00211C13">
              <w:rPr>
                <w:sz w:val="22"/>
                <w:szCs w:val="22"/>
              </w:rPr>
              <w:t>x</w:t>
            </w:r>
          </w:p>
        </w:tc>
        <w:tc>
          <w:tcPr>
            <w:tcW w:w="850" w:type="dxa"/>
            <w:shd w:val="clear" w:color="auto" w:fill="auto"/>
            <w:vAlign w:val="center"/>
          </w:tcPr>
          <w:p w14:paraId="124EFD24"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7B520FB6"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1631BDD1"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0D4BC8C8"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33D143AD" w14:textId="77777777" w:rsidTr="00BA7711">
        <w:trPr>
          <w:jc w:val="center"/>
        </w:trPr>
        <w:tc>
          <w:tcPr>
            <w:tcW w:w="1560" w:type="dxa"/>
            <w:vMerge/>
            <w:shd w:val="clear" w:color="auto" w:fill="auto"/>
            <w:vAlign w:val="center"/>
          </w:tcPr>
          <w:p w14:paraId="68AD2042" w14:textId="77777777" w:rsidR="009A7317" w:rsidRPr="00211C13" w:rsidRDefault="009A7317" w:rsidP="00BA7711">
            <w:pPr>
              <w:ind w:left="284" w:right="-53"/>
              <w:jc w:val="center"/>
              <w:rPr>
                <w:sz w:val="22"/>
                <w:szCs w:val="22"/>
              </w:rPr>
            </w:pPr>
          </w:p>
        </w:tc>
        <w:tc>
          <w:tcPr>
            <w:tcW w:w="8772" w:type="dxa"/>
            <w:gridSpan w:val="8"/>
            <w:shd w:val="clear" w:color="auto" w:fill="auto"/>
            <w:vAlign w:val="center"/>
          </w:tcPr>
          <w:p w14:paraId="54BB62FC" w14:textId="77777777" w:rsidR="009A7317" w:rsidRPr="00211C13" w:rsidRDefault="009A7317" w:rsidP="00BA7711">
            <w:pPr>
              <w:ind w:right="-53"/>
              <w:jc w:val="center"/>
              <w:rPr>
                <w:sz w:val="22"/>
                <w:szCs w:val="22"/>
              </w:rPr>
            </w:pPr>
            <w:r w:rsidRPr="00211C13">
              <w:rPr>
                <w:sz w:val="22"/>
                <w:szCs w:val="22"/>
              </w:rPr>
              <w:t>Население (тарифы указываются с учетом НДС) *</w:t>
            </w:r>
          </w:p>
        </w:tc>
      </w:tr>
      <w:tr w:rsidR="009A7317" w:rsidRPr="00211C13" w14:paraId="44C2AD5F" w14:textId="77777777" w:rsidTr="00BA7711">
        <w:trPr>
          <w:trHeight w:val="225"/>
          <w:jc w:val="center"/>
        </w:trPr>
        <w:tc>
          <w:tcPr>
            <w:tcW w:w="1560" w:type="dxa"/>
            <w:vMerge/>
            <w:shd w:val="clear" w:color="auto" w:fill="auto"/>
            <w:vAlign w:val="center"/>
          </w:tcPr>
          <w:p w14:paraId="7E1E0D6C"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61F5F6AC" w14:textId="77777777" w:rsidR="009A7317" w:rsidRPr="00211C13" w:rsidRDefault="009A7317" w:rsidP="00BA7711">
            <w:pPr>
              <w:ind w:right="-53"/>
              <w:jc w:val="center"/>
              <w:rPr>
                <w:sz w:val="22"/>
                <w:szCs w:val="22"/>
              </w:rPr>
            </w:pPr>
            <w:proofErr w:type="spellStart"/>
            <w:r w:rsidRPr="00211C13">
              <w:rPr>
                <w:sz w:val="22"/>
                <w:szCs w:val="22"/>
              </w:rPr>
              <w:t>Одноставочный</w:t>
            </w:r>
            <w:proofErr w:type="spellEnd"/>
            <w:r>
              <w:rPr>
                <w:sz w:val="22"/>
                <w:szCs w:val="22"/>
              </w:rPr>
              <w:t xml:space="preserve">, </w:t>
            </w:r>
            <w:r w:rsidRPr="00211C13">
              <w:rPr>
                <w:sz w:val="22"/>
                <w:szCs w:val="22"/>
              </w:rPr>
              <w:t>руб./Гкал</w:t>
            </w:r>
          </w:p>
        </w:tc>
        <w:tc>
          <w:tcPr>
            <w:tcW w:w="1200" w:type="dxa"/>
            <w:shd w:val="clear" w:color="auto" w:fill="auto"/>
            <w:vAlign w:val="center"/>
          </w:tcPr>
          <w:p w14:paraId="340509DD" w14:textId="77777777" w:rsidR="009A7317" w:rsidRPr="00D0211E" w:rsidRDefault="009A7317" w:rsidP="00BA7711">
            <w:pPr>
              <w:ind w:right="-53"/>
              <w:jc w:val="center"/>
              <w:rPr>
                <w:sz w:val="22"/>
                <w:szCs w:val="22"/>
              </w:rPr>
            </w:pPr>
            <w:r>
              <w:rPr>
                <w:sz w:val="22"/>
                <w:szCs w:val="22"/>
              </w:rPr>
              <w:t>х</w:t>
            </w:r>
          </w:p>
        </w:tc>
        <w:tc>
          <w:tcPr>
            <w:tcW w:w="847" w:type="dxa"/>
            <w:shd w:val="clear" w:color="auto" w:fill="auto"/>
            <w:vAlign w:val="center"/>
          </w:tcPr>
          <w:p w14:paraId="405833E9"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12CC3635"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0" w:type="dxa"/>
            <w:shd w:val="clear" w:color="auto" w:fill="auto"/>
            <w:vAlign w:val="center"/>
          </w:tcPr>
          <w:p w14:paraId="3F484A73"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535CE449"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2DAE9B70"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1E8DE624"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18697288" w14:textId="77777777" w:rsidTr="00BA7711">
        <w:trPr>
          <w:jc w:val="center"/>
        </w:trPr>
        <w:tc>
          <w:tcPr>
            <w:tcW w:w="1560" w:type="dxa"/>
            <w:vMerge/>
            <w:shd w:val="clear" w:color="auto" w:fill="auto"/>
            <w:vAlign w:val="center"/>
          </w:tcPr>
          <w:p w14:paraId="7B81FB7C"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4499CC6B" w14:textId="77777777" w:rsidR="009A7317" w:rsidRPr="00211C13" w:rsidRDefault="009A7317" w:rsidP="00BA7711">
            <w:pPr>
              <w:ind w:right="-53"/>
              <w:jc w:val="center"/>
              <w:rPr>
                <w:sz w:val="22"/>
                <w:szCs w:val="22"/>
              </w:rPr>
            </w:pPr>
            <w:proofErr w:type="spellStart"/>
            <w:r w:rsidRPr="00211C13">
              <w:rPr>
                <w:sz w:val="22"/>
                <w:szCs w:val="22"/>
              </w:rPr>
              <w:t>Двухставочный</w:t>
            </w:r>
            <w:proofErr w:type="spellEnd"/>
          </w:p>
        </w:tc>
        <w:tc>
          <w:tcPr>
            <w:tcW w:w="1200" w:type="dxa"/>
            <w:shd w:val="clear" w:color="auto" w:fill="auto"/>
            <w:vAlign w:val="center"/>
          </w:tcPr>
          <w:p w14:paraId="5B43EED3" w14:textId="77777777" w:rsidR="009A7317" w:rsidRPr="00211C13" w:rsidRDefault="009A7317" w:rsidP="00BA7711">
            <w:pPr>
              <w:ind w:right="-53"/>
              <w:jc w:val="center"/>
              <w:rPr>
                <w:sz w:val="22"/>
                <w:szCs w:val="22"/>
              </w:rPr>
            </w:pPr>
            <w:r w:rsidRPr="00211C13">
              <w:rPr>
                <w:sz w:val="22"/>
                <w:szCs w:val="22"/>
              </w:rPr>
              <w:t>x</w:t>
            </w:r>
          </w:p>
        </w:tc>
        <w:tc>
          <w:tcPr>
            <w:tcW w:w="847" w:type="dxa"/>
            <w:shd w:val="clear" w:color="auto" w:fill="auto"/>
            <w:vAlign w:val="center"/>
          </w:tcPr>
          <w:p w14:paraId="582DF934"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76BE36F3" w14:textId="77777777" w:rsidR="009A7317" w:rsidRPr="00211C13" w:rsidRDefault="009A7317" w:rsidP="00BA7711">
            <w:pPr>
              <w:ind w:right="-53"/>
              <w:jc w:val="center"/>
              <w:rPr>
                <w:sz w:val="22"/>
                <w:szCs w:val="22"/>
              </w:rPr>
            </w:pPr>
            <w:r w:rsidRPr="00211C13">
              <w:rPr>
                <w:sz w:val="22"/>
                <w:szCs w:val="22"/>
              </w:rPr>
              <w:t>x</w:t>
            </w:r>
          </w:p>
        </w:tc>
        <w:tc>
          <w:tcPr>
            <w:tcW w:w="850" w:type="dxa"/>
            <w:shd w:val="clear" w:color="auto" w:fill="auto"/>
            <w:vAlign w:val="center"/>
          </w:tcPr>
          <w:p w14:paraId="7A4EFA2A"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42E0210F"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2B610368"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43CC8725"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7563823F" w14:textId="77777777" w:rsidTr="00BA7711">
        <w:trPr>
          <w:jc w:val="center"/>
        </w:trPr>
        <w:tc>
          <w:tcPr>
            <w:tcW w:w="1560" w:type="dxa"/>
            <w:vMerge/>
            <w:shd w:val="clear" w:color="auto" w:fill="auto"/>
            <w:vAlign w:val="center"/>
          </w:tcPr>
          <w:p w14:paraId="205B87F3"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727B461F" w14:textId="77777777" w:rsidR="009A7317" w:rsidRPr="00211C13" w:rsidRDefault="009A7317" w:rsidP="00BA7711">
            <w:pPr>
              <w:ind w:right="-53"/>
              <w:jc w:val="center"/>
              <w:rPr>
                <w:sz w:val="22"/>
                <w:szCs w:val="22"/>
              </w:rPr>
            </w:pPr>
            <w:r w:rsidRPr="00211C13">
              <w:rPr>
                <w:sz w:val="22"/>
                <w:szCs w:val="22"/>
              </w:rPr>
              <w:t>Ставка за тепловую энергию, руб./Гкал</w:t>
            </w:r>
          </w:p>
        </w:tc>
        <w:tc>
          <w:tcPr>
            <w:tcW w:w="1200" w:type="dxa"/>
            <w:shd w:val="clear" w:color="auto" w:fill="auto"/>
            <w:vAlign w:val="center"/>
          </w:tcPr>
          <w:p w14:paraId="7E3E1316" w14:textId="77777777" w:rsidR="009A7317" w:rsidRPr="00211C13" w:rsidRDefault="009A7317" w:rsidP="00BA7711">
            <w:pPr>
              <w:ind w:right="-53"/>
              <w:jc w:val="center"/>
              <w:rPr>
                <w:sz w:val="22"/>
                <w:szCs w:val="22"/>
              </w:rPr>
            </w:pPr>
            <w:r w:rsidRPr="00211C13">
              <w:rPr>
                <w:sz w:val="22"/>
                <w:szCs w:val="22"/>
              </w:rPr>
              <w:t>x</w:t>
            </w:r>
          </w:p>
        </w:tc>
        <w:tc>
          <w:tcPr>
            <w:tcW w:w="847" w:type="dxa"/>
            <w:shd w:val="clear" w:color="auto" w:fill="auto"/>
            <w:vAlign w:val="center"/>
          </w:tcPr>
          <w:p w14:paraId="2E6F2EB3"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7A5F5EAB" w14:textId="77777777" w:rsidR="009A7317" w:rsidRPr="00211C13" w:rsidRDefault="009A7317" w:rsidP="00BA7711">
            <w:pPr>
              <w:ind w:right="-53"/>
              <w:jc w:val="center"/>
              <w:rPr>
                <w:sz w:val="22"/>
                <w:szCs w:val="22"/>
              </w:rPr>
            </w:pPr>
            <w:r w:rsidRPr="00211C13">
              <w:rPr>
                <w:sz w:val="22"/>
                <w:szCs w:val="22"/>
              </w:rPr>
              <w:t>x</w:t>
            </w:r>
          </w:p>
        </w:tc>
        <w:tc>
          <w:tcPr>
            <w:tcW w:w="850" w:type="dxa"/>
            <w:shd w:val="clear" w:color="auto" w:fill="auto"/>
            <w:vAlign w:val="center"/>
          </w:tcPr>
          <w:p w14:paraId="37BFB790"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50F1E973"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6B95CE5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6D190F0E"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211C13" w14:paraId="2B7A277B" w14:textId="77777777" w:rsidTr="00BA7711">
        <w:trPr>
          <w:jc w:val="center"/>
        </w:trPr>
        <w:tc>
          <w:tcPr>
            <w:tcW w:w="1560" w:type="dxa"/>
            <w:vMerge/>
            <w:shd w:val="clear" w:color="auto" w:fill="auto"/>
            <w:vAlign w:val="center"/>
          </w:tcPr>
          <w:p w14:paraId="058895F7" w14:textId="77777777" w:rsidR="009A7317" w:rsidRPr="00211C13" w:rsidRDefault="009A7317" w:rsidP="00BA7711">
            <w:pPr>
              <w:ind w:left="284" w:right="-53"/>
              <w:jc w:val="center"/>
              <w:rPr>
                <w:sz w:val="22"/>
                <w:szCs w:val="22"/>
              </w:rPr>
            </w:pPr>
          </w:p>
        </w:tc>
        <w:tc>
          <w:tcPr>
            <w:tcW w:w="1985" w:type="dxa"/>
            <w:shd w:val="clear" w:color="auto" w:fill="auto"/>
            <w:vAlign w:val="center"/>
          </w:tcPr>
          <w:p w14:paraId="63EDC792" w14:textId="77777777" w:rsidR="009A7317" w:rsidRDefault="009A7317" w:rsidP="00BA7711">
            <w:pPr>
              <w:ind w:right="-53"/>
              <w:jc w:val="center"/>
              <w:rPr>
                <w:sz w:val="22"/>
                <w:szCs w:val="22"/>
              </w:rPr>
            </w:pPr>
            <w:r w:rsidRPr="00211C13">
              <w:rPr>
                <w:sz w:val="22"/>
                <w:szCs w:val="22"/>
              </w:rPr>
              <w:t xml:space="preserve">Ставка за содержание тепловой мощности, </w:t>
            </w:r>
          </w:p>
          <w:p w14:paraId="340E17A3" w14:textId="77777777" w:rsidR="009A7317" w:rsidRDefault="009A7317" w:rsidP="00BA7711">
            <w:pPr>
              <w:ind w:right="-53"/>
              <w:jc w:val="center"/>
              <w:rPr>
                <w:sz w:val="22"/>
                <w:szCs w:val="22"/>
              </w:rPr>
            </w:pPr>
            <w:r w:rsidRPr="00211C13">
              <w:rPr>
                <w:sz w:val="22"/>
                <w:szCs w:val="22"/>
              </w:rPr>
              <w:t xml:space="preserve">тыс. руб./Гкал/ч </w:t>
            </w:r>
          </w:p>
          <w:p w14:paraId="1BAD9BC3" w14:textId="77777777" w:rsidR="009A7317" w:rsidRPr="00211C13" w:rsidRDefault="009A7317" w:rsidP="00BA7711">
            <w:pPr>
              <w:ind w:right="-53"/>
              <w:jc w:val="center"/>
              <w:rPr>
                <w:sz w:val="22"/>
                <w:szCs w:val="22"/>
              </w:rPr>
            </w:pPr>
            <w:r w:rsidRPr="00211C13">
              <w:rPr>
                <w:sz w:val="22"/>
                <w:szCs w:val="22"/>
              </w:rPr>
              <w:t>в мес.</w:t>
            </w:r>
          </w:p>
        </w:tc>
        <w:tc>
          <w:tcPr>
            <w:tcW w:w="1200" w:type="dxa"/>
            <w:shd w:val="clear" w:color="auto" w:fill="auto"/>
            <w:vAlign w:val="center"/>
          </w:tcPr>
          <w:p w14:paraId="6E3D4F9E" w14:textId="77777777" w:rsidR="009A7317" w:rsidRPr="00211C13" w:rsidRDefault="009A7317" w:rsidP="00BA7711">
            <w:pPr>
              <w:ind w:right="-53"/>
              <w:jc w:val="center"/>
              <w:rPr>
                <w:sz w:val="22"/>
                <w:szCs w:val="22"/>
              </w:rPr>
            </w:pPr>
            <w:r w:rsidRPr="00211C13">
              <w:rPr>
                <w:sz w:val="22"/>
                <w:szCs w:val="22"/>
              </w:rPr>
              <w:t>x</w:t>
            </w:r>
          </w:p>
        </w:tc>
        <w:tc>
          <w:tcPr>
            <w:tcW w:w="847" w:type="dxa"/>
            <w:tcBorders>
              <w:bottom w:val="single" w:sz="4" w:space="0" w:color="auto"/>
            </w:tcBorders>
            <w:shd w:val="clear" w:color="auto" w:fill="auto"/>
            <w:vAlign w:val="center"/>
          </w:tcPr>
          <w:p w14:paraId="4124610D" w14:textId="77777777" w:rsidR="009A7317" w:rsidRPr="00211C13" w:rsidRDefault="009A7317" w:rsidP="00BA7711">
            <w:pPr>
              <w:ind w:right="-53"/>
              <w:jc w:val="center"/>
              <w:rPr>
                <w:sz w:val="22"/>
                <w:szCs w:val="22"/>
              </w:rPr>
            </w:pPr>
            <w:r w:rsidRPr="00211C13">
              <w:rPr>
                <w:sz w:val="22"/>
                <w:szCs w:val="22"/>
              </w:rPr>
              <w:t>x</w:t>
            </w:r>
          </w:p>
        </w:tc>
        <w:tc>
          <w:tcPr>
            <w:tcW w:w="851" w:type="dxa"/>
            <w:shd w:val="clear" w:color="auto" w:fill="auto"/>
            <w:vAlign w:val="center"/>
          </w:tcPr>
          <w:p w14:paraId="2BAC04EB" w14:textId="77777777" w:rsidR="009A7317" w:rsidRPr="00211C13" w:rsidRDefault="009A7317" w:rsidP="00BA7711">
            <w:pPr>
              <w:ind w:right="-53"/>
              <w:jc w:val="center"/>
              <w:rPr>
                <w:sz w:val="22"/>
                <w:szCs w:val="22"/>
              </w:rPr>
            </w:pPr>
            <w:r w:rsidRPr="00211C13">
              <w:rPr>
                <w:sz w:val="22"/>
                <w:szCs w:val="22"/>
              </w:rPr>
              <w:t>x</w:t>
            </w:r>
          </w:p>
        </w:tc>
        <w:tc>
          <w:tcPr>
            <w:tcW w:w="850" w:type="dxa"/>
            <w:tcBorders>
              <w:bottom w:val="single" w:sz="4" w:space="0" w:color="auto"/>
            </w:tcBorders>
            <w:shd w:val="clear" w:color="auto" w:fill="auto"/>
            <w:vAlign w:val="center"/>
          </w:tcPr>
          <w:p w14:paraId="01457302" w14:textId="77777777" w:rsidR="009A7317" w:rsidRPr="00211C13" w:rsidRDefault="009A7317" w:rsidP="00BA7711">
            <w:pPr>
              <w:ind w:right="-53"/>
              <w:jc w:val="center"/>
              <w:rPr>
                <w:sz w:val="22"/>
                <w:szCs w:val="22"/>
                <w:lang w:val="en-US"/>
              </w:rPr>
            </w:pPr>
            <w:r w:rsidRPr="00211C13">
              <w:rPr>
                <w:sz w:val="22"/>
                <w:szCs w:val="22"/>
                <w:lang w:val="en-US"/>
              </w:rPr>
              <w:t>x</w:t>
            </w:r>
          </w:p>
        </w:tc>
        <w:tc>
          <w:tcPr>
            <w:tcW w:w="851" w:type="dxa"/>
            <w:shd w:val="clear" w:color="auto" w:fill="auto"/>
            <w:vAlign w:val="center"/>
          </w:tcPr>
          <w:p w14:paraId="6059B9B7" w14:textId="77777777" w:rsidR="009A7317" w:rsidRPr="00211C13" w:rsidRDefault="009A7317" w:rsidP="00BA7711">
            <w:pPr>
              <w:ind w:right="-53"/>
              <w:jc w:val="center"/>
              <w:rPr>
                <w:sz w:val="22"/>
                <w:szCs w:val="22"/>
                <w:lang w:val="en-US"/>
              </w:rPr>
            </w:pPr>
            <w:r w:rsidRPr="00211C13">
              <w:rPr>
                <w:sz w:val="22"/>
                <w:szCs w:val="22"/>
                <w:lang w:val="en-US"/>
              </w:rPr>
              <w:t>x</w:t>
            </w:r>
          </w:p>
        </w:tc>
        <w:tc>
          <w:tcPr>
            <w:tcW w:w="992" w:type="dxa"/>
            <w:shd w:val="clear" w:color="auto" w:fill="auto"/>
            <w:vAlign w:val="center"/>
          </w:tcPr>
          <w:p w14:paraId="6D367ED7"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96" w:type="dxa"/>
            <w:shd w:val="clear" w:color="auto" w:fill="auto"/>
            <w:vAlign w:val="center"/>
          </w:tcPr>
          <w:p w14:paraId="5EACEFD8" w14:textId="77777777" w:rsidR="009A7317" w:rsidRPr="00211C13" w:rsidRDefault="009A7317" w:rsidP="00BA7711">
            <w:pPr>
              <w:ind w:right="-53"/>
              <w:jc w:val="center"/>
              <w:rPr>
                <w:sz w:val="22"/>
                <w:szCs w:val="22"/>
                <w:lang w:val="en-US"/>
              </w:rPr>
            </w:pPr>
            <w:r w:rsidRPr="00211C13">
              <w:rPr>
                <w:sz w:val="22"/>
                <w:szCs w:val="22"/>
                <w:lang w:val="en-US"/>
              </w:rPr>
              <w:t>x</w:t>
            </w:r>
          </w:p>
        </w:tc>
      </w:tr>
    </w:tbl>
    <w:p w14:paraId="084976C0" w14:textId="77777777" w:rsidR="009A7317" w:rsidRPr="00E31D37" w:rsidRDefault="009A7317" w:rsidP="009A7317">
      <w:pPr>
        <w:ind w:left="-284" w:right="-1" w:firstLine="568"/>
        <w:jc w:val="both"/>
      </w:pPr>
      <w:r w:rsidRPr="00E31D37">
        <w:t xml:space="preserve">* Выделяется в целях реализации пункта 6 статьи 168 Налогового кодекса Российской Федерации (часть вторая). </w:t>
      </w:r>
    </w:p>
    <w:p w14:paraId="055D47CB" w14:textId="77777777" w:rsidR="009A7317" w:rsidRPr="00B43303" w:rsidRDefault="009A7317" w:rsidP="009A7317">
      <w:pPr>
        <w:ind w:left="-284" w:right="-1" w:firstLine="568"/>
        <w:jc w:val="both"/>
      </w:pPr>
      <w:r w:rsidRPr="00E31D37">
        <w:t xml:space="preserve">Величина расходов на топливо, отнесенных на 1 Гкал тепловой энергии, отпускаемой в виде пара и (или) воды от источника (источников) тепловой энергии составляет: на 2016 год – </w:t>
      </w:r>
      <w:r>
        <w:t xml:space="preserve">                      </w:t>
      </w:r>
      <w:r w:rsidRPr="00E31D37">
        <w:t xml:space="preserve">364,81 руб./Гкал, на 2017 год – 345,53 руб./Гкал; на 2018 год – </w:t>
      </w:r>
      <w:r>
        <w:t>332,14</w:t>
      </w:r>
      <w:r w:rsidRPr="00E31D37">
        <w:t xml:space="preserve"> руб./Гкал.</w:t>
      </w:r>
    </w:p>
    <w:p w14:paraId="6F20A5EF" w14:textId="1D66D79F" w:rsidR="009A7317" w:rsidRPr="009A7317" w:rsidRDefault="009A7317" w:rsidP="009A7317">
      <w:pPr>
        <w:ind w:left="4962" w:right="-53"/>
        <w:jc w:val="center"/>
      </w:pPr>
      <w:r w:rsidRPr="009A7317">
        <w:lastRenderedPageBreak/>
        <w:t>Приложение № 3</w:t>
      </w:r>
      <w:r w:rsidRPr="009A7317">
        <w:br/>
        <w:t>к постановлению региональной</w:t>
      </w:r>
    </w:p>
    <w:p w14:paraId="528AB5F6" w14:textId="77777777" w:rsidR="009A7317" w:rsidRPr="009A7317" w:rsidRDefault="009A7317" w:rsidP="009A7317">
      <w:pPr>
        <w:ind w:left="4962" w:right="-53"/>
        <w:jc w:val="center"/>
      </w:pPr>
      <w:r w:rsidRPr="009A7317">
        <w:t>энергетической комиссии</w:t>
      </w:r>
    </w:p>
    <w:p w14:paraId="2E738D30" w14:textId="77777777" w:rsidR="009A7317" w:rsidRPr="009A7317" w:rsidRDefault="009A7317" w:rsidP="009A7317">
      <w:pPr>
        <w:ind w:left="4962" w:right="-53"/>
        <w:jc w:val="center"/>
      </w:pPr>
      <w:r w:rsidRPr="009A7317">
        <w:t>Кемеровской области</w:t>
      </w:r>
    </w:p>
    <w:p w14:paraId="21FC36B7" w14:textId="12BAF4BA" w:rsidR="009A7317" w:rsidRPr="009A7317" w:rsidRDefault="009A7317" w:rsidP="009A7317">
      <w:pPr>
        <w:ind w:left="4962" w:right="-53"/>
        <w:jc w:val="center"/>
      </w:pPr>
      <w:r w:rsidRPr="009A7317">
        <w:t>от «1» декабря 2015 г. № 669</w:t>
      </w:r>
    </w:p>
    <w:p w14:paraId="294B4463" w14:textId="67B9AE22" w:rsidR="009A7317" w:rsidRDefault="009A7317" w:rsidP="009A7317">
      <w:pPr>
        <w:ind w:left="4962" w:right="-53"/>
        <w:jc w:val="center"/>
        <w:rPr>
          <w:sz w:val="28"/>
          <w:szCs w:val="28"/>
        </w:rPr>
      </w:pPr>
    </w:p>
    <w:p w14:paraId="595A4842" w14:textId="77777777" w:rsidR="009A7317" w:rsidRDefault="009A7317" w:rsidP="009A7317">
      <w:pPr>
        <w:ind w:left="4962" w:right="-53"/>
        <w:jc w:val="center"/>
        <w:rPr>
          <w:sz w:val="28"/>
          <w:szCs w:val="28"/>
        </w:rPr>
      </w:pPr>
    </w:p>
    <w:p w14:paraId="036857E1" w14:textId="77777777" w:rsidR="009A7317" w:rsidRPr="009A7317" w:rsidRDefault="009A7317" w:rsidP="009A7317">
      <w:pPr>
        <w:ind w:left="851" w:right="282"/>
        <w:jc w:val="center"/>
        <w:rPr>
          <w:b/>
        </w:rPr>
      </w:pPr>
      <w:r w:rsidRPr="009A7317">
        <w:rPr>
          <w:b/>
        </w:rPr>
        <w:t>Долгосрочные тарифы АО «Кузнецкая ТЭЦ»</w:t>
      </w:r>
    </w:p>
    <w:p w14:paraId="550000AB" w14:textId="77777777" w:rsidR="009A7317" w:rsidRPr="009A7317" w:rsidRDefault="009A7317" w:rsidP="009A7317">
      <w:pPr>
        <w:ind w:left="851" w:right="282"/>
        <w:jc w:val="center"/>
        <w:rPr>
          <w:b/>
        </w:rPr>
      </w:pPr>
      <w:r w:rsidRPr="009A7317">
        <w:rPr>
          <w:b/>
        </w:rPr>
        <w:t xml:space="preserve">на тепловую энергию, реализуемую конечным потребителям </w:t>
      </w:r>
    </w:p>
    <w:p w14:paraId="7C268738" w14:textId="77777777" w:rsidR="009A7317" w:rsidRPr="009A7317" w:rsidRDefault="009A7317" w:rsidP="009A7317">
      <w:pPr>
        <w:ind w:left="851" w:right="282"/>
        <w:jc w:val="center"/>
        <w:rPr>
          <w:b/>
        </w:rPr>
      </w:pPr>
      <w:r w:rsidRPr="009A7317">
        <w:rPr>
          <w:b/>
        </w:rPr>
        <w:t>г. Новокузнецка, на период с 01.01.2016 по 31.12.2018</w:t>
      </w:r>
    </w:p>
    <w:p w14:paraId="27BE213E" w14:textId="297BF035" w:rsidR="009A7317" w:rsidRPr="009A7317" w:rsidRDefault="009A7317" w:rsidP="009A7317">
      <w:pPr>
        <w:ind w:left="851" w:right="-143"/>
        <w:jc w:val="right"/>
      </w:pPr>
      <w:r w:rsidRPr="009A7317">
        <w:t xml:space="preserve"> (без НДС)</w:t>
      </w:r>
    </w:p>
    <w:tbl>
      <w:tblPr>
        <w:tblW w:w="10582" w:type="dxa"/>
        <w:jc w:val="center"/>
        <w:tblLayout w:type="fixed"/>
        <w:tblLook w:val="04A0" w:firstRow="1" w:lastRow="0" w:firstColumn="1" w:lastColumn="0" w:noHBand="0" w:noVBand="1"/>
      </w:tblPr>
      <w:tblGrid>
        <w:gridCol w:w="1470"/>
        <w:gridCol w:w="1864"/>
        <w:gridCol w:w="1314"/>
        <w:gridCol w:w="938"/>
        <w:gridCol w:w="965"/>
        <w:gridCol w:w="938"/>
        <w:gridCol w:w="938"/>
        <w:gridCol w:w="1049"/>
        <w:gridCol w:w="1106"/>
      </w:tblGrid>
      <w:tr w:rsidR="009A7317" w:rsidRPr="00000E96" w14:paraId="1032AF4A" w14:textId="77777777" w:rsidTr="009A7317">
        <w:trPr>
          <w:cantSplit/>
          <w:trHeight w:val="117"/>
          <w:jc w:val="center"/>
        </w:trPr>
        <w:tc>
          <w:tcPr>
            <w:tcW w:w="1470" w:type="dxa"/>
            <w:vMerge w:val="restart"/>
            <w:tcBorders>
              <w:top w:val="single" w:sz="4" w:space="0" w:color="auto"/>
              <w:left w:val="single" w:sz="4" w:space="0" w:color="auto"/>
              <w:right w:val="nil"/>
            </w:tcBorders>
            <w:shd w:val="clear" w:color="auto" w:fill="auto"/>
            <w:vAlign w:val="center"/>
            <w:hideMark/>
          </w:tcPr>
          <w:p w14:paraId="440E0C9B" w14:textId="77777777" w:rsidR="009A7317" w:rsidRPr="00000E96" w:rsidRDefault="009A7317" w:rsidP="00BA7711">
            <w:pPr>
              <w:ind w:left="-37" w:right="-53"/>
              <w:jc w:val="center"/>
              <w:rPr>
                <w:sz w:val="22"/>
                <w:szCs w:val="22"/>
              </w:rPr>
            </w:pPr>
            <w:proofErr w:type="spellStart"/>
            <w:r w:rsidRPr="00000E96">
              <w:rPr>
                <w:sz w:val="22"/>
                <w:szCs w:val="22"/>
              </w:rPr>
              <w:t>Наимено</w:t>
            </w:r>
            <w:r>
              <w:rPr>
                <w:sz w:val="22"/>
                <w:szCs w:val="22"/>
              </w:rPr>
              <w:t>-</w:t>
            </w:r>
            <w:r w:rsidRPr="00000E96">
              <w:rPr>
                <w:sz w:val="22"/>
                <w:szCs w:val="22"/>
              </w:rPr>
              <w:t>вание</w:t>
            </w:r>
            <w:proofErr w:type="spellEnd"/>
            <w:r w:rsidRPr="00000E96">
              <w:rPr>
                <w:sz w:val="22"/>
                <w:szCs w:val="22"/>
              </w:rPr>
              <w:t xml:space="preserve"> </w:t>
            </w:r>
            <w:proofErr w:type="spellStart"/>
            <w:r w:rsidRPr="00000E96">
              <w:rPr>
                <w:sz w:val="22"/>
                <w:szCs w:val="22"/>
              </w:rPr>
              <w:t>регулируе</w:t>
            </w:r>
            <w:proofErr w:type="spellEnd"/>
            <w:r>
              <w:rPr>
                <w:sz w:val="22"/>
                <w:szCs w:val="22"/>
              </w:rPr>
              <w:t>-</w:t>
            </w:r>
            <w:r w:rsidRPr="00000E96">
              <w:rPr>
                <w:sz w:val="22"/>
                <w:szCs w:val="22"/>
              </w:rPr>
              <w:t>мой организации </w:t>
            </w:r>
          </w:p>
        </w:tc>
        <w:tc>
          <w:tcPr>
            <w:tcW w:w="1864" w:type="dxa"/>
            <w:vMerge w:val="restart"/>
            <w:tcBorders>
              <w:top w:val="single" w:sz="4" w:space="0" w:color="auto"/>
              <w:left w:val="single" w:sz="4" w:space="0" w:color="auto"/>
              <w:right w:val="nil"/>
            </w:tcBorders>
            <w:shd w:val="clear" w:color="auto" w:fill="auto"/>
            <w:noWrap/>
            <w:vAlign w:val="center"/>
            <w:hideMark/>
          </w:tcPr>
          <w:p w14:paraId="6A068247" w14:textId="77777777" w:rsidR="009A7317" w:rsidRPr="00000E96" w:rsidRDefault="009A7317" w:rsidP="00BA7711">
            <w:pPr>
              <w:ind w:right="-53"/>
              <w:jc w:val="center"/>
              <w:rPr>
                <w:sz w:val="22"/>
                <w:szCs w:val="22"/>
              </w:rPr>
            </w:pPr>
            <w:r w:rsidRPr="00000E96">
              <w:rPr>
                <w:sz w:val="22"/>
                <w:szCs w:val="22"/>
              </w:rPr>
              <w:t>Вид тарифа </w:t>
            </w:r>
          </w:p>
        </w:tc>
        <w:tc>
          <w:tcPr>
            <w:tcW w:w="1314" w:type="dxa"/>
            <w:vMerge w:val="restart"/>
            <w:tcBorders>
              <w:top w:val="single" w:sz="4" w:space="0" w:color="auto"/>
              <w:left w:val="single" w:sz="4" w:space="0" w:color="auto"/>
              <w:right w:val="nil"/>
            </w:tcBorders>
            <w:shd w:val="clear" w:color="auto" w:fill="auto"/>
            <w:noWrap/>
            <w:vAlign w:val="center"/>
            <w:hideMark/>
          </w:tcPr>
          <w:p w14:paraId="16C0D42F" w14:textId="77777777" w:rsidR="009A7317" w:rsidRPr="00000E96" w:rsidRDefault="009A7317" w:rsidP="00BA7711">
            <w:pPr>
              <w:ind w:right="-53"/>
              <w:jc w:val="center"/>
              <w:rPr>
                <w:sz w:val="22"/>
                <w:szCs w:val="22"/>
              </w:rPr>
            </w:pPr>
            <w:r w:rsidRPr="00000E96">
              <w:rPr>
                <w:sz w:val="22"/>
                <w:szCs w:val="22"/>
              </w:rPr>
              <w:t>Период </w:t>
            </w:r>
          </w:p>
        </w:tc>
        <w:tc>
          <w:tcPr>
            <w:tcW w:w="938" w:type="dxa"/>
            <w:vMerge w:val="restart"/>
            <w:tcBorders>
              <w:top w:val="single" w:sz="4" w:space="0" w:color="auto"/>
              <w:left w:val="single" w:sz="4" w:space="0" w:color="auto"/>
              <w:right w:val="nil"/>
            </w:tcBorders>
            <w:shd w:val="clear" w:color="auto" w:fill="auto"/>
            <w:noWrap/>
            <w:vAlign w:val="center"/>
            <w:hideMark/>
          </w:tcPr>
          <w:p w14:paraId="7E98C23F" w14:textId="77777777" w:rsidR="009A7317" w:rsidRPr="00000E96" w:rsidRDefault="009A7317" w:rsidP="00BA7711">
            <w:pPr>
              <w:ind w:right="-53"/>
              <w:jc w:val="center"/>
              <w:rPr>
                <w:sz w:val="22"/>
                <w:szCs w:val="22"/>
              </w:rPr>
            </w:pPr>
            <w:r w:rsidRPr="00000E96">
              <w:rPr>
                <w:sz w:val="22"/>
                <w:szCs w:val="22"/>
              </w:rPr>
              <w:t>Вода</w:t>
            </w:r>
          </w:p>
        </w:tc>
        <w:tc>
          <w:tcPr>
            <w:tcW w:w="389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60ED69" w14:textId="77777777" w:rsidR="009A7317" w:rsidRPr="00000E96" w:rsidRDefault="009A7317" w:rsidP="00BA7711">
            <w:pPr>
              <w:ind w:right="-53"/>
              <w:jc w:val="center"/>
              <w:rPr>
                <w:sz w:val="22"/>
                <w:szCs w:val="22"/>
              </w:rPr>
            </w:pPr>
            <w:r w:rsidRPr="00000E96">
              <w:rPr>
                <w:sz w:val="22"/>
                <w:szCs w:val="22"/>
              </w:rPr>
              <w:t>Отборный пар давлением</w:t>
            </w:r>
          </w:p>
        </w:tc>
        <w:tc>
          <w:tcPr>
            <w:tcW w:w="1103" w:type="dxa"/>
            <w:vMerge w:val="restart"/>
            <w:tcBorders>
              <w:top w:val="single" w:sz="4" w:space="0" w:color="auto"/>
              <w:left w:val="nil"/>
              <w:right w:val="single" w:sz="4" w:space="0" w:color="auto"/>
            </w:tcBorders>
            <w:shd w:val="clear" w:color="auto" w:fill="auto"/>
            <w:vAlign w:val="center"/>
            <w:hideMark/>
          </w:tcPr>
          <w:p w14:paraId="3280BF2B" w14:textId="77777777" w:rsidR="009A7317" w:rsidRPr="00000E96" w:rsidRDefault="009A7317" w:rsidP="00BA7711">
            <w:pPr>
              <w:ind w:right="-53"/>
              <w:jc w:val="center"/>
              <w:rPr>
                <w:sz w:val="22"/>
                <w:szCs w:val="22"/>
              </w:rPr>
            </w:pPr>
            <w:r w:rsidRPr="00000E96">
              <w:rPr>
                <w:sz w:val="22"/>
                <w:szCs w:val="22"/>
              </w:rPr>
              <w:t xml:space="preserve">Острый и </w:t>
            </w:r>
            <w:proofErr w:type="spellStart"/>
            <w:r w:rsidRPr="00000E96">
              <w:rPr>
                <w:sz w:val="22"/>
                <w:szCs w:val="22"/>
              </w:rPr>
              <w:t>редуци</w:t>
            </w:r>
            <w:proofErr w:type="spellEnd"/>
            <w:r>
              <w:rPr>
                <w:sz w:val="22"/>
                <w:szCs w:val="22"/>
              </w:rPr>
              <w:t>-</w:t>
            </w:r>
            <w:proofErr w:type="spellStart"/>
            <w:r w:rsidRPr="00000E96">
              <w:rPr>
                <w:sz w:val="22"/>
                <w:szCs w:val="22"/>
              </w:rPr>
              <w:t>ро</w:t>
            </w:r>
            <w:proofErr w:type="spellEnd"/>
            <w:r>
              <w:rPr>
                <w:sz w:val="22"/>
                <w:szCs w:val="22"/>
              </w:rPr>
              <w:t>-</w:t>
            </w:r>
            <w:r w:rsidRPr="00000E96">
              <w:rPr>
                <w:sz w:val="22"/>
                <w:szCs w:val="22"/>
              </w:rPr>
              <w:t>ванный пар </w:t>
            </w:r>
          </w:p>
        </w:tc>
      </w:tr>
      <w:tr w:rsidR="009A7317" w:rsidRPr="00000E96" w14:paraId="13FC3043" w14:textId="77777777" w:rsidTr="009A7317">
        <w:trPr>
          <w:cantSplit/>
          <w:trHeight w:val="497"/>
          <w:jc w:val="center"/>
        </w:trPr>
        <w:tc>
          <w:tcPr>
            <w:tcW w:w="1470" w:type="dxa"/>
            <w:vMerge/>
            <w:tcBorders>
              <w:left w:val="single" w:sz="4" w:space="0" w:color="auto"/>
              <w:bottom w:val="single" w:sz="4" w:space="0" w:color="auto"/>
              <w:right w:val="nil"/>
            </w:tcBorders>
            <w:shd w:val="clear" w:color="auto" w:fill="auto"/>
            <w:vAlign w:val="center"/>
            <w:hideMark/>
          </w:tcPr>
          <w:p w14:paraId="037B551F" w14:textId="77777777" w:rsidR="009A7317" w:rsidRPr="00000E96" w:rsidRDefault="009A7317" w:rsidP="00BA7711">
            <w:pPr>
              <w:ind w:right="-53"/>
              <w:rPr>
                <w:sz w:val="22"/>
                <w:szCs w:val="22"/>
              </w:rPr>
            </w:pPr>
          </w:p>
        </w:tc>
        <w:tc>
          <w:tcPr>
            <w:tcW w:w="1864" w:type="dxa"/>
            <w:vMerge/>
            <w:tcBorders>
              <w:left w:val="single" w:sz="4" w:space="0" w:color="auto"/>
              <w:bottom w:val="single" w:sz="4" w:space="0" w:color="auto"/>
              <w:right w:val="nil"/>
            </w:tcBorders>
            <w:shd w:val="clear" w:color="auto" w:fill="auto"/>
            <w:noWrap/>
            <w:vAlign w:val="center"/>
            <w:hideMark/>
          </w:tcPr>
          <w:p w14:paraId="2D7D3252" w14:textId="77777777" w:rsidR="009A7317" w:rsidRPr="00000E96" w:rsidRDefault="009A7317" w:rsidP="00BA7711">
            <w:pPr>
              <w:ind w:right="-53"/>
              <w:jc w:val="center"/>
              <w:rPr>
                <w:sz w:val="22"/>
                <w:szCs w:val="22"/>
              </w:rPr>
            </w:pPr>
          </w:p>
        </w:tc>
        <w:tc>
          <w:tcPr>
            <w:tcW w:w="1314" w:type="dxa"/>
            <w:vMerge/>
            <w:tcBorders>
              <w:left w:val="single" w:sz="4" w:space="0" w:color="auto"/>
              <w:bottom w:val="single" w:sz="4" w:space="0" w:color="auto"/>
              <w:right w:val="nil"/>
            </w:tcBorders>
            <w:shd w:val="clear" w:color="auto" w:fill="auto"/>
            <w:noWrap/>
            <w:vAlign w:val="center"/>
            <w:hideMark/>
          </w:tcPr>
          <w:p w14:paraId="37004623" w14:textId="77777777" w:rsidR="009A7317" w:rsidRPr="00000E96" w:rsidRDefault="009A7317" w:rsidP="00BA7711">
            <w:pPr>
              <w:ind w:right="-53"/>
              <w:jc w:val="center"/>
              <w:rPr>
                <w:sz w:val="22"/>
                <w:szCs w:val="22"/>
              </w:rPr>
            </w:pPr>
          </w:p>
        </w:tc>
        <w:tc>
          <w:tcPr>
            <w:tcW w:w="938" w:type="dxa"/>
            <w:vMerge/>
            <w:tcBorders>
              <w:left w:val="single" w:sz="4" w:space="0" w:color="auto"/>
              <w:bottom w:val="single" w:sz="4" w:space="0" w:color="auto"/>
              <w:right w:val="nil"/>
            </w:tcBorders>
            <w:shd w:val="clear" w:color="auto" w:fill="auto"/>
            <w:noWrap/>
            <w:vAlign w:val="center"/>
            <w:hideMark/>
          </w:tcPr>
          <w:p w14:paraId="208F7818" w14:textId="77777777" w:rsidR="009A7317" w:rsidRPr="00000E96" w:rsidRDefault="009A7317" w:rsidP="00BA7711">
            <w:pPr>
              <w:ind w:right="-53"/>
              <w:jc w:val="center"/>
              <w:rPr>
                <w:sz w:val="22"/>
                <w:szCs w:val="22"/>
              </w:rPr>
            </w:pPr>
          </w:p>
        </w:tc>
        <w:tc>
          <w:tcPr>
            <w:tcW w:w="965" w:type="dxa"/>
            <w:tcBorders>
              <w:top w:val="nil"/>
              <w:left w:val="single" w:sz="4" w:space="0" w:color="auto"/>
              <w:bottom w:val="single" w:sz="4" w:space="0" w:color="auto"/>
              <w:right w:val="nil"/>
            </w:tcBorders>
            <w:shd w:val="clear" w:color="auto" w:fill="auto"/>
            <w:vAlign w:val="center"/>
            <w:hideMark/>
          </w:tcPr>
          <w:p w14:paraId="3AFF0038" w14:textId="77777777" w:rsidR="009A7317" w:rsidRDefault="009A7317" w:rsidP="00BA7711">
            <w:pPr>
              <w:ind w:right="-53"/>
              <w:jc w:val="center"/>
              <w:rPr>
                <w:sz w:val="22"/>
                <w:szCs w:val="22"/>
              </w:rPr>
            </w:pPr>
            <w:r w:rsidRPr="00000E96">
              <w:rPr>
                <w:sz w:val="22"/>
                <w:szCs w:val="22"/>
              </w:rPr>
              <w:t xml:space="preserve">от 1,2 </w:t>
            </w:r>
          </w:p>
          <w:p w14:paraId="63B83377" w14:textId="77777777" w:rsidR="009A7317" w:rsidRPr="00000E96" w:rsidRDefault="009A7317" w:rsidP="00BA7711">
            <w:pPr>
              <w:ind w:right="-53"/>
              <w:jc w:val="center"/>
              <w:rPr>
                <w:sz w:val="22"/>
                <w:szCs w:val="22"/>
              </w:rPr>
            </w:pPr>
            <w:r w:rsidRPr="00000E96">
              <w:rPr>
                <w:sz w:val="22"/>
                <w:szCs w:val="22"/>
              </w:rPr>
              <w:t>до 2,5 кг/см</w:t>
            </w:r>
            <w:r w:rsidRPr="00000E96">
              <w:rPr>
                <w:sz w:val="22"/>
                <w:szCs w:val="22"/>
                <w:vertAlign w:val="superscript"/>
              </w:rPr>
              <w:t>2</w:t>
            </w:r>
          </w:p>
        </w:tc>
        <w:tc>
          <w:tcPr>
            <w:tcW w:w="938" w:type="dxa"/>
            <w:tcBorders>
              <w:top w:val="nil"/>
              <w:left w:val="single" w:sz="4" w:space="0" w:color="auto"/>
              <w:bottom w:val="single" w:sz="4" w:space="0" w:color="auto"/>
              <w:right w:val="nil"/>
            </w:tcBorders>
            <w:shd w:val="clear" w:color="auto" w:fill="auto"/>
            <w:vAlign w:val="center"/>
            <w:hideMark/>
          </w:tcPr>
          <w:p w14:paraId="2C9B553E" w14:textId="77777777" w:rsidR="009A7317" w:rsidRDefault="009A7317" w:rsidP="00BA7711">
            <w:pPr>
              <w:ind w:right="-53"/>
              <w:jc w:val="center"/>
              <w:rPr>
                <w:sz w:val="22"/>
                <w:szCs w:val="22"/>
              </w:rPr>
            </w:pPr>
            <w:r w:rsidRPr="00000E96">
              <w:rPr>
                <w:sz w:val="22"/>
                <w:szCs w:val="22"/>
              </w:rPr>
              <w:t xml:space="preserve">от 2,5 </w:t>
            </w:r>
          </w:p>
          <w:p w14:paraId="5E21EC69" w14:textId="77777777" w:rsidR="009A7317" w:rsidRPr="00000E96" w:rsidRDefault="009A7317" w:rsidP="00BA7711">
            <w:pPr>
              <w:ind w:right="-53"/>
              <w:jc w:val="center"/>
              <w:rPr>
                <w:sz w:val="22"/>
                <w:szCs w:val="22"/>
              </w:rPr>
            </w:pPr>
            <w:r w:rsidRPr="00000E96">
              <w:rPr>
                <w:sz w:val="22"/>
                <w:szCs w:val="22"/>
              </w:rPr>
              <w:t>до 7,0 кг/см</w:t>
            </w:r>
            <w:r w:rsidRPr="00000E96">
              <w:rPr>
                <w:sz w:val="22"/>
                <w:szCs w:val="22"/>
                <w:vertAlign w:val="superscript"/>
              </w:rPr>
              <w:t>2</w:t>
            </w:r>
          </w:p>
        </w:tc>
        <w:tc>
          <w:tcPr>
            <w:tcW w:w="938" w:type="dxa"/>
            <w:tcBorders>
              <w:top w:val="nil"/>
              <w:left w:val="single" w:sz="4" w:space="0" w:color="auto"/>
              <w:bottom w:val="single" w:sz="4" w:space="0" w:color="auto"/>
              <w:right w:val="nil"/>
            </w:tcBorders>
            <w:shd w:val="clear" w:color="auto" w:fill="auto"/>
            <w:vAlign w:val="center"/>
            <w:hideMark/>
          </w:tcPr>
          <w:p w14:paraId="56775D85" w14:textId="77777777" w:rsidR="009A7317" w:rsidRDefault="009A7317" w:rsidP="00BA7711">
            <w:pPr>
              <w:ind w:right="-53"/>
              <w:jc w:val="center"/>
              <w:rPr>
                <w:sz w:val="22"/>
                <w:szCs w:val="22"/>
              </w:rPr>
            </w:pPr>
            <w:r w:rsidRPr="00000E96">
              <w:rPr>
                <w:sz w:val="22"/>
                <w:szCs w:val="22"/>
              </w:rPr>
              <w:t xml:space="preserve">от 7,0 </w:t>
            </w:r>
          </w:p>
          <w:p w14:paraId="3C4BAE4E" w14:textId="77777777" w:rsidR="009A7317" w:rsidRPr="00000E96" w:rsidRDefault="009A7317" w:rsidP="00BA7711">
            <w:pPr>
              <w:ind w:right="-53"/>
              <w:jc w:val="center"/>
              <w:rPr>
                <w:sz w:val="22"/>
                <w:szCs w:val="22"/>
              </w:rPr>
            </w:pPr>
            <w:r w:rsidRPr="00000E96">
              <w:rPr>
                <w:sz w:val="22"/>
                <w:szCs w:val="22"/>
              </w:rPr>
              <w:t>до 13,0 кг/см</w:t>
            </w:r>
            <w:r w:rsidRPr="00000E96">
              <w:rPr>
                <w:sz w:val="22"/>
                <w:szCs w:val="22"/>
                <w:vertAlign w:val="superscript"/>
              </w:rPr>
              <w:t>2</w:t>
            </w:r>
          </w:p>
        </w:tc>
        <w:tc>
          <w:tcPr>
            <w:tcW w:w="1047" w:type="dxa"/>
            <w:tcBorders>
              <w:top w:val="nil"/>
              <w:left w:val="single" w:sz="4" w:space="0" w:color="auto"/>
              <w:bottom w:val="single" w:sz="4" w:space="0" w:color="auto"/>
              <w:right w:val="nil"/>
            </w:tcBorders>
            <w:shd w:val="clear" w:color="auto" w:fill="auto"/>
            <w:vAlign w:val="center"/>
            <w:hideMark/>
          </w:tcPr>
          <w:p w14:paraId="3E6AAAE5" w14:textId="77777777" w:rsidR="009A7317" w:rsidRPr="00000E96" w:rsidRDefault="009A7317" w:rsidP="00BA7711">
            <w:pPr>
              <w:ind w:right="-53"/>
              <w:jc w:val="center"/>
              <w:rPr>
                <w:sz w:val="22"/>
                <w:szCs w:val="22"/>
              </w:rPr>
            </w:pPr>
            <w:r w:rsidRPr="00000E96">
              <w:rPr>
                <w:sz w:val="22"/>
                <w:szCs w:val="22"/>
              </w:rPr>
              <w:t>свыше</w:t>
            </w:r>
            <w:r w:rsidRPr="00000E96">
              <w:rPr>
                <w:sz w:val="22"/>
                <w:szCs w:val="22"/>
              </w:rPr>
              <w:br/>
              <w:t>13,0 кг/см</w:t>
            </w:r>
            <w:r w:rsidRPr="00000E96">
              <w:rPr>
                <w:sz w:val="22"/>
                <w:szCs w:val="22"/>
                <w:vertAlign w:val="superscript"/>
              </w:rPr>
              <w:t>2</w:t>
            </w:r>
          </w:p>
        </w:tc>
        <w:tc>
          <w:tcPr>
            <w:tcW w:w="1103" w:type="dxa"/>
            <w:vMerge/>
            <w:tcBorders>
              <w:left w:val="single" w:sz="4" w:space="0" w:color="auto"/>
              <w:bottom w:val="single" w:sz="4" w:space="0" w:color="auto"/>
              <w:right w:val="single" w:sz="4" w:space="0" w:color="auto"/>
            </w:tcBorders>
            <w:shd w:val="clear" w:color="auto" w:fill="auto"/>
            <w:noWrap/>
            <w:vAlign w:val="center"/>
            <w:hideMark/>
          </w:tcPr>
          <w:p w14:paraId="1D2AF4C0" w14:textId="77777777" w:rsidR="009A7317" w:rsidRPr="00000E96" w:rsidRDefault="009A7317" w:rsidP="00BA7711">
            <w:pPr>
              <w:ind w:right="-53"/>
              <w:jc w:val="center"/>
              <w:rPr>
                <w:sz w:val="22"/>
                <w:szCs w:val="22"/>
              </w:rPr>
            </w:pPr>
          </w:p>
        </w:tc>
      </w:tr>
      <w:tr w:rsidR="009A7317" w:rsidRPr="00000E96" w14:paraId="6F8E6909" w14:textId="77777777" w:rsidTr="009A7317">
        <w:trPr>
          <w:cantSplit/>
          <w:trHeight w:val="275"/>
          <w:jc w:val="center"/>
        </w:trPr>
        <w:tc>
          <w:tcPr>
            <w:tcW w:w="1470" w:type="dxa"/>
            <w:tcBorders>
              <w:top w:val="single" w:sz="4" w:space="0" w:color="auto"/>
              <w:left w:val="single" w:sz="4" w:space="0" w:color="auto"/>
              <w:right w:val="single" w:sz="4" w:space="0" w:color="auto"/>
            </w:tcBorders>
            <w:shd w:val="clear" w:color="auto" w:fill="auto"/>
            <w:noWrap/>
            <w:vAlign w:val="center"/>
          </w:tcPr>
          <w:p w14:paraId="4CD42AE5" w14:textId="77777777" w:rsidR="009A7317" w:rsidRDefault="009A7317" w:rsidP="00BA7711">
            <w:pPr>
              <w:ind w:left="-220" w:right="-53"/>
              <w:jc w:val="center"/>
              <w:rPr>
                <w:bCs/>
                <w:color w:val="000000"/>
                <w:kern w:val="32"/>
              </w:rPr>
            </w:pPr>
            <w:r>
              <w:rPr>
                <w:bCs/>
                <w:color w:val="000000"/>
                <w:kern w:val="32"/>
              </w:rPr>
              <w:t>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27E61A5" w14:textId="77777777" w:rsidR="009A7317" w:rsidRPr="00000E96" w:rsidRDefault="009A7317" w:rsidP="00BA7711">
            <w:pPr>
              <w:ind w:right="-53"/>
              <w:jc w:val="center"/>
              <w:rPr>
                <w:sz w:val="22"/>
                <w:szCs w:val="22"/>
              </w:rPr>
            </w:pPr>
            <w:r>
              <w:rPr>
                <w:sz w:val="22"/>
                <w:szCs w:val="22"/>
              </w:rPr>
              <w:t>2</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574B13C" w14:textId="77777777" w:rsidR="009A7317" w:rsidRPr="00000E96" w:rsidRDefault="009A7317" w:rsidP="00BA7711">
            <w:pPr>
              <w:ind w:right="-53"/>
              <w:jc w:val="center"/>
              <w:rPr>
                <w:sz w:val="22"/>
                <w:szCs w:val="22"/>
              </w:rPr>
            </w:pPr>
            <w:r>
              <w:rPr>
                <w:sz w:val="22"/>
                <w:szCs w:val="22"/>
              </w:rPr>
              <w:t>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8C030C7" w14:textId="77777777" w:rsidR="009A7317" w:rsidRPr="00000E96" w:rsidRDefault="009A7317" w:rsidP="00BA7711">
            <w:pPr>
              <w:ind w:right="-53"/>
              <w:jc w:val="center"/>
              <w:rPr>
                <w:sz w:val="22"/>
                <w:szCs w:val="22"/>
              </w:rPr>
            </w:pPr>
            <w:r>
              <w:rPr>
                <w:sz w:val="22"/>
                <w:szCs w:val="22"/>
              </w:rPr>
              <w:t>4</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14:paraId="701C14F0" w14:textId="77777777" w:rsidR="009A7317" w:rsidRPr="00000E96" w:rsidRDefault="009A7317" w:rsidP="00BA7711">
            <w:pPr>
              <w:ind w:right="-53"/>
              <w:jc w:val="center"/>
              <w:rPr>
                <w:sz w:val="22"/>
                <w:szCs w:val="22"/>
              </w:rPr>
            </w:pPr>
            <w:r>
              <w:rPr>
                <w:sz w:val="22"/>
                <w:szCs w:val="22"/>
              </w:rPr>
              <w:t>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005C2271" w14:textId="77777777" w:rsidR="009A7317" w:rsidRPr="00000E96" w:rsidRDefault="009A7317" w:rsidP="00BA7711">
            <w:pPr>
              <w:ind w:right="-53"/>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9A20837" w14:textId="77777777" w:rsidR="009A7317" w:rsidRPr="00000E96" w:rsidRDefault="009A7317" w:rsidP="00BA7711">
            <w:pPr>
              <w:ind w:right="-53"/>
              <w:jc w:val="center"/>
              <w:rPr>
                <w:sz w:val="22"/>
                <w:szCs w:val="22"/>
              </w:rPr>
            </w:pPr>
            <w:r>
              <w:rPr>
                <w:sz w:val="22"/>
                <w:szCs w:val="22"/>
              </w:rPr>
              <w:t>7</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822048C" w14:textId="77777777" w:rsidR="009A7317" w:rsidRPr="00000E96" w:rsidRDefault="009A7317" w:rsidP="00BA7711">
            <w:pPr>
              <w:ind w:right="-53"/>
              <w:jc w:val="center"/>
              <w:rPr>
                <w:sz w:val="22"/>
                <w:szCs w:val="22"/>
              </w:rPr>
            </w:pPr>
            <w:r>
              <w:rPr>
                <w:sz w:val="22"/>
                <w:szCs w:val="22"/>
              </w:rPr>
              <w:t>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1C151334" w14:textId="77777777" w:rsidR="009A7317" w:rsidRPr="00000E96" w:rsidRDefault="009A7317" w:rsidP="00BA7711">
            <w:pPr>
              <w:ind w:right="-53"/>
              <w:jc w:val="center"/>
              <w:rPr>
                <w:sz w:val="22"/>
                <w:szCs w:val="22"/>
              </w:rPr>
            </w:pPr>
            <w:r>
              <w:rPr>
                <w:sz w:val="22"/>
                <w:szCs w:val="22"/>
              </w:rPr>
              <w:t>9</w:t>
            </w:r>
          </w:p>
        </w:tc>
      </w:tr>
      <w:tr w:rsidR="009A7317" w:rsidRPr="00000E96" w14:paraId="5C2D8569" w14:textId="77777777" w:rsidTr="009A7317">
        <w:trPr>
          <w:cantSplit/>
          <w:trHeight w:val="275"/>
          <w:jc w:val="center"/>
        </w:trPr>
        <w:tc>
          <w:tcPr>
            <w:tcW w:w="1470" w:type="dxa"/>
            <w:vMerge w:val="restart"/>
            <w:tcBorders>
              <w:top w:val="single" w:sz="4" w:space="0" w:color="auto"/>
              <w:left w:val="single" w:sz="4" w:space="0" w:color="auto"/>
              <w:right w:val="single" w:sz="4" w:space="0" w:color="auto"/>
            </w:tcBorders>
            <w:shd w:val="clear" w:color="auto" w:fill="auto"/>
            <w:noWrap/>
            <w:vAlign w:val="center"/>
            <w:hideMark/>
          </w:tcPr>
          <w:p w14:paraId="4560727C" w14:textId="77777777" w:rsidR="009A7317" w:rsidRDefault="009A7317" w:rsidP="00BA7711">
            <w:pPr>
              <w:ind w:left="-37" w:right="-53"/>
              <w:jc w:val="center"/>
              <w:rPr>
                <w:bCs/>
                <w:color w:val="000000"/>
                <w:kern w:val="32"/>
              </w:rPr>
            </w:pPr>
            <w:r>
              <w:rPr>
                <w:bCs/>
                <w:color w:val="000000"/>
                <w:kern w:val="32"/>
              </w:rPr>
              <w:t xml:space="preserve">АО «Кузнецкая ТЭЦ» </w:t>
            </w:r>
          </w:p>
          <w:p w14:paraId="2014CE66" w14:textId="77777777" w:rsidR="009A7317" w:rsidRPr="00F237CE" w:rsidRDefault="009A7317" w:rsidP="00BA7711">
            <w:pPr>
              <w:ind w:left="142" w:right="-53"/>
              <w:jc w:val="center"/>
              <w:rPr>
                <w:bCs/>
                <w:color w:val="000000"/>
                <w:kern w:val="32"/>
              </w:rPr>
            </w:pPr>
          </w:p>
        </w:tc>
        <w:tc>
          <w:tcPr>
            <w:tcW w:w="91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3EE03E" w14:textId="77777777" w:rsidR="009A7317" w:rsidRPr="00000E96" w:rsidRDefault="009A7317" w:rsidP="00BA7711">
            <w:pPr>
              <w:ind w:right="-53"/>
              <w:jc w:val="center"/>
              <w:rPr>
                <w:sz w:val="22"/>
                <w:szCs w:val="22"/>
              </w:rPr>
            </w:pPr>
            <w:r w:rsidRPr="00000E96">
              <w:rPr>
                <w:sz w:val="22"/>
                <w:szCs w:val="22"/>
              </w:rPr>
              <w:t>Для потребителей, в случае отсутствия дифференциации тарифов по схеме подключения</w:t>
            </w:r>
          </w:p>
        </w:tc>
      </w:tr>
      <w:tr w:rsidR="009A7317" w:rsidRPr="00000E96" w14:paraId="1A189C53"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5963F3A5" w14:textId="77777777" w:rsidR="009A7317" w:rsidRPr="00000E96" w:rsidRDefault="009A7317" w:rsidP="00BA7711">
            <w:pPr>
              <w:ind w:right="-53"/>
              <w:jc w:val="center"/>
              <w:rPr>
                <w:sz w:val="22"/>
                <w:szCs w:val="22"/>
              </w:rPr>
            </w:pPr>
          </w:p>
        </w:tc>
        <w:tc>
          <w:tcPr>
            <w:tcW w:w="1864" w:type="dxa"/>
            <w:vMerge w:val="restart"/>
            <w:tcBorders>
              <w:top w:val="nil"/>
              <w:left w:val="single" w:sz="4" w:space="0" w:color="auto"/>
              <w:right w:val="single" w:sz="4" w:space="0" w:color="auto"/>
            </w:tcBorders>
            <w:shd w:val="clear" w:color="auto" w:fill="auto"/>
            <w:vAlign w:val="center"/>
            <w:hideMark/>
          </w:tcPr>
          <w:p w14:paraId="6A86ED5C"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nil"/>
              <w:bottom w:val="single" w:sz="4" w:space="0" w:color="auto"/>
              <w:right w:val="nil"/>
            </w:tcBorders>
            <w:shd w:val="clear" w:color="auto" w:fill="auto"/>
            <w:noWrap/>
            <w:vAlign w:val="center"/>
            <w:hideMark/>
          </w:tcPr>
          <w:p w14:paraId="554CDC41" w14:textId="77777777" w:rsidR="009A7317" w:rsidRPr="00000E96" w:rsidRDefault="009A7317" w:rsidP="00BA7711">
            <w:pPr>
              <w:ind w:right="-53"/>
              <w:jc w:val="center"/>
              <w:rPr>
                <w:sz w:val="22"/>
                <w:szCs w:val="22"/>
              </w:rPr>
            </w:pPr>
            <w:r w:rsidRPr="00000E96">
              <w:rPr>
                <w:sz w:val="22"/>
                <w:szCs w:val="22"/>
              </w:rPr>
              <w:t>с 01.01.2016</w:t>
            </w:r>
          </w:p>
        </w:tc>
        <w:tc>
          <w:tcPr>
            <w:tcW w:w="938" w:type="dxa"/>
            <w:tcBorders>
              <w:top w:val="nil"/>
              <w:left w:val="single" w:sz="4" w:space="0" w:color="auto"/>
              <w:bottom w:val="single" w:sz="4" w:space="0" w:color="auto"/>
              <w:right w:val="nil"/>
            </w:tcBorders>
            <w:shd w:val="clear" w:color="auto" w:fill="FFFFFF"/>
            <w:noWrap/>
            <w:vAlign w:val="center"/>
          </w:tcPr>
          <w:p w14:paraId="00AA90CB" w14:textId="77777777" w:rsidR="009A7317" w:rsidRPr="009C2936" w:rsidRDefault="009A7317" w:rsidP="00BA7711">
            <w:pPr>
              <w:ind w:right="-53"/>
              <w:jc w:val="center"/>
              <w:rPr>
                <w:sz w:val="22"/>
                <w:szCs w:val="22"/>
              </w:rPr>
            </w:pPr>
            <w:r w:rsidRPr="009C2936">
              <w:rPr>
                <w:sz w:val="22"/>
                <w:szCs w:val="22"/>
              </w:rPr>
              <w:t>954,80</w:t>
            </w:r>
          </w:p>
        </w:tc>
        <w:tc>
          <w:tcPr>
            <w:tcW w:w="965" w:type="dxa"/>
            <w:tcBorders>
              <w:top w:val="nil"/>
              <w:left w:val="single" w:sz="4" w:space="0" w:color="auto"/>
              <w:bottom w:val="single" w:sz="4" w:space="0" w:color="auto"/>
              <w:right w:val="nil"/>
            </w:tcBorders>
            <w:shd w:val="clear" w:color="auto" w:fill="FFFFFF"/>
            <w:noWrap/>
            <w:vAlign w:val="center"/>
          </w:tcPr>
          <w:p w14:paraId="2A8173CB" w14:textId="77777777" w:rsidR="009A7317" w:rsidRPr="009C2936" w:rsidRDefault="009A7317" w:rsidP="00BA7711">
            <w:pPr>
              <w:ind w:right="-53"/>
              <w:jc w:val="center"/>
              <w:rPr>
                <w:sz w:val="22"/>
                <w:szCs w:val="22"/>
              </w:rPr>
            </w:pPr>
            <w:r w:rsidRPr="009C2936">
              <w:rPr>
                <w:sz w:val="22"/>
                <w:szCs w:val="22"/>
              </w:rPr>
              <w:t>897,36</w:t>
            </w:r>
          </w:p>
        </w:tc>
        <w:tc>
          <w:tcPr>
            <w:tcW w:w="938" w:type="dxa"/>
            <w:tcBorders>
              <w:top w:val="nil"/>
              <w:left w:val="single" w:sz="4" w:space="0" w:color="auto"/>
              <w:bottom w:val="single" w:sz="4" w:space="0" w:color="auto"/>
              <w:right w:val="nil"/>
            </w:tcBorders>
            <w:shd w:val="clear" w:color="auto" w:fill="FFFFFF"/>
            <w:noWrap/>
            <w:vAlign w:val="center"/>
          </w:tcPr>
          <w:p w14:paraId="4344077E" w14:textId="77777777" w:rsidR="009A7317" w:rsidRPr="009C2936" w:rsidRDefault="009A7317" w:rsidP="00BA7711">
            <w:pPr>
              <w:ind w:right="-53"/>
              <w:jc w:val="center"/>
              <w:rPr>
                <w:sz w:val="22"/>
                <w:szCs w:val="22"/>
              </w:rPr>
            </w:pPr>
            <w:r w:rsidRPr="009C2936">
              <w:rPr>
                <w:sz w:val="22"/>
                <w:szCs w:val="22"/>
              </w:rPr>
              <w:t>916,58</w:t>
            </w:r>
          </w:p>
        </w:tc>
        <w:tc>
          <w:tcPr>
            <w:tcW w:w="938" w:type="dxa"/>
            <w:tcBorders>
              <w:top w:val="nil"/>
              <w:left w:val="single" w:sz="4" w:space="0" w:color="auto"/>
              <w:bottom w:val="single" w:sz="4" w:space="0" w:color="auto"/>
              <w:right w:val="nil"/>
            </w:tcBorders>
            <w:shd w:val="clear" w:color="auto" w:fill="FFFFFF"/>
            <w:noWrap/>
            <w:vAlign w:val="center"/>
          </w:tcPr>
          <w:p w14:paraId="23E03C76" w14:textId="77777777" w:rsidR="009A7317" w:rsidRPr="009C2936" w:rsidRDefault="009A7317" w:rsidP="00BA7711">
            <w:pPr>
              <w:ind w:right="-53"/>
              <w:jc w:val="center"/>
              <w:rPr>
                <w:sz w:val="22"/>
                <w:szCs w:val="22"/>
              </w:rPr>
            </w:pPr>
            <w:r w:rsidRPr="009C2936">
              <w:rPr>
                <w:sz w:val="22"/>
                <w:szCs w:val="22"/>
              </w:rPr>
              <w:t>947,15</w:t>
            </w:r>
          </w:p>
        </w:tc>
        <w:tc>
          <w:tcPr>
            <w:tcW w:w="1047" w:type="dxa"/>
            <w:tcBorders>
              <w:top w:val="nil"/>
              <w:left w:val="single" w:sz="4" w:space="0" w:color="auto"/>
              <w:bottom w:val="single" w:sz="4" w:space="0" w:color="auto"/>
              <w:right w:val="nil"/>
            </w:tcBorders>
            <w:shd w:val="clear" w:color="auto" w:fill="FFFFFF"/>
            <w:noWrap/>
            <w:vAlign w:val="center"/>
          </w:tcPr>
          <w:p w14:paraId="6C7C4831" w14:textId="77777777" w:rsidR="009A7317" w:rsidRPr="009C2936" w:rsidRDefault="009A7317" w:rsidP="00BA7711">
            <w:pPr>
              <w:ind w:right="-53"/>
              <w:jc w:val="center"/>
              <w:rPr>
                <w:sz w:val="22"/>
                <w:szCs w:val="22"/>
              </w:rPr>
            </w:pPr>
            <w:r w:rsidRPr="009C2936">
              <w:rPr>
                <w:sz w:val="22"/>
                <w:szCs w:val="22"/>
              </w:rPr>
              <w:t>954,83</w:t>
            </w:r>
          </w:p>
        </w:tc>
        <w:tc>
          <w:tcPr>
            <w:tcW w:w="1103" w:type="dxa"/>
            <w:tcBorders>
              <w:top w:val="nil"/>
              <w:left w:val="single" w:sz="4" w:space="0" w:color="auto"/>
              <w:bottom w:val="single" w:sz="4" w:space="0" w:color="auto"/>
              <w:right w:val="single" w:sz="4" w:space="0" w:color="auto"/>
            </w:tcBorders>
            <w:shd w:val="clear" w:color="auto" w:fill="FFFFFF"/>
            <w:noWrap/>
            <w:vAlign w:val="center"/>
          </w:tcPr>
          <w:p w14:paraId="76EA6B05" w14:textId="77777777" w:rsidR="009A7317" w:rsidRPr="009C2936" w:rsidRDefault="009A7317" w:rsidP="00BA7711">
            <w:pPr>
              <w:ind w:right="-53"/>
              <w:jc w:val="center"/>
              <w:rPr>
                <w:sz w:val="22"/>
                <w:szCs w:val="22"/>
              </w:rPr>
            </w:pPr>
            <w:r w:rsidRPr="009C2936">
              <w:rPr>
                <w:sz w:val="22"/>
                <w:szCs w:val="22"/>
              </w:rPr>
              <w:t>1 002,58</w:t>
            </w:r>
          </w:p>
        </w:tc>
      </w:tr>
      <w:tr w:rsidR="009A7317" w:rsidRPr="00000E96" w14:paraId="0E498B25"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3D31D938"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shd w:val="clear" w:color="auto" w:fill="auto"/>
            <w:vAlign w:val="center"/>
            <w:hideMark/>
          </w:tcPr>
          <w:p w14:paraId="3C67149B"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hideMark/>
          </w:tcPr>
          <w:p w14:paraId="598E614A" w14:textId="77777777" w:rsidR="009A7317" w:rsidRPr="00000E96" w:rsidRDefault="009A7317" w:rsidP="00BA7711">
            <w:pPr>
              <w:ind w:right="-53"/>
              <w:jc w:val="center"/>
              <w:rPr>
                <w:sz w:val="22"/>
                <w:szCs w:val="22"/>
              </w:rPr>
            </w:pPr>
            <w:r w:rsidRPr="00000E96">
              <w:rPr>
                <w:sz w:val="22"/>
                <w:szCs w:val="22"/>
              </w:rPr>
              <w:t>с 01.07.2016</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46372BB3" w14:textId="77777777" w:rsidR="009A7317" w:rsidRPr="009C2936" w:rsidRDefault="009A7317" w:rsidP="00BA7711">
            <w:pPr>
              <w:ind w:right="-53"/>
              <w:jc w:val="center"/>
              <w:rPr>
                <w:sz w:val="22"/>
                <w:szCs w:val="22"/>
              </w:rPr>
            </w:pPr>
            <w:r w:rsidRPr="009C2936">
              <w:rPr>
                <w:sz w:val="22"/>
                <w:szCs w:val="22"/>
              </w:rPr>
              <w:t>993,95</w:t>
            </w:r>
          </w:p>
        </w:tc>
        <w:tc>
          <w:tcPr>
            <w:tcW w:w="965" w:type="dxa"/>
            <w:tcBorders>
              <w:top w:val="single" w:sz="4" w:space="0" w:color="auto"/>
              <w:left w:val="single" w:sz="4" w:space="0" w:color="auto"/>
              <w:bottom w:val="single" w:sz="4" w:space="0" w:color="auto"/>
              <w:right w:val="nil"/>
            </w:tcBorders>
            <w:shd w:val="clear" w:color="auto" w:fill="FFFFFF"/>
            <w:noWrap/>
            <w:vAlign w:val="center"/>
          </w:tcPr>
          <w:p w14:paraId="4D94475F" w14:textId="77777777" w:rsidR="009A7317" w:rsidRPr="009C2936" w:rsidRDefault="009A7317" w:rsidP="00BA7711">
            <w:pPr>
              <w:ind w:right="-53"/>
              <w:jc w:val="center"/>
              <w:rPr>
                <w:sz w:val="22"/>
                <w:szCs w:val="22"/>
              </w:rPr>
            </w:pPr>
            <w:r w:rsidRPr="009C2936">
              <w:rPr>
                <w:sz w:val="22"/>
                <w:szCs w:val="22"/>
              </w:rPr>
              <w:t>934,15</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4C82DD14" w14:textId="77777777" w:rsidR="009A7317" w:rsidRPr="009C2936" w:rsidRDefault="009A7317" w:rsidP="00BA7711">
            <w:pPr>
              <w:ind w:right="-53"/>
              <w:jc w:val="center"/>
              <w:rPr>
                <w:sz w:val="22"/>
                <w:szCs w:val="22"/>
              </w:rPr>
            </w:pPr>
            <w:r w:rsidRPr="009C2936">
              <w:rPr>
                <w:sz w:val="22"/>
                <w:szCs w:val="22"/>
              </w:rPr>
              <w:t>954,16</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536832BD" w14:textId="77777777" w:rsidR="009A7317" w:rsidRPr="009C2936" w:rsidRDefault="009A7317" w:rsidP="00BA7711">
            <w:pPr>
              <w:ind w:right="-53"/>
              <w:jc w:val="center"/>
              <w:rPr>
                <w:sz w:val="22"/>
                <w:szCs w:val="22"/>
              </w:rPr>
            </w:pPr>
            <w:r w:rsidRPr="009C2936">
              <w:rPr>
                <w:sz w:val="22"/>
                <w:szCs w:val="22"/>
              </w:rPr>
              <w:t>985,98</w:t>
            </w:r>
          </w:p>
        </w:tc>
        <w:tc>
          <w:tcPr>
            <w:tcW w:w="1047" w:type="dxa"/>
            <w:tcBorders>
              <w:top w:val="single" w:sz="4" w:space="0" w:color="auto"/>
              <w:left w:val="single" w:sz="4" w:space="0" w:color="auto"/>
              <w:bottom w:val="single" w:sz="4" w:space="0" w:color="auto"/>
              <w:right w:val="nil"/>
            </w:tcBorders>
            <w:shd w:val="clear" w:color="auto" w:fill="FFFFFF"/>
            <w:noWrap/>
            <w:vAlign w:val="center"/>
          </w:tcPr>
          <w:p w14:paraId="5F6F5AC5" w14:textId="77777777" w:rsidR="009A7317" w:rsidRPr="009C2936" w:rsidRDefault="009A7317" w:rsidP="00BA7711">
            <w:pPr>
              <w:ind w:right="-53"/>
              <w:jc w:val="center"/>
              <w:rPr>
                <w:sz w:val="22"/>
                <w:szCs w:val="22"/>
              </w:rPr>
            </w:pPr>
            <w:r w:rsidRPr="009C2936">
              <w:rPr>
                <w:sz w:val="22"/>
                <w:szCs w:val="22"/>
              </w:rPr>
              <w:t>993,98</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FA16CD" w14:textId="77777777" w:rsidR="009A7317" w:rsidRPr="009C2936" w:rsidRDefault="009A7317" w:rsidP="00BA7711">
            <w:pPr>
              <w:ind w:right="-53"/>
              <w:jc w:val="center"/>
              <w:rPr>
                <w:sz w:val="22"/>
                <w:szCs w:val="22"/>
              </w:rPr>
            </w:pPr>
            <w:r w:rsidRPr="009C2936">
              <w:rPr>
                <w:sz w:val="22"/>
                <w:szCs w:val="22"/>
              </w:rPr>
              <w:t>1 043,69</w:t>
            </w:r>
          </w:p>
        </w:tc>
      </w:tr>
      <w:tr w:rsidR="009A7317" w:rsidRPr="00000E96" w14:paraId="104998FA"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366BC7A9"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shd w:val="clear" w:color="auto" w:fill="auto"/>
            <w:vAlign w:val="center"/>
            <w:hideMark/>
          </w:tcPr>
          <w:p w14:paraId="5FD7613B"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hideMark/>
          </w:tcPr>
          <w:p w14:paraId="64B9EF2B" w14:textId="77777777" w:rsidR="009A7317" w:rsidRPr="00000E96" w:rsidRDefault="009A7317" w:rsidP="00BA7711">
            <w:pPr>
              <w:ind w:right="-53"/>
              <w:jc w:val="center"/>
              <w:rPr>
                <w:sz w:val="22"/>
                <w:szCs w:val="22"/>
              </w:rPr>
            </w:pPr>
            <w:r w:rsidRPr="00000E96">
              <w:rPr>
                <w:sz w:val="22"/>
                <w:szCs w:val="22"/>
              </w:rPr>
              <w:t>с 01.01.2017</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4C19438D" w14:textId="77777777" w:rsidR="009A7317" w:rsidRPr="009C2936" w:rsidRDefault="009A7317" w:rsidP="00BA7711">
            <w:pPr>
              <w:ind w:right="-53"/>
              <w:jc w:val="center"/>
              <w:rPr>
                <w:sz w:val="22"/>
                <w:szCs w:val="22"/>
              </w:rPr>
            </w:pPr>
            <w:r w:rsidRPr="009C2936">
              <w:rPr>
                <w:sz w:val="22"/>
                <w:szCs w:val="22"/>
              </w:rPr>
              <w:t>993,95</w:t>
            </w:r>
          </w:p>
        </w:tc>
        <w:tc>
          <w:tcPr>
            <w:tcW w:w="965" w:type="dxa"/>
            <w:tcBorders>
              <w:top w:val="single" w:sz="4" w:space="0" w:color="auto"/>
              <w:left w:val="single" w:sz="4" w:space="0" w:color="auto"/>
              <w:bottom w:val="single" w:sz="4" w:space="0" w:color="auto"/>
              <w:right w:val="nil"/>
            </w:tcBorders>
            <w:shd w:val="clear" w:color="auto" w:fill="FFFFFF"/>
            <w:noWrap/>
            <w:vAlign w:val="center"/>
          </w:tcPr>
          <w:p w14:paraId="00414687" w14:textId="77777777" w:rsidR="009A7317" w:rsidRPr="009C2936" w:rsidRDefault="009A7317" w:rsidP="00BA7711">
            <w:pPr>
              <w:ind w:right="-53"/>
              <w:jc w:val="center"/>
              <w:rPr>
                <w:sz w:val="22"/>
                <w:szCs w:val="22"/>
              </w:rPr>
            </w:pPr>
            <w:r w:rsidRPr="009C2936">
              <w:rPr>
                <w:sz w:val="22"/>
                <w:szCs w:val="22"/>
              </w:rPr>
              <w:t>934,15</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633B5566" w14:textId="77777777" w:rsidR="009A7317" w:rsidRPr="009C2936" w:rsidRDefault="009A7317" w:rsidP="00BA7711">
            <w:pPr>
              <w:ind w:right="-53"/>
              <w:jc w:val="center"/>
              <w:rPr>
                <w:sz w:val="22"/>
                <w:szCs w:val="22"/>
              </w:rPr>
            </w:pPr>
            <w:r w:rsidRPr="009C2936">
              <w:rPr>
                <w:sz w:val="22"/>
                <w:szCs w:val="22"/>
              </w:rPr>
              <w:t>954,16</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76481846" w14:textId="77777777" w:rsidR="009A7317" w:rsidRPr="009C2936" w:rsidRDefault="009A7317" w:rsidP="00BA7711">
            <w:pPr>
              <w:ind w:right="-53"/>
              <w:jc w:val="center"/>
              <w:rPr>
                <w:sz w:val="22"/>
                <w:szCs w:val="22"/>
              </w:rPr>
            </w:pPr>
            <w:r w:rsidRPr="009C2936">
              <w:rPr>
                <w:sz w:val="22"/>
                <w:szCs w:val="22"/>
              </w:rPr>
              <w:t>985,98</w:t>
            </w:r>
          </w:p>
        </w:tc>
        <w:tc>
          <w:tcPr>
            <w:tcW w:w="1047" w:type="dxa"/>
            <w:tcBorders>
              <w:top w:val="single" w:sz="4" w:space="0" w:color="auto"/>
              <w:left w:val="single" w:sz="4" w:space="0" w:color="auto"/>
              <w:bottom w:val="single" w:sz="4" w:space="0" w:color="auto"/>
              <w:right w:val="nil"/>
            </w:tcBorders>
            <w:shd w:val="clear" w:color="auto" w:fill="FFFFFF"/>
            <w:noWrap/>
            <w:vAlign w:val="center"/>
          </w:tcPr>
          <w:p w14:paraId="46D82513" w14:textId="77777777" w:rsidR="009A7317" w:rsidRPr="009C2936" w:rsidRDefault="009A7317" w:rsidP="00BA7711">
            <w:pPr>
              <w:ind w:right="-53"/>
              <w:jc w:val="center"/>
              <w:rPr>
                <w:sz w:val="22"/>
                <w:szCs w:val="22"/>
              </w:rPr>
            </w:pPr>
            <w:r w:rsidRPr="009C2936">
              <w:rPr>
                <w:sz w:val="22"/>
                <w:szCs w:val="22"/>
              </w:rPr>
              <w:t>993,98</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131640" w14:textId="77777777" w:rsidR="009A7317" w:rsidRPr="009C2936" w:rsidRDefault="009A7317" w:rsidP="00BA7711">
            <w:pPr>
              <w:ind w:right="-53"/>
              <w:jc w:val="center"/>
              <w:rPr>
                <w:sz w:val="22"/>
                <w:szCs w:val="22"/>
              </w:rPr>
            </w:pPr>
            <w:r w:rsidRPr="009C2936">
              <w:rPr>
                <w:sz w:val="22"/>
                <w:szCs w:val="22"/>
              </w:rPr>
              <w:t>1 043,69</w:t>
            </w:r>
          </w:p>
        </w:tc>
      </w:tr>
      <w:tr w:rsidR="009A7317" w:rsidRPr="00000E96" w14:paraId="17E7D4A9"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727E6EE2"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shd w:val="clear" w:color="auto" w:fill="auto"/>
            <w:vAlign w:val="center"/>
          </w:tcPr>
          <w:p w14:paraId="7770B98D"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3A8B5454" w14:textId="77777777" w:rsidR="009A7317" w:rsidRPr="00000E96" w:rsidRDefault="009A7317" w:rsidP="00BA7711">
            <w:pPr>
              <w:ind w:right="-53"/>
              <w:jc w:val="center"/>
              <w:rPr>
                <w:sz w:val="22"/>
                <w:szCs w:val="22"/>
              </w:rPr>
            </w:pPr>
            <w:r w:rsidRPr="00000E96">
              <w:rPr>
                <w:sz w:val="22"/>
                <w:szCs w:val="22"/>
              </w:rPr>
              <w:t>с 01.07.2017</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0E2EE8F8" w14:textId="77777777" w:rsidR="009A7317" w:rsidRPr="004455E5" w:rsidRDefault="009A7317" w:rsidP="00BA7711">
            <w:pPr>
              <w:ind w:right="-53"/>
              <w:jc w:val="center"/>
              <w:rPr>
                <w:sz w:val="22"/>
                <w:szCs w:val="22"/>
              </w:rPr>
            </w:pPr>
            <w:r w:rsidRPr="001359D7">
              <w:rPr>
                <w:sz w:val="22"/>
                <w:szCs w:val="22"/>
              </w:rPr>
              <w:t>1 209,39</w:t>
            </w:r>
          </w:p>
        </w:tc>
        <w:tc>
          <w:tcPr>
            <w:tcW w:w="965" w:type="dxa"/>
            <w:tcBorders>
              <w:top w:val="single" w:sz="4" w:space="0" w:color="auto"/>
              <w:left w:val="single" w:sz="4" w:space="0" w:color="auto"/>
              <w:bottom w:val="single" w:sz="4" w:space="0" w:color="auto"/>
              <w:right w:val="nil"/>
            </w:tcBorders>
            <w:shd w:val="clear" w:color="auto" w:fill="FFFFFF"/>
            <w:noWrap/>
            <w:vAlign w:val="center"/>
          </w:tcPr>
          <w:p w14:paraId="38AC2C64" w14:textId="77777777" w:rsidR="009A7317" w:rsidRPr="004455E5" w:rsidRDefault="009A7317" w:rsidP="00BA7711">
            <w:pPr>
              <w:ind w:right="-53"/>
              <w:jc w:val="center"/>
              <w:rPr>
                <w:sz w:val="22"/>
                <w:szCs w:val="22"/>
              </w:rPr>
            </w:pPr>
            <w:r w:rsidRPr="004455E5">
              <w:rPr>
                <w:sz w:val="22"/>
                <w:szCs w:val="22"/>
              </w:rPr>
              <w:t>971,13</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402FB7F1" w14:textId="77777777" w:rsidR="009A7317" w:rsidRPr="004455E5" w:rsidRDefault="009A7317" w:rsidP="00BA7711">
            <w:pPr>
              <w:ind w:right="-53"/>
              <w:jc w:val="center"/>
              <w:rPr>
                <w:sz w:val="22"/>
                <w:szCs w:val="22"/>
              </w:rPr>
            </w:pPr>
            <w:r w:rsidRPr="004455E5">
              <w:rPr>
                <w:sz w:val="22"/>
                <w:szCs w:val="22"/>
              </w:rPr>
              <w:t>991,93</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01B07A90" w14:textId="77777777" w:rsidR="009A7317" w:rsidRPr="004455E5" w:rsidRDefault="009A7317" w:rsidP="00BA7711">
            <w:pPr>
              <w:ind w:right="-53"/>
              <w:jc w:val="center"/>
              <w:rPr>
                <w:sz w:val="22"/>
                <w:szCs w:val="22"/>
              </w:rPr>
            </w:pPr>
            <w:r w:rsidRPr="004455E5">
              <w:rPr>
                <w:sz w:val="22"/>
                <w:szCs w:val="22"/>
              </w:rPr>
              <w:t>1 025,01</w:t>
            </w:r>
          </w:p>
        </w:tc>
        <w:tc>
          <w:tcPr>
            <w:tcW w:w="1047" w:type="dxa"/>
            <w:tcBorders>
              <w:top w:val="single" w:sz="4" w:space="0" w:color="auto"/>
              <w:left w:val="single" w:sz="4" w:space="0" w:color="auto"/>
              <w:bottom w:val="single" w:sz="4" w:space="0" w:color="auto"/>
              <w:right w:val="nil"/>
            </w:tcBorders>
            <w:shd w:val="clear" w:color="auto" w:fill="FFFFFF"/>
            <w:noWrap/>
            <w:vAlign w:val="center"/>
          </w:tcPr>
          <w:p w14:paraId="6A5A89E7" w14:textId="77777777" w:rsidR="009A7317" w:rsidRPr="004455E5" w:rsidRDefault="009A7317" w:rsidP="00BA7711">
            <w:pPr>
              <w:ind w:right="-53"/>
              <w:jc w:val="center"/>
              <w:rPr>
                <w:sz w:val="22"/>
                <w:szCs w:val="22"/>
              </w:rPr>
            </w:pPr>
            <w:r w:rsidRPr="004455E5">
              <w:rPr>
                <w:sz w:val="22"/>
                <w:szCs w:val="22"/>
              </w:rPr>
              <w:t>1 033,33</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69477A" w14:textId="77777777" w:rsidR="009A7317" w:rsidRPr="004455E5" w:rsidRDefault="009A7317" w:rsidP="00BA7711">
            <w:pPr>
              <w:ind w:right="-53"/>
              <w:jc w:val="center"/>
              <w:rPr>
                <w:sz w:val="22"/>
                <w:szCs w:val="22"/>
              </w:rPr>
            </w:pPr>
            <w:r w:rsidRPr="004455E5">
              <w:rPr>
                <w:sz w:val="22"/>
                <w:szCs w:val="22"/>
              </w:rPr>
              <w:t>1 085,00</w:t>
            </w:r>
          </w:p>
        </w:tc>
      </w:tr>
      <w:tr w:rsidR="009A7317" w:rsidRPr="00000E96" w14:paraId="643B6B20"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33D619DB"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shd w:val="clear" w:color="auto" w:fill="auto"/>
            <w:vAlign w:val="center"/>
          </w:tcPr>
          <w:p w14:paraId="37AAC4D2"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2D4D7319" w14:textId="77777777" w:rsidR="009A7317" w:rsidRPr="00000E96" w:rsidRDefault="009A7317" w:rsidP="00BA7711">
            <w:pPr>
              <w:ind w:right="-53"/>
              <w:jc w:val="center"/>
              <w:rPr>
                <w:sz w:val="22"/>
                <w:szCs w:val="22"/>
              </w:rPr>
            </w:pPr>
            <w:r w:rsidRPr="00000E96">
              <w:rPr>
                <w:sz w:val="22"/>
                <w:szCs w:val="22"/>
              </w:rPr>
              <w:t>с 01.01.2018</w:t>
            </w:r>
          </w:p>
        </w:tc>
        <w:tc>
          <w:tcPr>
            <w:tcW w:w="938" w:type="dxa"/>
            <w:tcBorders>
              <w:top w:val="single" w:sz="4" w:space="0" w:color="auto"/>
              <w:left w:val="single" w:sz="4" w:space="0" w:color="auto"/>
              <w:bottom w:val="single" w:sz="4" w:space="0" w:color="auto"/>
              <w:right w:val="nil"/>
            </w:tcBorders>
            <w:shd w:val="clear" w:color="auto" w:fill="FFFFFF"/>
            <w:noWrap/>
          </w:tcPr>
          <w:p w14:paraId="0F455283" w14:textId="77777777" w:rsidR="009A7317" w:rsidRPr="00626DD0" w:rsidRDefault="009A7317" w:rsidP="00BA7711">
            <w:pPr>
              <w:ind w:right="-53"/>
              <w:jc w:val="center"/>
              <w:rPr>
                <w:sz w:val="22"/>
                <w:szCs w:val="22"/>
              </w:rPr>
            </w:pPr>
            <w:r w:rsidRPr="00626DD0">
              <w:rPr>
                <w:sz w:val="22"/>
                <w:szCs w:val="22"/>
              </w:rPr>
              <w:t>1 209,39</w:t>
            </w:r>
          </w:p>
        </w:tc>
        <w:tc>
          <w:tcPr>
            <w:tcW w:w="965" w:type="dxa"/>
            <w:tcBorders>
              <w:top w:val="single" w:sz="4" w:space="0" w:color="auto"/>
              <w:left w:val="single" w:sz="4" w:space="0" w:color="auto"/>
              <w:bottom w:val="single" w:sz="4" w:space="0" w:color="auto"/>
              <w:right w:val="nil"/>
            </w:tcBorders>
            <w:shd w:val="clear" w:color="auto" w:fill="FFFFFF"/>
            <w:noWrap/>
            <w:vAlign w:val="center"/>
          </w:tcPr>
          <w:p w14:paraId="717B298E" w14:textId="77777777" w:rsidR="009A7317" w:rsidRPr="004455E5" w:rsidRDefault="009A7317" w:rsidP="00BA7711">
            <w:pPr>
              <w:ind w:right="-53"/>
              <w:jc w:val="center"/>
              <w:rPr>
                <w:sz w:val="22"/>
                <w:szCs w:val="22"/>
              </w:rPr>
            </w:pPr>
            <w:r w:rsidRPr="004455E5">
              <w:rPr>
                <w:sz w:val="22"/>
                <w:szCs w:val="22"/>
              </w:rPr>
              <w:t>971,13</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1CF60EBF" w14:textId="77777777" w:rsidR="009A7317" w:rsidRPr="004455E5" w:rsidRDefault="009A7317" w:rsidP="00BA7711">
            <w:pPr>
              <w:ind w:right="-53"/>
              <w:jc w:val="center"/>
              <w:rPr>
                <w:sz w:val="22"/>
                <w:szCs w:val="22"/>
              </w:rPr>
            </w:pPr>
            <w:r w:rsidRPr="004455E5">
              <w:rPr>
                <w:sz w:val="22"/>
                <w:szCs w:val="22"/>
              </w:rPr>
              <w:t>991,93</w:t>
            </w:r>
          </w:p>
        </w:tc>
        <w:tc>
          <w:tcPr>
            <w:tcW w:w="938" w:type="dxa"/>
            <w:tcBorders>
              <w:top w:val="single" w:sz="4" w:space="0" w:color="auto"/>
              <w:left w:val="single" w:sz="4" w:space="0" w:color="auto"/>
              <w:bottom w:val="single" w:sz="4" w:space="0" w:color="auto"/>
              <w:right w:val="nil"/>
            </w:tcBorders>
            <w:shd w:val="clear" w:color="auto" w:fill="FFFFFF"/>
            <w:noWrap/>
            <w:vAlign w:val="center"/>
          </w:tcPr>
          <w:p w14:paraId="26A06711" w14:textId="77777777" w:rsidR="009A7317" w:rsidRPr="004455E5" w:rsidRDefault="009A7317" w:rsidP="00BA7711">
            <w:pPr>
              <w:ind w:right="-53"/>
              <w:jc w:val="center"/>
              <w:rPr>
                <w:sz w:val="22"/>
                <w:szCs w:val="22"/>
              </w:rPr>
            </w:pPr>
            <w:r w:rsidRPr="004455E5">
              <w:rPr>
                <w:sz w:val="22"/>
                <w:szCs w:val="22"/>
              </w:rPr>
              <w:t>1 025,01</w:t>
            </w:r>
          </w:p>
        </w:tc>
        <w:tc>
          <w:tcPr>
            <w:tcW w:w="1047" w:type="dxa"/>
            <w:tcBorders>
              <w:top w:val="single" w:sz="4" w:space="0" w:color="auto"/>
              <w:left w:val="single" w:sz="4" w:space="0" w:color="auto"/>
              <w:bottom w:val="single" w:sz="4" w:space="0" w:color="auto"/>
              <w:right w:val="nil"/>
            </w:tcBorders>
            <w:shd w:val="clear" w:color="auto" w:fill="FFFFFF"/>
            <w:noWrap/>
            <w:vAlign w:val="center"/>
          </w:tcPr>
          <w:p w14:paraId="729EBB0F" w14:textId="77777777" w:rsidR="009A7317" w:rsidRPr="004455E5" w:rsidRDefault="009A7317" w:rsidP="00BA7711">
            <w:pPr>
              <w:ind w:right="-53"/>
              <w:jc w:val="center"/>
              <w:rPr>
                <w:sz w:val="22"/>
                <w:szCs w:val="22"/>
              </w:rPr>
            </w:pPr>
            <w:r w:rsidRPr="004455E5">
              <w:rPr>
                <w:sz w:val="22"/>
                <w:szCs w:val="22"/>
              </w:rPr>
              <w:t>1 033,33</w:t>
            </w:r>
          </w:p>
        </w:tc>
        <w:tc>
          <w:tcPr>
            <w:tcW w:w="11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7B1E04" w14:textId="77777777" w:rsidR="009A7317" w:rsidRPr="004455E5" w:rsidRDefault="009A7317" w:rsidP="00BA7711">
            <w:pPr>
              <w:ind w:right="-53"/>
              <w:jc w:val="center"/>
              <w:rPr>
                <w:sz w:val="22"/>
                <w:szCs w:val="22"/>
              </w:rPr>
            </w:pPr>
            <w:r w:rsidRPr="004455E5">
              <w:rPr>
                <w:sz w:val="22"/>
                <w:szCs w:val="22"/>
              </w:rPr>
              <w:t>1 085,00</w:t>
            </w:r>
          </w:p>
        </w:tc>
      </w:tr>
      <w:tr w:rsidR="009A7317" w:rsidRPr="00000E96" w14:paraId="582B5B5E"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56898523" w14:textId="77777777" w:rsidR="009A7317" w:rsidRPr="00000E96" w:rsidRDefault="009A7317" w:rsidP="00BA7711">
            <w:pPr>
              <w:ind w:right="-53"/>
              <w:jc w:val="center"/>
              <w:rPr>
                <w:sz w:val="22"/>
                <w:szCs w:val="22"/>
              </w:rPr>
            </w:pPr>
          </w:p>
        </w:tc>
        <w:tc>
          <w:tcPr>
            <w:tcW w:w="1864" w:type="dxa"/>
            <w:vMerge/>
            <w:tcBorders>
              <w:left w:val="single" w:sz="4" w:space="0" w:color="auto"/>
              <w:bottom w:val="single" w:sz="4" w:space="0" w:color="000000"/>
              <w:right w:val="single" w:sz="4" w:space="0" w:color="auto"/>
            </w:tcBorders>
            <w:shd w:val="clear" w:color="auto" w:fill="auto"/>
            <w:vAlign w:val="center"/>
          </w:tcPr>
          <w:p w14:paraId="74C579BC"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56DC2253" w14:textId="77777777" w:rsidR="009A7317" w:rsidRPr="00000E96" w:rsidRDefault="009A7317" w:rsidP="00BA7711">
            <w:pPr>
              <w:ind w:right="-53"/>
              <w:jc w:val="center"/>
              <w:rPr>
                <w:sz w:val="22"/>
                <w:szCs w:val="22"/>
              </w:rPr>
            </w:pPr>
            <w:r w:rsidRPr="00000E96">
              <w:rPr>
                <w:sz w:val="22"/>
                <w:szCs w:val="22"/>
              </w:rPr>
              <w:t>с 01.07.2018</w:t>
            </w:r>
          </w:p>
        </w:tc>
        <w:tc>
          <w:tcPr>
            <w:tcW w:w="938" w:type="dxa"/>
            <w:tcBorders>
              <w:top w:val="single" w:sz="4" w:space="0" w:color="auto"/>
              <w:left w:val="single" w:sz="4" w:space="0" w:color="auto"/>
              <w:bottom w:val="single" w:sz="4" w:space="0" w:color="auto"/>
              <w:right w:val="nil"/>
            </w:tcBorders>
            <w:shd w:val="clear" w:color="auto" w:fill="FFFFFF"/>
            <w:noWrap/>
          </w:tcPr>
          <w:p w14:paraId="561D9BE6" w14:textId="77777777" w:rsidR="009A7317" w:rsidRPr="004B6BFF" w:rsidRDefault="009A7317" w:rsidP="00BA7711">
            <w:pPr>
              <w:ind w:right="-53"/>
              <w:jc w:val="center"/>
              <w:rPr>
                <w:sz w:val="22"/>
                <w:szCs w:val="22"/>
              </w:rPr>
            </w:pPr>
            <w:r w:rsidRPr="004B6BFF">
              <w:rPr>
                <w:sz w:val="22"/>
                <w:szCs w:val="22"/>
              </w:rPr>
              <w:t>1 209,39</w:t>
            </w:r>
          </w:p>
        </w:tc>
        <w:tc>
          <w:tcPr>
            <w:tcW w:w="965" w:type="dxa"/>
            <w:tcBorders>
              <w:top w:val="single" w:sz="4" w:space="0" w:color="auto"/>
              <w:left w:val="single" w:sz="4" w:space="0" w:color="auto"/>
              <w:bottom w:val="single" w:sz="4" w:space="0" w:color="auto"/>
              <w:right w:val="nil"/>
            </w:tcBorders>
            <w:shd w:val="clear" w:color="auto" w:fill="FFFFFF"/>
            <w:noWrap/>
          </w:tcPr>
          <w:p w14:paraId="48F2A6EA" w14:textId="77777777" w:rsidR="009A7317" w:rsidRPr="004B6BFF" w:rsidRDefault="009A7317" w:rsidP="00BA7711">
            <w:pPr>
              <w:ind w:right="-53"/>
              <w:jc w:val="center"/>
              <w:rPr>
                <w:sz w:val="22"/>
                <w:szCs w:val="22"/>
              </w:rPr>
            </w:pPr>
            <w:r w:rsidRPr="004B6BFF">
              <w:rPr>
                <w:sz w:val="22"/>
                <w:szCs w:val="22"/>
              </w:rPr>
              <w:t>1 013,86</w:t>
            </w:r>
          </w:p>
        </w:tc>
        <w:tc>
          <w:tcPr>
            <w:tcW w:w="938" w:type="dxa"/>
            <w:tcBorders>
              <w:top w:val="single" w:sz="4" w:space="0" w:color="auto"/>
              <w:left w:val="single" w:sz="4" w:space="0" w:color="auto"/>
              <w:bottom w:val="single" w:sz="4" w:space="0" w:color="auto"/>
              <w:right w:val="nil"/>
            </w:tcBorders>
            <w:shd w:val="clear" w:color="auto" w:fill="FFFFFF"/>
            <w:noWrap/>
          </w:tcPr>
          <w:p w14:paraId="1FFA291D" w14:textId="77777777" w:rsidR="009A7317" w:rsidRPr="004B6BFF" w:rsidRDefault="009A7317" w:rsidP="00BA7711">
            <w:pPr>
              <w:ind w:right="-53"/>
              <w:jc w:val="center"/>
              <w:rPr>
                <w:sz w:val="22"/>
                <w:szCs w:val="22"/>
              </w:rPr>
            </w:pPr>
            <w:r w:rsidRPr="004B6BFF">
              <w:rPr>
                <w:sz w:val="22"/>
                <w:szCs w:val="22"/>
              </w:rPr>
              <w:t>1 035,57</w:t>
            </w:r>
          </w:p>
        </w:tc>
        <w:tc>
          <w:tcPr>
            <w:tcW w:w="938" w:type="dxa"/>
            <w:tcBorders>
              <w:top w:val="single" w:sz="4" w:space="0" w:color="auto"/>
              <w:left w:val="single" w:sz="4" w:space="0" w:color="auto"/>
              <w:bottom w:val="single" w:sz="4" w:space="0" w:color="auto"/>
              <w:right w:val="nil"/>
            </w:tcBorders>
            <w:shd w:val="clear" w:color="auto" w:fill="FFFFFF"/>
            <w:noWrap/>
          </w:tcPr>
          <w:p w14:paraId="5B0809A9" w14:textId="77777777" w:rsidR="009A7317" w:rsidRPr="004B6BFF" w:rsidRDefault="009A7317" w:rsidP="00BA7711">
            <w:pPr>
              <w:ind w:right="-53"/>
              <w:jc w:val="center"/>
              <w:rPr>
                <w:sz w:val="22"/>
                <w:szCs w:val="22"/>
              </w:rPr>
            </w:pPr>
            <w:r w:rsidRPr="004B6BFF">
              <w:rPr>
                <w:sz w:val="22"/>
                <w:szCs w:val="22"/>
              </w:rPr>
              <w:t>1 070,11</w:t>
            </w:r>
          </w:p>
        </w:tc>
        <w:tc>
          <w:tcPr>
            <w:tcW w:w="1047" w:type="dxa"/>
            <w:tcBorders>
              <w:top w:val="single" w:sz="4" w:space="0" w:color="auto"/>
              <w:left w:val="single" w:sz="4" w:space="0" w:color="auto"/>
              <w:bottom w:val="single" w:sz="4" w:space="0" w:color="auto"/>
              <w:right w:val="nil"/>
            </w:tcBorders>
            <w:shd w:val="clear" w:color="auto" w:fill="FFFFFF"/>
            <w:noWrap/>
          </w:tcPr>
          <w:p w14:paraId="5E678736" w14:textId="77777777" w:rsidR="009A7317" w:rsidRPr="004B6BFF" w:rsidRDefault="009A7317" w:rsidP="00BA7711">
            <w:pPr>
              <w:ind w:right="-53"/>
              <w:jc w:val="center"/>
              <w:rPr>
                <w:sz w:val="22"/>
                <w:szCs w:val="22"/>
              </w:rPr>
            </w:pPr>
            <w:r w:rsidRPr="004B6BFF">
              <w:rPr>
                <w:sz w:val="22"/>
                <w:szCs w:val="22"/>
              </w:rPr>
              <w:t>1 078,80</w:t>
            </w:r>
          </w:p>
        </w:tc>
        <w:tc>
          <w:tcPr>
            <w:tcW w:w="1103" w:type="dxa"/>
            <w:tcBorders>
              <w:top w:val="single" w:sz="4" w:space="0" w:color="auto"/>
              <w:left w:val="single" w:sz="4" w:space="0" w:color="auto"/>
              <w:bottom w:val="single" w:sz="4" w:space="0" w:color="auto"/>
              <w:right w:val="single" w:sz="4" w:space="0" w:color="auto"/>
            </w:tcBorders>
            <w:shd w:val="clear" w:color="auto" w:fill="FFFFFF"/>
            <w:noWrap/>
          </w:tcPr>
          <w:p w14:paraId="44BB1542" w14:textId="77777777" w:rsidR="009A7317" w:rsidRPr="004B6BFF" w:rsidRDefault="009A7317" w:rsidP="00BA7711">
            <w:pPr>
              <w:ind w:right="-53"/>
              <w:jc w:val="center"/>
              <w:rPr>
                <w:sz w:val="22"/>
                <w:szCs w:val="22"/>
              </w:rPr>
            </w:pPr>
            <w:r w:rsidRPr="004B6BFF">
              <w:rPr>
                <w:sz w:val="22"/>
                <w:szCs w:val="22"/>
              </w:rPr>
              <w:t>1 132,74</w:t>
            </w:r>
          </w:p>
        </w:tc>
      </w:tr>
      <w:tr w:rsidR="009A7317" w:rsidRPr="00000E96" w14:paraId="594B9347" w14:textId="77777777" w:rsidTr="009A7317">
        <w:trPr>
          <w:cantSplit/>
          <w:trHeight w:val="413"/>
          <w:jc w:val="center"/>
        </w:trPr>
        <w:tc>
          <w:tcPr>
            <w:tcW w:w="1470" w:type="dxa"/>
            <w:vMerge/>
            <w:tcBorders>
              <w:left w:val="single" w:sz="4" w:space="0" w:color="auto"/>
              <w:right w:val="single" w:sz="4" w:space="0" w:color="auto"/>
            </w:tcBorders>
            <w:shd w:val="clear" w:color="auto" w:fill="auto"/>
            <w:vAlign w:val="center"/>
            <w:hideMark/>
          </w:tcPr>
          <w:p w14:paraId="125D0F8D" w14:textId="77777777" w:rsidR="009A7317" w:rsidRPr="00000E96" w:rsidRDefault="009A7317" w:rsidP="00BA7711">
            <w:pPr>
              <w:ind w:right="-53"/>
              <w:jc w:val="center"/>
              <w:rPr>
                <w:sz w:val="22"/>
                <w:szCs w:val="22"/>
              </w:rPr>
            </w:pPr>
          </w:p>
        </w:tc>
        <w:tc>
          <w:tcPr>
            <w:tcW w:w="1864" w:type="dxa"/>
            <w:tcBorders>
              <w:top w:val="nil"/>
              <w:left w:val="single" w:sz="4" w:space="0" w:color="auto"/>
              <w:bottom w:val="single" w:sz="4" w:space="0" w:color="auto"/>
              <w:right w:val="nil"/>
            </w:tcBorders>
            <w:shd w:val="clear" w:color="auto" w:fill="auto"/>
            <w:noWrap/>
            <w:vAlign w:val="center"/>
            <w:hideMark/>
          </w:tcPr>
          <w:p w14:paraId="172A4501"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tcPr>
          <w:p w14:paraId="4BA5F45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tcPr>
          <w:p w14:paraId="389C1B5B"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tcPr>
          <w:p w14:paraId="57D232CC"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tcPr>
          <w:p w14:paraId="35F3938D"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5C706116"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tcPr>
          <w:p w14:paraId="5E49732A"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42D3FADC"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0C654DD2"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435DDDF7" w14:textId="77777777" w:rsidR="009A7317" w:rsidRPr="00000E96" w:rsidRDefault="009A7317" w:rsidP="00BA7711">
            <w:pPr>
              <w:ind w:right="-53"/>
              <w:jc w:val="center"/>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0319180A"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74BBD9CC"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659F60B8"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2E4E5C1F"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F30CC9C"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5E262AC0"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7942FCC9"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19E8A096"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7CE99D86"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25673507" w14:textId="77777777" w:rsidR="009A7317" w:rsidRPr="00000E96" w:rsidRDefault="009A7317" w:rsidP="00BA7711">
            <w:pPr>
              <w:ind w:right="-53"/>
              <w:jc w:val="center"/>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036A08D1"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15E0E10B" w14:textId="77777777" w:rsidR="009A7317" w:rsidRDefault="009A7317" w:rsidP="00BA7711">
            <w:pPr>
              <w:ind w:right="-53"/>
              <w:jc w:val="center"/>
              <w:rPr>
                <w:sz w:val="22"/>
                <w:szCs w:val="22"/>
              </w:rPr>
            </w:pPr>
            <w:r w:rsidRPr="00000E96">
              <w:rPr>
                <w:sz w:val="22"/>
                <w:szCs w:val="22"/>
              </w:rPr>
              <w:t xml:space="preserve">тыс. руб./Гкал/ч </w:t>
            </w:r>
          </w:p>
          <w:p w14:paraId="6F260F6D" w14:textId="77777777" w:rsidR="009A7317" w:rsidRPr="00000E96" w:rsidRDefault="009A7317" w:rsidP="00BA7711">
            <w:pPr>
              <w:ind w:right="-53"/>
              <w:jc w:val="center"/>
              <w:rPr>
                <w:sz w:val="22"/>
                <w:szCs w:val="22"/>
              </w:rPr>
            </w:pPr>
            <w:r w:rsidRPr="00000E96">
              <w:rPr>
                <w:sz w:val="22"/>
                <w:szCs w:val="22"/>
              </w:rPr>
              <w:t>в мес.</w:t>
            </w:r>
          </w:p>
        </w:tc>
        <w:tc>
          <w:tcPr>
            <w:tcW w:w="1314" w:type="dxa"/>
            <w:tcBorders>
              <w:top w:val="nil"/>
              <w:left w:val="nil"/>
              <w:bottom w:val="single" w:sz="4" w:space="0" w:color="auto"/>
              <w:right w:val="nil"/>
            </w:tcBorders>
            <w:shd w:val="clear" w:color="auto" w:fill="auto"/>
            <w:noWrap/>
            <w:vAlign w:val="center"/>
            <w:hideMark/>
          </w:tcPr>
          <w:p w14:paraId="222ABDCA"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CBFA527"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F2FC0E7"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260841CD"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5D10DD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600BFB8B"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46BDDD8F"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3F062204" w14:textId="77777777" w:rsidTr="009A7317">
        <w:trPr>
          <w:cantSplit/>
          <w:trHeight w:val="427"/>
          <w:jc w:val="center"/>
        </w:trPr>
        <w:tc>
          <w:tcPr>
            <w:tcW w:w="1470" w:type="dxa"/>
            <w:vMerge/>
            <w:tcBorders>
              <w:left w:val="single" w:sz="4" w:space="0" w:color="auto"/>
              <w:right w:val="single" w:sz="4" w:space="0" w:color="auto"/>
            </w:tcBorders>
            <w:shd w:val="clear" w:color="auto" w:fill="auto"/>
            <w:noWrap/>
            <w:vAlign w:val="center"/>
          </w:tcPr>
          <w:p w14:paraId="294D1112" w14:textId="77777777" w:rsidR="009A7317" w:rsidRPr="00000E96" w:rsidRDefault="009A7317" w:rsidP="00BA7711">
            <w:pPr>
              <w:ind w:right="-53"/>
              <w:jc w:val="center"/>
              <w:rPr>
                <w:sz w:val="22"/>
                <w:szCs w:val="22"/>
              </w:rPr>
            </w:pPr>
          </w:p>
        </w:tc>
        <w:tc>
          <w:tcPr>
            <w:tcW w:w="91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94AEE4" w14:textId="77777777" w:rsidR="009A7317" w:rsidRPr="00000E96" w:rsidRDefault="009A7317" w:rsidP="00BA7711">
            <w:pPr>
              <w:ind w:right="-53"/>
              <w:jc w:val="center"/>
              <w:rPr>
                <w:sz w:val="22"/>
                <w:szCs w:val="22"/>
              </w:rPr>
            </w:pPr>
            <w:r w:rsidRPr="00000E96">
              <w:rPr>
                <w:sz w:val="22"/>
                <w:szCs w:val="22"/>
              </w:rPr>
              <w:t>Население (тарифы указываются с учетом НДС)</w:t>
            </w:r>
            <w:r>
              <w:rPr>
                <w:sz w:val="22"/>
                <w:szCs w:val="22"/>
              </w:rPr>
              <w:t>*</w:t>
            </w:r>
          </w:p>
        </w:tc>
      </w:tr>
      <w:tr w:rsidR="009A7317" w:rsidRPr="00000E96" w14:paraId="3FB2B2D8"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6953CE57" w14:textId="77777777" w:rsidR="009A7317" w:rsidRPr="00000E96" w:rsidRDefault="009A7317" w:rsidP="00BA7711">
            <w:pPr>
              <w:ind w:right="-53"/>
              <w:jc w:val="center"/>
              <w:rPr>
                <w:sz w:val="22"/>
                <w:szCs w:val="22"/>
              </w:rPr>
            </w:pPr>
          </w:p>
        </w:tc>
        <w:tc>
          <w:tcPr>
            <w:tcW w:w="1864" w:type="dxa"/>
            <w:vMerge w:val="restart"/>
            <w:tcBorders>
              <w:top w:val="nil"/>
              <w:left w:val="single" w:sz="4" w:space="0" w:color="auto"/>
              <w:right w:val="single" w:sz="4" w:space="0" w:color="auto"/>
            </w:tcBorders>
            <w:shd w:val="clear" w:color="auto" w:fill="auto"/>
            <w:vAlign w:val="center"/>
            <w:hideMark/>
          </w:tcPr>
          <w:p w14:paraId="4F1FC61B"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nil"/>
              <w:bottom w:val="single" w:sz="4" w:space="0" w:color="auto"/>
              <w:right w:val="nil"/>
            </w:tcBorders>
            <w:shd w:val="clear" w:color="auto" w:fill="auto"/>
            <w:noWrap/>
            <w:vAlign w:val="center"/>
            <w:hideMark/>
          </w:tcPr>
          <w:p w14:paraId="10FFE63C" w14:textId="77777777" w:rsidR="009A7317" w:rsidRPr="00000E96" w:rsidRDefault="009A7317" w:rsidP="00BA7711">
            <w:pPr>
              <w:ind w:right="-53"/>
              <w:jc w:val="center"/>
              <w:rPr>
                <w:sz w:val="22"/>
                <w:szCs w:val="22"/>
              </w:rPr>
            </w:pPr>
            <w:r w:rsidRPr="00000E96">
              <w:rPr>
                <w:sz w:val="22"/>
                <w:szCs w:val="22"/>
              </w:rPr>
              <w:t>с 01.01.2016</w:t>
            </w:r>
          </w:p>
        </w:tc>
        <w:tc>
          <w:tcPr>
            <w:tcW w:w="938" w:type="dxa"/>
            <w:tcBorders>
              <w:top w:val="nil"/>
              <w:left w:val="single" w:sz="4" w:space="0" w:color="auto"/>
              <w:bottom w:val="single" w:sz="4" w:space="0" w:color="auto"/>
              <w:right w:val="nil"/>
            </w:tcBorders>
            <w:shd w:val="clear" w:color="auto" w:fill="FFFFFF"/>
            <w:noWrap/>
            <w:vAlign w:val="bottom"/>
          </w:tcPr>
          <w:p w14:paraId="443038E7" w14:textId="77777777" w:rsidR="009A7317" w:rsidRPr="009C2936" w:rsidRDefault="009A7317" w:rsidP="00BA7711">
            <w:pPr>
              <w:ind w:right="-53"/>
              <w:jc w:val="center"/>
              <w:rPr>
                <w:sz w:val="22"/>
                <w:szCs w:val="22"/>
              </w:rPr>
            </w:pPr>
            <w:r w:rsidRPr="009C2936">
              <w:rPr>
                <w:sz w:val="22"/>
                <w:szCs w:val="22"/>
              </w:rPr>
              <w:t xml:space="preserve">1 126,66   </w:t>
            </w:r>
          </w:p>
        </w:tc>
        <w:tc>
          <w:tcPr>
            <w:tcW w:w="965" w:type="dxa"/>
            <w:tcBorders>
              <w:top w:val="nil"/>
              <w:left w:val="single" w:sz="4" w:space="0" w:color="auto"/>
              <w:bottom w:val="single" w:sz="4" w:space="0" w:color="auto"/>
              <w:right w:val="nil"/>
            </w:tcBorders>
            <w:shd w:val="clear" w:color="auto" w:fill="auto"/>
            <w:noWrap/>
            <w:vAlign w:val="center"/>
            <w:hideMark/>
          </w:tcPr>
          <w:p w14:paraId="0903DD19"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7445C020"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32E886BC"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1D859E8F"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A2099A2"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2C091D83"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4583DDE3"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vAlign w:val="center"/>
            <w:hideMark/>
          </w:tcPr>
          <w:p w14:paraId="6EE42A00"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hideMark/>
          </w:tcPr>
          <w:p w14:paraId="422C285A" w14:textId="77777777" w:rsidR="009A7317" w:rsidRPr="00000E96" w:rsidRDefault="009A7317" w:rsidP="00BA7711">
            <w:pPr>
              <w:ind w:right="-53"/>
              <w:jc w:val="center"/>
              <w:rPr>
                <w:sz w:val="22"/>
                <w:szCs w:val="22"/>
              </w:rPr>
            </w:pPr>
            <w:r w:rsidRPr="00000E96">
              <w:rPr>
                <w:sz w:val="22"/>
                <w:szCs w:val="22"/>
              </w:rPr>
              <w:t>с 01.07.2016</w:t>
            </w:r>
          </w:p>
        </w:tc>
        <w:tc>
          <w:tcPr>
            <w:tcW w:w="938" w:type="dxa"/>
            <w:tcBorders>
              <w:top w:val="single" w:sz="4" w:space="0" w:color="auto"/>
              <w:left w:val="single" w:sz="4" w:space="0" w:color="auto"/>
              <w:bottom w:val="single" w:sz="4" w:space="0" w:color="auto"/>
              <w:right w:val="nil"/>
            </w:tcBorders>
            <w:shd w:val="clear" w:color="auto" w:fill="FFFFFF"/>
            <w:noWrap/>
            <w:vAlign w:val="bottom"/>
          </w:tcPr>
          <w:p w14:paraId="3314E355" w14:textId="77777777" w:rsidR="009A7317" w:rsidRPr="009C2936" w:rsidRDefault="009A7317" w:rsidP="00BA7711">
            <w:pPr>
              <w:ind w:right="-53"/>
              <w:jc w:val="center"/>
              <w:rPr>
                <w:sz w:val="22"/>
                <w:szCs w:val="22"/>
              </w:rPr>
            </w:pPr>
            <w:r w:rsidRPr="009C2936">
              <w:rPr>
                <w:sz w:val="22"/>
                <w:szCs w:val="22"/>
              </w:rPr>
              <w:t xml:space="preserve">1 172,86   </w:t>
            </w:r>
          </w:p>
        </w:tc>
        <w:tc>
          <w:tcPr>
            <w:tcW w:w="965" w:type="dxa"/>
            <w:tcBorders>
              <w:top w:val="nil"/>
              <w:left w:val="single" w:sz="4" w:space="0" w:color="auto"/>
              <w:bottom w:val="single" w:sz="4" w:space="0" w:color="auto"/>
              <w:right w:val="nil"/>
            </w:tcBorders>
            <w:shd w:val="clear" w:color="auto" w:fill="auto"/>
            <w:noWrap/>
            <w:vAlign w:val="center"/>
            <w:hideMark/>
          </w:tcPr>
          <w:p w14:paraId="4361F72A"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053E472"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4D6FA941"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4FBCF329"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1EC94FDA"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0E6FC776"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74BDF0B8"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vAlign w:val="center"/>
            <w:hideMark/>
          </w:tcPr>
          <w:p w14:paraId="35C8C3A5"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hideMark/>
          </w:tcPr>
          <w:p w14:paraId="72067412" w14:textId="77777777" w:rsidR="009A7317" w:rsidRPr="00000E96" w:rsidRDefault="009A7317" w:rsidP="00BA7711">
            <w:pPr>
              <w:ind w:right="-53"/>
              <w:jc w:val="center"/>
              <w:rPr>
                <w:sz w:val="22"/>
                <w:szCs w:val="22"/>
              </w:rPr>
            </w:pPr>
            <w:r w:rsidRPr="00000E96">
              <w:rPr>
                <w:sz w:val="22"/>
                <w:szCs w:val="22"/>
              </w:rPr>
              <w:t>с 01.01.2017</w:t>
            </w:r>
          </w:p>
        </w:tc>
        <w:tc>
          <w:tcPr>
            <w:tcW w:w="938" w:type="dxa"/>
            <w:tcBorders>
              <w:top w:val="single" w:sz="4" w:space="0" w:color="auto"/>
              <w:left w:val="single" w:sz="4" w:space="0" w:color="auto"/>
              <w:bottom w:val="single" w:sz="4" w:space="0" w:color="auto"/>
              <w:right w:val="nil"/>
            </w:tcBorders>
            <w:shd w:val="clear" w:color="auto" w:fill="FFFFFF"/>
            <w:noWrap/>
            <w:vAlign w:val="bottom"/>
          </w:tcPr>
          <w:p w14:paraId="7C9FBC4A" w14:textId="77777777" w:rsidR="009A7317" w:rsidRPr="009C2936" w:rsidRDefault="009A7317" w:rsidP="00BA7711">
            <w:pPr>
              <w:ind w:right="-53"/>
              <w:jc w:val="center"/>
              <w:rPr>
                <w:sz w:val="22"/>
                <w:szCs w:val="22"/>
              </w:rPr>
            </w:pPr>
            <w:r w:rsidRPr="009C2936">
              <w:rPr>
                <w:sz w:val="22"/>
                <w:szCs w:val="22"/>
              </w:rPr>
              <w:t xml:space="preserve">1 172,86   </w:t>
            </w:r>
          </w:p>
        </w:tc>
        <w:tc>
          <w:tcPr>
            <w:tcW w:w="965" w:type="dxa"/>
            <w:tcBorders>
              <w:top w:val="nil"/>
              <w:left w:val="single" w:sz="4" w:space="0" w:color="auto"/>
              <w:bottom w:val="single" w:sz="4" w:space="0" w:color="auto"/>
              <w:right w:val="nil"/>
            </w:tcBorders>
            <w:shd w:val="clear" w:color="auto" w:fill="auto"/>
            <w:noWrap/>
            <w:vAlign w:val="center"/>
            <w:hideMark/>
          </w:tcPr>
          <w:p w14:paraId="17075680"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0F8E2A78"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5BFFF963"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060F22DC"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DB907E0"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4ED4357C"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7143BE59"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vAlign w:val="center"/>
          </w:tcPr>
          <w:p w14:paraId="4EEA5D48"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1009843A" w14:textId="77777777" w:rsidR="009A7317" w:rsidRPr="00000E96" w:rsidRDefault="009A7317" w:rsidP="00BA7711">
            <w:pPr>
              <w:ind w:right="-53"/>
              <w:jc w:val="center"/>
              <w:rPr>
                <w:sz w:val="22"/>
                <w:szCs w:val="22"/>
              </w:rPr>
            </w:pPr>
            <w:r w:rsidRPr="00000E96">
              <w:rPr>
                <w:sz w:val="22"/>
                <w:szCs w:val="22"/>
              </w:rPr>
              <w:t>с 01.07.2017</w:t>
            </w:r>
          </w:p>
        </w:tc>
        <w:tc>
          <w:tcPr>
            <w:tcW w:w="938" w:type="dxa"/>
            <w:tcBorders>
              <w:top w:val="single" w:sz="4" w:space="0" w:color="auto"/>
              <w:left w:val="single" w:sz="4" w:space="0" w:color="auto"/>
              <w:bottom w:val="single" w:sz="4" w:space="0" w:color="auto"/>
              <w:right w:val="nil"/>
            </w:tcBorders>
            <w:shd w:val="clear" w:color="auto" w:fill="FFFFFF"/>
            <w:noWrap/>
            <w:vAlign w:val="bottom"/>
          </w:tcPr>
          <w:p w14:paraId="58225C37" w14:textId="77777777" w:rsidR="009A7317" w:rsidRPr="009C2936" w:rsidRDefault="009A7317" w:rsidP="00BA7711">
            <w:pPr>
              <w:ind w:right="-53"/>
              <w:jc w:val="center"/>
              <w:rPr>
                <w:sz w:val="22"/>
                <w:szCs w:val="22"/>
              </w:rPr>
            </w:pPr>
            <w:r>
              <w:rPr>
                <w:sz w:val="22"/>
                <w:szCs w:val="22"/>
              </w:rPr>
              <w:t>1 427,08</w:t>
            </w:r>
          </w:p>
        </w:tc>
        <w:tc>
          <w:tcPr>
            <w:tcW w:w="965" w:type="dxa"/>
            <w:tcBorders>
              <w:top w:val="nil"/>
              <w:left w:val="single" w:sz="4" w:space="0" w:color="auto"/>
              <w:bottom w:val="single" w:sz="4" w:space="0" w:color="auto"/>
              <w:right w:val="nil"/>
            </w:tcBorders>
            <w:shd w:val="clear" w:color="auto" w:fill="auto"/>
            <w:noWrap/>
            <w:vAlign w:val="center"/>
          </w:tcPr>
          <w:p w14:paraId="39389E32"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4C19B370"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1105B046"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tcPr>
          <w:p w14:paraId="22482614"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44E98D08"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56102ABC"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3E14BE1F" w14:textId="77777777" w:rsidR="009A7317" w:rsidRPr="00000E96" w:rsidRDefault="009A7317" w:rsidP="00BA7711">
            <w:pPr>
              <w:ind w:right="-53"/>
              <w:jc w:val="center"/>
              <w:rPr>
                <w:sz w:val="22"/>
                <w:szCs w:val="22"/>
              </w:rPr>
            </w:pPr>
          </w:p>
        </w:tc>
        <w:tc>
          <w:tcPr>
            <w:tcW w:w="1864" w:type="dxa"/>
            <w:vMerge/>
            <w:tcBorders>
              <w:left w:val="single" w:sz="4" w:space="0" w:color="auto"/>
              <w:right w:val="single" w:sz="4" w:space="0" w:color="auto"/>
            </w:tcBorders>
            <w:vAlign w:val="center"/>
          </w:tcPr>
          <w:p w14:paraId="3CCE9091"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5B8CD454" w14:textId="77777777" w:rsidR="009A7317" w:rsidRPr="00000E96" w:rsidRDefault="009A7317" w:rsidP="00BA7711">
            <w:pPr>
              <w:ind w:right="-53"/>
              <w:jc w:val="center"/>
              <w:rPr>
                <w:sz w:val="22"/>
                <w:szCs w:val="22"/>
              </w:rPr>
            </w:pPr>
            <w:r w:rsidRPr="00000E96">
              <w:rPr>
                <w:sz w:val="22"/>
                <w:szCs w:val="22"/>
              </w:rPr>
              <w:t>с 01.01.2018</w:t>
            </w:r>
          </w:p>
        </w:tc>
        <w:tc>
          <w:tcPr>
            <w:tcW w:w="938" w:type="dxa"/>
            <w:tcBorders>
              <w:top w:val="single" w:sz="4" w:space="0" w:color="auto"/>
              <w:left w:val="single" w:sz="4" w:space="0" w:color="auto"/>
              <w:bottom w:val="single" w:sz="4" w:space="0" w:color="auto"/>
              <w:right w:val="nil"/>
            </w:tcBorders>
            <w:shd w:val="clear" w:color="auto" w:fill="FFFFFF"/>
            <w:noWrap/>
            <w:vAlign w:val="bottom"/>
          </w:tcPr>
          <w:p w14:paraId="44BA898F" w14:textId="77777777" w:rsidR="009A7317" w:rsidRPr="009C2936" w:rsidRDefault="009A7317" w:rsidP="00BA7711">
            <w:pPr>
              <w:ind w:right="-53"/>
              <w:jc w:val="center"/>
              <w:rPr>
                <w:sz w:val="22"/>
                <w:szCs w:val="22"/>
              </w:rPr>
            </w:pPr>
            <w:r>
              <w:rPr>
                <w:sz w:val="22"/>
                <w:szCs w:val="22"/>
              </w:rPr>
              <w:t>1 427,08</w:t>
            </w:r>
          </w:p>
        </w:tc>
        <w:tc>
          <w:tcPr>
            <w:tcW w:w="965" w:type="dxa"/>
            <w:tcBorders>
              <w:top w:val="nil"/>
              <w:left w:val="single" w:sz="4" w:space="0" w:color="auto"/>
              <w:bottom w:val="single" w:sz="4" w:space="0" w:color="auto"/>
              <w:right w:val="nil"/>
            </w:tcBorders>
            <w:shd w:val="clear" w:color="auto" w:fill="auto"/>
            <w:noWrap/>
            <w:vAlign w:val="center"/>
          </w:tcPr>
          <w:p w14:paraId="433C1422"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72DD2661"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291642C3"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tcPr>
          <w:p w14:paraId="560BFF7E"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255557A5"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5C294030"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45444750" w14:textId="77777777" w:rsidR="009A7317" w:rsidRPr="00000E96" w:rsidRDefault="009A7317" w:rsidP="00BA7711">
            <w:pPr>
              <w:ind w:right="-53"/>
              <w:jc w:val="center"/>
              <w:rPr>
                <w:sz w:val="22"/>
                <w:szCs w:val="22"/>
              </w:rPr>
            </w:pPr>
          </w:p>
        </w:tc>
        <w:tc>
          <w:tcPr>
            <w:tcW w:w="1864" w:type="dxa"/>
            <w:vMerge/>
            <w:tcBorders>
              <w:left w:val="single" w:sz="4" w:space="0" w:color="auto"/>
              <w:bottom w:val="single" w:sz="4" w:space="0" w:color="000000"/>
              <w:right w:val="single" w:sz="4" w:space="0" w:color="auto"/>
            </w:tcBorders>
            <w:vAlign w:val="center"/>
          </w:tcPr>
          <w:p w14:paraId="677099CF" w14:textId="77777777" w:rsidR="009A7317" w:rsidRPr="00000E96" w:rsidRDefault="009A7317" w:rsidP="00BA7711">
            <w:pPr>
              <w:ind w:right="-53"/>
              <w:rPr>
                <w:sz w:val="22"/>
                <w:szCs w:val="22"/>
              </w:rPr>
            </w:pPr>
          </w:p>
        </w:tc>
        <w:tc>
          <w:tcPr>
            <w:tcW w:w="1314" w:type="dxa"/>
            <w:tcBorders>
              <w:top w:val="nil"/>
              <w:left w:val="nil"/>
              <w:bottom w:val="single" w:sz="4" w:space="0" w:color="auto"/>
              <w:right w:val="nil"/>
            </w:tcBorders>
            <w:shd w:val="clear" w:color="auto" w:fill="auto"/>
            <w:noWrap/>
            <w:vAlign w:val="center"/>
          </w:tcPr>
          <w:p w14:paraId="65C97A8E" w14:textId="77777777" w:rsidR="009A7317" w:rsidRPr="00000E96" w:rsidRDefault="009A7317" w:rsidP="00BA7711">
            <w:pPr>
              <w:ind w:right="-53"/>
              <w:jc w:val="center"/>
              <w:rPr>
                <w:sz w:val="22"/>
                <w:szCs w:val="22"/>
              </w:rPr>
            </w:pPr>
            <w:r w:rsidRPr="00000E96">
              <w:rPr>
                <w:sz w:val="22"/>
                <w:szCs w:val="22"/>
              </w:rPr>
              <w:t>с 01.07.2018</w:t>
            </w:r>
          </w:p>
        </w:tc>
        <w:tc>
          <w:tcPr>
            <w:tcW w:w="938" w:type="dxa"/>
            <w:tcBorders>
              <w:top w:val="single" w:sz="4" w:space="0" w:color="auto"/>
              <w:left w:val="single" w:sz="4" w:space="0" w:color="auto"/>
              <w:bottom w:val="single" w:sz="4" w:space="0" w:color="auto"/>
              <w:right w:val="nil"/>
            </w:tcBorders>
            <w:shd w:val="clear" w:color="auto" w:fill="FFFFFF"/>
            <w:noWrap/>
            <w:vAlign w:val="bottom"/>
          </w:tcPr>
          <w:p w14:paraId="7D6F8A0D" w14:textId="77777777" w:rsidR="009A7317" w:rsidRPr="009C2936" w:rsidRDefault="009A7317" w:rsidP="00BA7711">
            <w:pPr>
              <w:ind w:right="-53"/>
              <w:jc w:val="center"/>
              <w:rPr>
                <w:sz w:val="22"/>
                <w:szCs w:val="22"/>
              </w:rPr>
            </w:pPr>
            <w:r>
              <w:rPr>
                <w:sz w:val="22"/>
                <w:szCs w:val="22"/>
              </w:rPr>
              <w:t>1 427,08</w:t>
            </w:r>
          </w:p>
        </w:tc>
        <w:tc>
          <w:tcPr>
            <w:tcW w:w="965" w:type="dxa"/>
            <w:tcBorders>
              <w:top w:val="nil"/>
              <w:left w:val="single" w:sz="4" w:space="0" w:color="auto"/>
              <w:bottom w:val="single" w:sz="4" w:space="0" w:color="auto"/>
              <w:right w:val="nil"/>
            </w:tcBorders>
            <w:shd w:val="clear" w:color="auto" w:fill="auto"/>
            <w:noWrap/>
            <w:vAlign w:val="center"/>
          </w:tcPr>
          <w:p w14:paraId="3B100737"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70F1916F"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tcPr>
          <w:p w14:paraId="7E6541F6"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tcPr>
          <w:p w14:paraId="0DA07747"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tcPr>
          <w:p w14:paraId="600C8A79"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7A0E7D7B" w14:textId="77777777" w:rsidTr="009A7317">
        <w:trPr>
          <w:cantSplit/>
          <w:trHeight w:val="464"/>
          <w:jc w:val="center"/>
        </w:trPr>
        <w:tc>
          <w:tcPr>
            <w:tcW w:w="1470" w:type="dxa"/>
            <w:vMerge/>
            <w:tcBorders>
              <w:left w:val="single" w:sz="4" w:space="0" w:color="auto"/>
              <w:right w:val="single" w:sz="4" w:space="0" w:color="auto"/>
            </w:tcBorders>
            <w:shd w:val="clear" w:color="auto" w:fill="auto"/>
            <w:vAlign w:val="center"/>
            <w:hideMark/>
          </w:tcPr>
          <w:p w14:paraId="3590516C" w14:textId="77777777" w:rsidR="009A7317" w:rsidRPr="00000E96" w:rsidRDefault="009A7317" w:rsidP="00BA7711">
            <w:pPr>
              <w:ind w:right="-53"/>
              <w:jc w:val="center"/>
              <w:rPr>
                <w:sz w:val="22"/>
                <w:szCs w:val="22"/>
              </w:rPr>
            </w:pPr>
          </w:p>
        </w:tc>
        <w:tc>
          <w:tcPr>
            <w:tcW w:w="1864" w:type="dxa"/>
            <w:tcBorders>
              <w:top w:val="nil"/>
              <w:left w:val="single" w:sz="4" w:space="0" w:color="auto"/>
              <w:bottom w:val="single" w:sz="4" w:space="0" w:color="auto"/>
              <w:right w:val="nil"/>
            </w:tcBorders>
            <w:shd w:val="clear" w:color="auto" w:fill="auto"/>
            <w:noWrap/>
            <w:vAlign w:val="center"/>
            <w:hideMark/>
          </w:tcPr>
          <w:p w14:paraId="7C9069DB"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hideMark/>
          </w:tcPr>
          <w:p w14:paraId="4B39FDA7"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AC4DCB1"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D5330C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B83A1F4"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43E8EF0C"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A277E4B"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3824E268"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4A25570E" w14:textId="77777777" w:rsidTr="009A7317">
        <w:trPr>
          <w:cantSplit/>
          <w:trHeight w:val="1412"/>
          <w:jc w:val="center"/>
        </w:trPr>
        <w:tc>
          <w:tcPr>
            <w:tcW w:w="1470" w:type="dxa"/>
            <w:vMerge/>
            <w:tcBorders>
              <w:left w:val="single" w:sz="4" w:space="0" w:color="auto"/>
              <w:bottom w:val="single" w:sz="4" w:space="0" w:color="auto"/>
              <w:right w:val="single" w:sz="4" w:space="0" w:color="auto"/>
            </w:tcBorders>
            <w:shd w:val="clear" w:color="auto" w:fill="auto"/>
            <w:vAlign w:val="center"/>
            <w:hideMark/>
          </w:tcPr>
          <w:p w14:paraId="18F0BF63" w14:textId="77777777" w:rsidR="009A7317" w:rsidRPr="00000E96" w:rsidRDefault="009A7317" w:rsidP="00BA7711">
            <w:pPr>
              <w:ind w:right="-53"/>
              <w:jc w:val="center"/>
              <w:rPr>
                <w:sz w:val="22"/>
                <w:szCs w:val="22"/>
              </w:rPr>
            </w:pPr>
          </w:p>
        </w:tc>
        <w:tc>
          <w:tcPr>
            <w:tcW w:w="1864" w:type="dxa"/>
            <w:tcBorders>
              <w:top w:val="nil"/>
              <w:left w:val="single" w:sz="4" w:space="0" w:color="auto"/>
              <w:bottom w:val="single" w:sz="4" w:space="0" w:color="auto"/>
              <w:right w:val="single" w:sz="4" w:space="0" w:color="auto"/>
            </w:tcBorders>
            <w:shd w:val="clear" w:color="auto" w:fill="auto"/>
            <w:vAlign w:val="center"/>
            <w:hideMark/>
          </w:tcPr>
          <w:p w14:paraId="66EAFB6D"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5FBC62D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92958BA"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223DCA5D"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7890FC0"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02E1AE9"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23CB0E2D"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3FEB8A4C"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7A62A950" w14:textId="77777777" w:rsidTr="009A7317">
        <w:trPr>
          <w:cantSplit/>
          <w:trHeight w:val="293"/>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5899EF0" w14:textId="77777777" w:rsidR="009A7317" w:rsidRDefault="009A7317" w:rsidP="00BA7711">
            <w:pPr>
              <w:ind w:left="-220" w:right="-53"/>
              <w:jc w:val="center"/>
              <w:rPr>
                <w:bCs/>
                <w:color w:val="000000"/>
                <w:kern w:val="32"/>
              </w:rPr>
            </w:pPr>
            <w:r>
              <w:rPr>
                <w:bCs/>
                <w:color w:val="000000"/>
                <w:kern w:val="32"/>
              </w:rPr>
              <w:t>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5BA31169" w14:textId="77777777" w:rsidR="009A7317" w:rsidRPr="00000E96" w:rsidRDefault="009A7317" w:rsidP="00BA7711">
            <w:pPr>
              <w:ind w:right="-53"/>
              <w:jc w:val="center"/>
              <w:rPr>
                <w:sz w:val="22"/>
                <w:szCs w:val="22"/>
              </w:rPr>
            </w:pPr>
            <w:r>
              <w:rPr>
                <w:sz w:val="22"/>
                <w:szCs w:val="22"/>
              </w:rPr>
              <w:t>2</w:t>
            </w:r>
          </w:p>
        </w:tc>
        <w:tc>
          <w:tcPr>
            <w:tcW w:w="1314" w:type="dxa"/>
            <w:tcBorders>
              <w:top w:val="single" w:sz="4" w:space="0" w:color="auto"/>
              <w:left w:val="nil"/>
              <w:bottom w:val="single" w:sz="4" w:space="0" w:color="auto"/>
              <w:right w:val="nil"/>
            </w:tcBorders>
            <w:shd w:val="clear" w:color="auto" w:fill="auto"/>
            <w:noWrap/>
            <w:vAlign w:val="center"/>
          </w:tcPr>
          <w:p w14:paraId="19DFDA24" w14:textId="77777777" w:rsidR="009A7317" w:rsidRPr="00000E96" w:rsidRDefault="009A7317" w:rsidP="00BA7711">
            <w:pPr>
              <w:ind w:right="-53"/>
              <w:jc w:val="center"/>
              <w:rPr>
                <w:sz w:val="22"/>
                <w:szCs w:val="22"/>
              </w:rPr>
            </w:pPr>
            <w:r>
              <w:rPr>
                <w:sz w:val="22"/>
                <w:szCs w:val="22"/>
              </w:rPr>
              <w:t>3</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3BC04742" w14:textId="77777777" w:rsidR="009A7317" w:rsidRPr="00000E96" w:rsidRDefault="009A7317" w:rsidP="00BA7711">
            <w:pPr>
              <w:ind w:right="-53"/>
              <w:jc w:val="center"/>
              <w:rPr>
                <w:sz w:val="22"/>
                <w:szCs w:val="22"/>
              </w:rPr>
            </w:pPr>
            <w:r>
              <w:rPr>
                <w:sz w:val="22"/>
                <w:szCs w:val="22"/>
              </w:rPr>
              <w:t>4</w:t>
            </w:r>
          </w:p>
        </w:tc>
        <w:tc>
          <w:tcPr>
            <w:tcW w:w="965" w:type="dxa"/>
            <w:tcBorders>
              <w:top w:val="single" w:sz="4" w:space="0" w:color="auto"/>
              <w:left w:val="single" w:sz="4" w:space="0" w:color="auto"/>
              <w:bottom w:val="single" w:sz="4" w:space="0" w:color="auto"/>
              <w:right w:val="nil"/>
            </w:tcBorders>
            <w:shd w:val="clear" w:color="auto" w:fill="auto"/>
            <w:noWrap/>
            <w:vAlign w:val="center"/>
          </w:tcPr>
          <w:p w14:paraId="5A7A80F2" w14:textId="77777777" w:rsidR="009A7317" w:rsidRPr="00000E96" w:rsidRDefault="009A7317" w:rsidP="00BA7711">
            <w:pPr>
              <w:ind w:right="-53"/>
              <w:jc w:val="center"/>
              <w:rPr>
                <w:sz w:val="22"/>
                <w:szCs w:val="22"/>
              </w:rPr>
            </w:pPr>
            <w:r>
              <w:rPr>
                <w:sz w:val="22"/>
                <w:szCs w:val="22"/>
              </w:rPr>
              <w:t>5</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28B1B92E" w14:textId="77777777" w:rsidR="009A7317" w:rsidRPr="00000E96" w:rsidRDefault="009A7317" w:rsidP="00BA7711">
            <w:pPr>
              <w:ind w:right="-53"/>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4519D774" w14:textId="77777777" w:rsidR="009A7317" w:rsidRPr="00000E96" w:rsidRDefault="009A7317" w:rsidP="00BA7711">
            <w:pPr>
              <w:ind w:right="-53"/>
              <w:jc w:val="center"/>
              <w:rPr>
                <w:sz w:val="22"/>
                <w:szCs w:val="22"/>
              </w:rPr>
            </w:pPr>
            <w:r>
              <w:rPr>
                <w:sz w:val="22"/>
                <w:szCs w:val="22"/>
              </w:rPr>
              <w:t>7</w:t>
            </w:r>
          </w:p>
        </w:tc>
        <w:tc>
          <w:tcPr>
            <w:tcW w:w="1047" w:type="dxa"/>
            <w:tcBorders>
              <w:top w:val="single" w:sz="4" w:space="0" w:color="auto"/>
              <w:left w:val="single" w:sz="4" w:space="0" w:color="auto"/>
              <w:bottom w:val="single" w:sz="4" w:space="0" w:color="auto"/>
              <w:right w:val="nil"/>
            </w:tcBorders>
            <w:shd w:val="clear" w:color="auto" w:fill="auto"/>
            <w:noWrap/>
            <w:vAlign w:val="center"/>
          </w:tcPr>
          <w:p w14:paraId="0B6B4A65" w14:textId="77777777" w:rsidR="009A7317" w:rsidRPr="00000E96" w:rsidRDefault="009A7317" w:rsidP="00BA7711">
            <w:pPr>
              <w:ind w:right="-53"/>
              <w:jc w:val="center"/>
              <w:rPr>
                <w:sz w:val="22"/>
                <w:szCs w:val="22"/>
              </w:rPr>
            </w:pPr>
            <w:r>
              <w:rPr>
                <w:sz w:val="22"/>
                <w:szCs w:val="22"/>
              </w:rPr>
              <w:t>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1C295" w14:textId="77777777" w:rsidR="009A7317" w:rsidRPr="00000E96" w:rsidRDefault="009A7317" w:rsidP="00BA7711">
            <w:pPr>
              <w:ind w:right="-53"/>
              <w:jc w:val="center"/>
              <w:rPr>
                <w:sz w:val="22"/>
                <w:szCs w:val="22"/>
              </w:rPr>
            </w:pPr>
            <w:r>
              <w:rPr>
                <w:sz w:val="22"/>
                <w:szCs w:val="22"/>
              </w:rPr>
              <w:t>9</w:t>
            </w:r>
          </w:p>
        </w:tc>
      </w:tr>
      <w:tr w:rsidR="009A7317" w:rsidRPr="00000E96" w14:paraId="52283895" w14:textId="77777777" w:rsidTr="009A7317">
        <w:trPr>
          <w:cantSplit/>
          <w:trHeight w:val="1517"/>
          <w:jc w:val="center"/>
        </w:trPr>
        <w:tc>
          <w:tcPr>
            <w:tcW w:w="1470" w:type="dxa"/>
            <w:vMerge w:val="restart"/>
            <w:tcBorders>
              <w:top w:val="single" w:sz="4" w:space="0" w:color="auto"/>
              <w:left w:val="single" w:sz="4" w:space="0" w:color="auto"/>
              <w:right w:val="single" w:sz="4" w:space="0" w:color="auto"/>
            </w:tcBorders>
            <w:shd w:val="clear" w:color="auto" w:fill="auto"/>
            <w:vAlign w:val="center"/>
            <w:hideMark/>
          </w:tcPr>
          <w:p w14:paraId="36066470" w14:textId="77777777" w:rsidR="009A7317" w:rsidRPr="00A81B7E" w:rsidRDefault="009A7317" w:rsidP="00BA7711">
            <w:pPr>
              <w:ind w:right="-53"/>
              <w:jc w:val="center"/>
              <w:rPr>
                <w:sz w:val="22"/>
                <w:szCs w:val="22"/>
              </w:rPr>
            </w:pPr>
            <w:r w:rsidRPr="00A81B7E">
              <w:rPr>
                <w:sz w:val="22"/>
                <w:szCs w:val="22"/>
              </w:rPr>
              <w:lastRenderedPageBreak/>
              <w:t xml:space="preserve">АО «Кузнецкая ТЭЦ» </w:t>
            </w:r>
          </w:p>
          <w:p w14:paraId="2E47F8A0" w14:textId="77777777" w:rsidR="009A7317" w:rsidRPr="00000E96" w:rsidRDefault="009A7317" w:rsidP="00BA7711">
            <w:pPr>
              <w:ind w:right="-53"/>
              <w:jc w:val="center"/>
              <w:rPr>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9E719"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6EC35CCE" w14:textId="77777777" w:rsidR="009A7317" w:rsidRDefault="009A7317" w:rsidP="00BA7711">
            <w:pPr>
              <w:ind w:right="-53"/>
              <w:jc w:val="center"/>
              <w:rPr>
                <w:sz w:val="22"/>
                <w:szCs w:val="22"/>
              </w:rPr>
            </w:pPr>
            <w:r w:rsidRPr="00000E96">
              <w:rPr>
                <w:sz w:val="22"/>
                <w:szCs w:val="22"/>
              </w:rPr>
              <w:t xml:space="preserve">тыс. руб./Гкал/ч </w:t>
            </w:r>
          </w:p>
          <w:p w14:paraId="57CC49EA" w14:textId="77777777" w:rsidR="009A7317" w:rsidRPr="00000E96" w:rsidRDefault="009A7317" w:rsidP="00BA7711">
            <w:pPr>
              <w:ind w:right="-53"/>
              <w:jc w:val="center"/>
              <w:rPr>
                <w:sz w:val="22"/>
                <w:szCs w:val="22"/>
              </w:rPr>
            </w:pPr>
            <w:r w:rsidRPr="00000E96">
              <w:rPr>
                <w:sz w:val="22"/>
                <w:szCs w:val="22"/>
              </w:rPr>
              <w:t xml:space="preserve">в </w:t>
            </w:r>
            <w:proofErr w:type="spellStart"/>
            <w:r w:rsidRPr="00000E96">
              <w:rPr>
                <w:sz w:val="22"/>
                <w:szCs w:val="22"/>
              </w:rPr>
              <w:t>мес</w:t>
            </w:r>
            <w:proofErr w:type="spellEnd"/>
          </w:p>
        </w:tc>
        <w:tc>
          <w:tcPr>
            <w:tcW w:w="1314" w:type="dxa"/>
            <w:tcBorders>
              <w:top w:val="single" w:sz="4" w:space="0" w:color="auto"/>
              <w:left w:val="nil"/>
              <w:bottom w:val="single" w:sz="4" w:space="0" w:color="auto"/>
              <w:right w:val="nil"/>
            </w:tcBorders>
            <w:shd w:val="clear" w:color="auto" w:fill="auto"/>
            <w:noWrap/>
            <w:vAlign w:val="center"/>
            <w:hideMark/>
          </w:tcPr>
          <w:p w14:paraId="533C723E"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single" w:sz="4" w:space="0" w:color="auto"/>
              <w:left w:val="single" w:sz="4" w:space="0" w:color="auto"/>
              <w:bottom w:val="single" w:sz="4" w:space="0" w:color="auto"/>
              <w:right w:val="nil"/>
            </w:tcBorders>
            <w:shd w:val="clear" w:color="auto" w:fill="auto"/>
            <w:noWrap/>
            <w:vAlign w:val="center"/>
            <w:hideMark/>
          </w:tcPr>
          <w:p w14:paraId="50F7A55D"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single" w:sz="4" w:space="0" w:color="auto"/>
              <w:left w:val="single" w:sz="4" w:space="0" w:color="auto"/>
              <w:bottom w:val="single" w:sz="4" w:space="0" w:color="auto"/>
              <w:right w:val="nil"/>
            </w:tcBorders>
            <w:shd w:val="clear" w:color="auto" w:fill="auto"/>
            <w:noWrap/>
            <w:vAlign w:val="center"/>
            <w:hideMark/>
          </w:tcPr>
          <w:p w14:paraId="478FCFC1"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single" w:sz="4" w:space="0" w:color="auto"/>
              <w:left w:val="single" w:sz="4" w:space="0" w:color="auto"/>
              <w:bottom w:val="single" w:sz="4" w:space="0" w:color="auto"/>
              <w:right w:val="nil"/>
            </w:tcBorders>
            <w:shd w:val="clear" w:color="auto" w:fill="auto"/>
            <w:noWrap/>
            <w:vAlign w:val="center"/>
            <w:hideMark/>
          </w:tcPr>
          <w:p w14:paraId="7321F953"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single" w:sz="4" w:space="0" w:color="auto"/>
              <w:left w:val="single" w:sz="4" w:space="0" w:color="auto"/>
              <w:bottom w:val="single" w:sz="4" w:space="0" w:color="auto"/>
              <w:right w:val="nil"/>
            </w:tcBorders>
            <w:shd w:val="clear" w:color="auto" w:fill="auto"/>
            <w:noWrap/>
            <w:vAlign w:val="center"/>
            <w:hideMark/>
          </w:tcPr>
          <w:p w14:paraId="7966D9AA"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single" w:sz="4" w:space="0" w:color="auto"/>
              <w:left w:val="single" w:sz="4" w:space="0" w:color="auto"/>
              <w:bottom w:val="single" w:sz="4" w:space="0" w:color="auto"/>
              <w:right w:val="nil"/>
            </w:tcBorders>
            <w:shd w:val="clear" w:color="auto" w:fill="auto"/>
            <w:noWrap/>
            <w:vAlign w:val="center"/>
            <w:hideMark/>
          </w:tcPr>
          <w:p w14:paraId="79B939FA"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22953"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5D396D2A" w14:textId="77777777" w:rsidTr="009A7317">
        <w:trPr>
          <w:cantSplit/>
          <w:trHeight w:val="470"/>
          <w:jc w:val="center"/>
        </w:trPr>
        <w:tc>
          <w:tcPr>
            <w:tcW w:w="1470" w:type="dxa"/>
            <w:vMerge/>
            <w:tcBorders>
              <w:left w:val="single" w:sz="4" w:space="0" w:color="auto"/>
              <w:right w:val="single" w:sz="4" w:space="0" w:color="auto"/>
            </w:tcBorders>
            <w:shd w:val="clear" w:color="auto" w:fill="auto"/>
            <w:vAlign w:val="center"/>
            <w:hideMark/>
          </w:tcPr>
          <w:p w14:paraId="6C0F8764" w14:textId="77777777" w:rsidR="009A7317" w:rsidRPr="00000E96" w:rsidRDefault="009A7317" w:rsidP="00BA7711">
            <w:pPr>
              <w:ind w:right="-53"/>
              <w:jc w:val="center"/>
              <w:rPr>
                <w:sz w:val="22"/>
                <w:szCs w:val="22"/>
              </w:rPr>
            </w:pPr>
          </w:p>
        </w:tc>
        <w:tc>
          <w:tcPr>
            <w:tcW w:w="91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C9EA4F" w14:textId="77777777" w:rsidR="009A7317" w:rsidRDefault="009A7317" w:rsidP="00BA7711">
            <w:pPr>
              <w:ind w:right="-53"/>
              <w:jc w:val="center"/>
              <w:rPr>
                <w:sz w:val="22"/>
                <w:szCs w:val="22"/>
              </w:rPr>
            </w:pPr>
            <w:r w:rsidRPr="00000E96">
              <w:rPr>
                <w:sz w:val="22"/>
                <w:szCs w:val="22"/>
              </w:rPr>
              <w:t xml:space="preserve">Потребители, подключенные к тепловой сети без дополнительного преобразования </w:t>
            </w:r>
          </w:p>
          <w:p w14:paraId="1F2EB098" w14:textId="77777777" w:rsidR="009A7317" w:rsidRPr="00000E96" w:rsidRDefault="009A7317" w:rsidP="00BA7711">
            <w:pPr>
              <w:ind w:right="-53"/>
              <w:jc w:val="center"/>
              <w:rPr>
                <w:sz w:val="22"/>
                <w:szCs w:val="22"/>
              </w:rPr>
            </w:pPr>
            <w:r w:rsidRPr="00000E96">
              <w:rPr>
                <w:sz w:val="22"/>
                <w:szCs w:val="22"/>
              </w:rPr>
              <w:t>на тепловых пунктах,</w:t>
            </w:r>
            <w:r>
              <w:rPr>
                <w:sz w:val="22"/>
                <w:szCs w:val="22"/>
              </w:rPr>
              <w:t xml:space="preserve"> </w:t>
            </w:r>
            <w:r w:rsidRPr="00000E96">
              <w:rPr>
                <w:sz w:val="22"/>
                <w:szCs w:val="22"/>
              </w:rPr>
              <w:t>эксплуатируемой теплоснабжающей организацией</w:t>
            </w:r>
          </w:p>
        </w:tc>
      </w:tr>
      <w:tr w:rsidR="009A7317" w:rsidRPr="00000E96" w14:paraId="54E4D6E4"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tcPr>
          <w:p w14:paraId="7F1DDC11"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6306"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nil"/>
              <w:bottom w:val="single" w:sz="4" w:space="0" w:color="auto"/>
              <w:right w:val="nil"/>
            </w:tcBorders>
            <w:shd w:val="clear" w:color="auto" w:fill="auto"/>
            <w:noWrap/>
            <w:vAlign w:val="center"/>
          </w:tcPr>
          <w:p w14:paraId="3933B7EB" w14:textId="77777777" w:rsidR="009A7317" w:rsidRPr="00000E96" w:rsidRDefault="009A7317" w:rsidP="00BA7711">
            <w:pPr>
              <w:ind w:right="-53"/>
              <w:jc w:val="center"/>
              <w:rPr>
                <w:sz w:val="22"/>
                <w:szCs w:val="22"/>
              </w:rPr>
            </w:pPr>
            <w:r>
              <w:rPr>
                <w:sz w:val="22"/>
                <w:szCs w:val="22"/>
              </w:rPr>
              <w:t>х</w:t>
            </w:r>
          </w:p>
        </w:tc>
        <w:tc>
          <w:tcPr>
            <w:tcW w:w="938" w:type="dxa"/>
            <w:tcBorders>
              <w:top w:val="nil"/>
              <w:left w:val="single" w:sz="4" w:space="0" w:color="auto"/>
              <w:bottom w:val="single" w:sz="4" w:space="0" w:color="auto"/>
              <w:right w:val="nil"/>
            </w:tcBorders>
            <w:shd w:val="clear" w:color="auto" w:fill="auto"/>
            <w:noWrap/>
            <w:vAlign w:val="center"/>
            <w:hideMark/>
          </w:tcPr>
          <w:p w14:paraId="10238AF1"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E95E77D"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17DE7922"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CD9D535"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BD5338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1D25F997"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64FC532E"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6A14DC24"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nil"/>
            </w:tcBorders>
            <w:shd w:val="clear" w:color="auto" w:fill="auto"/>
            <w:noWrap/>
            <w:vAlign w:val="center"/>
            <w:hideMark/>
          </w:tcPr>
          <w:p w14:paraId="3D4E3FD3"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hideMark/>
          </w:tcPr>
          <w:p w14:paraId="7DF346F5"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78F625E1"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161812C4"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4949D94"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46E0F55"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4D4EFE2E"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A79FD6E"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32FF1576"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3F0FECF8"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6102B717"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4036D4C2"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128CE36E"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41FDBB58"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E08E447"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762A524E"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0A4645C"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4DAAF829"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6310E87F"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7EE71E2A"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037D2A59"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73CE39D2" w14:textId="77777777" w:rsidR="009A7317" w:rsidRDefault="009A7317" w:rsidP="00BA7711">
            <w:pPr>
              <w:ind w:right="-53"/>
              <w:jc w:val="center"/>
              <w:rPr>
                <w:sz w:val="22"/>
                <w:szCs w:val="22"/>
              </w:rPr>
            </w:pPr>
            <w:r w:rsidRPr="00000E96">
              <w:rPr>
                <w:sz w:val="22"/>
                <w:szCs w:val="22"/>
              </w:rPr>
              <w:t>тыс. руб./Гкал/ч</w:t>
            </w:r>
          </w:p>
          <w:p w14:paraId="498D34E9" w14:textId="77777777" w:rsidR="009A7317" w:rsidRPr="00000E96" w:rsidRDefault="009A7317" w:rsidP="00BA7711">
            <w:pPr>
              <w:ind w:right="-53"/>
              <w:jc w:val="center"/>
              <w:rPr>
                <w:sz w:val="22"/>
                <w:szCs w:val="22"/>
              </w:rPr>
            </w:pPr>
            <w:r w:rsidRPr="00000E96">
              <w:rPr>
                <w:sz w:val="22"/>
                <w:szCs w:val="22"/>
              </w:rPr>
              <w:t xml:space="preserve"> в мес.</w:t>
            </w:r>
          </w:p>
        </w:tc>
        <w:tc>
          <w:tcPr>
            <w:tcW w:w="1314" w:type="dxa"/>
            <w:tcBorders>
              <w:top w:val="nil"/>
              <w:left w:val="nil"/>
              <w:bottom w:val="single" w:sz="4" w:space="0" w:color="auto"/>
              <w:right w:val="nil"/>
            </w:tcBorders>
            <w:shd w:val="clear" w:color="auto" w:fill="auto"/>
            <w:noWrap/>
            <w:vAlign w:val="center"/>
            <w:hideMark/>
          </w:tcPr>
          <w:p w14:paraId="49339FC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C85FDB8"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1B6366E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F700E80"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18E9292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43DBAEA8"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DC82A70"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561CC4FC" w14:textId="77777777" w:rsidTr="009A7317">
        <w:trPr>
          <w:cantSplit/>
          <w:trHeight w:val="275"/>
          <w:jc w:val="center"/>
        </w:trPr>
        <w:tc>
          <w:tcPr>
            <w:tcW w:w="1470" w:type="dxa"/>
            <w:vMerge/>
            <w:tcBorders>
              <w:left w:val="single" w:sz="4" w:space="0" w:color="auto"/>
              <w:right w:val="single" w:sz="4" w:space="0" w:color="auto"/>
            </w:tcBorders>
            <w:shd w:val="clear" w:color="auto" w:fill="auto"/>
            <w:noWrap/>
            <w:vAlign w:val="center"/>
          </w:tcPr>
          <w:p w14:paraId="1AB439DD" w14:textId="77777777" w:rsidR="009A7317" w:rsidRPr="00000E96" w:rsidRDefault="009A7317" w:rsidP="00BA7711">
            <w:pPr>
              <w:ind w:right="-53"/>
              <w:jc w:val="center"/>
              <w:rPr>
                <w:sz w:val="22"/>
                <w:szCs w:val="22"/>
              </w:rPr>
            </w:pPr>
          </w:p>
        </w:tc>
        <w:tc>
          <w:tcPr>
            <w:tcW w:w="91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1C9214" w14:textId="77777777" w:rsidR="009A7317" w:rsidRPr="00000E96" w:rsidRDefault="009A7317" w:rsidP="00BA7711">
            <w:pPr>
              <w:ind w:right="-53"/>
              <w:jc w:val="center"/>
              <w:rPr>
                <w:sz w:val="22"/>
                <w:szCs w:val="22"/>
              </w:rPr>
            </w:pPr>
            <w:r w:rsidRPr="00000E96">
              <w:rPr>
                <w:sz w:val="22"/>
                <w:szCs w:val="22"/>
              </w:rPr>
              <w:t>Население (тарифы указываются с учетом НДС) *</w:t>
            </w:r>
          </w:p>
        </w:tc>
      </w:tr>
      <w:tr w:rsidR="009A7317" w:rsidRPr="00000E96" w14:paraId="30754D71" w14:textId="77777777" w:rsidTr="009A7317">
        <w:trPr>
          <w:cantSplit/>
          <w:trHeight w:val="470"/>
          <w:jc w:val="center"/>
        </w:trPr>
        <w:tc>
          <w:tcPr>
            <w:tcW w:w="1470" w:type="dxa"/>
            <w:vMerge/>
            <w:tcBorders>
              <w:left w:val="single" w:sz="4" w:space="0" w:color="auto"/>
              <w:right w:val="single" w:sz="4" w:space="0" w:color="auto"/>
            </w:tcBorders>
            <w:shd w:val="clear" w:color="auto" w:fill="auto"/>
            <w:vAlign w:val="center"/>
          </w:tcPr>
          <w:p w14:paraId="28BDC879"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nil"/>
            </w:tcBorders>
            <w:shd w:val="clear" w:color="auto" w:fill="auto"/>
            <w:vAlign w:val="center"/>
            <w:hideMark/>
          </w:tcPr>
          <w:p w14:paraId="13C08408"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single" w:sz="4" w:space="0" w:color="auto"/>
              <w:bottom w:val="single" w:sz="4" w:space="0" w:color="auto"/>
              <w:right w:val="nil"/>
            </w:tcBorders>
            <w:shd w:val="clear" w:color="auto" w:fill="auto"/>
            <w:noWrap/>
            <w:vAlign w:val="center"/>
            <w:hideMark/>
          </w:tcPr>
          <w:p w14:paraId="5B95D19D" w14:textId="77777777" w:rsidR="009A7317" w:rsidRPr="00000E96" w:rsidRDefault="009A7317" w:rsidP="00BA7711">
            <w:pPr>
              <w:ind w:right="-53"/>
              <w:jc w:val="center"/>
              <w:rPr>
                <w:sz w:val="22"/>
                <w:szCs w:val="22"/>
              </w:rPr>
            </w:pPr>
            <w:r>
              <w:rPr>
                <w:sz w:val="22"/>
                <w:szCs w:val="22"/>
              </w:rPr>
              <w:t>х</w:t>
            </w:r>
          </w:p>
        </w:tc>
        <w:tc>
          <w:tcPr>
            <w:tcW w:w="938" w:type="dxa"/>
            <w:tcBorders>
              <w:top w:val="nil"/>
              <w:left w:val="single" w:sz="4" w:space="0" w:color="auto"/>
              <w:bottom w:val="single" w:sz="4" w:space="0" w:color="auto"/>
              <w:right w:val="nil"/>
            </w:tcBorders>
            <w:shd w:val="clear" w:color="auto" w:fill="auto"/>
            <w:noWrap/>
            <w:vAlign w:val="center"/>
            <w:hideMark/>
          </w:tcPr>
          <w:p w14:paraId="1D976268"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53A6F89C"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79C67CA"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6469888"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6D5685AD"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B5329BF"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0FC13787" w14:textId="77777777" w:rsidTr="009A7317">
        <w:trPr>
          <w:cantSplit/>
          <w:trHeight w:val="393"/>
          <w:jc w:val="center"/>
        </w:trPr>
        <w:tc>
          <w:tcPr>
            <w:tcW w:w="1470" w:type="dxa"/>
            <w:vMerge/>
            <w:tcBorders>
              <w:left w:val="single" w:sz="4" w:space="0" w:color="auto"/>
              <w:right w:val="single" w:sz="4" w:space="0" w:color="auto"/>
            </w:tcBorders>
            <w:shd w:val="clear" w:color="auto" w:fill="auto"/>
            <w:vAlign w:val="center"/>
            <w:hideMark/>
          </w:tcPr>
          <w:p w14:paraId="1F28C5B7"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nil"/>
            </w:tcBorders>
            <w:shd w:val="clear" w:color="auto" w:fill="auto"/>
            <w:noWrap/>
            <w:vAlign w:val="center"/>
            <w:hideMark/>
          </w:tcPr>
          <w:p w14:paraId="7A35B2E7"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hideMark/>
          </w:tcPr>
          <w:p w14:paraId="791D354F"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70931F64"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57283DB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DD51942"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3336C927"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7CF9E48"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2F80413"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6442D98F"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027BFBBB"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6974E58F"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44979ABC"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717EB7A"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BB15E3E"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1E794FD6"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EF87A04"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0D6DCAEA"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480E3638"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2AC67553"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73A12D45"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0952A69B"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42CE4992" w14:textId="77777777" w:rsidR="009A7317" w:rsidRDefault="009A7317" w:rsidP="00BA7711">
            <w:pPr>
              <w:ind w:right="-53"/>
              <w:jc w:val="center"/>
              <w:rPr>
                <w:sz w:val="22"/>
                <w:szCs w:val="22"/>
              </w:rPr>
            </w:pPr>
            <w:r w:rsidRPr="00000E96">
              <w:rPr>
                <w:sz w:val="22"/>
                <w:szCs w:val="22"/>
              </w:rPr>
              <w:t xml:space="preserve">тыс. руб./Гкал/ч </w:t>
            </w:r>
          </w:p>
          <w:p w14:paraId="7EE947E4" w14:textId="77777777" w:rsidR="009A7317" w:rsidRPr="00000E96" w:rsidRDefault="009A7317" w:rsidP="00BA7711">
            <w:pPr>
              <w:ind w:right="-53"/>
              <w:jc w:val="center"/>
              <w:rPr>
                <w:sz w:val="22"/>
                <w:szCs w:val="22"/>
              </w:rPr>
            </w:pPr>
            <w:r w:rsidRPr="00000E96">
              <w:rPr>
                <w:sz w:val="22"/>
                <w:szCs w:val="22"/>
              </w:rPr>
              <w:t>в мес.</w:t>
            </w:r>
          </w:p>
        </w:tc>
        <w:tc>
          <w:tcPr>
            <w:tcW w:w="1314" w:type="dxa"/>
            <w:tcBorders>
              <w:top w:val="nil"/>
              <w:left w:val="nil"/>
              <w:bottom w:val="single" w:sz="4" w:space="0" w:color="auto"/>
              <w:right w:val="nil"/>
            </w:tcBorders>
            <w:shd w:val="clear" w:color="auto" w:fill="auto"/>
            <w:noWrap/>
            <w:vAlign w:val="center"/>
            <w:hideMark/>
          </w:tcPr>
          <w:p w14:paraId="5677FE92"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46E13E9"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1DFEA890"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D956AC3"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782D9B7F"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08B33D1E"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5F3C639D"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1E7B12AA" w14:textId="77777777" w:rsidTr="009A7317">
        <w:trPr>
          <w:cantSplit/>
          <w:trHeight w:val="679"/>
          <w:jc w:val="center"/>
        </w:trPr>
        <w:tc>
          <w:tcPr>
            <w:tcW w:w="1470" w:type="dxa"/>
            <w:vMerge/>
            <w:tcBorders>
              <w:left w:val="single" w:sz="4" w:space="0" w:color="auto"/>
              <w:right w:val="single" w:sz="4" w:space="0" w:color="auto"/>
            </w:tcBorders>
            <w:shd w:val="clear" w:color="auto" w:fill="auto"/>
            <w:vAlign w:val="center"/>
          </w:tcPr>
          <w:p w14:paraId="1A8FAB39" w14:textId="77777777" w:rsidR="009A7317" w:rsidRPr="00000E96" w:rsidRDefault="009A7317" w:rsidP="00BA7711">
            <w:pPr>
              <w:ind w:right="-53"/>
              <w:rPr>
                <w:sz w:val="22"/>
                <w:szCs w:val="22"/>
              </w:rPr>
            </w:pPr>
          </w:p>
        </w:tc>
        <w:tc>
          <w:tcPr>
            <w:tcW w:w="9112" w:type="dxa"/>
            <w:gridSpan w:val="8"/>
            <w:tcBorders>
              <w:top w:val="nil"/>
              <w:left w:val="single" w:sz="4" w:space="0" w:color="auto"/>
              <w:bottom w:val="single" w:sz="4" w:space="0" w:color="auto"/>
              <w:right w:val="single" w:sz="4" w:space="0" w:color="auto"/>
            </w:tcBorders>
            <w:shd w:val="clear" w:color="auto" w:fill="auto"/>
            <w:vAlign w:val="center"/>
          </w:tcPr>
          <w:p w14:paraId="14A87AC8" w14:textId="77777777" w:rsidR="009A7317" w:rsidRPr="00000E96" w:rsidRDefault="009A7317" w:rsidP="00BA7711">
            <w:pPr>
              <w:ind w:right="-53"/>
              <w:jc w:val="center"/>
              <w:rPr>
                <w:sz w:val="22"/>
                <w:szCs w:val="22"/>
              </w:rPr>
            </w:pPr>
            <w:r w:rsidRPr="00000E96">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9A7317" w:rsidRPr="00000E96" w14:paraId="7CCB2746"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7287CC96"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0859C"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nil"/>
              <w:bottom w:val="single" w:sz="4" w:space="0" w:color="auto"/>
              <w:right w:val="nil"/>
            </w:tcBorders>
            <w:shd w:val="clear" w:color="auto" w:fill="auto"/>
            <w:noWrap/>
            <w:vAlign w:val="center"/>
            <w:hideMark/>
          </w:tcPr>
          <w:p w14:paraId="1AD299E6" w14:textId="77777777" w:rsidR="009A7317" w:rsidRPr="00000E96" w:rsidRDefault="009A7317" w:rsidP="00BA7711">
            <w:pPr>
              <w:ind w:right="-53"/>
              <w:jc w:val="center"/>
              <w:rPr>
                <w:sz w:val="22"/>
                <w:szCs w:val="22"/>
              </w:rPr>
            </w:pPr>
            <w:r>
              <w:rPr>
                <w:sz w:val="22"/>
                <w:szCs w:val="22"/>
              </w:rPr>
              <w:t>х</w:t>
            </w:r>
          </w:p>
        </w:tc>
        <w:tc>
          <w:tcPr>
            <w:tcW w:w="938" w:type="dxa"/>
            <w:tcBorders>
              <w:top w:val="nil"/>
              <w:left w:val="single" w:sz="4" w:space="0" w:color="auto"/>
              <w:bottom w:val="single" w:sz="4" w:space="0" w:color="auto"/>
              <w:right w:val="nil"/>
            </w:tcBorders>
            <w:shd w:val="clear" w:color="auto" w:fill="auto"/>
            <w:noWrap/>
            <w:vAlign w:val="center"/>
            <w:hideMark/>
          </w:tcPr>
          <w:p w14:paraId="1C66D96F"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0B038BD"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737D7416"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2EDB707F"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33777F65"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A5F1592"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3F2A777F"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18AEB333"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nil"/>
            </w:tcBorders>
            <w:shd w:val="clear" w:color="auto" w:fill="auto"/>
            <w:noWrap/>
            <w:vAlign w:val="center"/>
            <w:hideMark/>
          </w:tcPr>
          <w:p w14:paraId="011D6E4B"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hideMark/>
          </w:tcPr>
          <w:p w14:paraId="611CE0A7"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2BE3435B"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489BD373"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1D0BB101"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64923F1D"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98C2DE0"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71C8CB41"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3879F047"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5B3718C7"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6BBE7BBB"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059DB54A"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E409135"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5E0F5001"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C7D2795"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38644437"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7999B796"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1924EBE2"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46FA3B1D"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3903AFF5"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5D820D83"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614D4DAE" w14:textId="77777777" w:rsidR="009A7317" w:rsidRDefault="009A7317" w:rsidP="00BA7711">
            <w:pPr>
              <w:ind w:right="-53"/>
              <w:jc w:val="center"/>
              <w:rPr>
                <w:sz w:val="22"/>
                <w:szCs w:val="22"/>
              </w:rPr>
            </w:pPr>
            <w:r w:rsidRPr="00000E96">
              <w:rPr>
                <w:sz w:val="22"/>
                <w:szCs w:val="22"/>
              </w:rPr>
              <w:t xml:space="preserve">тыс. руб./Гкал/ч </w:t>
            </w:r>
          </w:p>
          <w:p w14:paraId="6DA9E60C" w14:textId="77777777" w:rsidR="009A7317" w:rsidRPr="00000E96" w:rsidRDefault="009A7317" w:rsidP="00BA7711">
            <w:pPr>
              <w:ind w:right="-53"/>
              <w:jc w:val="center"/>
              <w:rPr>
                <w:sz w:val="22"/>
                <w:szCs w:val="22"/>
              </w:rPr>
            </w:pPr>
            <w:r w:rsidRPr="00000E96">
              <w:rPr>
                <w:sz w:val="22"/>
                <w:szCs w:val="22"/>
              </w:rPr>
              <w:t>в мес.</w:t>
            </w:r>
          </w:p>
        </w:tc>
        <w:tc>
          <w:tcPr>
            <w:tcW w:w="1314" w:type="dxa"/>
            <w:tcBorders>
              <w:top w:val="nil"/>
              <w:left w:val="nil"/>
              <w:bottom w:val="single" w:sz="4" w:space="0" w:color="auto"/>
              <w:right w:val="nil"/>
            </w:tcBorders>
            <w:shd w:val="clear" w:color="auto" w:fill="auto"/>
            <w:noWrap/>
            <w:vAlign w:val="center"/>
            <w:hideMark/>
          </w:tcPr>
          <w:p w14:paraId="29EB5265"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3C4C63B"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6EF5A198"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60452E17"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59061B85"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A5A9E1F"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170FF2D"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3C919356" w14:textId="77777777" w:rsidTr="009A7317">
        <w:trPr>
          <w:cantSplit/>
          <w:trHeight w:val="509"/>
          <w:jc w:val="center"/>
        </w:trPr>
        <w:tc>
          <w:tcPr>
            <w:tcW w:w="1470" w:type="dxa"/>
            <w:vMerge/>
            <w:tcBorders>
              <w:left w:val="single" w:sz="4" w:space="0" w:color="auto"/>
              <w:right w:val="single" w:sz="4" w:space="0" w:color="auto"/>
            </w:tcBorders>
            <w:shd w:val="clear" w:color="auto" w:fill="auto"/>
            <w:noWrap/>
            <w:vAlign w:val="center"/>
          </w:tcPr>
          <w:p w14:paraId="08BA923E" w14:textId="77777777" w:rsidR="009A7317" w:rsidRPr="00000E96" w:rsidRDefault="009A7317" w:rsidP="00BA7711">
            <w:pPr>
              <w:ind w:right="-53"/>
              <w:rPr>
                <w:sz w:val="22"/>
                <w:szCs w:val="22"/>
              </w:rPr>
            </w:pPr>
          </w:p>
        </w:tc>
        <w:tc>
          <w:tcPr>
            <w:tcW w:w="91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8890BAB" w14:textId="77777777" w:rsidR="009A7317" w:rsidRPr="00000E96" w:rsidRDefault="009A7317" w:rsidP="00BA7711">
            <w:pPr>
              <w:ind w:right="-53"/>
              <w:jc w:val="center"/>
              <w:rPr>
                <w:sz w:val="22"/>
                <w:szCs w:val="22"/>
              </w:rPr>
            </w:pPr>
            <w:r w:rsidRPr="00000E96">
              <w:rPr>
                <w:sz w:val="22"/>
                <w:szCs w:val="22"/>
              </w:rPr>
              <w:t>Население (тарифы указываются с учетом НДС) *</w:t>
            </w:r>
          </w:p>
        </w:tc>
      </w:tr>
      <w:tr w:rsidR="009A7317" w:rsidRPr="00000E96" w14:paraId="7BBA5886" w14:textId="77777777" w:rsidTr="009A7317">
        <w:trPr>
          <w:cantSplit/>
          <w:trHeight w:val="248"/>
          <w:jc w:val="center"/>
        </w:trPr>
        <w:tc>
          <w:tcPr>
            <w:tcW w:w="1470" w:type="dxa"/>
            <w:vMerge/>
            <w:tcBorders>
              <w:left w:val="single" w:sz="4" w:space="0" w:color="auto"/>
              <w:right w:val="single" w:sz="4" w:space="0" w:color="auto"/>
            </w:tcBorders>
            <w:shd w:val="clear" w:color="auto" w:fill="auto"/>
            <w:vAlign w:val="center"/>
            <w:hideMark/>
          </w:tcPr>
          <w:p w14:paraId="37CE1998"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89D67" w14:textId="77777777" w:rsidR="009A7317" w:rsidRPr="00000E96" w:rsidRDefault="009A7317" w:rsidP="00BA7711">
            <w:pPr>
              <w:ind w:right="-53"/>
              <w:jc w:val="center"/>
              <w:rPr>
                <w:sz w:val="22"/>
                <w:szCs w:val="22"/>
              </w:rPr>
            </w:pPr>
            <w:proofErr w:type="spellStart"/>
            <w:r>
              <w:rPr>
                <w:sz w:val="22"/>
                <w:szCs w:val="22"/>
              </w:rPr>
              <w:t>О</w:t>
            </w:r>
            <w:r w:rsidRPr="00000E96">
              <w:rPr>
                <w:sz w:val="22"/>
                <w:szCs w:val="22"/>
              </w:rPr>
              <w:t>дноставочный</w:t>
            </w:r>
            <w:proofErr w:type="spellEnd"/>
            <w:r>
              <w:rPr>
                <w:sz w:val="22"/>
                <w:szCs w:val="22"/>
              </w:rPr>
              <w:t xml:space="preserve">, </w:t>
            </w:r>
            <w:r w:rsidRPr="00000E96">
              <w:rPr>
                <w:sz w:val="22"/>
                <w:szCs w:val="22"/>
              </w:rPr>
              <w:t>руб./Гкал</w:t>
            </w:r>
          </w:p>
        </w:tc>
        <w:tc>
          <w:tcPr>
            <w:tcW w:w="1314" w:type="dxa"/>
            <w:tcBorders>
              <w:top w:val="nil"/>
              <w:left w:val="nil"/>
              <w:bottom w:val="single" w:sz="4" w:space="0" w:color="auto"/>
              <w:right w:val="nil"/>
            </w:tcBorders>
            <w:shd w:val="clear" w:color="auto" w:fill="auto"/>
            <w:noWrap/>
            <w:vAlign w:val="center"/>
            <w:hideMark/>
          </w:tcPr>
          <w:p w14:paraId="5D7B79AB" w14:textId="77777777" w:rsidR="009A7317" w:rsidRPr="00000E96" w:rsidRDefault="009A7317" w:rsidP="00BA7711">
            <w:pPr>
              <w:ind w:right="-53"/>
              <w:jc w:val="center"/>
              <w:rPr>
                <w:sz w:val="22"/>
                <w:szCs w:val="22"/>
              </w:rPr>
            </w:pPr>
            <w:r>
              <w:rPr>
                <w:sz w:val="22"/>
                <w:szCs w:val="22"/>
              </w:rPr>
              <w:t>х</w:t>
            </w:r>
          </w:p>
        </w:tc>
        <w:tc>
          <w:tcPr>
            <w:tcW w:w="938" w:type="dxa"/>
            <w:tcBorders>
              <w:top w:val="nil"/>
              <w:left w:val="single" w:sz="4" w:space="0" w:color="auto"/>
              <w:bottom w:val="single" w:sz="4" w:space="0" w:color="auto"/>
              <w:right w:val="nil"/>
            </w:tcBorders>
            <w:shd w:val="clear" w:color="auto" w:fill="auto"/>
            <w:noWrap/>
            <w:vAlign w:val="center"/>
            <w:hideMark/>
          </w:tcPr>
          <w:p w14:paraId="64F77BB2"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05514F0F"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1B529B70"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4B21D8E0"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6C89E443"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106C4D9"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5DDD369A" w14:textId="77777777" w:rsidTr="009A7317">
        <w:trPr>
          <w:cantSplit/>
          <w:trHeight w:val="248"/>
          <w:jc w:val="center"/>
        </w:trPr>
        <w:tc>
          <w:tcPr>
            <w:tcW w:w="1470" w:type="dxa"/>
            <w:vMerge/>
            <w:tcBorders>
              <w:left w:val="single" w:sz="4" w:space="0" w:color="auto"/>
              <w:bottom w:val="single" w:sz="4" w:space="0" w:color="auto"/>
              <w:right w:val="single" w:sz="4" w:space="0" w:color="auto"/>
            </w:tcBorders>
            <w:shd w:val="clear" w:color="auto" w:fill="auto"/>
            <w:vAlign w:val="center"/>
            <w:hideMark/>
          </w:tcPr>
          <w:p w14:paraId="36E30684" w14:textId="77777777" w:rsidR="009A7317" w:rsidRPr="00000E96" w:rsidRDefault="009A7317" w:rsidP="00BA7711">
            <w:pPr>
              <w:ind w:right="-53"/>
              <w:rPr>
                <w:sz w:val="22"/>
                <w:szCs w:val="22"/>
              </w:rPr>
            </w:pPr>
          </w:p>
        </w:tc>
        <w:tc>
          <w:tcPr>
            <w:tcW w:w="1864" w:type="dxa"/>
            <w:tcBorders>
              <w:top w:val="single" w:sz="4" w:space="0" w:color="auto"/>
              <w:left w:val="single" w:sz="4" w:space="0" w:color="auto"/>
              <w:bottom w:val="single" w:sz="4" w:space="0" w:color="auto"/>
              <w:right w:val="nil"/>
            </w:tcBorders>
            <w:shd w:val="clear" w:color="auto" w:fill="auto"/>
            <w:noWrap/>
            <w:vAlign w:val="center"/>
            <w:hideMark/>
          </w:tcPr>
          <w:p w14:paraId="3E7DC24E" w14:textId="77777777" w:rsidR="009A7317" w:rsidRPr="00000E96" w:rsidRDefault="009A7317" w:rsidP="00BA7711">
            <w:pPr>
              <w:ind w:right="-53"/>
              <w:jc w:val="center"/>
              <w:rPr>
                <w:sz w:val="22"/>
                <w:szCs w:val="22"/>
              </w:rPr>
            </w:pPr>
            <w:proofErr w:type="spellStart"/>
            <w:r>
              <w:rPr>
                <w:sz w:val="22"/>
                <w:szCs w:val="22"/>
              </w:rPr>
              <w:t>Д</w:t>
            </w:r>
            <w:r w:rsidRPr="00000E96">
              <w:rPr>
                <w:sz w:val="22"/>
                <w:szCs w:val="22"/>
              </w:rPr>
              <w:t>вухставочный</w:t>
            </w:r>
            <w:proofErr w:type="spellEnd"/>
          </w:p>
        </w:tc>
        <w:tc>
          <w:tcPr>
            <w:tcW w:w="1314" w:type="dxa"/>
            <w:tcBorders>
              <w:top w:val="nil"/>
              <w:left w:val="single" w:sz="4" w:space="0" w:color="auto"/>
              <w:bottom w:val="single" w:sz="4" w:space="0" w:color="auto"/>
              <w:right w:val="nil"/>
            </w:tcBorders>
            <w:shd w:val="clear" w:color="auto" w:fill="auto"/>
            <w:noWrap/>
            <w:vAlign w:val="center"/>
            <w:hideMark/>
          </w:tcPr>
          <w:p w14:paraId="799407B2"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EF81DF1"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4FA17E24"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017111E2"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69C7C6AB"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301D7779"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757D2ABB"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10938B3C" w14:textId="77777777" w:rsidTr="009A7317">
        <w:trPr>
          <w:cantSplit/>
          <w:trHeight w:val="293"/>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0A8496BA" w14:textId="77777777" w:rsidR="009A7317" w:rsidRDefault="009A7317" w:rsidP="00BA7711">
            <w:pPr>
              <w:ind w:left="-220" w:right="-53"/>
              <w:jc w:val="center"/>
              <w:rPr>
                <w:bCs/>
                <w:color w:val="000000"/>
                <w:kern w:val="32"/>
              </w:rPr>
            </w:pPr>
            <w:r>
              <w:rPr>
                <w:bCs/>
                <w:color w:val="000000"/>
                <w:kern w:val="32"/>
              </w:rPr>
              <w:lastRenderedPageBreak/>
              <w:t>1</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1B971CD0" w14:textId="77777777" w:rsidR="009A7317" w:rsidRPr="00000E96" w:rsidRDefault="009A7317" w:rsidP="00BA7711">
            <w:pPr>
              <w:ind w:right="-53"/>
              <w:jc w:val="center"/>
              <w:rPr>
                <w:sz w:val="22"/>
                <w:szCs w:val="22"/>
              </w:rPr>
            </w:pPr>
            <w:r>
              <w:rPr>
                <w:sz w:val="22"/>
                <w:szCs w:val="22"/>
              </w:rPr>
              <w:t>2</w:t>
            </w:r>
          </w:p>
        </w:tc>
        <w:tc>
          <w:tcPr>
            <w:tcW w:w="1314" w:type="dxa"/>
            <w:tcBorders>
              <w:top w:val="single" w:sz="4" w:space="0" w:color="auto"/>
              <w:left w:val="nil"/>
              <w:bottom w:val="single" w:sz="4" w:space="0" w:color="auto"/>
              <w:right w:val="nil"/>
            </w:tcBorders>
            <w:shd w:val="clear" w:color="auto" w:fill="auto"/>
            <w:noWrap/>
            <w:vAlign w:val="center"/>
          </w:tcPr>
          <w:p w14:paraId="0F3916BB" w14:textId="77777777" w:rsidR="009A7317" w:rsidRPr="00000E96" w:rsidRDefault="009A7317" w:rsidP="00BA7711">
            <w:pPr>
              <w:ind w:right="-53"/>
              <w:jc w:val="center"/>
              <w:rPr>
                <w:sz w:val="22"/>
                <w:szCs w:val="22"/>
              </w:rPr>
            </w:pPr>
            <w:r>
              <w:rPr>
                <w:sz w:val="22"/>
                <w:szCs w:val="22"/>
              </w:rPr>
              <w:t>3</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1C29BC22" w14:textId="77777777" w:rsidR="009A7317" w:rsidRPr="00000E96" w:rsidRDefault="009A7317" w:rsidP="00BA7711">
            <w:pPr>
              <w:ind w:right="-53"/>
              <w:jc w:val="center"/>
              <w:rPr>
                <w:sz w:val="22"/>
                <w:szCs w:val="22"/>
              </w:rPr>
            </w:pPr>
            <w:r>
              <w:rPr>
                <w:sz w:val="22"/>
                <w:szCs w:val="22"/>
              </w:rPr>
              <w:t>4</w:t>
            </w:r>
          </w:p>
        </w:tc>
        <w:tc>
          <w:tcPr>
            <w:tcW w:w="965" w:type="dxa"/>
            <w:tcBorders>
              <w:top w:val="single" w:sz="4" w:space="0" w:color="auto"/>
              <w:left w:val="single" w:sz="4" w:space="0" w:color="auto"/>
              <w:bottom w:val="single" w:sz="4" w:space="0" w:color="auto"/>
              <w:right w:val="nil"/>
            </w:tcBorders>
            <w:shd w:val="clear" w:color="auto" w:fill="auto"/>
            <w:noWrap/>
            <w:vAlign w:val="center"/>
          </w:tcPr>
          <w:p w14:paraId="082320AC" w14:textId="77777777" w:rsidR="009A7317" w:rsidRPr="00000E96" w:rsidRDefault="009A7317" w:rsidP="00BA7711">
            <w:pPr>
              <w:ind w:right="-53"/>
              <w:jc w:val="center"/>
              <w:rPr>
                <w:sz w:val="22"/>
                <w:szCs w:val="22"/>
              </w:rPr>
            </w:pPr>
            <w:r>
              <w:rPr>
                <w:sz w:val="22"/>
                <w:szCs w:val="22"/>
              </w:rPr>
              <w:t>5</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46A9226D" w14:textId="77777777" w:rsidR="009A7317" w:rsidRPr="00000E96" w:rsidRDefault="009A7317" w:rsidP="00BA7711">
            <w:pPr>
              <w:ind w:right="-53"/>
              <w:jc w:val="center"/>
              <w:rPr>
                <w:sz w:val="22"/>
                <w:szCs w:val="22"/>
              </w:rPr>
            </w:pPr>
            <w:r>
              <w:rPr>
                <w:sz w:val="22"/>
                <w:szCs w:val="22"/>
              </w:rPr>
              <w:t>6</w:t>
            </w:r>
          </w:p>
        </w:tc>
        <w:tc>
          <w:tcPr>
            <w:tcW w:w="938" w:type="dxa"/>
            <w:tcBorders>
              <w:top w:val="single" w:sz="4" w:space="0" w:color="auto"/>
              <w:left w:val="single" w:sz="4" w:space="0" w:color="auto"/>
              <w:bottom w:val="single" w:sz="4" w:space="0" w:color="auto"/>
              <w:right w:val="nil"/>
            </w:tcBorders>
            <w:shd w:val="clear" w:color="auto" w:fill="auto"/>
            <w:noWrap/>
            <w:vAlign w:val="center"/>
          </w:tcPr>
          <w:p w14:paraId="619A956C" w14:textId="77777777" w:rsidR="009A7317" w:rsidRPr="00000E96" w:rsidRDefault="009A7317" w:rsidP="00BA7711">
            <w:pPr>
              <w:ind w:right="-53"/>
              <w:jc w:val="center"/>
              <w:rPr>
                <w:sz w:val="22"/>
                <w:szCs w:val="22"/>
              </w:rPr>
            </w:pPr>
            <w:r>
              <w:rPr>
                <w:sz w:val="22"/>
                <w:szCs w:val="22"/>
              </w:rPr>
              <w:t>7</w:t>
            </w:r>
          </w:p>
        </w:tc>
        <w:tc>
          <w:tcPr>
            <w:tcW w:w="1047" w:type="dxa"/>
            <w:tcBorders>
              <w:top w:val="single" w:sz="4" w:space="0" w:color="auto"/>
              <w:left w:val="single" w:sz="4" w:space="0" w:color="auto"/>
              <w:bottom w:val="single" w:sz="4" w:space="0" w:color="auto"/>
              <w:right w:val="nil"/>
            </w:tcBorders>
            <w:shd w:val="clear" w:color="auto" w:fill="auto"/>
            <w:noWrap/>
            <w:vAlign w:val="center"/>
          </w:tcPr>
          <w:p w14:paraId="02634AAC" w14:textId="77777777" w:rsidR="009A7317" w:rsidRPr="00000E96" w:rsidRDefault="009A7317" w:rsidP="00BA7711">
            <w:pPr>
              <w:ind w:right="-53"/>
              <w:jc w:val="center"/>
              <w:rPr>
                <w:sz w:val="22"/>
                <w:szCs w:val="22"/>
              </w:rPr>
            </w:pPr>
            <w:r>
              <w:rPr>
                <w:sz w:val="22"/>
                <w:szCs w:val="22"/>
              </w:rPr>
              <w:t>8</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45451" w14:textId="77777777" w:rsidR="009A7317" w:rsidRPr="00000E96" w:rsidRDefault="009A7317" w:rsidP="00BA7711">
            <w:pPr>
              <w:ind w:right="-53"/>
              <w:jc w:val="center"/>
              <w:rPr>
                <w:sz w:val="22"/>
                <w:szCs w:val="22"/>
              </w:rPr>
            </w:pPr>
            <w:r>
              <w:rPr>
                <w:sz w:val="22"/>
                <w:szCs w:val="22"/>
              </w:rPr>
              <w:t>9</w:t>
            </w:r>
          </w:p>
        </w:tc>
      </w:tr>
      <w:tr w:rsidR="009A7317" w:rsidRPr="00000E96" w14:paraId="5A488A42" w14:textId="77777777" w:rsidTr="009A7317">
        <w:trPr>
          <w:cantSplit/>
          <w:trHeight w:val="248"/>
          <w:jc w:val="center"/>
        </w:trPr>
        <w:tc>
          <w:tcPr>
            <w:tcW w:w="1470" w:type="dxa"/>
            <w:vMerge w:val="restart"/>
            <w:tcBorders>
              <w:left w:val="single" w:sz="4" w:space="0" w:color="auto"/>
              <w:right w:val="single" w:sz="4" w:space="0" w:color="auto"/>
            </w:tcBorders>
            <w:shd w:val="clear" w:color="auto" w:fill="auto"/>
            <w:vAlign w:val="center"/>
            <w:hideMark/>
          </w:tcPr>
          <w:p w14:paraId="0751452E" w14:textId="77777777" w:rsidR="009A7317" w:rsidRPr="00A81B7E" w:rsidRDefault="009A7317" w:rsidP="00BA7711">
            <w:pPr>
              <w:ind w:right="-53"/>
              <w:jc w:val="center"/>
              <w:rPr>
                <w:sz w:val="22"/>
                <w:szCs w:val="22"/>
              </w:rPr>
            </w:pPr>
            <w:r w:rsidRPr="00A81B7E">
              <w:rPr>
                <w:sz w:val="22"/>
                <w:szCs w:val="22"/>
              </w:rPr>
              <w:t xml:space="preserve">АО «Кузнецкая ТЭЦ» </w:t>
            </w:r>
          </w:p>
          <w:p w14:paraId="53D7BB05"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162E8955" w14:textId="77777777" w:rsidR="009A7317" w:rsidRPr="00000E96" w:rsidRDefault="009A7317" w:rsidP="00BA7711">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314" w:type="dxa"/>
            <w:tcBorders>
              <w:top w:val="nil"/>
              <w:left w:val="nil"/>
              <w:bottom w:val="single" w:sz="4" w:space="0" w:color="auto"/>
              <w:right w:val="nil"/>
            </w:tcBorders>
            <w:shd w:val="clear" w:color="auto" w:fill="auto"/>
            <w:noWrap/>
            <w:vAlign w:val="center"/>
            <w:hideMark/>
          </w:tcPr>
          <w:p w14:paraId="1257458B"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391399CC"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3FFFF8B5"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9F50A2C"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89432B2"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5869A20A"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677A4F7E" w14:textId="77777777" w:rsidR="009A7317" w:rsidRPr="00211C13" w:rsidRDefault="009A7317" w:rsidP="00BA7711">
            <w:pPr>
              <w:ind w:right="-53"/>
              <w:jc w:val="center"/>
              <w:rPr>
                <w:sz w:val="22"/>
                <w:szCs w:val="22"/>
                <w:lang w:val="en-US"/>
              </w:rPr>
            </w:pPr>
            <w:r w:rsidRPr="00211C13">
              <w:rPr>
                <w:sz w:val="22"/>
                <w:szCs w:val="22"/>
                <w:lang w:val="en-US"/>
              </w:rPr>
              <w:t>x</w:t>
            </w:r>
          </w:p>
        </w:tc>
      </w:tr>
      <w:tr w:rsidR="009A7317" w:rsidRPr="00000E96" w14:paraId="6CB4C38A" w14:textId="77777777" w:rsidTr="009A7317">
        <w:trPr>
          <w:cantSplit/>
          <w:trHeight w:val="248"/>
          <w:jc w:val="center"/>
        </w:trPr>
        <w:tc>
          <w:tcPr>
            <w:tcW w:w="1470" w:type="dxa"/>
            <w:vMerge/>
            <w:tcBorders>
              <w:left w:val="single" w:sz="4" w:space="0" w:color="auto"/>
              <w:bottom w:val="single" w:sz="4" w:space="0" w:color="auto"/>
              <w:right w:val="single" w:sz="4" w:space="0" w:color="auto"/>
            </w:tcBorders>
            <w:shd w:val="clear" w:color="auto" w:fill="auto"/>
            <w:vAlign w:val="center"/>
            <w:hideMark/>
          </w:tcPr>
          <w:p w14:paraId="2BECFEFD" w14:textId="77777777" w:rsidR="009A7317" w:rsidRPr="00000E96" w:rsidRDefault="009A7317" w:rsidP="00BA7711">
            <w:pPr>
              <w:ind w:right="-53"/>
              <w:rPr>
                <w:sz w:val="22"/>
                <w:szCs w:val="22"/>
              </w:rPr>
            </w:pPr>
          </w:p>
        </w:tc>
        <w:tc>
          <w:tcPr>
            <w:tcW w:w="1864" w:type="dxa"/>
            <w:tcBorders>
              <w:top w:val="nil"/>
              <w:left w:val="single" w:sz="4" w:space="0" w:color="auto"/>
              <w:bottom w:val="single" w:sz="4" w:space="0" w:color="000000"/>
              <w:right w:val="single" w:sz="4" w:space="0" w:color="auto"/>
            </w:tcBorders>
            <w:shd w:val="clear" w:color="auto" w:fill="auto"/>
            <w:vAlign w:val="center"/>
            <w:hideMark/>
          </w:tcPr>
          <w:p w14:paraId="3DFEF0CC" w14:textId="77777777" w:rsidR="009A7317" w:rsidRDefault="009A7317" w:rsidP="00BA7711">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p>
          <w:p w14:paraId="7868A77C" w14:textId="77777777" w:rsidR="009A7317" w:rsidRDefault="009A7317" w:rsidP="00BA7711">
            <w:pPr>
              <w:ind w:right="-53"/>
              <w:jc w:val="center"/>
              <w:rPr>
                <w:sz w:val="22"/>
                <w:szCs w:val="22"/>
              </w:rPr>
            </w:pPr>
            <w:r w:rsidRPr="00000E96">
              <w:rPr>
                <w:sz w:val="22"/>
                <w:szCs w:val="22"/>
              </w:rPr>
              <w:t xml:space="preserve">тыс. руб./Гкал/ч </w:t>
            </w:r>
          </w:p>
          <w:p w14:paraId="61EE3708" w14:textId="77777777" w:rsidR="009A7317" w:rsidRPr="00000E96" w:rsidRDefault="009A7317" w:rsidP="00BA7711">
            <w:pPr>
              <w:ind w:right="-53"/>
              <w:jc w:val="center"/>
              <w:rPr>
                <w:sz w:val="22"/>
                <w:szCs w:val="22"/>
              </w:rPr>
            </w:pPr>
            <w:r w:rsidRPr="00000E96">
              <w:rPr>
                <w:sz w:val="22"/>
                <w:szCs w:val="22"/>
              </w:rPr>
              <w:t>в мес.</w:t>
            </w:r>
          </w:p>
        </w:tc>
        <w:tc>
          <w:tcPr>
            <w:tcW w:w="1314" w:type="dxa"/>
            <w:tcBorders>
              <w:top w:val="nil"/>
              <w:left w:val="nil"/>
              <w:bottom w:val="single" w:sz="4" w:space="0" w:color="auto"/>
              <w:right w:val="nil"/>
            </w:tcBorders>
            <w:shd w:val="clear" w:color="auto" w:fill="auto"/>
            <w:noWrap/>
            <w:vAlign w:val="center"/>
            <w:hideMark/>
          </w:tcPr>
          <w:p w14:paraId="0AC218D5"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533F5E92" w14:textId="77777777" w:rsidR="009A7317" w:rsidRPr="00211C13" w:rsidRDefault="009A7317" w:rsidP="00BA7711">
            <w:pPr>
              <w:ind w:right="-53"/>
              <w:jc w:val="center"/>
              <w:rPr>
                <w:sz w:val="22"/>
                <w:szCs w:val="22"/>
              </w:rPr>
            </w:pPr>
            <w:r w:rsidRPr="00211C13">
              <w:rPr>
                <w:sz w:val="22"/>
                <w:szCs w:val="22"/>
              </w:rPr>
              <w:t>x</w:t>
            </w:r>
          </w:p>
        </w:tc>
        <w:tc>
          <w:tcPr>
            <w:tcW w:w="965" w:type="dxa"/>
            <w:tcBorders>
              <w:top w:val="nil"/>
              <w:left w:val="single" w:sz="4" w:space="0" w:color="auto"/>
              <w:bottom w:val="single" w:sz="4" w:space="0" w:color="auto"/>
              <w:right w:val="nil"/>
            </w:tcBorders>
            <w:shd w:val="clear" w:color="auto" w:fill="auto"/>
            <w:noWrap/>
            <w:vAlign w:val="center"/>
            <w:hideMark/>
          </w:tcPr>
          <w:p w14:paraId="411BF3E9" w14:textId="77777777" w:rsidR="009A7317" w:rsidRPr="00211C13" w:rsidRDefault="009A7317" w:rsidP="00BA7711">
            <w:pPr>
              <w:ind w:right="-53"/>
              <w:jc w:val="center"/>
              <w:rPr>
                <w:sz w:val="22"/>
                <w:szCs w:val="22"/>
              </w:rPr>
            </w:pPr>
            <w:r w:rsidRPr="00211C13">
              <w:rPr>
                <w:sz w:val="22"/>
                <w:szCs w:val="22"/>
              </w:rPr>
              <w:t>x</w:t>
            </w:r>
          </w:p>
        </w:tc>
        <w:tc>
          <w:tcPr>
            <w:tcW w:w="938" w:type="dxa"/>
            <w:tcBorders>
              <w:top w:val="nil"/>
              <w:left w:val="single" w:sz="4" w:space="0" w:color="auto"/>
              <w:bottom w:val="single" w:sz="4" w:space="0" w:color="auto"/>
              <w:right w:val="nil"/>
            </w:tcBorders>
            <w:shd w:val="clear" w:color="auto" w:fill="auto"/>
            <w:noWrap/>
            <w:vAlign w:val="center"/>
            <w:hideMark/>
          </w:tcPr>
          <w:p w14:paraId="6869088F" w14:textId="77777777" w:rsidR="009A7317" w:rsidRPr="00211C13" w:rsidRDefault="009A7317" w:rsidP="00BA7711">
            <w:pPr>
              <w:ind w:right="-53"/>
              <w:jc w:val="center"/>
              <w:rPr>
                <w:sz w:val="22"/>
                <w:szCs w:val="22"/>
                <w:lang w:val="en-US"/>
              </w:rPr>
            </w:pPr>
            <w:r w:rsidRPr="00211C13">
              <w:rPr>
                <w:sz w:val="22"/>
                <w:szCs w:val="22"/>
                <w:lang w:val="en-US"/>
              </w:rPr>
              <w:t>x</w:t>
            </w:r>
          </w:p>
        </w:tc>
        <w:tc>
          <w:tcPr>
            <w:tcW w:w="938" w:type="dxa"/>
            <w:tcBorders>
              <w:top w:val="nil"/>
              <w:left w:val="single" w:sz="4" w:space="0" w:color="auto"/>
              <w:bottom w:val="single" w:sz="4" w:space="0" w:color="auto"/>
              <w:right w:val="nil"/>
            </w:tcBorders>
            <w:shd w:val="clear" w:color="auto" w:fill="auto"/>
            <w:noWrap/>
            <w:vAlign w:val="center"/>
            <w:hideMark/>
          </w:tcPr>
          <w:p w14:paraId="207A4AC4" w14:textId="77777777" w:rsidR="009A7317" w:rsidRPr="00211C13" w:rsidRDefault="009A7317" w:rsidP="00BA7711">
            <w:pPr>
              <w:ind w:right="-53"/>
              <w:jc w:val="center"/>
              <w:rPr>
                <w:sz w:val="22"/>
                <w:szCs w:val="22"/>
                <w:lang w:val="en-US"/>
              </w:rPr>
            </w:pPr>
            <w:r w:rsidRPr="00211C13">
              <w:rPr>
                <w:sz w:val="22"/>
                <w:szCs w:val="22"/>
                <w:lang w:val="en-US"/>
              </w:rPr>
              <w:t>x</w:t>
            </w:r>
          </w:p>
        </w:tc>
        <w:tc>
          <w:tcPr>
            <w:tcW w:w="1047" w:type="dxa"/>
            <w:tcBorders>
              <w:top w:val="nil"/>
              <w:left w:val="single" w:sz="4" w:space="0" w:color="auto"/>
              <w:bottom w:val="single" w:sz="4" w:space="0" w:color="auto"/>
              <w:right w:val="nil"/>
            </w:tcBorders>
            <w:shd w:val="clear" w:color="auto" w:fill="auto"/>
            <w:noWrap/>
            <w:vAlign w:val="center"/>
            <w:hideMark/>
          </w:tcPr>
          <w:p w14:paraId="0E92FB80" w14:textId="77777777" w:rsidR="009A7317" w:rsidRPr="00211C13" w:rsidRDefault="009A7317" w:rsidP="00BA7711">
            <w:pPr>
              <w:ind w:right="-53"/>
              <w:jc w:val="center"/>
              <w:rPr>
                <w:sz w:val="22"/>
                <w:szCs w:val="22"/>
                <w:lang w:val="en-US"/>
              </w:rPr>
            </w:pPr>
            <w:r w:rsidRPr="00211C13">
              <w:rPr>
                <w:sz w:val="22"/>
                <w:szCs w:val="22"/>
                <w:lang w:val="en-US"/>
              </w:rPr>
              <w:t>x</w:t>
            </w:r>
          </w:p>
        </w:tc>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37C71D1D" w14:textId="77777777" w:rsidR="009A7317" w:rsidRPr="00211C13" w:rsidRDefault="009A7317" w:rsidP="00BA7711">
            <w:pPr>
              <w:ind w:right="-53"/>
              <w:jc w:val="center"/>
              <w:rPr>
                <w:sz w:val="22"/>
                <w:szCs w:val="22"/>
                <w:lang w:val="en-US"/>
              </w:rPr>
            </w:pPr>
            <w:r w:rsidRPr="00211C13">
              <w:rPr>
                <w:sz w:val="22"/>
                <w:szCs w:val="22"/>
                <w:lang w:val="en-US"/>
              </w:rPr>
              <w:t>x</w:t>
            </w:r>
          </w:p>
        </w:tc>
      </w:tr>
    </w:tbl>
    <w:p w14:paraId="6DBE7573" w14:textId="77777777" w:rsidR="009A7317" w:rsidRDefault="009A7317" w:rsidP="009A7317">
      <w:pPr>
        <w:ind w:left="-1276" w:right="-285" w:firstLine="567"/>
        <w:jc w:val="both"/>
        <w:rPr>
          <w:bCs/>
          <w:sz w:val="26"/>
          <w:szCs w:val="26"/>
        </w:rPr>
      </w:pPr>
    </w:p>
    <w:p w14:paraId="3EACA168" w14:textId="77777777" w:rsidR="009A7317" w:rsidRDefault="009A7317" w:rsidP="009A7317">
      <w:pPr>
        <w:ind w:left="-851" w:right="-143" w:firstLine="567"/>
        <w:jc w:val="both"/>
        <w:rPr>
          <w:bCs/>
          <w:sz w:val="26"/>
          <w:szCs w:val="26"/>
        </w:rPr>
      </w:pPr>
      <w:r>
        <w:rPr>
          <w:bCs/>
          <w:sz w:val="26"/>
          <w:szCs w:val="26"/>
        </w:rPr>
        <w:t>Выделяется</w:t>
      </w:r>
      <w:r w:rsidRPr="009E5F46">
        <w:rPr>
          <w:bCs/>
          <w:sz w:val="26"/>
          <w:szCs w:val="26"/>
        </w:rPr>
        <w:t xml:space="preserve"> в целях реализации пункта 6 статьи 168 Налогового кодекса Российской Федерации (часть вторая).</w:t>
      </w:r>
    </w:p>
    <w:p w14:paraId="7FB8EA85" w14:textId="77777777" w:rsidR="009A7317" w:rsidRDefault="009A7317" w:rsidP="009A7317">
      <w:pPr>
        <w:ind w:left="-851" w:right="-143" w:firstLine="567"/>
        <w:jc w:val="right"/>
        <w:rPr>
          <w:bCs/>
          <w:sz w:val="26"/>
          <w:szCs w:val="26"/>
        </w:rPr>
      </w:pPr>
      <w:r>
        <w:rPr>
          <w:bCs/>
          <w:sz w:val="26"/>
          <w:szCs w:val="26"/>
        </w:rPr>
        <w:t>».</w:t>
      </w:r>
    </w:p>
    <w:p w14:paraId="7409E50D" w14:textId="77777777" w:rsidR="009A7317" w:rsidRPr="004F6B03" w:rsidRDefault="009A7317" w:rsidP="009A7317">
      <w:pPr>
        <w:tabs>
          <w:tab w:val="left" w:pos="0"/>
        </w:tabs>
        <w:ind w:right="-53"/>
        <w:rPr>
          <w:color w:val="000000"/>
          <w:sz w:val="28"/>
          <w:szCs w:val="28"/>
        </w:rPr>
      </w:pPr>
    </w:p>
    <w:p w14:paraId="34265956" w14:textId="77777777" w:rsidR="00BA7711" w:rsidRDefault="00BA7711">
      <w:pPr>
        <w:sectPr w:rsidR="00BA7711" w:rsidSect="009A7317">
          <w:pgSz w:w="11906" w:h="16838"/>
          <w:pgMar w:top="993" w:right="850" w:bottom="1134" w:left="1701" w:header="708" w:footer="708" w:gutter="0"/>
          <w:cols w:space="708"/>
          <w:docGrid w:linePitch="360"/>
        </w:sectPr>
      </w:pPr>
    </w:p>
    <w:p w14:paraId="3E3DF48F" w14:textId="17C77140" w:rsidR="00BA7711" w:rsidRPr="00022D20" w:rsidRDefault="00BA7711" w:rsidP="00BA7711">
      <w:pPr>
        <w:ind w:left="-2379" w:right="-144" w:firstLine="8475"/>
        <w:jc w:val="center"/>
      </w:pPr>
      <w:r w:rsidRPr="00022D20">
        <w:lastRenderedPageBreak/>
        <w:t xml:space="preserve">Приложение № </w:t>
      </w:r>
      <w:r>
        <w:t>5</w:t>
      </w:r>
      <w:r w:rsidRPr="00022D20">
        <w:t xml:space="preserve"> к протоколу</w:t>
      </w:r>
    </w:p>
    <w:p w14:paraId="69DBF441" w14:textId="77777777" w:rsidR="00BA7711" w:rsidRPr="00022D20" w:rsidRDefault="00BA7711" w:rsidP="00BA7711">
      <w:pPr>
        <w:ind w:left="-2379" w:firstLine="8475"/>
        <w:jc w:val="center"/>
      </w:pPr>
      <w:r w:rsidRPr="00022D20">
        <w:t>№ 6</w:t>
      </w:r>
      <w:r>
        <w:t xml:space="preserve">9 </w:t>
      </w:r>
      <w:r w:rsidRPr="00022D20">
        <w:t>заседания правления</w:t>
      </w:r>
    </w:p>
    <w:p w14:paraId="36364771" w14:textId="77777777" w:rsidR="00BA7711" w:rsidRPr="00022D20" w:rsidRDefault="00BA7711" w:rsidP="00BA7711">
      <w:pPr>
        <w:ind w:left="-2379" w:firstLine="8475"/>
        <w:jc w:val="center"/>
      </w:pPr>
      <w:r w:rsidRPr="00022D20">
        <w:t>региональной энергетической</w:t>
      </w:r>
    </w:p>
    <w:p w14:paraId="5B5F8E1E" w14:textId="77777777" w:rsidR="00BA7711" w:rsidRPr="00022D20" w:rsidRDefault="00BA7711" w:rsidP="00BA7711">
      <w:pPr>
        <w:ind w:left="-2379" w:firstLine="8475"/>
        <w:jc w:val="center"/>
      </w:pPr>
      <w:r w:rsidRPr="00022D20">
        <w:t xml:space="preserve">комиссии Кемеровской </w:t>
      </w:r>
    </w:p>
    <w:p w14:paraId="7DF567A8" w14:textId="6BB3A58D" w:rsidR="00BA7711" w:rsidRDefault="00BA7711" w:rsidP="00BA7711">
      <w:pPr>
        <w:ind w:left="-2379" w:firstLine="8475"/>
        <w:jc w:val="center"/>
      </w:pPr>
      <w:r w:rsidRPr="00022D20">
        <w:t xml:space="preserve">области от </w:t>
      </w:r>
      <w:r>
        <w:t>15</w:t>
      </w:r>
      <w:r w:rsidRPr="00022D20">
        <w:t>.12.2017</w:t>
      </w:r>
    </w:p>
    <w:p w14:paraId="65E2F07B" w14:textId="77777777" w:rsidR="00BA7711" w:rsidRDefault="00BA7711" w:rsidP="00BA7711">
      <w:pPr>
        <w:ind w:left="-2379" w:firstLine="8475"/>
        <w:jc w:val="center"/>
      </w:pPr>
    </w:p>
    <w:p w14:paraId="671ACD70" w14:textId="77777777" w:rsidR="00BA7711" w:rsidRPr="00BA7711" w:rsidRDefault="00BA7711" w:rsidP="00BA7711">
      <w:pPr>
        <w:ind w:left="5387" w:right="-144"/>
        <w:jc w:val="center"/>
      </w:pPr>
      <w:r w:rsidRPr="00BA7711">
        <w:t>«Приложение № 2</w:t>
      </w:r>
    </w:p>
    <w:p w14:paraId="0A4828F1" w14:textId="77777777" w:rsidR="00BA7711" w:rsidRPr="00BA7711" w:rsidRDefault="00BA7711" w:rsidP="00BA7711">
      <w:pPr>
        <w:ind w:left="5387" w:right="-144"/>
        <w:jc w:val="center"/>
      </w:pPr>
      <w:r w:rsidRPr="00BA7711">
        <w:t xml:space="preserve">к постановлению региональной </w:t>
      </w:r>
    </w:p>
    <w:p w14:paraId="0D576492" w14:textId="77777777" w:rsidR="00BA7711" w:rsidRPr="00BA7711" w:rsidRDefault="00BA7711" w:rsidP="00BA7711">
      <w:pPr>
        <w:ind w:left="5387" w:right="-144"/>
        <w:jc w:val="center"/>
      </w:pPr>
      <w:r w:rsidRPr="00BA7711">
        <w:t xml:space="preserve">энергетической комиссии </w:t>
      </w:r>
    </w:p>
    <w:p w14:paraId="6CB9DF4C" w14:textId="77777777" w:rsidR="00BA7711" w:rsidRPr="00BA7711" w:rsidRDefault="00BA7711" w:rsidP="00BA7711">
      <w:pPr>
        <w:ind w:left="5387" w:right="-144"/>
        <w:jc w:val="center"/>
      </w:pPr>
      <w:r w:rsidRPr="00BA7711">
        <w:t>Кемеровской области</w:t>
      </w:r>
    </w:p>
    <w:p w14:paraId="31B85189" w14:textId="77777777" w:rsidR="00BA7711" w:rsidRPr="00BA7711" w:rsidRDefault="00BA7711" w:rsidP="00BA7711">
      <w:pPr>
        <w:ind w:left="5387" w:right="-144"/>
        <w:jc w:val="center"/>
      </w:pPr>
      <w:r w:rsidRPr="00BA7711">
        <w:t>от «1» декабря 2015 г. № 670</w:t>
      </w:r>
    </w:p>
    <w:p w14:paraId="071CB00B" w14:textId="77777777" w:rsidR="00BA7711" w:rsidRPr="00BA7711" w:rsidRDefault="00BA7711" w:rsidP="00BA7711">
      <w:pPr>
        <w:tabs>
          <w:tab w:val="left" w:pos="3"/>
          <w:tab w:val="left" w:pos="1844"/>
          <w:tab w:val="left" w:pos="2907"/>
        </w:tabs>
        <w:ind w:left="-638" w:right="-144"/>
      </w:pPr>
    </w:p>
    <w:p w14:paraId="729A3D1B" w14:textId="77777777" w:rsidR="00BA7711" w:rsidRPr="00BA7711" w:rsidRDefault="00BA7711" w:rsidP="00BA7711">
      <w:pPr>
        <w:ind w:left="85" w:right="-392"/>
        <w:jc w:val="center"/>
        <w:rPr>
          <w:b/>
          <w:bCs/>
        </w:rPr>
      </w:pPr>
      <w:r w:rsidRPr="00BA7711">
        <w:rPr>
          <w:b/>
          <w:bCs/>
        </w:rPr>
        <w:t xml:space="preserve">Долгосрочные тарифы </w:t>
      </w:r>
      <w:r w:rsidRPr="00BA7711">
        <w:rPr>
          <w:b/>
          <w:bCs/>
          <w:color w:val="000000"/>
          <w:kern w:val="32"/>
        </w:rPr>
        <w:t>АО «Кузнецкая ТЭЦ»</w:t>
      </w:r>
      <w:r w:rsidRPr="00BA7711">
        <w:rPr>
          <w:b/>
          <w:bCs/>
          <w:color w:val="000000"/>
          <w:kern w:val="32"/>
        </w:rPr>
        <w:br/>
      </w:r>
      <w:r w:rsidRPr="00BA7711">
        <w:rPr>
          <w:b/>
          <w:bCs/>
        </w:rPr>
        <w:t xml:space="preserve">на теплоноситель, реализуемый на потребительском рынке </w:t>
      </w:r>
      <w:r w:rsidRPr="00BA7711">
        <w:rPr>
          <w:b/>
          <w:bCs/>
        </w:rPr>
        <w:br/>
      </w:r>
      <w:r w:rsidRPr="00BA7711">
        <w:rPr>
          <w:b/>
          <w:bCs/>
          <w:color w:val="000000"/>
          <w:kern w:val="32"/>
        </w:rPr>
        <w:t>г. Новокузнецка</w:t>
      </w:r>
      <w:r w:rsidRPr="00BA7711">
        <w:rPr>
          <w:b/>
          <w:bCs/>
        </w:rPr>
        <w:t>, на период с 01.01.2016 по 31.12.2018</w:t>
      </w:r>
    </w:p>
    <w:p w14:paraId="22272DF8" w14:textId="77777777" w:rsidR="00BA7711" w:rsidRPr="00BA7711" w:rsidRDefault="00BA7711" w:rsidP="00BA7711">
      <w:pPr>
        <w:ind w:left="85" w:right="-392"/>
        <w:jc w:val="center"/>
        <w:rPr>
          <w:b/>
          <w:bCs/>
        </w:rPr>
      </w:pPr>
    </w:p>
    <w:p w14:paraId="541B51FE" w14:textId="77777777" w:rsidR="00BA7711" w:rsidRPr="00BA7711" w:rsidRDefault="00BA7711" w:rsidP="00BA7711">
      <w:pPr>
        <w:ind w:left="-227" w:right="-144"/>
        <w:jc w:val="right"/>
        <w:rPr>
          <w:vanish/>
        </w:rPr>
      </w:pPr>
      <w:r w:rsidRPr="00BA7711">
        <w:t>(без НДС)</w:t>
      </w:r>
    </w:p>
    <w:tbl>
      <w:tblPr>
        <w:tblpPr w:leftFromText="180" w:rightFromText="180" w:vertAnchor="text" w:horzAnchor="margin" w:tblpXSpec="center" w:tblpY="3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60"/>
        <w:gridCol w:w="1833"/>
        <w:gridCol w:w="1550"/>
        <w:gridCol w:w="1543"/>
      </w:tblGrid>
      <w:tr w:rsidR="00BA7711" w:rsidRPr="00BA7711" w14:paraId="621059ED" w14:textId="77777777" w:rsidTr="00BA7711">
        <w:tc>
          <w:tcPr>
            <w:tcW w:w="2660" w:type="dxa"/>
            <w:vMerge w:val="restart"/>
            <w:shd w:val="clear" w:color="auto" w:fill="auto"/>
            <w:vAlign w:val="center"/>
          </w:tcPr>
          <w:p w14:paraId="37256161" w14:textId="77777777" w:rsidR="00BA7711" w:rsidRPr="00BA7711" w:rsidRDefault="00BA7711" w:rsidP="00BA7711">
            <w:pPr>
              <w:ind w:right="-2"/>
              <w:jc w:val="center"/>
              <w:rPr>
                <w:color w:val="000000"/>
              </w:rPr>
            </w:pPr>
            <w:r w:rsidRPr="00BA7711">
              <w:rPr>
                <w:color w:val="000000"/>
              </w:rPr>
              <w:t>Наименование регулируемой организации</w:t>
            </w:r>
          </w:p>
        </w:tc>
        <w:tc>
          <w:tcPr>
            <w:tcW w:w="2160" w:type="dxa"/>
            <w:vMerge w:val="restart"/>
            <w:shd w:val="clear" w:color="auto" w:fill="auto"/>
            <w:vAlign w:val="center"/>
          </w:tcPr>
          <w:p w14:paraId="3015937E" w14:textId="77777777" w:rsidR="00BA7711" w:rsidRPr="00BA7711" w:rsidRDefault="00BA7711" w:rsidP="00BA7711">
            <w:pPr>
              <w:ind w:right="-2"/>
              <w:jc w:val="center"/>
              <w:rPr>
                <w:color w:val="000000"/>
              </w:rPr>
            </w:pPr>
            <w:r w:rsidRPr="00BA7711">
              <w:rPr>
                <w:color w:val="000000"/>
              </w:rPr>
              <w:t>Вид тарифа</w:t>
            </w:r>
          </w:p>
        </w:tc>
        <w:tc>
          <w:tcPr>
            <w:tcW w:w="1833" w:type="dxa"/>
            <w:vMerge w:val="restart"/>
            <w:shd w:val="clear" w:color="auto" w:fill="auto"/>
            <w:vAlign w:val="center"/>
          </w:tcPr>
          <w:p w14:paraId="46C806AA" w14:textId="77777777" w:rsidR="00BA7711" w:rsidRPr="00BA7711" w:rsidRDefault="00BA7711" w:rsidP="00BA7711">
            <w:pPr>
              <w:ind w:right="-2"/>
              <w:jc w:val="center"/>
              <w:rPr>
                <w:color w:val="000000"/>
              </w:rPr>
            </w:pPr>
            <w:r w:rsidRPr="00BA7711">
              <w:rPr>
                <w:color w:val="000000"/>
              </w:rPr>
              <w:t>Период</w:t>
            </w:r>
          </w:p>
        </w:tc>
        <w:tc>
          <w:tcPr>
            <w:tcW w:w="3093" w:type="dxa"/>
            <w:gridSpan w:val="2"/>
            <w:shd w:val="clear" w:color="auto" w:fill="auto"/>
            <w:vAlign w:val="center"/>
          </w:tcPr>
          <w:p w14:paraId="02B482F3" w14:textId="77777777" w:rsidR="00BA7711" w:rsidRPr="00BA7711" w:rsidRDefault="00BA7711" w:rsidP="00BA7711">
            <w:pPr>
              <w:ind w:right="-2"/>
              <w:jc w:val="center"/>
              <w:rPr>
                <w:color w:val="000000"/>
              </w:rPr>
            </w:pPr>
            <w:r w:rsidRPr="00BA7711">
              <w:rPr>
                <w:color w:val="000000"/>
              </w:rPr>
              <w:t>Вид теплоносителя</w:t>
            </w:r>
          </w:p>
        </w:tc>
      </w:tr>
      <w:tr w:rsidR="00BA7711" w:rsidRPr="00BA7711" w14:paraId="4E3974DB" w14:textId="77777777" w:rsidTr="00BA7711">
        <w:trPr>
          <w:trHeight w:val="740"/>
        </w:trPr>
        <w:tc>
          <w:tcPr>
            <w:tcW w:w="2660" w:type="dxa"/>
            <w:vMerge/>
            <w:shd w:val="clear" w:color="auto" w:fill="auto"/>
            <w:vAlign w:val="center"/>
          </w:tcPr>
          <w:p w14:paraId="2856B50A" w14:textId="77777777" w:rsidR="00BA7711" w:rsidRPr="00BA7711" w:rsidRDefault="00BA7711" w:rsidP="00BA7711">
            <w:pPr>
              <w:ind w:right="-2"/>
              <w:jc w:val="center"/>
              <w:rPr>
                <w:color w:val="000000"/>
              </w:rPr>
            </w:pPr>
          </w:p>
        </w:tc>
        <w:tc>
          <w:tcPr>
            <w:tcW w:w="2160" w:type="dxa"/>
            <w:vMerge/>
            <w:shd w:val="clear" w:color="auto" w:fill="auto"/>
            <w:vAlign w:val="center"/>
          </w:tcPr>
          <w:p w14:paraId="216C063E" w14:textId="77777777" w:rsidR="00BA7711" w:rsidRPr="00BA7711" w:rsidRDefault="00BA7711" w:rsidP="00BA7711">
            <w:pPr>
              <w:ind w:right="-2"/>
              <w:jc w:val="center"/>
              <w:rPr>
                <w:color w:val="000000"/>
              </w:rPr>
            </w:pPr>
          </w:p>
        </w:tc>
        <w:tc>
          <w:tcPr>
            <w:tcW w:w="1833" w:type="dxa"/>
            <w:vMerge/>
            <w:shd w:val="clear" w:color="auto" w:fill="auto"/>
            <w:vAlign w:val="center"/>
          </w:tcPr>
          <w:p w14:paraId="4838488C" w14:textId="77777777" w:rsidR="00BA7711" w:rsidRPr="00BA7711" w:rsidRDefault="00BA7711" w:rsidP="00BA7711">
            <w:pPr>
              <w:ind w:right="-2"/>
              <w:jc w:val="center"/>
              <w:rPr>
                <w:color w:val="000000"/>
              </w:rPr>
            </w:pPr>
          </w:p>
        </w:tc>
        <w:tc>
          <w:tcPr>
            <w:tcW w:w="1550" w:type="dxa"/>
            <w:shd w:val="clear" w:color="auto" w:fill="auto"/>
            <w:vAlign w:val="center"/>
          </w:tcPr>
          <w:p w14:paraId="3243FC66" w14:textId="77777777" w:rsidR="00BA7711" w:rsidRPr="00BA7711" w:rsidRDefault="00BA7711" w:rsidP="00BA7711">
            <w:pPr>
              <w:ind w:right="-2"/>
              <w:jc w:val="center"/>
              <w:rPr>
                <w:color w:val="000000"/>
              </w:rPr>
            </w:pPr>
            <w:r w:rsidRPr="00BA7711">
              <w:rPr>
                <w:color w:val="000000"/>
              </w:rPr>
              <w:t>вода</w:t>
            </w:r>
          </w:p>
        </w:tc>
        <w:tc>
          <w:tcPr>
            <w:tcW w:w="1543" w:type="dxa"/>
            <w:shd w:val="clear" w:color="auto" w:fill="auto"/>
            <w:vAlign w:val="center"/>
          </w:tcPr>
          <w:p w14:paraId="7536B137" w14:textId="77777777" w:rsidR="00BA7711" w:rsidRPr="00BA7711" w:rsidRDefault="00BA7711" w:rsidP="00BA7711">
            <w:pPr>
              <w:ind w:right="-2"/>
              <w:jc w:val="center"/>
              <w:rPr>
                <w:color w:val="000000"/>
              </w:rPr>
            </w:pPr>
            <w:r w:rsidRPr="00BA7711">
              <w:rPr>
                <w:color w:val="000000"/>
              </w:rPr>
              <w:t>пар</w:t>
            </w:r>
          </w:p>
        </w:tc>
      </w:tr>
      <w:tr w:rsidR="00BA7711" w:rsidRPr="00BA7711" w14:paraId="55C0754F" w14:textId="77777777" w:rsidTr="00BA7711">
        <w:tc>
          <w:tcPr>
            <w:tcW w:w="2660" w:type="dxa"/>
            <w:vMerge w:val="restart"/>
            <w:shd w:val="clear" w:color="auto" w:fill="auto"/>
            <w:vAlign w:val="center"/>
          </w:tcPr>
          <w:p w14:paraId="0D44C25D" w14:textId="77777777" w:rsidR="00BA7711" w:rsidRPr="00BA7711" w:rsidRDefault="00BA7711" w:rsidP="00BA7711">
            <w:pPr>
              <w:ind w:right="-53"/>
              <w:jc w:val="center"/>
              <w:rPr>
                <w:bCs/>
                <w:color w:val="000000"/>
                <w:kern w:val="32"/>
              </w:rPr>
            </w:pPr>
            <w:r w:rsidRPr="00BA7711">
              <w:rPr>
                <w:bCs/>
                <w:color w:val="000000"/>
                <w:kern w:val="32"/>
              </w:rPr>
              <w:t>АО «Кузнецкая ТЭЦ»</w:t>
            </w:r>
          </w:p>
          <w:p w14:paraId="21E1243B" w14:textId="77777777" w:rsidR="00BA7711" w:rsidRPr="00BA7711" w:rsidRDefault="00BA7711" w:rsidP="00BA7711">
            <w:pPr>
              <w:ind w:left="-220" w:right="-53"/>
              <w:jc w:val="center"/>
              <w:rPr>
                <w:color w:val="000000"/>
              </w:rPr>
            </w:pPr>
          </w:p>
        </w:tc>
        <w:tc>
          <w:tcPr>
            <w:tcW w:w="7086" w:type="dxa"/>
            <w:gridSpan w:val="4"/>
            <w:shd w:val="clear" w:color="auto" w:fill="auto"/>
            <w:vAlign w:val="center"/>
          </w:tcPr>
          <w:p w14:paraId="5537B8FC" w14:textId="77777777" w:rsidR="00BA7711" w:rsidRPr="00BA7711" w:rsidRDefault="00BA7711" w:rsidP="00BA7711">
            <w:pPr>
              <w:ind w:right="-2"/>
              <w:jc w:val="center"/>
              <w:rPr>
                <w:color w:val="000000"/>
              </w:rPr>
            </w:pPr>
            <w:r w:rsidRPr="00BA7711">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BA7711" w:rsidRPr="00BA7711" w14:paraId="0863AE9C" w14:textId="77777777" w:rsidTr="00BA7711">
        <w:tc>
          <w:tcPr>
            <w:tcW w:w="2660" w:type="dxa"/>
            <w:vMerge/>
            <w:shd w:val="clear" w:color="auto" w:fill="auto"/>
            <w:vAlign w:val="center"/>
          </w:tcPr>
          <w:p w14:paraId="536148C4" w14:textId="77777777" w:rsidR="00BA7711" w:rsidRPr="00BA7711" w:rsidRDefault="00BA7711" w:rsidP="00BA7711">
            <w:pPr>
              <w:ind w:left="-220" w:right="-53"/>
              <w:jc w:val="center"/>
              <w:rPr>
                <w:bCs/>
                <w:color w:val="000000"/>
                <w:kern w:val="32"/>
              </w:rPr>
            </w:pPr>
          </w:p>
        </w:tc>
        <w:tc>
          <w:tcPr>
            <w:tcW w:w="2160" w:type="dxa"/>
            <w:vMerge w:val="restart"/>
            <w:shd w:val="clear" w:color="auto" w:fill="auto"/>
            <w:vAlign w:val="center"/>
          </w:tcPr>
          <w:p w14:paraId="563164B6" w14:textId="77777777" w:rsidR="00BA7711" w:rsidRPr="00BA7711" w:rsidRDefault="00BA7711" w:rsidP="00BA7711">
            <w:pPr>
              <w:jc w:val="center"/>
            </w:pPr>
            <w:proofErr w:type="spellStart"/>
            <w:r w:rsidRPr="00BA7711">
              <w:t>Одноставочный</w:t>
            </w:r>
            <w:proofErr w:type="spellEnd"/>
          </w:p>
          <w:p w14:paraId="3FF18E55" w14:textId="77777777" w:rsidR="00BA7711" w:rsidRPr="00BA7711" w:rsidRDefault="00BA7711" w:rsidP="00BA7711">
            <w:pPr>
              <w:ind w:right="-2"/>
              <w:jc w:val="center"/>
              <w:rPr>
                <w:color w:val="000000"/>
              </w:rPr>
            </w:pPr>
            <w:r w:rsidRPr="00BA7711">
              <w:t>руб./</w:t>
            </w:r>
            <w:r w:rsidRPr="00BA7711">
              <w:rPr>
                <w:rFonts w:eastAsia="Calibri"/>
                <w:color w:val="000000"/>
              </w:rPr>
              <w:t xml:space="preserve"> </w:t>
            </w:r>
            <w:r w:rsidRPr="00BA7711">
              <w:t>м</w:t>
            </w:r>
            <w:r w:rsidRPr="00BA7711">
              <w:rPr>
                <w:vertAlign w:val="superscript"/>
              </w:rPr>
              <w:t>3</w:t>
            </w:r>
          </w:p>
        </w:tc>
        <w:tc>
          <w:tcPr>
            <w:tcW w:w="1833" w:type="dxa"/>
            <w:shd w:val="clear" w:color="auto" w:fill="auto"/>
            <w:vAlign w:val="center"/>
          </w:tcPr>
          <w:p w14:paraId="30EE2227" w14:textId="77777777" w:rsidR="00BA7711" w:rsidRPr="00BA7711" w:rsidRDefault="00BA7711" w:rsidP="00BA7711">
            <w:pPr>
              <w:ind w:right="-2"/>
              <w:jc w:val="center"/>
              <w:rPr>
                <w:color w:val="000000"/>
              </w:rPr>
            </w:pPr>
            <w:r w:rsidRPr="00BA7711">
              <w:rPr>
                <w:color w:val="000000"/>
              </w:rPr>
              <w:t>с 01.01.2016</w:t>
            </w:r>
          </w:p>
        </w:tc>
        <w:tc>
          <w:tcPr>
            <w:tcW w:w="1550" w:type="dxa"/>
            <w:shd w:val="clear" w:color="auto" w:fill="auto"/>
            <w:vAlign w:val="center"/>
          </w:tcPr>
          <w:p w14:paraId="3AA112C0" w14:textId="77777777" w:rsidR="00BA7711" w:rsidRPr="00BA7711" w:rsidRDefault="00BA7711" w:rsidP="00BA7711">
            <w:pPr>
              <w:jc w:val="center"/>
            </w:pPr>
            <w:r w:rsidRPr="00BA7711">
              <w:t>7,98</w:t>
            </w:r>
          </w:p>
        </w:tc>
        <w:tc>
          <w:tcPr>
            <w:tcW w:w="1543" w:type="dxa"/>
            <w:shd w:val="clear" w:color="auto" w:fill="auto"/>
            <w:vAlign w:val="center"/>
          </w:tcPr>
          <w:p w14:paraId="50592EC2" w14:textId="77777777" w:rsidR="00BA7711" w:rsidRPr="00BA7711" w:rsidRDefault="00BA7711" w:rsidP="00BA7711">
            <w:pPr>
              <w:jc w:val="center"/>
            </w:pPr>
            <w:r w:rsidRPr="00BA7711">
              <w:t>32,78</w:t>
            </w:r>
          </w:p>
        </w:tc>
      </w:tr>
      <w:tr w:rsidR="00BA7711" w:rsidRPr="00BA7711" w14:paraId="2E1C1BB1" w14:textId="77777777" w:rsidTr="00BA7711">
        <w:tc>
          <w:tcPr>
            <w:tcW w:w="2660" w:type="dxa"/>
            <w:vMerge/>
            <w:shd w:val="clear" w:color="auto" w:fill="auto"/>
            <w:vAlign w:val="center"/>
          </w:tcPr>
          <w:p w14:paraId="732E39E3" w14:textId="77777777" w:rsidR="00BA7711" w:rsidRPr="00BA7711" w:rsidRDefault="00BA7711" w:rsidP="00BA7711">
            <w:pPr>
              <w:ind w:left="-220" w:right="-53"/>
              <w:jc w:val="center"/>
              <w:rPr>
                <w:color w:val="000000"/>
              </w:rPr>
            </w:pPr>
          </w:p>
        </w:tc>
        <w:tc>
          <w:tcPr>
            <w:tcW w:w="2160" w:type="dxa"/>
            <w:vMerge/>
            <w:shd w:val="clear" w:color="auto" w:fill="auto"/>
            <w:vAlign w:val="center"/>
          </w:tcPr>
          <w:p w14:paraId="4F6FA18A" w14:textId="77777777" w:rsidR="00BA7711" w:rsidRPr="00BA7711" w:rsidRDefault="00BA7711" w:rsidP="00BA7711">
            <w:pPr>
              <w:ind w:right="-2"/>
              <w:jc w:val="center"/>
              <w:rPr>
                <w:color w:val="000000"/>
              </w:rPr>
            </w:pPr>
          </w:p>
        </w:tc>
        <w:tc>
          <w:tcPr>
            <w:tcW w:w="1833" w:type="dxa"/>
            <w:shd w:val="clear" w:color="auto" w:fill="auto"/>
            <w:vAlign w:val="center"/>
          </w:tcPr>
          <w:p w14:paraId="08951084" w14:textId="77777777" w:rsidR="00BA7711" w:rsidRPr="00BA7711" w:rsidRDefault="00BA7711" w:rsidP="00BA7711">
            <w:pPr>
              <w:ind w:right="-2"/>
              <w:jc w:val="center"/>
              <w:rPr>
                <w:color w:val="000000"/>
              </w:rPr>
            </w:pPr>
            <w:r w:rsidRPr="00BA7711">
              <w:rPr>
                <w:color w:val="000000"/>
              </w:rPr>
              <w:t>с 01.07.2016</w:t>
            </w:r>
          </w:p>
        </w:tc>
        <w:tc>
          <w:tcPr>
            <w:tcW w:w="1550" w:type="dxa"/>
            <w:shd w:val="clear" w:color="auto" w:fill="auto"/>
            <w:vAlign w:val="center"/>
          </w:tcPr>
          <w:p w14:paraId="59A74236" w14:textId="77777777" w:rsidR="00BA7711" w:rsidRPr="00BA7711" w:rsidRDefault="00BA7711" w:rsidP="00BA7711">
            <w:pPr>
              <w:jc w:val="center"/>
            </w:pPr>
            <w:r w:rsidRPr="00BA7711">
              <w:t>8,41</w:t>
            </w:r>
          </w:p>
        </w:tc>
        <w:tc>
          <w:tcPr>
            <w:tcW w:w="1543" w:type="dxa"/>
            <w:shd w:val="clear" w:color="auto" w:fill="auto"/>
            <w:vAlign w:val="center"/>
          </w:tcPr>
          <w:p w14:paraId="00A3FC8B" w14:textId="77777777" w:rsidR="00BA7711" w:rsidRPr="00BA7711" w:rsidRDefault="00BA7711" w:rsidP="00BA7711">
            <w:pPr>
              <w:jc w:val="center"/>
            </w:pPr>
            <w:r w:rsidRPr="00BA7711">
              <w:t>34,56</w:t>
            </w:r>
          </w:p>
        </w:tc>
      </w:tr>
      <w:tr w:rsidR="00BA7711" w:rsidRPr="00BA7711" w14:paraId="7F15F38E" w14:textId="77777777" w:rsidTr="00BA7711">
        <w:tc>
          <w:tcPr>
            <w:tcW w:w="2660" w:type="dxa"/>
            <w:vMerge/>
            <w:shd w:val="clear" w:color="auto" w:fill="auto"/>
            <w:vAlign w:val="center"/>
          </w:tcPr>
          <w:p w14:paraId="075F1BD0" w14:textId="77777777" w:rsidR="00BA7711" w:rsidRPr="00BA7711" w:rsidRDefault="00BA7711" w:rsidP="00BA7711">
            <w:pPr>
              <w:ind w:left="-220" w:right="-53"/>
              <w:jc w:val="center"/>
              <w:rPr>
                <w:color w:val="000000"/>
              </w:rPr>
            </w:pPr>
          </w:p>
        </w:tc>
        <w:tc>
          <w:tcPr>
            <w:tcW w:w="2160" w:type="dxa"/>
            <w:vMerge/>
            <w:shd w:val="clear" w:color="auto" w:fill="auto"/>
            <w:vAlign w:val="center"/>
          </w:tcPr>
          <w:p w14:paraId="66BAB69E" w14:textId="77777777" w:rsidR="00BA7711" w:rsidRPr="00BA7711" w:rsidRDefault="00BA7711" w:rsidP="00BA7711">
            <w:pPr>
              <w:ind w:right="-2"/>
              <w:jc w:val="center"/>
              <w:rPr>
                <w:color w:val="000000"/>
              </w:rPr>
            </w:pPr>
          </w:p>
        </w:tc>
        <w:tc>
          <w:tcPr>
            <w:tcW w:w="1833" w:type="dxa"/>
            <w:shd w:val="clear" w:color="auto" w:fill="auto"/>
            <w:vAlign w:val="center"/>
          </w:tcPr>
          <w:p w14:paraId="23FCA880" w14:textId="77777777" w:rsidR="00BA7711" w:rsidRPr="00BA7711" w:rsidRDefault="00BA7711" w:rsidP="00BA7711">
            <w:pPr>
              <w:ind w:right="-2"/>
              <w:jc w:val="center"/>
              <w:rPr>
                <w:color w:val="000000"/>
              </w:rPr>
            </w:pPr>
            <w:r w:rsidRPr="00BA7711">
              <w:rPr>
                <w:color w:val="000000"/>
              </w:rPr>
              <w:t>с 01.01.2017</w:t>
            </w:r>
          </w:p>
        </w:tc>
        <w:tc>
          <w:tcPr>
            <w:tcW w:w="1550" w:type="dxa"/>
            <w:shd w:val="clear" w:color="auto" w:fill="auto"/>
            <w:vAlign w:val="center"/>
          </w:tcPr>
          <w:p w14:paraId="2ED8F13F" w14:textId="77777777" w:rsidR="00BA7711" w:rsidRPr="00BA7711" w:rsidRDefault="00BA7711" w:rsidP="00BA7711">
            <w:pPr>
              <w:jc w:val="center"/>
            </w:pPr>
            <w:r w:rsidRPr="00BA7711">
              <w:t>8,41</w:t>
            </w:r>
          </w:p>
        </w:tc>
        <w:tc>
          <w:tcPr>
            <w:tcW w:w="1543" w:type="dxa"/>
            <w:shd w:val="clear" w:color="auto" w:fill="auto"/>
            <w:vAlign w:val="center"/>
          </w:tcPr>
          <w:p w14:paraId="53ABC0F2" w14:textId="77777777" w:rsidR="00BA7711" w:rsidRPr="00BA7711" w:rsidRDefault="00BA7711" w:rsidP="00BA7711">
            <w:pPr>
              <w:jc w:val="center"/>
            </w:pPr>
            <w:r w:rsidRPr="00BA7711">
              <w:t>34,56</w:t>
            </w:r>
          </w:p>
        </w:tc>
      </w:tr>
      <w:tr w:rsidR="00BA7711" w:rsidRPr="00BA7711" w14:paraId="49A1A448" w14:textId="77777777" w:rsidTr="00BA7711">
        <w:tc>
          <w:tcPr>
            <w:tcW w:w="2660" w:type="dxa"/>
            <w:vMerge/>
            <w:shd w:val="clear" w:color="auto" w:fill="auto"/>
            <w:vAlign w:val="center"/>
          </w:tcPr>
          <w:p w14:paraId="082D8128" w14:textId="77777777" w:rsidR="00BA7711" w:rsidRPr="00BA7711" w:rsidRDefault="00BA7711" w:rsidP="00BA7711">
            <w:pPr>
              <w:ind w:left="-220" w:right="-53"/>
              <w:jc w:val="center"/>
              <w:rPr>
                <w:color w:val="000000"/>
              </w:rPr>
            </w:pPr>
          </w:p>
        </w:tc>
        <w:tc>
          <w:tcPr>
            <w:tcW w:w="2160" w:type="dxa"/>
            <w:vMerge/>
            <w:shd w:val="clear" w:color="auto" w:fill="auto"/>
            <w:vAlign w:val="center"/>
          </w:tcPr>
          <w:p w14:paraId="54C084AA" w14:textId="77777777" w:rsidR="00BA7711" w:rsidRPr="00BA7711" w:rsidRDefault="00BA7711" w:rsidP="00BA7711">
            <w:pPr>
              <w:ind w:right="-2"/>
              <w:jc w:val="center"/>
              <w:rPr>
                <w:color w:val="000000"/>
              </w:rPr>
            </w:pPr>
          </w:p>
        </w:tc>
        <w:tc>
          <w:tcPr>
            <w:tcW w:w="1833" w:type="dxa"/>
            <w:shd w:val="clear" w:color="auto" w:fill="auto"/>
            <w:vAlign w:val="center"/>
          </w:tcPr>
          <w:p w14:paraId="78AE633E" w14:textId="77777777" w:rsidR="00BA7711" w:rsidRPr="00BA7711" w:rsidRDefault="00BA7711" w:rsidP="00BA7711">
            <w:pPr>
              <w:ind w:right="-2"/>
              <w:jc w:val="center"/>
              <w:rPr>
                <w:color w:val="000000"/>
              </w:rPr>
            </w:pPr>
            <w:r w:rsidRPr="00BA7711">
              <w:rPr>
                <w:color w:val="000000"/>
              </w:rPr>
              <w:t>с 01.07.2017</w:t>
            </w:r>
          </w:p>
        </w:tc>
        <w:tc>
          <w:tcPr>
            <w:tcW w:w="1550" w:type="dxa"/>
            <w:shd w:val="clear" w:color="auto" w:fill="auto"/>
            <w:vAlign w:val="center"/>
          </w:tcPr>
          <w:p w14:paraId="55223A88" w14:textId="77777777" w:rsidR="00BA7711" w:rsidRPr="00BA7711" w:rsidRDefault="00BA7711" w:rsidP="00BA7711">
            <w:pPr>
              <w:jc w:val="center"/>
            </w:pPr>
            <w:r w:rsidRPr="00BA7711">
              <w:t>8,79</w:t>
            </w:r>
          </w:p>
        </w:tc>
        <w:tc>
          <w:tcPr>
            <w:tcW w:w="1543" w:type="dxa"/>
            <w:shd w:val="clear" w:color="auto" w:fill="auto"/>
            <w:vAlign w:val="center"/>
          </w:tcPr>
          <w:p w14:paraId="1D2C5ABC" w14:textId="77777777" w:rsidR="00BA7711" w:rsidRPr="00BA7711" w:rsidRDefault="00BA7711" w:rsidP="00BA7711">
            <w:pPr>
              <w:jc w:val="center"/>
            </w:pPr>
            <w:r w:rsidRPr="00BA7711">
              <w:t>35,94</w:t>
            </w:r>
          </w:p>
        </w:tc>
      </w:tr>
      <w:tr w:rsidR="00BA7711" w:rsidRPr="00BA7711" w14:paraId="5634F49F" w14:textId="77777777" w:rsidTr="00BA7711">
        <w:tc>
          <w:tcPr>
            <w:tcW w:w="2660" w:type="dxa"/>
            <w:vMerge/>
            <w:shd w:val="clear" w:color="auto" w:fill="auto"/>
            <w:vAlign w:val="center"/>
          </w:tcPr>
          <w:p w14:paraId="59282AA8" w14:textId="77777777" w:rsidR="00BA7711" w:rsidRPr="00BA7711" w:rsidRDefault="00BA7711" w:rsidP="00BA7711">
            <w:pPr>
              <w:ind w:left="-220" w:right="-53"/>
              <w:jc w:val="center"/>
              <w:rPr>
                <w:color w:val="000000"/>
              </w:rPr>
            </w:pPr>
          </w:p>
        </w:tc>
        <w:tc>
          <w:tcPr>
            <w:tcW w:w="2160" w:type="dxa"/>
            <w:vMerge/>
            <w:shd w:val="clear" w:color="auto" w:fill="auto"/>
            <w:vAlign w:val="center"/>
          </w:tcPr>
          <w:p w14:paraId="74F95A53" w14:textId="77777777" w:rsidR="00BA7711" w:rsidRPr="00BA7711" w:rsidRDefault="00BA7711" w:rsidP="00BA7711">
            <w:pPr>
              <w:ind w:right="-2"/>
              <w:jc w:val="center"/>
              <w:rPr>
                <w:color w:val="000000"/>
              </w:rPr>
            </w:pPr>
          </w:p>
        </w:tc>
        <w:tc>
          <w:tcPr>
            <w:tcW w:w="1833" w:type="dxa"/>
            <w:shd w:val="clear" w:color="auto" w:fill="auto"/>
            <w:vAlign w:val="center"/>
          </w:tcPr>
          <w:p w14:paraId="1D0B268E" w14:textId="77777777" w:rsidR="00BA7711" w:rsidRPr="00BA7711" w:rsidRDefault="00BA7711" w:rsidP="00BA7711">
            <w:pPr>
              <w:ind w:right="-2"/>
              <w:jc w:val="center"/>
              <w:rPr>
                <w:color w:val="000000"/>
              </w:rPr>
            </w:pPr>
            <w:r w:rsidRPr="00BA7711">
              <w:rPr>
                <w:color w:val="000000"/>
              </w:rPr>
              <w:t>с 01.01.2018</w:t>
            </w:r>
          </w:p>
        </w:tc>
        <w:tc>
          <w:tcPr>
            <w:tcW w:w="1550" w:type="dxa"/>
            <w:shd w:val="clear" w:color="auto" w:fill="auto"/>
            <w:vAlign w:val="center"/>
          </w:tcPr>
          <w:p w14:paraId="4FD2C790" w14:textId="77777777" w:rsidR="00BA7711" w:rsidRPr="00BA7711" w:rsidRDefault="00BA7711" w:rsidP="00BA7711">
            <w:pPr>
              <w:jc w:val="center"/>
            </w:pPr>
            <w:r w:rsidRPr="00BA7711">
              <w:t>8,79</w:t>
            </w:r>
          </w:p>
        </w:tc>
        <w:tc>
          <w:tcPr>
            <w:tcW w:w="1543" w:type="dxa"/>
            <w:shd w:val="clear" w:color="auto" w:fill="auto"/>
            <w:vAlign w:val="center"/>
          </w:tcPr>
          <w:p w14:paraId="643EBF12" w14:textId="77777777" w:rsidR="00BA7711" w:rsidRPr="00BA7711" w:rsidRDefault="00BA7711" w:rsidP="00BA7711">
            <w:pPr>
              <w:jc w:val="center"/>
            </w:pPr>
            <w:r w:rsidRPr="00BA7711">
              <w:t>35,94</w:t>
            </w:r>
          </w:p>
        </w:tc>
      </w:tr>
      <w:tr w:rsidR="00BA7711" w:rsidRPr="00BA7711" w14:paraId="6A8EC387" w14:textId="77777777" w:rsidTr="00BA7711">
        <w:tc>
          <w:tcPr>
            <w:tcW w:w="2660" w:type="dxa"/>
            <w:vMerge/>
            <w:shd w:val="clear" w:color="auto" w:fill="auto"/>
            <w:vAlign w:val="center"/>
          </w:tcPr>
          <w:p w14:paraId="489964DB" w14:textId="77777777" w:rsidR="00BA7711" w:rsidRPr="00BA7711" w:rsidRDefault="00BA7711" w:rsidP="00BA7711">
            <w:pPr>
              <w:ind w:left="-220" w:right="-53"/>
              <w:jc w:val="center"/>
              <w:rPr>
                <w:color w:val="000000"/>
              </w:rPr>
            </w:pPr>
          </w:p>
        </w:tc>
        <w:tc>
          <w:tcPr>
            <w:tcW w:w="2160" w:type="dxa"/>
            <w:vMerge/>
            <w:shd w:val="clear" w:color="auto" w:fill="auto"/>
            <w:vAlign w:val="center"/>
          </w:tcPr>
          <w:p w14:paraId="3FBF1161" w14:textId="77777777" w:rsidR="00BA7711" w:rsidRPr="00BA7711" w:rsidRDefault="00BA7711" w:rsidP="00BA7711">
            <w:pPr>
              <w:ind w:right="-2"/>
              <w:jc w:val="center"/>
              <w:rPr>
                <w:color w:val="000000"/>
              </w:rPr>
            </w:pPr>
          </w:p>
        </w:tc>
        <w:tc>
          <w:tcPr>
            <w:tcW w:w="1833" w:type="dxa"/>
            <w:shd w:val="clear" w:color="auto" w:fill="auto"/>
            <w:vAlign w:val="center"/>
          </w:tcPr>
          <w:p w14:paraId="200A9EB1" w14:textId="77777777" w:rsidR="00BA7711" w:rsidRPr="00BA7711" w:rsidRDefault="00BA7711" w:rsidP="00BA7711">
            <w:pPr>
              <w:ind w:right="-2"/>
              <w:jc w:val="center"/>
              <w:rPr>
                <w:color w:val="000000"/>
              </w:rPr>
            </w:pPr>
            <w:r w:rsidRPr="00BA7711">
              <w:rPr>
                <w:color w:val="000000"/>
              </w:rPr>
              <w:t>с 01.07.2018</w:t>
            </w:r>
          </w:p>
        </w:tc>
        <w:tc>
          <w:tcPr>
            <w:tcW w:w="1550" w:type="dxa"/>
            <w:shd w:val="clear" w:color="auto" w:fill="auto"/>
            <w:vAlign w:val="center"/>
          </w:tcPr>
          <w:p w14:paraId="5276A7B8" w14:textId="77777777" w:rsidR="00BA7711" w:rsidRPr="00BA7711" w:rsidRDefault="00BA7711" w:rsidP="00BA7711">
            <w:pPr>
              <w:jc w:val="center"/>
            </w:pPr>
            <w:r w:rsidRPr="00BA7711">
              <w:t>9,17</w:t>
            </w:r>
          </w:p>
        </w:tc>
        <w:tc>
          <w:tcPr>
            <w:tcW w:w="1543" w:type="dxa"/>
            <w:shd w:val="clear" w:color="auto" w:fill="auto"/>
            <w:vAlign w:val="center"/>
          </w:tcPr>
          <w:p w14:paraId="2D0D1942" w14:textId="77777777" w:rsidR="00BA7711" w:rsidRPr="00BA7711" w:rsidRDefault="00BA7711" w:rsidP="00BA7711">
            <w:pPr>
              <w:jc w:val="center"/>
            </w:pPr>
            <w:r w:rsidRPr="00BA7711">
              <w:t>38,08</w:t>
            </w:r>
          </w:p>
        </w:tc>
      </w:tr>
      <w:tr w:rsidR="00BA7711" w:rsidRPr="00BA7711" w14:paraId="6D1DB851" w14:textId="77777777" w:rsidTr="00BA7711">
        <w:tc>
          <w:tcPr>
            <w:tcW w:w="2660" w:type="dxa"/>
            <w:vMerge/>
            <w:shd w:val="clear" w:color="auto" w:fill="auto"/>
            <w:vAlign w:val="center"/>
          </w:tcPr>
          <w:p w14:paraId="01F007FC" w14:textId="77777777" w:rsidR="00BA7711" w:rsidRPr="00BA7711" w:rsidRDefault="00BA7711" w:rsidP="00BA7711">
            <w:pPr>
              <w:ind w:left="-220" w:right="-53"/>
              <w:jc w:val="center"/>
              <w:rPr>
                <w:color w:val="000000"/>
              </w:rPr>
            </w:pPr>
          </w:p>
        </w:tc>
        <w:tc>
          <w:tcPr>
            <w:tcW w:w="7086" w:type="dxa"/>
            <w:gridSpan w:val="4"/>
            <w:shd w:val="clear" w:color="auto" w:fill="auto"/>
            <w:vAlign w:val="center"/>
          </w:tcPr>
          <w:p w14:paraId="706EFE46" w14:textId="77777777" w:rsidR="00BA7711" w:rsidRPr="00BA7711" w:rsidRDefault="00BA7711" w:rsidP="00BA7711">
            <w:pPr>
              <w:ind w:right="-2"/>
              <w:jc w:val="center"/>
              <w:rPr>
                <w:color w:val="000000"/>
              </w:rPr>
            </w:pPr>
            <w:r w:rsidRPr="00BA7711">
              <w:t>Тариф на теплоноситель, поставляемый потребителям</w:t>
            </w:r>
          </w:p>
        </w:tc>
      </w:tr>
      <w:tr w:rsidR="00BA7711" w:rsidRPr="00BA7711" w14:paraId="56DEAAC9" w14:textId="77777777" w:rsidTr="00BA7711">
        <w:tc>
          <w:tcPr>
            <w:tcW w:w="2660" w:type="dxa"/>
            <w:vMerge/>
            <w:shd w:val="clear" w:color="auto" w:fill="auto"/>
            <w:vAlign w:val="center"/>
          </w:tcPr>
          <w:p w14:paraId="2834FA22" w14:textId="77777777" w:rsidR="00BA7711" w:rsidRPr="00BA7711" w:rsidRDefault="00BA7711" w:rsidP="00BA7711">
            <w:pPr>
              <w:ind w:left="-220" w:right="-53"/>
              <w:jc w:val="center"/>
              <w:rPr>
                <w:bCs/>
                <w:color w:val="000000"/>
                <w:kern w:val="32"/>
              </w:rPr>
            </w:pPr>
          </w:p>
        </w:tc>
        <w:tc>
          <w:tcPr>
            <w:tcW w:w="2160" w:type="dxa"/>
            <w:vMerge w:val="restart"/>
            <w:shd w:val="clear" w:color="auto" w:fill="auto"/>
            <w:vAlign w:val="center"/>
          </w:tcPr>
          <w:p w14:paraId="136CA3D3" w14:textId="77777777" w:rsidR="00BA7711" w:rsidRPr="00BA7711" w:rsidRDefault="00BA7711" w:rsidP="00BA7711">
            <w:pPr>
              <w:ind w:right="-2"/>
              <w:jc w:val="center"/>
              <w:rPr>
                <w:color w:val="000000"/>
              </w:rPr>
            </w:pPr>
            <w:proofErr w:type="spellStart"/>
            <w:r w:rsidRPr="00BA7711">
              <w:rPr>
                <w:color w:val="000000"/>
              </w:rPr>
              <w:t>Одноставочный</w:t>
            </w:r>
            <w:proofErr w:type="spellEnd"/>
          </w:p>
          <w:p w14:paraId="49D59557" w14:textId="77777777" w:rsidR="00BA7711" w:rsidRPr="00BA7711" w:rsidRDefault="00BA7711" w:rsidP="00BA7711">
            <w:pPr>
              <w:ind w:right="-2"/>
              <w:jc w:val="center"/>
              <w:rPr>
                <w:color w:val="000000"/>
                <w:vertAlign w:val="superscript"/>
              </w:rPr>
            </w:pPr>
            <w:r w:rsidRPr="00BA7711">
              <w:rPr>
                <w:color w:val="000000"/>
              </w:rPr>
              <w:t>руб./ м</w:t>
            </w:r>
            <w:r w:rsidRPr="00BA7711">
              <w:rPr>
                <w:color w:val="000000"/>
                <w:vertAlign w:val="superscript"/>
              </w:rPr>
              <w:t>3</w:t>
            </w:r>
          </w:p>
        </w:tc>
        <w:tc>
          <w:tcPr>
            <w:tcW w:w="1833" w:type="dxa"/>
            <w:shd w:val="clear" w:color="auto" w:fill="auto"/>
            <w:vAlign w:val="center"/>
          </w:tcPr>
          <w:p w14:paraId="21CF1395" w14:textId="77777777" w:rsidR="00BA7711" w:rsidRPr="00BA7711" w:rsidRDefault="00BA7711" w:rsidP="00BA7711">
            <w:pPr>
              <w:ind w:right="-2"/>
              <w:jc w:val="center"/>
              <w:rPr>
                <w:color w:val="000000"/>
              </w:rPr>
            </w:pPr>
            <w:r w:rsidRPr="00BA7711">
              <w:rPr>
                <w:color w:val="000000"/>
              </w:rPr>
              <w:t>с 01.01.2016</w:t>
            </w:r>
          </w:p>
        </w:tc>
        <w:tc>
          <w:tcPr>
            <w:tcW w:w="1550" w:type="dxa"/>
            <w:shd w:val="clear" w:color="auto" w:fill="auto"/>
            <w:vAlign w:val="center"/>
          </w:tcPr>
          <w:p w14:paraId="202F00F7" w14:textId="77777777" w:rsidR="00BA7711" w:rsidRPr="00BA7711" w:rsidRDefault="00BA7711" w:rsidP="00BA7711">
            <w:pPr>
              <w:jc w:val="center"/>
            </w:pPr>
            <w:r w:rsidRPr="00BA7711">
              <w:t>7,98</w:t>
            </w:r>
          </w:p>
        </w:tc>
        <w:tc>
          <w:tcPr>
            <w:tcW w:w="1543" w:type="dxa"/>
            <w:shd w:val="clear" w:color="auto" w:fill="auto"/>
            <w:vAlign w:val="center"/>
          </w:tcPr>
          <w:p w14:paraId="4644C24C" w14:textId="77777777" w:rsidR="00BA7711" w:rsidRPr="00BA7711" w:rsidRDefault="00BA7711" w:rsidP="00BA7711">
            <w:pPr>
              <w:jc w:val="center"/>
            </w:pPr>
            <w:r w:rsidRPr="00BA7711">
              <w:t>32,78</w:t>
            </w:r>
          </w:p>
        </w:tc>
      </w:tr>
      <w:tr w:rsidR="00BA7711" w:rsidRPr="00BA7711" w14:paraId="4EB2481D" w14:textId="77777777" w:rsidTr="00BA7711">
        <w:tc>
          <w:tcPr>
            <w:tcW w:w="2660" w:type="dxa"/>
            <w:vMerge/>
            <w:shd w:val="clear" w:color="auto" w:fill="auto"/>
            <w:vAlign w:val="center"/>
          </w:tcPr>
          <w:p w14:paraId="374ABE4E" w14:textId="77777777" w:rsidR="00BA7711" w:rsidRPr="00BA7711" w:rsidRDefault="00BA7711" w:rsidP="00BA7711">
            <w:pPr>
              <w:ind w:right="-2"/>
              <w:jc w:val="center"/>
              <w:rPr>
                <w:color w:val="000000"/>
              </w:rPr>
            </w:pPr>
          </w:p>
        </w:tc>
        <w:tc>
          <w:tcPr>
            <w:tcW w:w="2160" w:type="dxa"/>
            <w:vMerge/>
            <w:shd w:val="clear" w:color="auto" w:fill="auto"/>
            <w:vAlign w:val="center"/>
          </w:tcPr>
          <w:p w14:paraId="497395A5" w14:textId="77777777" w:rsidR="00BA7711" w:rsidRPr="00BA7711" w:rsidRDefault="00BA7711" w:rsidP="00BA7711">
            <w:pPr>
              <w:ind w:right="-2"/>
              <w:jc w:val="center"/>
              <w:rPr>
                <w:color w:val="000000"/>
              </w:rPr>
            </w:pPr>
          </w:p>
        </w:tc>
        <w:tc>
          <w:tcPr>
            <w:tcW w:w="1833" w:type="dxa"/>
            <w:shd w:val="clear" w:color="auto" w:fill="auto"/>
            <w:vAlign w:val="center"/>
          </w:tcPr>
          <w:p w14:paraId="7240B693" w14:textId="77777777" w:rsidR="00BA7711" w:rsidRPr="00BA7711" w:rsidRDefault="00BA7711" w:rsidP="00BA7711">
            <w:pPr>
              <w:ind w:right="-2"/>
              <w:jc w:val="center"/>
              <w:rPr>
                <w:color w:val="000000"/>
              </w:rPr>
            </w:pPr>
            <w:r w:rsidRPr="00BA7711">
              <w:rPr>
                <w:color w:val="000000"/>
              </w:rPr>
              <w:t>с 01.07.2016</w:t>
            </w:r>
          </w:p>
        </w:tc>
        <w:tc>
          <w:tcPr>
            <w:tcW w:w="1550" w:type="dxa"/>
            <w:shd w:val="clear" w:color="auto" w:fill="auto"/>
            <w:vAlign w:val="center"/>
          </w:tcPr>
          <w:p w14:paraId="37A92B3A" w14:textId="77777777" w:rsidR="00BA7711" w:rsidRPr="00BA7711" w:rsidRDefault="00BA7711" w:rsidP="00BA7711">
            <w:pPr>
              <w:jc w:val="center"/>
            </w:pPr>
            <w:r w:rsidRPr="00BA7711">
              <w:t>8,41</w:t>
            </w:r>
          </w:p>
        </w:tc>
        <w:tc>
          <w:tcPr>
            <w:tcW w:w="1543" w:type="dxa"/>
            <w:shd w:val="clear" w:color="auto" w:fill="auto"/>
            <w:vAlign w:val="center"/>
          </w:tcPr>
          <w:p w14:paraId="6FEC136E" w14:textId="77777777" w:rsidR="00BA7711" w:rsidRPr="00BA7711" w:rsidRDefault="00BA7711" w:rsidP="00BA7711">
            <w:pPr>
              <w:jc w:val="center"/>
            </w:pPr>
            <w:r w:rsidRPr="00BA7711">
              <w:t>34,56</w:t>
            </w:r>
          </w:p>
        </w:tc>
      </w:tr>
      <w:tr w:rsidR="00BA7711" w:rsidRPr="00BA7711" w14:paraId="492C6567" w14:textId="77777777" w:rsidTr="00BA7711">
        <w:tc>
          <w:tcPr>
            <w:tcW w:w="2660" w:type="dxa"/>
            <w:vMerge/>
            <w:shd w:val="clear" w:color="auto" w:fill="auto"/>
            <w:vAlign w:val="center"/>
          </w:tcPr>
          <w:p w14:paraId="288562C5" w14:textId="77777777" w:rsidR="00BA7711" w:rsidRPr="00BA7711" w:rsidRDefault="00BA7711" w:rsidP="00BA7711">
            <w:pPr>
              <w:ind w:right="-2"/>
              <w:jc w:val="center"/>
              <w:rPr>
                <w:color w:val="000000"/>
              </w:rPr>
            </w:pPr>
          </w:p>
        </w:tc>
        <w:tc>
          <w:tcPr>
            <w:tcW w:w="2160" w:type="dxa"/>
            <w:vMerge/>
            <w:shd w:val="clear" w:color="auto" w:fill="auto"/>
            <w:vAlign w:val="center"/>
          </w:tcPr>
          <w:p w14:paraId="202AD811" w14:textId="77777777" w:rsidR="00BA7711" w:rsidRPr="00BA7711" w:rsidRDefault="00BA7711" w:rsidP="00BA7711">
            <w:pPr>
              <w:ind w:right="-2"/>
              <w:jc w:val="center"/>
              <w:rPr>
                <w:color w:val="000000"/>
              </w:rPr>
            </w:pPr>
          </w:p>
        </w:tc>
        <w:tc>
          <w:tcPr>
            <w:tcW w:w="1833" w:type="dxa"/>
            <w:shd w:val="clear" w:color="auto" w:fill="auto"/>
            <w:vAlign w:val="center"/>
          </w:tcPr>
          <w:p w14:paraId="26AFB601" w14:textId="77777777" w:rsidR="00BA7711" w:rsidRPr="00BA7711" w:rsidRDefault="00BA7711" w:rsidP="00BA7711">
            <w:pPr>
              <w:ind w:right="-2"/>
              <w:jc w:val="center"/>
              <w:rPr>
                <w:color w:val="000000"/>
              </w:rPr>
            </w:pPr>
            <w:r w:rsidRPr="00BA7711">
              <w:rPr>
                <w:color w:val="000000"/>
              </w:rPr>
              <w:t>с 01.01.2017</w:t>
            </w:r>
          </w:p>
        </w:tc>
        <w:tc>
          <w:tcPr>
            <w:tcW w:w="1550" w:type="dxa"/>
            <w:shd w:val="clear" w:color="auto" w:fill="auto"/>
            <w:vAlign w:val="center"/>
          </w:tcPr>
          <w:p w14:paraId="3DE6162F" w14:textId="77777777" w:rsidR="00BA7711" w:rsidRPr="00BA7711" w:rsidRDefault="00BA7711" w:rsidP="00BA7711">
            <w:pPr>
              <w:jc w:val="center"/>
            </w:pPr>
            <w:r w:rsidRPr="00BA7711">
              <w:t>8,41</w:t>
            </w:r>
          </w:p>
        </w:tc>
        <w:tc>
          <w:tcPr>
            <w:tcW w:w="1543" w:type="dxa"/>
            <w:shd w:val="clear" w:color="auto" w:fill="auto"/>
            <w:vAlign w:val="center"/>
          </w:tcPr>
          <w:p w14:paraId="3EEDF067" w14:textId="77777777" w:rsidR="00BA7711" w:rsidRPr="00BA7711" w:rsidRDefault="00BA7711" w:rsidP="00BA7711">
            <w:pPr>
              <w:jc w:val="center"/>
            </w:pPr>
            <w:r w:rsidRPr="00BA7711">
              <w:t>34,56</w:t>
            </w:r>
          </w:p>
        </w:tc>
      </w:tr>
      <w:tr w:rsidR="00BA7711" w:rsidRPr="00BA7711" w14:paraId="227F96C3" w14:textId="77777777" w:rsidTr="00BA7711">
        <w:tc>
          <w:tcPr>
            <w:tcW w:w="2660" w:type="dxa"/>
            <w:vMerge/>
            <w:shd w:val="clear" w:color="auto" w:fill="auto"/>
            <w:vAlign w:val="center"/>
          </w:tcPr>
          <w:p w14:paraId="473AECEB" w14:textId="77777777" w:rsidR="00BA7711" w:rsidRPr="00BA7711" w:rsidRDefault="00BA7711" w:rsidP="00BA7711">
            <w:pPr>
              <w:ind w:right="-2"/>
              <w:jc w:val="center"/>
              <w:rPr>
                <w:color w:val="000000"/>
              </w:rPr>
            </w:pPr>
          </w:p>
        </w:tc>
        <w:tc>
          <w:tcPr>
            <w:tcW w:w="2160" w:type="dxa"/>
            <w:vMerge/>
            <w:shd w:val="clear" w:color="auto" w:fill="auto"/>
            <w:vAlign w:val="center"/>
          </w:tcPr>
          <w:p w14:paraId="3A9FDEAB" w14:textId="77777777" w:rsidR="00BA7711" w:rsidRPr="00BA7711" w:rsidRDefault="00BA7711" w:rsidP="00BA7711">
            <w:pPr>
              <w:ind w:right="-2"/>
              <w:jc w:val="center"/>
              <w:rPr>
                <w:color w:val="000000"/>
              </w:rPr>
            </w:pPr>
          </w:p>
        </w:tc>
        <w:tc>
          <w:tcPr>
            <w:tcW w:w="1833" w:type="dxa"/>
            <w:shd w:val="clear" w:color="auto" w:fill="auto"/>
            <w:vAlign w:val="center"/>
          </w:tcPr>
          <w:p w14:paraId="222E2429" w14:textId="77777777" w:rsidR="00BA7711" w:rsidRPr="00BA7711" w:rsidRDefault="00BA7711" w:rsidP="00BA7711">
            <w:pPr>
              <w:ind w:right="-2"/>
              <w:jc w:val="center"/>
              <w:rPr>
                <w:color w:val="000000"/>
              </w:rPr>
            </w:pPr>
            <w:r w:rsidRPr="00BA7711">
              <w:rPr>
                <w:color w:val="000000"/>
              </w:rPr>
              <w:t>с 01.07.2017</w:t>
            </w:r>
          </w:p>
        </w:tc>
        <w:tc>
          <w:tcPr>
            <w:tcW w:w="1550" w:type="dxa"/>
            <w:shd w:val="clear" w:color="auto" w:fill="auto"/>
            <w:vAlign w:val="center"/>
          </w:tcPr>
          <w:p w14:paraId="5F2DEACC" w14:textId="77777777" w:rsidR="00BA7711" w:rsidRPr="00BA7711" w:rsidRDefault="00BA7711" w:rsidP="00BA7711">
            <w:pPr>
              <w:jc w:val="center"/>
            </w:pPr>
            <w:r w:rsidRPr="00BA7711">
              <w:t>8,79</w:t>
            </w:r>
          </w:p>
        </w:tc>
        <w:tc>
          <w:tcPr>
            <w:tcW w:w="1543" w:type="dxa"/>
            <w:shd w:val="clear" w:color="auto" w:fill="auto"/>
            <w:vAlign w:val="center"/>
          </w:tcPr>
          <w:p w14:paraId="7F956CE5" w14:textId="77777777" w:rsidR="00BA7711" w:rsidRPr="00BA7711" w:rsidRDefault="00BA7711" w:rsidP="00BA7711">
            <w:pPr>
              <w:jc w:val="center"/>
            </w:pPr>
            <w:r w:rsidRPr="00BA7711">
              <w:t>35,94</w:t>
            </w:r>
          </w:p>
        </w:tc>
      </w:tr>
      <w:tr w:rsidR="00BA7711" w:rsidRPr="00BA7711" w14:paraId="37C4BA6B" w14:textId="77777777" w:rsidTr="00BA7711">
        <w:tc>
          <w:tcPr>
            <w:tcW w:w="2660" w:type="dxa"/>
            <w:vMerge/>
            <w:shd w:val="clear" w:color="auto" w:fill="auto"/>
            <w:vAlign w:val="center"/>
          </w:tcPr>
          <w:p w14:paraId="13C77D33" w14:textId="77777777" w:rsidR="00BA7711" w:rsidRPr="00BA7711" w:rsidRDefault="00BA7711" w:rsidP="00BA7711">
            <w:pPr>
              <w:ind w:right="-2"/>
              <w:jc w:val="center"/>
              <w:rPr>
                <w:color w:val="000000"/>
              </w:rPr>
            </w:pPr>
          </w:p>
        </w:tc>
        <w:tc>
          <w:tcPr>
            <w:tcW w:w="2160" w:type="dxa"/>
            <w:vMerge/>
            <w:shd w:val="clear" w:color="auto" w:fill="auto"/>
            <w:vAlign w:val="center"/>
          </w:tcPr>
          <w:p w14:paraId="671AD681" w14:textId="77777777" w:rsidR="00BA7711" w:rsidRPr="00BA7711" w:rsidRDefault="00BA7711" w:rsidP="00BA7711">
            <w:pPr>
              <w:ind w:right="-2"/>
              <w:jc w:val="center"/>
              <w:rPr>
                <w:color w:val="000000"/>
              </w:rPr>
            </w:pPr>
          </w:p>
        </w:tc>
        <w:tc>
          <w:tcPr>
            <w:tcW w:w="1833" w:type="dxa"/>
            <w:shd w:val="clear" w:color="auto" w:fill="auto"/>
            <w:vAlign w:val="center"/>
          </w:tcPr>
          <w:p w14:paraId="0BA40FEC" w14:textId="77777777" w:rsidR="00BA7711" w:rsidRPr="00BA7711" w:rsidRDefault="00BA7711" w:rsidP="00BA7711">
            <w:pPr>
              <w:ind w:right="-2"/>
              <w:jc w:val="center"/>
              <w:rPr>
                <w:color w:val="000000"/>
              </w:rPr>
            </w:pPr>
            <w:r w:rsidRPr="00BA7711">
              <w:rPr>
                <w:color w:val="000000"/>
              </w:rPr>
              <w:t>с 01.01.2018</w:t>
            </w:r>
          </w:p>
        </w:tc>
        <w:tc>
          <w:tcPr>
            <w:tcW w:w="1550" w:type="dxa"/>
            <w:shd w:val="clear" w:color="auto" w:fill="auto"/>
            <w:vAlign w:val="center"/>
          </w:tcPr>
          <w:p w14:paraId="30038A48" w14:textId="77777777" w:rsidR="00BA7711" w:rsidRPr="00BA7711" w:rsidRDefault="00BA7711" w:rsidP="00BA7711">
            <w:pPr>
              <w:jc w:val="center"/>
            </w:pPr>
            <w:r w:rsidRPr="00BA7711">
              <w:t>8,79</w:t>
            </w:r>
          </w:p>
        </w:tc>
        <w:tc>
          <w:tcPr>
            <w:tcW w:w="1543" w:type="dxa"/>
            <w:shd w:val="clear" w:color="auto" w:fill="auto"/>
            <w:vAlign w:val="center"/>
          </w:tcPr>
          <w:p w14:paraId="12DCB2D1" w14:textId="77777777" w:rsidR="00BA7711" w:rsidRPr="00BA7711" w:rsidRDefault="00BA7711" w:rsidP="00BA7711">
            <w:pPr>
              <w:jc w:val="center"/>
            </w:pPr>
            <w:r w:rsidRPr="00BA7711">
              <w:t>35,94</w:t>
            </w:r>
          </w:p>
        </w:tc>
      </w:tr>
      <w:tr w:rsidR="00BA7711" w:rsidRPr="00BA7711" w14:paraId="4DF93002" w14:textId="77777777" w:rsidTr="00BA7711">
        <w:tc>
          <w:tcPr>
            <w:tcW w:w="2660" w:type="dxa"/>
            <w:vMerge/>
            <w:shd w:val="clear" w:color="auto" w:fill="auto"/>
            <w:vAlign w:val="center"/>
          </w:tcPr>
          <w:p w14:paraId="11306115" w14:textId="77777777" w:rsidR="00BA7711" w:rsidRPr="00BA7711" w:rsidRDefault="00BA7711" w:rsidP="00BA7711">
            <w:pPr>
              <w:ind w:right="-2"/>
              <w:jc w:val="center"/>
              <w:rPr>
                <w:color w:val="000000"/>
              </w:rPr>
            </w:pPr>
          </w:p>
        </w:tc>
        <w:tc>
          <w:tcPr>
            <w:tcW w:w="2160" w:type="dxa"/>
            <w:vMerge/>
            <w:shd w:val="clear" w:color="auto" w:fill="auto"/>
            <w:vAlign w:val="center"/>
          </w:tcPr>
          <w:p w14:paraId="08091DAD" w14:textId="77777777" w:rsidR="00BA7711" w:rsidRPr="00BA7711" w:rsidRDefault="00BA7711" w:rsidP="00BA7711">
            <w:pPr>
              <w:ind w:right="-2"/>
              <w:jc w:val="center"/>
              <w:rPr>
                <w:color w:val="000000"/>
              </w:rPr>
            </w:pPr>
          </w:p>
        </w:tc>
        <w:tc>
          <w:tcPr>
            <w:tcW w:w="1833" w:type="dxa"/>
            <w:shd w:val="clear" w:color="auto" w:fill="auto"/>
            <w:vAlign w:val="center"/>
          </w:tcPr>
          <w:p w14:paraId="60C42E6B" w14:textId="77777777" w:rsidR="00BA7711" w:rsidRPr="00BA7711" w:rsidRDefault="00BA7711" w:rsidP="00BA7711">
            <w:pPr>
              <w:ind w:right="-2"/>
              <w:jc w:val="center"/>
              <w:rPr>
                <w:color w:val="000000"/>
              </w:rPr>
            </w:pPr>
            <w:r w:rsidRPr="00BA7711">
              <w:rPr>
                <w:color w:val="000000"/>
              </w:rPr>
              <w:t>с 01.07.2018</w:t>
            </w:r>
          </w:p>
        </w:tc>
        <w:tc>
          <w:tcPr>
            <w:tcW w:w="1550" w:type="dxa"/>
            <w:shd w:val="clear" w:color="auto" w:fill="auto"/>
            <w:vAlign w:val="center"/>
          </w:tcPr>
          <w:p w14:paraId="61359E07" w14:textId="77777777" w:rsidR="00BA7711" w:rsidRPr="00BA7711" w:rsidRDefault="00BA7711" w:rsidP="00BA7711">
            <w:pPr>
              <w:jc w:val="center"/>
            </w:pPr>
            <w:r w:rsidRPr="00BA7711">
              <w:t>9,17</w:t>
            </w:r>
          </w:p>
        </w:tc>
        <w:tc>
          <w:tcPr>
            <w:tcW w:w="1543" w:type="dxa"/>
            <w:shd w:val="clear" w:color="auto" w:fill="auto"/>
            <w:vAlign w:val="center"/>
          </w:tcPr>
          <w:p w14:paraId="60FC669B" w14:textId="77777777" w:rsidR="00BA7711" w:rsidRPr="00BA7711" w:rsidRDefault="00BA7711" w:rsidP="00BA7711">
            <w:pPr>
              <w:jc w:val="center"/>
            </w:pPr>
            <w:r w:rsidRPr="00BA7711">
              <w:t>38,08</w:t>
            </w:r>
          </w:p>
        </w:tc>
      </w:tr>
    </w:tbl>
    <w:p w14:paraId="0BE583CB" w14:textId="7EFDC9ED" w:rsidR="00BA7711" w:rsidRDefault="00BA7711" w:rsidP="00BA7711"/>
    <w:p w14:paraId="6938785D" w14:textId="366E7DF3" w:rsidR="00BA7711" w:rsidRDefault="00BA7711" w:rsidP="00BA7711">
      <w:pPr>
        <w:ind w:left="-2379" w:firstLine="8475"/>
        <w:jc w:val="center"/>
      </w:pPr>
    </w:p>
    <w:p w14:paraId="47E297E9" w14:textId="77777777" w:rsidR="00BA7711" w:rsidRDefault="00BA7711" w:rsidP="00BA7711">
      <w:pPr>
        <w:ind w:left="-2379" w:firstLine="8475"/>
        <w:jc w:val="center"/>
        <w:sectPr w:rsidR="00BA7711" w:rsidSect="009A7317">
          <w:pgSz w:w="11906" w:h="16838"/>
          <w:pgMar w:top="993" w:right="850" w:bottom="1134" w:left="1701" w:header="708" w:footer="708" w:gutter="0"/>
          <w:cols w:space="708"/>
          <w:docGrid w:linePitch="360"/>
        </w:sectPr>
      </w:pPr>
    </w:p>
    <w:p w14:paraId="59506CC8" w14:textId="7C956682" w:rsidR="00BA7711" w:rsidRPr="00022D20" w:rsidRDefault="00BA7711" w:rsidP="00BA7711">
      <w:pPr>
        <w:ind w:left="-2379" w:right="-144" w:firstLine="14995"/>
        <w:jc w:val="center"/>
      </w:pPr>
      <w:r w:rsidRPr="00022D20">
        <w:lastRenderedPageBreak/>
        <w:t xml:space="preserve">Приложение № </w:t>
      </w:r>
      <w:r>
        <w:t xml:space="preserve">6 </w:t>
      </w:r>
      <w:r w:rsidRPr="00022D20">
        <w:t>к протоколу</w:t>
      </w:r>
    </w:p>
    <w:p w14:paraId="7D6A07E6" w14:textId="77777777" w:rsidR="00BA7711" w:rsidRPr="00022D20" w:rsidRDefault="00BA7711" w:rsidP="00BA7711">
      <w:pPr>
        <w:ind w:left="-2379" w:firstLine="14995"/>
        <w:jc w:val="center"/>
      </w:pPr>
      <w:r w:rsidRPr="00022D20">
        <w:t>№ 6</w:t>
      </w:r>
      <w:r>
        <w:t xml:space="preserve">9 </w:t>
      </w:r>
      <w:r w:rsidRPr="00022D20">
        <w:t>заседания правления</w:t>
      </w:r>
    </w:p>
    <w:p w14:paraId="67BDFB30" w14:textId="77777777" w:rsidR="00BA7711" w:rsidRPr="00022D20" w:rsidRDefault="00BA7711" w:rsidP="00BA7711">
      <w:pPr>
        <w:ind w:left="-2379" w:firstLine="14995"/>
        <w:jc w:val="center"/>
      </w:pPr>
      <w:r w:rsidRPr="00022D20">
        <w:t>региональной энергетической</w:t>
      </w:r>
    </w:p>
    <w:p w14:paraId="7E5A4B5B" w14:textId="77777777" w:rsidR="00BA7711" w:rsidRPr="00022D20" w:rsidRDefault="00BA7711" w:rsidP="00BA7711">
      <w:pPr>
        <w:ind w:left="-2379" w:firstLine="14995"/>
        <w:jc w:val="center"/>
      </w:pPr>
      <w:r w:rsidRPr="00022D20">
        <w:t xml:space="preserve">комиссии Кемеровской </w:t>
      </w:r>
    </w:p>
    <w:p w14:paraId="6909E9FA" w14:textId="65E8BFBC" w:rsidR="00BA7711" w:rsidRDefault="00BA7711" w:rsidP="00BA7711">
      <w:pPr>
        <w:ind w:left="-2379" w:firstLine="14995"/>
        <w:jc w:val="center"/>
      </w:pPr>
      <w:r w:rsidRPr="00022D20">
        <w:t xml:space="preserve">области от </w:t>
      </w:r>
      <w:r>
        <w:t>15</w:t>
      </w:r>
      <w:r w:rsidRPr="00022D20">
        <w:t>.12.2017</w:t>
      </w:r>
    </w:p>
    <w:p w14:paraId="2D106C49" w14:textId="77777777" w:rsidR="00BA7711" w:rsidRDefault="00BA7711" w:rsidP="00BA7711">
      <w:pPr>
        <w:ind w:left="-2379" w:firstLine="14995"/>
        <w:jc w:val="center"/>
      </w:pPr>
    </w:p>
    <w:p w14:paraId="5012B90D" w14:textId="77777777" w:rsidR="00BA7711" w:rsidRPr="00BA7711" w:rsidRDefault="00BA7711" w:rsidP="00BA7711">
      <w:pPr>
        <w:ind w:left="11766"/>
        <w:jc w:val="center"/>
      </w:pPr>
      <w:r w:rsidRPr="00BA7711">
        <w:t>«Приложение № 1</w:t>
      </w:r>
      <w:r w:rsidRPr="00BA7711">
        <w:br/>
        <w:t xml:space="preserve">к постановлению региональной </w:t>
      </w:r>
    </w:p>
    <w:p w14:paraId="79521770" w14:textId="77777777" w:rsidR="00BA7711" w:rsidRPr="00BA7711" w:rsidRDefault="00BA7711" w:rsidP="00BA7711">
      <w:pPr>
        <w:tabs>
          <w:tab w:val="left" w:pos="0"/>
        </w:tabs>
        <w:ind w:left="11766"/>
        <w:jc w:val="center"/>
      </w:pPr>
      <w:r w:rsidRPr="00BA7711">
        <w:t xml:space="preserve">энергетической комиссии </w:t>
      </w:r>
    </w:p>
    <w:p w14:paraId="5D5A1D38" w14:textId="77777777" w:rsidR="00BA7711" w:rsidRPr="00BA7711" w:rsidRDefault="00BA7711" w:rsidP="00BA7711">
      <w:pPr>
        <w:tabs>
          <w:tab w:val="left" w:pos="0"/>
        </w:tabs>
        <w:ind w:left="11766"/>
        <w:jc w:val="center"/>
      </w:pPr>
      <w:r w:rsidRPr="00BA7711">
        <w:t>Кемеровской области</w:t>
      </w:r>
    </w:p>
    <w:p w14:paraId="651FDF28" w14:textId="77777777" w:rsidR="00BA7711" w:rsidRPr="00BA7711" w:rsidRDefault="00BA7711" w:rsidP="00BA7711">
      <w:pPr>
        <w:tabs>
          <w:tab w:val="left" w:pos="0"/>
        </w:tabs>
        <w:ind w:left="11766"/>
        <w:jc w:val="center"/>
      </w:pPr>
      <w:r w:rsidRPr="00BA7711">
        <w:t>от «1» декабря 2015 г. № 671</w:t>
      </w:r>
    </w:p>
    <w:p w14:paraId="12C0FE5D" w14:textId="77777777" w:rsidR="00BA7711" w:rsidRPr="00BA7711" w:rsidRDefault="00BA7711" w:rsidP="00BA7711">
      <w:pPr>
        <w:tabs>
          <w:tab w:val="left" w:pos="0"/>
        </w:tabs>
        <w:ind w:left="4962"/>
        <w:jc w:val="center"/>
      </w:pPr>
    </w:p>
    <w:p w14:paraId="10EB00CB" w14:textId="77777777" w:rsidR="00BA7711" w:rsidRPr="00FD033C" w:rsidRDefault="00BA7711" w:rsidP="00BA7711">
      <w:pPr>
        <w:tabs>
          <w:tab w:val="left" w:pos="0"/>
        </w:tabs>
        <w:jc w:val="center"/>
        <w:rPr>
          <w:color w:val="000000"/>
          <w:sz w:val="4"/>
          <w:szCs w:val="4"/>
        </w:rPr>
      </w:pPr>
    </w:p>
    <w:p w14:paraId="228A1868" w14:textId="77777777" w:rsidR="00BA7711" w:rsidRPr="00BA7711" w:rsidRDefault="00BA7711" w:rsidP="00BA7711">
      <w:pPr>
        <w:ind w:left="709"/>
        <w:jc w:val="center"/>
        <w:rPr>
          <w:b/>
          <w:bCs/>
        </w:rPr>
      </w:pPr>
      <w:r w:rsidRPr="00BA7711">
        <w:rPr>
          <w:b/>
          <w:bCs/>
        </w:rPr>
        <w:t>Долгосрочные тарифы АО «Кузнецкая ТЭЦ» на горячую воду в открытой системе горячего водоснабжения (теплоснабжения), реализуемую на потребительском рынке г. Новокузнецка, на период с 01.01.2016 по 31.12.2018****</w:t>
      </w:r>
    </w:p>
    <w:p w14:paraId="26D70B26" w14:textId="77777777" w:rsidR="00BA7711" w:rsidRDefault="00BA7711" w:rsidP="00BA7711">
      <w:pPr>
        <w:ind w:left="709"/>
        <w:jc w:val="center"/>
        <w:rPr>
          <w:b/>
          <w:bCs/>
          <w:sz w:val="28"/>
          <w:szCs w:val="28"/>
        </w:rPr>
      </w:pPr>
    </w:p>
    <w:tbl>
      <w:tblPr>
        <w:tblW w:w="15197" w:type="dxa"/>
        <w:tblInd w:w="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780"/>
        <w:gridCol w:w="106"/>
        <w:gridCol w:w="815"/>
        <w:gridCol w:w="71"/>
        <w:gridCol w:w="850"/>
        <w:gridCol w:w="36"/>
        <w:gridCol w:w="1028"/>
        <w:gridCol w:w="1134"/>
        <w:gridCol w:w="1134"/>
        <w:gridCol w:w="1276"/>
        <w:gridCol w:w="1134"/>
      </w:tblGrid>
      <w:tr w:rsidR="00BA7711" w:rsidRPr="00A13F1C" w14:paraId="04AE59B9" w14:textId="77777777" w:rsidTr="00BA7711">
        <w:trPr>
          <w:trHeight w:val="364"/>
        </w:trPr>
        <w:tc>
          <w:tcPr>
            <w:tcW w:w="1591" w:type="dxa"/>
            <w:vMerge w:val="restart"/>
            <w:shd w:val="clear" w:color="auto" w:fill="auto"/>
            <w:vAlign w:val="center"/>
          </w:tcPr>
          <w:p w14:paraId="22D38194" w14:textId="77777777" w:rsidR="00BA7711" w:rsidRPr="00A13F1C" w:rsidRDefault="00BA7711" w:rsidP="00BA7711">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271EDD43" w14:textId="77777777" w:rsidR="00BA7711" w:rsidRPr="00A13F1C" w:rsidRDefault="00BA7711" w:rsidP="00BA7711">
            <w:pPr>
              <w:ind w:left="-108" w:firstLine="47"/>
              <w:jc w:val="center"/>
            </w:pPr>
            <w:r w:rsidRPr="00A13F1C">
              <w:t>Период</w:t>
            </w:r>
          </w:p>
        </w:tc>
        <w:tc>
          <w:tcPr>
            <w:tcW w:w="3825" w:type="dxa"/>
            <w:gridSpan w:val="4"/>
            <w:tcBorders>
              <w:bottom w:val="single" w:sz="4" w:space="0" w:color="auto"/>
            </w:tcBorders>
            <w:vAlign w:val="center"/>
          </w:tcPr>
          <w:p w14:paraId="661B2CA7" w14:textId="77777777" w:rsidR="00BA7711" w:rsidRPr="00A13F1C" w:rsidRDefault="00BA7711" w:rsidP="00BA7711">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6" w:type="dxa"/>
            <w:gridSpan w:val="7"/>
            <w:tcBorders>
              <w:bottom w:val="single" w:sz="4" w:space="0" w:color="auto"/>
            </w:tcBorders>
            <w:shd w:val="clear" w:color="auto" w:fill="auto"/>
            <w:vAlign w:val="center"/>
          </w:tcPr>
          <w:p w14:paraId="3B8CF04A" w14:textId="77777777" w:rsidR="00BA7711" w:rsidRPr="00A13F1C" w:rsidRDefault="00BA7711" w:rsidP="00BA7711">
            <w:pPr>
              <w:ind w:left="-108" w:firstLine="47"/>
              <w:jc w:val="center"/>
            </w:pPr>
            <w:r w:rsidRPr="00A13F1C">
              <w:t>Тариф на горячую воду для прочих потребителей,</w:t>
            </w:r>
          </w:p>
          <w:p w14:paraId="28EB16C2" w14:textId="77777777" w:rsidR="00BA7711" w:rsidRPr="00A13F1C" w:rsidRDefault="00BA7711" w:rsidP="00BA7711">
            <w:pPr>
              <w:ind w:left="-108" w:firstLine="47"/>
              <w:jc w:val="center"/>
            </w:pPr>
            <w:r w:rsidRPr="00A13F1C">
              <w:t>руб./м</w:t>
            </w:r>
            <w:r w:rsidRPr="00A13F1C">
              <w:rPr>
                <w:vertAlign w:val="superscript"/>
              </w:rPr>
              <w:t xml:space="preserve">3 </w:t>
            </w:r>
            <w:r w:rsidRPr="00A13F1C">
              <w:t>(без НДС)</w:t>
            </w:r>
          </w:p>
        </w:tc>
        <w:tc>
          <w:tcPr>
            <w:tcW w:w="1134" w:type="dxa"/>
            <w:vMerge w:val="restart"/>
            <w:shd w:val="clear" w:color="auto" w:fill="auto"/>
            <w:vAlign w:val="center"/>
          </w:tcPr>
          <w:p w14:paraId="5DD4DC14" w14:textId="77777777" w:rsidR="00BA7711" w:rsidRPr="00A13F1C" w:rsidRDefault="00BA7711" w:rsidP="00BA7711">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rsidRPr="00A13F1C">
              <w:t>,</w:t>
            </w:r>
          </w:p>
          <w:p w14:paraId="4A0BCFAB" w14:textId="77777777" w:rsidR="00BA7711" w:rsidRPr="00A13F1C" w:rsidRDefault="00BA7711" w:rsidP="00BA7711">
            <w:pPr>
              <w:ind w:left="-108" w:right="-104" w:firstLine="3"/>
              <w:jc w:val="center"/>
            </w:pPr>
            <w:r w:rsidRPr="00A13F1C">
              <w:t>руб./м</w:t>
            </w:r>
            <w:r w:rsidRPr="00A13F1C">
              <w:rPr>
                <w:vertAlign w:val="superscript"/>
              </w:rPr>
              <w:t xml:space="preserve">3 </w:t>
            </w:r>
            <w:r w:rsidRPr="00A13F1C">
              <w:t>**</w:t>
            </w:r>
          </w:p>
          <w:p w14:paraId="422ABC3F" w14:textId="77777777" w:rsidR="00BA7711" w:rsidRPr="00A13F1C" w:rsidRDefault="00BA7711" w:rsidP="00BA7711">
            <w:pPr>
              <w:tabs>
                <w:tab w:val="left" w:pos="3052"/>
              </w:tabs>
              <w:ind w:left="-108" w:right="-104" w:firstLine="3"/>
              <w:jc w:val="center"/>
            </w:pPr>
            <w:r w:rsidRPr="00A13F1C">
              <w:t>(без НДС)</w:t>
            </w:r>
          </w:p>
        </w:tc>
        <w:tc>
          <w:tcPr>
            <w:tcW w:w="3544" w:type="dxa"/>
            <w:gridSpan w:val="3"/>
            <w:shd w:val="clear" w:color="auto" w:fill="auto"/>
            <w:vAlign w:val="center"/>
          </w:tcPr>
          <w:p w14:paraId="7C8490A7" w14:textId="77777777" w:rsidR="00BA7711" w:rsidRPr="00A13F1C" w:rsidRDefault="00BA7711" w:rsidP="00BA7711">
            <w:pPr>
              <w:tabs>
                <w:tab w:val="left" w:pos="3052"/>
              </w:tabs>
              <w:jc w:val="center"/>
            </w:pPr>
            <w:r w:rsidRPr="00A13F1C">
              <w:t>Компонент на тепловую энергию</w:t>
            </w:r>
          </w:p>
        </w:tc>
      </w:tr>
      <w:tr w:rsidR="00BA7711" w:rsidRPr="00A13F1C" w14:paraId="68D6E9A4" w14:textId="77777777" w:rsidTr="00BA7711">
        <w:trPr>
          <w:trHeight w:val="225"/>
        </w:trPr>
        <w:tc>
          <w:tcPr>
            <w:tcW w:w="1591" w:type="dxa"/>
            <w:vMerge/>
            <w:shd w:val="clear" w:color="auto" w:fill="auto"/>
            <w:vAlign w:val="center"/>
          </w:tcPr>
          <w:p w14:paraId="2FB4B5D8" w14:textId="77777777" w:rsidR="00BA7711" w:rsidRPr="00A13F1C" w:rsidRDefault="00BA7711" w:rsidP="00BA7711">
            <w:pPr>
              <w:tabs>
                <w:tab w:val="left" w:pos="3052"/>
              </w:tabs>
              <w:jc w:val="center"/>
            </w:pPr>
          </w:p>
        </w:tc>
        <w:tc>
          <w:tcPr>
            <w:tcW w:w="1417" w:type="dxa"/>
            <w:vMerge/>
            <w:vAlign w:val="center"/>
          </w:tcPr>
          <w:p w14:paraId="42B0FCAE" w14:textId="77777777" w:rsidR="00BA7711" w:rsidRPr="00A13F1C" w:rsidRDefault="00BA7711" w:rsidP="00BA7711">
            <w:pPr>
              <w:tabs>
                <w:tab w:val="left" w:pos="3052"/>
              </w:tabs>
              <w:jc w:val="center"/>
            </w:pPr>
          </w:p>
        </w:tc>
        <w:tc>
          <w:tcPr>
            <w:tcW w:w="1842" w:type="dxa"/>
            <w:gridSpan w:val="2"/>
            <w:tcBorders>
              <w:top w:val="single" w:sz="4" w:space="0" w:color="auto"/>
            </w:tcBorders>
            <w:vAlign w:val="center"/>
          </w:tcPr>
          <w:p w14:paraId="1ADA778E" w14:textId="77777777" w:rsidR="00BA7711" w:rsidRPr="00A13F1C" w:rsidRDefault="00BA7711" w:rsidP="00BA7711">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4A293BFB" w14:textId="77777777" w:rsidR="00BA7711" w:rsidRPr="00A13F1C" w:rsidRDefault="00BA7711" w:rsidP="00BA7711">
            <w:pPr>
              <w:ind w:left="-108" w:right="-85" w:hanging="4"/>
              <w:jc w:val="center"/>
            </w:pPr>
            <w:r w:rsidRPr="00A13F1C">
              <w:t>Неизолированные стояки</w:t>
            </w:r>
          </w:p>
        </w:tc>
        <w:tc>
          <w:tcPr>
            <w:tcW w:w="1772" w:type="dxa"/>
            <w:gridSpan w:val="4"/>
            <w:tcBorders>
              <w:top w:val="single" w:sz="4" w:space="0" w:color="auto"/>
            </w:tcBorders>
            <w:vAlign w:val="center"/>
          </w:tcPr>
          <w:p w14:paraId="2AEEEB45" w14:textId="77777777" w:rsidR="00BA7711" w:rsidRPr="00A13F1C" w:rsidRDefault="00BA7711" w:rsidP="00BA7711">
            <w:pPr>
              <w:ind w:left="-108" w:right="-85" w:hanging="55"/>
              <w:jc w:val="center"/>
            </w:pPr>
            <w:r w:rsidRPr="00A13F1C">
              <w:t>Изолированные стояки</w:t>
            </w:r>
          </w:p>
        </w:tc>
        <w:tc>
          <w:tcPr>
            <w:tcW w:w="1914" w:type="dxa"/>
            <w:gridSpan w:val="3"/>
            <w:tcBorders>
              <w:top w:val="single" w:sz="4" w:space="0" w:color="auto"/>
            </w:tcBorders>
            <w:vAlign w:val="center"/>
          </w:tcPr>
          <w:p w14:paraId="2AC47CCD" w14:textId="77777777" w:rsidR="00BA7711" w:rsidRPr="00A13F1C" w:rsidRDefault="00BA7711" w:rsidP="00BA7711">
            <w:pPr>
              <w:ind w:left="-108" w:right="-85" w:hanging="4"/>
              <w:jc w:val="center"/>
            </w:pPr>
            <w:r w:rsidRPr="00A13F1C">
              <w:t>Неизолированные стояки</w:t>
            </w:r>
          </w:p>
        </w:tc>
        <w:tc>
          <w:tcPr>
            <w:tcW w:w="1134" w:type="dxa"/>
            <w:vMerge/>
            <w:shd w:val="clear" w:color="auto" w:fill="auto"/>
            <w:vAlign w:val="center"/>
          </w:tcPr>
          <w:p w14:paraId="4EF489EE" w14:textId="77777777" w:rsidR="00BA7711" w:rsidRPr="00A13F1C" w:rsidRDefault="00BA7711" w:rsidP="00BA7711">
            <w:pPr>
              <w:tabs>
                <w:tab w:val="left" w:pos="3052"/>
              </w:tabs>
              <w:jc w:val="center"/>
            </w:pPr>
          </w:p>
        </w:tc>
        <w:tc>
          <w:tcPr>
            <w:tcW w:w="1134" w:type="dxa"/>
            <w:vMerge w:val="restart"/>
            <w:shd w:val="clear" w:color="auto" w:fill="auto"/>
            <w:vAlign w:val="center"/>
          </w:tcPr>
          <w:p w14:paraId="165C57EA" w14:textId="77777777" w:rsidR="00BA7711" w:rsidRPr="00A13F1C" w:rsidRDefault="00BA7711" w:rsidP="00BA7711">
            <w:pPr>
              <w:tabs>
                <w:tab w:val="left" w:pos="3052"/>
              </w:tabs>
              <w:ind w:left="-108" w:right="-151"/>
              <w:jc w:val="center"/>
            </w:pPr>
            <w:proofErr w:type="spellStart"/>
            <w:r w:rsidRPr="00A13F1C">
              <w:t>Односта-вочный</w:t>
            </w:r>
            <w:proofErr w:type="spellEnd"/>
            <w:r w:rsidRPr="00A13F1C">
              <w:t>, руб./Гкал</w:t>
            </w:r>
          </w:p>
          <w:p w14:paraId="6FA5676C" w14:textId="77777777" w:rsidR="00BA7711" w:rsidRPr="00A13F1C" w:rsidRDefault="00BA7711" w:rsidP="00BA7711">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377D9C03" w14:textId="77777777" w:rsidR="00BA7711" w:rsidRPr="00A13F1C" w:rsidRDefault="00BA7711" w:rsidP="00BA7711">
            <w:pPr>
              <w:tabs>
                <w:tab w:val="left" w:pos="3052"/>
              </w:tabs>
              <w:jc w:val="center"/>
            </w:pPr>
            <w:proofErr w:type="spellStart"/>
            <w:r w:rsidRPr="00A13F1C">
              <w:t>Двухставочный</w:t>
            </w:r>
            <w:proofErr w:type="spellEnd"/>
          </w:p>
        </w:tc>
      </w:tr>
      <w:tr w:rsidR="00BA7711" w:rsidRPr="00A13F1C" w14:paraId="6D9394B4" w14:textId="77777777" w:rsidTr="00BA7711">
        <w:trPr>
          <w:trHeight w:val="1444"/>
        </w:trPr>
        <w:tc>
          <w:tcPr>
            <w:tcW w:w="1591" w:type="dxa"/>
            <w:vMerge/>
            <w:shd w:val="clear" w:color="auto" w:fill="auto"/>
            <w:vAlign w:val="center"/>
          </w:tcPr>
          <w:p w14:paraId="17CE2E85" w14:textId="77777777" w:rsidR="00BA7711" w:rsidRPr="00A13F1C" w:rsidRDefault="00BA7711" w:rsidP="00BA7711">
            <w:pPr>
              <w:tabs>
                <w:tab w:val="left" w:pos="3052"/>
              </w:tabs>
              <w:jc w:val="center"/>
            </w:pPr>
          </w:p>
        </w:tc>
        <w:tc>
          <w:tcPr>
            <w:tcW w:w="1417" w:type="dxa"/>
            <w:vMerge/>
            <w:vAlign w:val="center"/>
          </w:tcPr>
          <w:p w14:paraId="5BDB540B" w14:textId="77777777" w:rsidR="00BA7711" w:rsidRPr="00A13F1C" w:rsidRDefault="00BA7711" w:rsidP="00BA7711">
            <w:pPr>
              <w:tabs>
                <w:tab w:val="left" w:pos="3052"/>
              </w:tabs>
              <w:jc w:val="center"/>
            </w:pPr>
          </w:p>
        </w:tc>
        <w:tc>
          <w:tcPr>
            <w:tcW w:w="921" w:type="dxa"/>
            <w:vAlign w:val="center"/>
          </w:tcPr>
          <w:p w14:paraId="08341EE3" w14:textId="77777777" w:rsidR="00BA7711" w:rsidRPr="00A13F1C" w:rsidRDefault="00BA7711" w:rsidP="00BA7711">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1" w:type="dxa"/>
            <w:vAlign w:val="center"/>
          </w:tcPr>
          <w:p w14:paraId="5291ABBA"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1" w:type="dxa"/>
            <w:vAlign w:val="center"/>
          </w:tcPr>
          <w:p w14:paraId="3975E06D" w14:textId="77777777" w:rsidR="00BA7711" w:rsidRPr="00A13F1C" w:rsidRDefault="00BA7711" w:rsidP="00BA7711">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2" w:type="dxa"/>
            <w:vAlign w:val="center"/>
          </w:tcPr>
          <w:p w14:paraId="7A2F97FA"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86" w:type="dxa"/>
            <w:gridSpan w:val="2"/>
            <w:vAlign w:val="center"/>
          </w:tcPr>
          <w:p w14:paraId="0EE63E9F" w14:textId="77777777" w:rsidR="00BA7711" w:rsidRPr="00A13F1C" w:rsidRDefault="00BA7711" w:rsidP="00BA7711">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86" w:type="dxa"/>
            <w:gridSpan w:val="2"/>
            <w:vAlign w:val="center"/>
          </w:tcPr>
          <w:p w14:paraId="31FD0359"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86" w:type="dxa"/>
            <w:gridSpan w:val="2"/>
            <w:vAlign w:val="center"/>
          </w:tcPr>
          <w:p w14:paraId="52763FE7" w14:textId="77777777" w:rsidR="00BA7711" w:rsidRPr="00A13F1C" w:rsidRDefault="00BA7711" w:rsidP="00BA7711">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28" w:type="dxa"/>
            <w:vAlign w:val="center"/>
          </w:tcPr>
          <w:p w14:paraId="1D7E6134"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1134" w:type="dxa"/>
            <w:vMerge/>
            <w:shd w:val="clear" w:color="auto" w:fill="auto"/>
            <w:vAlign w:val="center"/>
          </w:tcPr>
          <w:p w14:paraId="1463CB08" w14:textId="77777777" w:rsidR="00BA7711" w:rsidRPr="00A13F1C" w:rsidRDefault="00BA7711" w:rsidP="00BA7711">
            <w:pPr>
              <w:tabs>
                <w:tab w:val="left" w:pos="3052"/>
              </w:tabs>
              <w:jc w:val="center"/>
            </w:pPr>
          </w:p>
        </w:tc>
        <w:tc>
          <w:tcPr>
            <w:tcW w:w="1134" w:type="dxa"/>
            <w:vMerge/>
            <w:shd w:val="clear" w:color="auto" w:fill="auto"/>
            <w:vAlign w:val="center"/>
          </w:tcPr>
          <w:p w14:paraId="53709BCA" w14:textId="77777777" w:rsidR="00BA7711" w:rsidRPr="00A13F1C" w:rsidRDefault="00BA7711" w:rsidP="00BA7711">
            <w:pPr>
              <w:tabs>
                <w:tab w:val="left" w:pos="3052"/>
              </w:tabs>
              <w:jc w:val="center"/>
            </w:pPr>
          </w:p>
        </w:tc>
        <w:tc>
          <w:tcPr>
            <w:tcW w:w="1276" w:type="dxa"/>
            <w:shd w:val="clear" w:color="auto" w:fill="auto"/>
            <w:vAlign w:val="center"/>
          </w:tcPr>
          <w:p w14:paraId="221582D4" w14:textId="77777777" w:rsidR="00BA7711" w:rsidRPr="00A13F1C" w:rsidRDefault="00BA7711" w:rsidP="00BA7711">
            <w:pPr>
              <w:ind w:left="-95" w:right="-65"/>
              <w:jc w:val="center"/>
            </w:pPr>
            <w:r w:rsidRPr="00A13F1C">
              <w:t>Ставка за мощность, тыс. руб./</w:t>
            </w:r>
          </w:p>
          <w:p w14:paraId="2E48CED1" w14:textId="77777777" w:rsidR="00BA7711" w:rsidRPr="00A13F1C" w:rsidRDefault="00BA7711" w:rsidP="00BA7711">
            <w:pPr>
              <w:ind w:left="-95" w:right="-65"/>
              <w:jc w:val="center"/>
            </w:pPr>
            <w:r w:rsidRPr="00A13F1C">
              <w:t>Гкал/</w:t>
            </w:r>
          </w:p>
          <w:p w14:paraId="3A32EC90" w14:textId="77777777" w:rsidR="00BA7711" w:rsidRPr="00A13F1C" w:rsidRDefault="00BA7711" w:rsidP="00BA7711">
            <w:pPr>
              <w:jc w:val="center"/>
            </w:pPr>
            <w:r w:rsidRPr="00A13F1C">
              <w:t>час в мес.</w:t>
            </w:r>
          </w:p>
        </w:tc>
        <w:tc>
          <w:tcPr>
            <w:tcW w:w="1134" w:type="dxa"/>
            <w:shd w:val="clear" w:color="auto" w:fill="auto"/>
            <w:vAlign w:val="center"/>
          </w:tcPr>
          <w:p w14:paraId="4EAA1279" w14:textId="77777777" w:rsidR="00BA7711" w:rsidRPr="00A13F1C" w:rsidRDefault="00BA7711" w:rsidP="00BA7711">
            <w:pPr>
              <w:ind w:left="-120" w:right="-112"/>
              <w:jc w:val="center"/>
            </w:pPr>
            <w:r w:rsidRPr="00A13F1C">
              <w:t>Ставка за тепловую энергию, руб./Гкал</w:t>
            </w:r>
          </w:p>
        </w:tc>
      </w:tr>
      <w:tr w:rsidR="00BA7711" w:rsidRPr="00A13F1C" w14:paraId="3F1972EE" w14:textId="77777777" w:rsidTr="00BA7711">
        <w:trPr>
          <w:trHeight w:val="247"/>
        </w:trPr>
        <w:tc>
          <w:tcPr>
            <w:tcW w:w="1591" w:type="dxa"/>
            <w:shd w:val="clear" w:color="auto" w:fill="auto"/>
            <w:vAlign w:val="center"/>
          </w:tcPr>
          <w:p w14:paraId="51BCBB0B" w14:textId="77777777" w:rsidR="00BA7711" w:rsidRPr="00A13F1C" w:rsidRDefault="00BA7711" w:rsidP="00BA7711">
            <w:pPr>
              <w:tabs>
                <w:tab w:val="left" w:pos="3052"/>
              </w:tabs>
              <w:jc w:val="center"/>
            </w:pPr>
            <w:r>
              <w:t>1</w:t>
            </w:r>
          </w:p>
        </w:tc>
        <w:tc>
          <w:tcPr>
            <w:tcW w:w="1417" w:type="dxa"/>
            <w:vAlign w:val="center"/>
          </w:tcPr>
          <w:p w14:paraId="5060865D" w14:textId="77777777" w:rsidR="00BA7711" w:rsidRPr="00A13F1C" w:rsidRDefault="00BA7711" w:rsidP="00BA7711">
            <w:pPr>
              <w:tabs>
                <w:tab w:val="left" w:pos="3052"/>
              </w:tabs>
              <w:jc w:val="center"/>
            </w:pPr>
            <w:r>
              <w:t>2</w:t>
            </w:r>
          </w:p>
        </w:tc>
        <w:tc>
          <w:tcPr>
            <w:tcW w:w="921" w:type="dxa"/>
            <w:vAlign w:val="center"/>
          </w:tcPr>
          <w:p w14:paraId="220F70CF" w14:textId="77777777" w:rsidR="00BA7711" w:rsidRPr="00A13F1C" w:rsidRDefault="00BA7711" w:rsidP="00BA7711">
            <w:pPr>
              <w:tabs>
                <w:tab w:val="left" w:pos="3052"/>
              </w:tabs>
              <w:ind w:right="-35"/>
              <w:jc w:val="center"/>
            </w:pPr>
            <w:r>
              <w:t>3</w:t>
            </w:r>
          </w:p>
        </w:tc>
        <w:tc>
          <w:tcPr>
            <w:tcW w:w="921" w:type="dxa"/>
            <w:vAlign w:val="center"/>
          </w:tcPr>
          <w:p w14:paraId="45677291" w14:textId="77777777" w:rsidR="00BA7711" w:rsidRPr="00A13F1C" w:rsidRDefault="00BA7711" w:rsidP="00BA7711">
            <w:pPr>
              <w:tabs>
                <w:tab w:val="left" w:pos="3052"/>
              </w:tabs>
              <w:ind w:right="-35"/>
              <w:jc w:val="center"/>
            </w:pPr>
            <w:r>
              <w:t>4</w:t>
            </w:r>
          </w:p>
        </w:tc>
        <w:tc>
          <w:tcPr>
            <w:tcW w:w="921" w:type="dxa"/>
            <w:vAlign w:val="center"/>
          </w:tcPr>
          <w:p w14:paraId="2CA2F573" w14:textId="77777777" w:rsidR="00BA7711" w:rsidRPr="00A13F1C" w:rsidRDefault="00BA7711" w:rsidP="00BA7711">
            <w:pPr>
              <w:tabs>
                <w:tab w:val="left" w:pos="3052"/>
              </w:tabs>
              <w:ind w:right="-35"/>
              <w:jc w:val="center"/>
            </w:pPr>
            <w:r>
              <w:t>5</w:t>
            </w:r>
          </w:p>
        </w:tc>
        <w:tc>
          <w:tcPr>
            <w:tcW w:w="1062" w:type="dxa"/>
            <w:vAlign w:val="center"/>
          </w:tcPr>
          <w:p w14:paraId="02AF0F47" w14:textId="77777777" w:rsidR="00BA7711" w:rsidRPr="00A13F1C" w:rsidRDefault="00BA7711" w:rsidP="00BA7711">
            <w:pPr>
              <w:tabs>
                <w:tab w:val="left" w:pos="3052"/>
              </w:tabs>
              <w:ind w:right="-35"/>
              <w:jc w:val="center"/>
            </w:pPr>
            <w:r>
              <w:t>6</w:t>
            </w:r>
          </w:p>
        </w:tc>
        <w:tc>
          <w:tcPr>
            <w:tcW w:w="886" w:type="dxa"/>
            <w:gridSpan w:val="2"/>
            <w:vAlign w:val="center"/>
          </w:tcPr>
          <w:p w14:paraId="10E9C9BF" w14:textId="77777777" w:rsidR="00BA7711" w:rsidRPr="00A13F1C" w:rsidRDefault="00BA7711" w:rsidP="00BA7711">
            <w:pPr>
              <w:tabs>
                <w:tab w:val="left" w:pos="3052"/>
              </w:tabs>
              <w:ind w:right="-68"/>
              <w:jc w:val="center"/>
            </w:pPr>
            <w:r>
              <w:t>7</w:t>
            </w:r>
          </w:p>
        </w:tc>
        <w:tc>
          <w:tcPr>
            <w:tcW w:w="886" w:type="dxa"/>
            <w:gridSpan w:val="2"/>
            <w:vAlign w:val="center"/>
          </w:tcPr>
          <w:p w14:paraId="73ED6BA5" w14:textId="77777777" w:rsidR="00BA7711" w:rsidRPr="00A13F1C" w:rsidRDefault="00BA7711" w:rsidP="00BA7711">
            <w:pPr>
              <w:tabs>
                <w:tab w:val="left" w:pos="3052"/>
              </w:tabs>
              <w:ind w:right="-35"/>
              <w:jc w:val="center"/>
            </w:pPr>
            <w:r>
              <w:t>8</w:t>
            </w:r>
          </w:p>
        </w:tc>
        <w:tc>
          <w:tcPr>
            <w:tcW w:w="886" w:type="dxa"/>
            <w:gridSpan w:val="2"/>
            <w:vAlign w:val="center"/>
          </w:tcPr>
          <w:p w14:paraId="76477FD1" w14:textId="77777777" w:rsidR="00BA7711" w:rsidRPr="00A13F1C" w:rsidRDefault="00BA7711" w:rsidP="00BA7711">
            <w:pPr>
              <w:tabs>
                <w:tab w:val="left" w:pos="3052"/>
              </w:tabs>
              <w:ind w:left="-177" w:right="-149"/>
              <w:jc w:val="center"/>
            </w:pPr>
            <w:r>
              <w:t>9</w:t>
            </w:r>
          </w:p>
        </w:tc>
        <w:tc>
          <w:tcPr>
            <w:tcW w:w="1028" w:type="dxa"/>
            <w:vAlign w:val="center"/>
          </w:tcPr>
          <w:p w14:paraId="2FFF5DE7" w14:textId="77777777" w:rsidR="00BA7711" w:rsidRPr="00A13F1C" w:rsidRDefault="00BA7711" w:rsidP="00BA7711">
            <w:pPr>
              <w:tabs>
                <w:tab w:val="left" w:pos="3052"/>
              </w:tabs>
              <w:ind w:right="-35"/>
              <w:jc w:val="center"/>
            </w:pPr>
            <w:r>
              <w:t>10</w:t>
            </w:r>
          </w:p>
        </w:tc>
        <w:tc>
          <w:tcPr>
            <w:tcW w:w="1134" w:type="dxa"/>
            <w:shd w:val="clear" w:color="auto" w:fill="auto"/>
            <w:vAlign w:val="center"/>
          </w:tcPr>
          <w:p w14:paraId="72C22CD3" w14:textId="77777777" w:rsidR="00BA7711" w:rsidRPr="00A13F1C" w:rsidRDefault="00BA7711" w:rsidP="00BA7711">
            <w:pPr>
              <w:tabs>
                <w:tab w:val="left" w:pos="3052"/>
              </w:tabs>
              <w:jc w:val="center"/>
            </w:pPr>
            <w:r>
              <w:t>11</w:t>
            </w:r>
          </w:p>
        </w:tc>
        <w:tc>
          <w:tcPr>
            <w:tcW w:w="1134" w:type="dxa"/>
            <w:shd w:val="clear" w:color="auto" w:fill="auto"/>
            <w:vAlign w:val="center"/>
          </w:tcPr>
          <w:p w14:paraId="1E3E868D" w14:textId="77777777" w:rsidR="00BA7711" w:rsidRPr="00A13F1C" w:rsidRDefault="00BA7711" w:rsidP="00BA7711">
            <w:pPr>
              <w:tabs>
                <w:tab w:val="left" w:pos="3052"/>
              </w:tabs>
              <w:jc w:val="center"/>
            </w:pPr>
            <w:r>
              <w:t>12</w:t>
            </w:r>
          </w:p>
        </w:tc>
        <w:tc>
          <w:tcPr>
            <w:tcW w:w="1276" w:type="dxa"/>
            <w:shd w:val="clear" w:color="auto" w:fill="auto"/>
            <w:vAlign w:val="center"/>
          </w:tcPr>
          <w:p w14:paraId="5FBC9847" w14:textId="77777777" w:rsidR="00BA7711" w:rsidRPr="00A13F1C" w:rsidRDefault="00BA7711" w:rsidP="00BA7711">
            <w:pPr>
              <w:ind w:left="-95" w:right="-65"/>
              <w:jc w:val="center"/>
            </w:pPr>
            <w:r>
              <w:t>13</w:t>
            </w:r>
          </w:p>
        </w:tc>
        <w:tc>
          <w:tcPr>
            <w:tcW w:w="1134" w:type="dxa"/>
            <w:shd w:val="clear" w:color="auto" w:fill="auto"/>
            <w:vAlign w:val="center"/>
          </w:tcPr>
          <w:p w14:paraId="612AB974" w14:textId="77777777" w:rsidR="00BA7711" w:rsidRPr="00A13F1C" w:rsidRDefault="00BA7711" w:rsidP="00BA7711">
            <w:pPr>
              <w:ind w:left="-120" w:right="-112"/>
              <w:jc w:val="center"/>
            </w:pPr>
            <w:r>
              <w:t>14</w:t>
            </w:r>
          </w:p>
        </w:tc>
      </w:tr>
      <w:tr w:rsidR="00BA7711" w:rsidRPr="00A13F1C" w14:paraId="36FB4B99" w14:textId="77777777" w:rsidTr="00BA7711">
        <w:trPr>
          <w:trHeight w:val="184"/>
        </w:trPr>
        <w:tc>
          <w:tcPr>
            <w:tcW w:w="1591" w:type="dxa"/>
            <w:vMerge w:val="restart"/>
            <w:shd w:val="clear" w:color="auto" w:fill="auto"/>
            <w:vAlign w:val="center"/>
          </w:tcPr>
          <w:p w14:paraId="4E5ADB7E" w14:textId="77777777" w:rsidR="00BA7711" w:rsidRPr="00A13F1C" w:rsidRDefault="00BA7711" w:rsidP="00BA7711">
            <w:pPr>
              <w:tabs>
                <w:tab w:val="left" w:pos="3052"/>
              </w:tabs>
              <w:ind w:left="-108" w:right="-108"/>
              <w:jc w:val="center"/>
              <w:rPr>
                <w:sz w:val="20"/>
                <w:szCs w:val="20"/>
              </w:rPr>
            </w:pPr>
            <w:r>
              <w:rPr>
                <w:color w:val="000000"/>
                <w:sz w:val="20"/>
                <w:szCs w:val="20"/>
              </w:rPr>
              <w:t>АО «Кузнецкая ТЭЦ»</w:t>
            </w:r>
          </w:p>
        </w:tc>
        <w:tc>
          <w:tcPr>
            <w:tcW w:w="1417" w:type="dxa"/>
            <w:vAlign w:val="center"/>
          </w:tcPr>
          <w:p w14:paraId="0EA3521C" w14:textId="77777777" w:rsidR="00BA7711" w:rsidRPr="00A13F1C" w:rsidRDefault="00BA7711" w:rsidP="00BA7711">
            <w:pPr>
              <w:tabs>
                <w:tab w:val="left" w:pos="3052"/>
              </w:tabs>
              <w:ind w:hanging="108"/>
              <w:jc w:val="center"/>
            </w:pPr>
            <w:r w:rsidRPr="00A13F1C">
              <w:t>с 01.01.2016</w:t>
            </w:r>
          </w:p>
        </w:tc>
        <w:tc>
          <w:tcPr>
            <w:tcW w:w="3825" w:type="dxa"/>
            <w:gridSpan w:val="4"/>
            <w:shd w:val="clear" w:color="auto" w:fill="auto"/>
            <w:vAlign w:val="center"/>
          </w:tcPr>
          <w:p w14:paraId="2A91ADC7" w14:textId="77777777" w:rsidR="00BA7711" w:rsidRDefault="00BA7711" w:rsidP="00BA7711">
            <w:pPr>
              <w:jc w:val="center"/>
              <w:rPr>
                <w:color w:val="000000"/>
              </w:rPr>
            </w:pPr>
            <w:r>
              <w:rPr>
                <w:color w:val="000000"/>
              </w:rPr>
              <w:t>56,99</w:t>
            </w:r>
          </w:p>
        </w:tc>
        <w:tc>
          <w:tcPr>
            <w:tcW w:w="3686" w:type="dxa"/>
            <w:gridSpan w:val="7"/>
            <w:shd w:val="clear" w:color="auto" w:fill="auto"/>
            <w:vAlign w:val="center"/>
          </w:tcPr>
          <w:p w14:paraId="31C46836" w14:textId="77777777" w:rsidR="00BA7711" w:rsidRDefault="00BA7711" w:rsidP="00BA7711">
            <w:pPr>
              <w:jc w:val="center"/>
              <w:rPr>
                <w:color w:val="000000"/>
              </w:rPr>
            </w:pPr>
            <w:r>
              <w:rPr>
                <w:color w:val="000000"/>
              </w:rPr>
              <w:t>48,30</w:t>
            </w:r>
          </w:p>
        </w:tc>
        <w:tc>
          <w:tcPr>
            <w:tcW w:w="1134" w:type="dxa"/>
            <w:shd w:val="clear" w:color="auto" w:fill="auto"/>
            <w:vAlign w:val="center"/>
          </w:tcPr>
          <w:p w14:paraId="56DEACF1" w14:textId="77777777" w:rsidR="00BA7711" w:rsidRDefault="00BA7711" w:rsidP="00BA7711">
            <w:pPr>
              <w:jc w:val="center"/>
              <w:rPr>
                <w:color w:val="000000"/>
              </w:rPr>
            </w:pPr>
            <w:r>
              <w:rPr>
                <w:color w:val="000000"/>
              </w:rPr>
              <w:t>7,98</w:t>
            </w:r>
          </w:p>
        </w:tc>
        <w:tc>
          <w:tcPr>
            <w:tcW w:w="1134" w:type="dxa"/>
            <w:shd w:val="clear" w:color="auto" w:fill="auto"/>
            <w:vAlign w:val="center"/>
          </w:tcPr>
          <w:p w14:paraId="379D84C6" w14:textId="77777777" w:rsidR="00BA7711" w:rsidRDefault="00BA7711" w:rsidP="00BA7711">
            <w:pPr>
              <w:jc w:val="center"/>
              <w:rPr>
                <w:color w:val="000000"/>
              </w:rPr>
            </w:pPr>
            <w:r>
              <w:rPr>
                <w:color w:val="000000"/>
              </w:rPr>
              <w:t>620,36</w:t>
            </w:r>
          </w:p>
        </w:tc>
        <w:tc>
          <w:tcPr>
            <w:tcW w:w="1276" w:type="dxa"/>
            <w:shd w:val="clear" w:color="auto" w:fill="auto"/>
            <w:vAlign w:val="center"/>
          </w:tcPr>
          <w:p w14:paraId="30FB76FF" w14:textId="77777777" w:rsidR="00BA7711" w:rsidRPr="00A13F1C" w:rsidRDefault="00BA7711" w:rsidP="00BA7711">
            <w:pPr>
              <w:ind w:left="-95" w:right="-35"/>
              <w:jc w:val="center"/>
            </w:pPr>
            <w:r w:rsidRPr="00A13F1C">
              <w:t>х</w:t>
            </w:r>
          </w:p>
        </w:tc>
        <w:tc>
          <w:tcPr>
            <w:tcW w:w="1134" w:type="dxa"/>
            <w:shd w:val="clear" w:color="auto" w:fill="auto"/>
            <w:vAlign w:val="center"/>
          </w:tcPr>
          <w:p w14:paraId="3A10F106" w14:textId="77777777" w:rsidR="00BA7711" w:rsidRPr="00A13F1C" w:rsidRDefault="00BA7711" w:rsidP="00BA7711">
            <w:pPr>
              <w:jc w:val="center"/>
            </w:pPr>
            <w:r w:rsidRPr="00A13F1C">
              <w:t>х</w:t>
            </w:r>
          </w:p>
        </w:tc>
      </w:tr>
      <w:tr w:rsidR="00BA7711" w:rsidRPr="00A13F1C" w14:paraId="4334BB16" w14:textId="77777777" w:rsidTr="00BA7711">
        <w:trPr>
          <w:trHeight w:val="132"/>
        </w:trPr>
        <w:tc>
          <w:tcPr>
            <w:tcW w:w="1591" w:type="dxa"/>
            <w:vMerge/>
            <w:shd w:val="clear" w:color="auto" w:fill="auto"/>
            <w:vAlign w:val="center"/>
          </w:tcPr>
          <w:p w14:paraId="618FECF2" w14:textId="77777777" w:rsidR="00BA7711" w:rsidRPr="00A13F1C" w:rsidRDefault="00BA7711" w:rsidP="00BA7711">
            <w:pPr>
              <w:jc w:val="center"/>
              <w:rPr>
                <w:bCs/>
                <w:kern w:val="32"/>
              </w:rPr>
            </w:pPr>
          </w:p>
        </w:tc>
        <w:tc>
          <w:tcPr>
            <w:tcW w:w="1417" w:type="dxa"/>
            <w:vAlign w:val="center"/>
          </w:tcPr>
          <w:p w14:paraId="6981DAE0" w14:textId="77777777" w:rsidR="00BA7711" w:rsidRPr="00A13F1C" w:rsidRDefault="00BA7711" w:rsidP="00BA7711">
            <w:pPr>
              <w:tabs>
                <w:tab w:val="left" w:pos="3052"/>
              </w:tabs>
              <w:ind w:hanging="108"/>
              <w:jc w:val="center"/>
            </w:pPr>
            <w:r w:rsidRPr="00A13F1C">
              <w:t>с 01.07.2016</w:t>
            </w:r>
          </w:p>
        </w:tc>
        <w:tc>
          <w:tcPr>
            <w:tcW w:w="3825" w:type="dxa"/>
            <w:gridSpan w:val="4"/>
            <w:tcBorders>
              <w:bottom w:val="single" w:sz="2" w:space="0" w:color="auto"/>
            </w:tcBorders>
            <w:shd w:val="clear" w:color="auto" w:fill="auto"/>
            <w:vAlign w:val="center"/>
          </w:tcPr>
          <w:p w14:paraId="35B6B0D9" w14:textId="77777777" w:rsidR="00BA7711" w:rsidRDefault="00BA7711" w:rsidP="00BA7711">
            <w:pPr>
              <w:jc w:val="center"/>
              <w:rPr>
                <w:color w:val="000000"/>
              </w:rPr>
            </w:pPr>
            <w:r>
              <w:rPr>
                <w:color w:val="000000"/>
              </w:rPr>
              <w:t>59,46</w:t>
            </w:r>
          </w:p>
        </w:tc>
        <w:tc>
          <w:tcPr>
            <w:tcW w:w="3686" w:type="dxa"/>
            <w:gridSpan w:val="7"/>
            <w:tcBorders>
              <w:bottom w:val="single" w:sz="2" w:space="0" w:color="auto"/>
            </w:tcBorders>
            <w:shd w:val="clear" w:color="auto" w:fill="auto"/>
            <w:vAlign w:val="center"/>
          </w:tcPr>
          <w:p w14:paraId="3CAB36C5" w14:textId="77777777" w:rsidR="00BA7711" w:rsidRDefault="00BA7711" w:rsidP="00BA7711">
            <w:pPr>
              <w:jc w:val="center"/>
              <w:rPr>
                <w:color w:val="000000"/>
              </w:rPr>
            </w:pPr>
            <w:r>
              <w:rPr>
                <w:color w:val="000000"/>
              </w:rPr>
              <w:t>50,39</w:t>
            </w:r>
          </w:p>
        </w:tc>
        <w:tc>
          <w:tcPr>
            <w:tcW w:w="1134" w:type="dxa"/>
            <w:tcBorders>
              <w:bottom w:val="single" w:sz="2" w:space="0" w:color="auto"/>
            </w:tcBorders>
            <w:shd w:val="clear" w:color="auto" w:fill="auto"/>
            <w:vAlign w:val="center"/>
          </w:tcPr>
          <w:p w14:paraId="0F60F76A" w14:textId="77777777" w:rsidR="00BA7711" w:rsidRDefault="00BA7711" w:rsidP="00BA7711">
            <w:pPr>
              <w:jc w:val="center"/>
              <w:rPr>
                <w:color w:val="000000"/>
              </w:rPr>
            </w:pPr>
            <w:r>
              <w:rPr>
                <w:color w:val="000000"/>
              </w:rPr>
              <w:t>8,41</w:t>
            </w:r>
          </w:p>
        </w:tc>
        <w:tc>
          <w:tcPr>
            <w:tcW w:w="1134" w:type="dxa"/>
            <w:tcBorders>
              <w:bottom w:val="single" w:sz="2" w:space="0" w:color="auto"/>
            </w:tcBorders>
            <w:shd w:val="clear" w:color="auto" w:fill="auto"/>
            <w:vAlign w:val="center"/>
          </w:tcPr>
          <w:p w14:paraId="16005ACD" w14:textId="77777777" w:rsidR="00BA7711" w:rsidRDefault="00BA7711" w:rsidP="00BA7711">
            <w:pPr>
              <w:jc w:val="center"/>
              <w:rPr>
                <w:color w:val="000000"/>
              </w:rPr>
            </w:pPr>
            <w:r>
              <w:rPr>
                <w:color w:val="000000"/>
              </w:rPr>
              <w:t>645,79</w:t>
            </w:r>
          </w:p>
        </w:tc>
        <w:tc>
          <w:tcPr>
            <w:tcW w:w="1276" w:type="dxa"/>
            <w:shd w:val="clear" w:color="auto" w:fill="auto"/>
            <w:vAlign w:val="center"/>
          </w:tcPr>
          <w:p w14:paraId="26A83447" w14:textId="77777777" w:rsidR="00BA7711" w:rsidRPr="00A13F1C" w:rsidRDefault="00BA7711" w:rsidP="00BA7711">
            <w:pPr>
              <w:jc w:val="center"/>
            </w:pPr>
            <w:r w:rsidRPr="00A13F1C">
              <w:t>х</w:t>
            </w:r>
          </w:p>
        </w:tc>
        <w:tc>
          <w:tcPr>
            <w:tcW w:w="1134" w:type="dxa"/>
            <w:shd w:val="clear" w:color="auto" w:fill="auto"/>
            <w:vAlign w:val="center"/>
          </w:tcPr>
          <w:p w14:paraId="1DEA5E6A" w14:textId="77777777" w:rsidR="00BA7711" w:rsidRPr="00A13F1C" w:rsidRDefault="00BA7711" w:rsidP="00BA7711">
            <w:pPr>
              <w:jc w:val="center"/>
            </w:pPr>
            <w:r w:rsidRPr="00A13F1C">
              <w:t>х</w:t>
            </w:r>
          </w:p>
        </w:tc>
      </w:tr>
      <w:tr w:rsidR="00BA7711" w:rsidRPr="00A13F1C" w14:paraId="53A30063" w14:textId="77777777" w:rsidTr="00BA7711">
        <w:trPr>
          <w:trHeight w:val="210"/>
        </w:trPr>
        <w:tc>
          <w:tcPr>
            <w:tcW w:w="1591" w:type="dxa"/>
            <w:vMerge/>
            <w:shd w:val="clear" w:color="auto" w:fill="auto"/>
            <w:vAlign w:val="center"/>
          </w:tcPr>
          <w:p w14:paraId="58FA05C5" w14:textId="77777777" w:rsidR="00BA7711" w:rsidRPr="00A13F1C" w:rsidRDefault="00BA7711" w:rsidP="00BA7711">
            <w:pPr>
              <w:jc w:val="center"/>
              <w:rPr>
                <w:bCs/>
                <w:color w:val="000000"/>
                <w:kern w:val="32"/>
              </w:rPr>
            </w:pPr>
          </w:p>
        </w:tc>
        <w:tc>
          <w:tcPr>
            <w:tcW w:w="1417" w:type="dxa"/>
            <w:vAlign w:val="center"/>
          </w:tcPr>
          <w:p w14:paraId="0ABC3B0C" w14:textId="77777777" w:rsidR="00BA7711" w:rsidRPr="00A13F1C" w:rsidRDefault="00BA7711" w:rsidP="00BA7711">
            <w:pPr>
              <w:tabs>
                <w:tab w:val="left" w:pos="3052"/>
              </w:tabs>
              <w:ind w:hanging="108"/>
              <w:jc w:val="center"/>
            </w:pPr>
            <w:r w:rsidRPr="00A13F1C">
              <w:t>с 01.01.2017</w:t>
            </w:r>
          </w:p>
        </w:tc>
        <w:tc>
          <w:tcPr>
            <w:tcW w:w="3825" w:type="dxa"/>
            <w:gridSpan w:val="4"/>
            <w:shd w:val="clear" w:color="auto" w:fill="auto"/>
            <w:vAlign w:val="center"/>
          </w:tcPr>
          <w:p w14:paraId="72320516" w14:textId="77777777" w:rsidR="00BA7711" w:rsidRDefault="00BA7711" w:rsidP="00BA7711">
            <w:pPr>
              <w:jc w:val="center"/>
              <w:rPr>
                <w:color w:val="000000"/>
              </w:rPr>
            </w:pPr>
            <w:r>
              <w:rPr>
                <w:color w:val="000000"/>
              </w:rPr>
              <w:t>59,46</w:t>
            </w:r>
          </w:p>
        </w:tc>
        <w:tc>
          <w:tcPr>
            <w:tcW w:w="3686" w:type="dxa"/>
            <w:gridSpan w:val="7"/>
            <w:shd w:val="clear" w:color="auto" w:fill="auto"/>
            <w:vAlign w:val="center"/>
          </w:tcPr>
          <w:p w14:paraId="03FA1302" w14:textId="77777777" w:rsidR="00BA7711" w:rsidRDefault="00BA7711" w:rsidP="00BA7711">
            <w:pPr>
              <w:jc w:val="center"/>
              <w:rPr>
                <w:color w:val="000000"/>
              </w:rPr>
            </w:pPr>
            <w:r>
              <w:rPr>
                <w:color w:val="000000"/>
              </w:rPr>
              <w:t>50,39</w:t>
            </w:r>
          </w:p>
        </w:tc>
        <w:tc>
          <w:tcPr>
            <w:tcW w:w="1134" w:type="dxa"/>
            <w:shd w:val="clear" w:color="auto" w:fill="auto"/>
            <w:vAlign w:val="center"/>
          </w:tcPr>
          <w:p w14:paraId="2BB7EA80" w14:textId="77777777" w:rsidR="00BA7711" w:rsidRDefault="00BA7711" w:rsidP="00BA7711">
            <w:pPr>
              <w:jc w:val="center"/>
              <w:rPr>
                <w:color w:val="000000"/>
              </w:rPr>
            </w:pPr>
            <w:r>
              <w:rPr>
                <w:color w:val="000000"/>
              </w:rPr>
              <w:t>8,41</w:t>
            </w:r>
          </w:p>
        </w:tc>
        <w:tc>
          <w:tcPr>
            <w:tcW w:w="1134" w:type="dxa"/>
            <w:shd w:val="clear" w:color="auto" w:fill="auto"/>
            <w:vAlign w:val="center"/>
          </w:tcPr>
          <w:p w14:paraId="49AC01DF" w14:textId="77777777" w:rsidR="00BA7711" w:rsidRDefault="00BA7711" w:rsidP="00BA7711">
            <w:pPr>
              <w:jc w:val="center"/>
              <w:rPr>
                <w:color w:val="000000"/>
              </w:rPr>
            </w:pPr>
            <w:r>
              <w:rPr>
                <w:color w:val="000000"/>
              </w:rPr>
              <w:t>645,79</w:t>
            </w:r>
          </w:p>
        </w:tc>
        <w:tc>
          <w:tcPr>
            <w:tcW w:w="1276" w:type="dxa"/>
            <w:shd w:val="clear" w:color="auto" w:fill="auto"/>
            <w:vAlign w:val="center"/>
          </w:tcPr>
          <w:p w14:paraId="66D0ABE4" w14:textId="77777777" w:rsidR="00BA7711" w:rsidRPr="00A13F1C" w:rsidRDefault="00BA7711" w:rsidP="00BA7711">
            <w:pPr>
              <w:jc w:val="center"/>
            </w:pPr>
            <w:r w:rsidRPr="00A13F1C">
              <w:t>х</w:t>
            </w:r>
          </w:p>
        </w:tc>
        <w:tc>
          <w:tcPr>
            <w:tcW w:w="1134" w:type="dxa"/>
            <w:shd w:val="clear" w:color="auto" w:fill="auto"/>
            <w:vAlign w:val="center"/>
          </w:tcPr>
          <w:p w14:paraId="6E5F2889" w14:textId="77777777" w:rsidR="00BA7711" w:rsidRPr="00A13F1C" w:rsidRDefault="00BA7711" w:rsidP="00BA7711">
            <w:pPr>
              <w:jc w:val="center"/>
            </w:pPr>
            <w:r w:rsidRPr="00A13F1C">
              <w:t>х</w:t>
            </w:r>
          </w:p>
        </w:tc>
      </w:tr>
      <w:tr w:rsidR="00BA7711" w:rsidRPr="00A13F1C" w14:paraId="2DB0D273" w14:textId="77777777" w:rsidTr="00BA7711">
        <w:trPr>
          <w:trHeight w:val="247"/>
        </w:trPr>
        <w:tc>
          <w:tcPr>
            <w:tcW w:w="1591" w:type="dxa"/>
            <w:shd w:val="clear" w:color="auto" w:fill="auto"/>
            <w:vAlign w:val="center"/>
          </w:tcPr>
          <w:p w14:paraId="2F52B01B" w14:textId="77777777" w:rsidR="00BA7711" w:rsidRPr="00A13F1C" w:rsidRDefault="00BA7711" w:rsidP="00BA7711">
            <w:pPr>
              <w:tabs>
                <w:tab w:val="left" w:pos="3052"/>
              </w:tabs>
              <w:jc w:val="center"/>
            </w:pPr>
            <w:r>
              <w:t>1</w:t>
            </w:r>
          </w:p>
        </w:tc>
        <w:tc>
          <w:tcPr>
            <w:tcW w:w="1417" w:type="dxa"/>
            <w:vAlign w:val="center"/>
          </w:tcPr>
          <w:p w14:paraId="123AC2FE" w14:textId="77777777" w:rsidR="00BA7711" w:rsidRPr="00A13F1C" w:rsidRDefault="00BA7711" w:rsidP="00BA7711">
            <w:pPr>
              <w:tabs>
                <w:tab w:val="left" w:pos="3052"/>
              </w:tabs>
              <w:jc w:val="center"/>
            </w:pPr>
            <w:r>
              <w:t>2</w:t>
            </w:r>
          </w:p>
        </w:tc>
        <w:tc>
          <w:tcPr>
            <w:tcW w:w="921" w:type="dxa"/>
            <w:vAlign w:val="center"/>
          </w:tcPr>
          <w:p w14:paraId="7357532D" w14:textId="77777777" w:rsidR="00BA7711" w:rsidRPr="00A13F1C" w:rsidRDefault="00BA7711" w:rsidP="00BA7711">
            <w:pPr>
              <w:tabs>
                <w:tab w:val="left" w:pos="3052"/>
              </w:tabs>
              <w:ind w:right="-35"/>
              <w:jc w:val="center"/>
            </w:pPr>
            <w:r>
              <w:t>3</w:t>
            </w:r>
          </w:p>
        </w:tc>
        <w:tc>
          <w:tcPr>
            <w:tcW w:w="921" w:type="dxa"/>
            <w:vAlign w:val="center"/>
          </w:tcPr>
          <w:p w14:paraId="781EDB6E" w14:textId="77777777" w:rsidR="00BA7711" w:rsidRPr="00A13F1C" w:rsidRDefault="00BA7711" w:rsidP="00BA7711">
            <w:pPr>
              <w:tabs>
                <w:tab w:val="left" w:pos="3052"/>
              </w:tabs>
              <w:ind w:right="-35"/>
              <w:jc w:val="center"/>
            </w:pPr>
            <w:r>
              <w:t>4</w:t>
            </w:r>
          </w:p>
        </w:tc>
        <w:tc>
          <w:tcPr>
            <w:tcW w:w="921" w:type="dxa"/>
            <w:vAlign w:val="center"/>
          </w:tcPr>
          <w:p w14:paraId="52D5155A" w14:textId="77777777" w:rsidR="00BA7711" w:rsidRPr="00A13F1C" w:rsidRDefault="00BA7711" w:rsidP="00BA7711">
            <w:pPr>
              <w:tabs>
                <w:tab w:val="left" w:pos="3052"/>
              </w:tabs>
              <w:ind w:right="-35"/>
              <w:jc w:val="center"/>
            </w:pPr>
            <w:r>
              <w:t>5</w:t>
            </w:r>
          </w:p>
        </w:tc>
        <w:tc>
          <w:tcPr>
            <w:tcW w:w="1062" w:type="dxa"/>
            <w:vAlign w:val="center"/>
          </w:tcPr>
          <w:p w14:paraId="53A10A6A" w14:textId="77777777" w:rsidR="00BA7711" w:rsidRPr="00A13F1C" w:rsidRDefault="00BA7711" w:rsidP="00BA7711">
            <w:pPr>
              <w:tabs>
                <w:tab w:val="left" w:pos="3052"/>
              </w:tabs>
              <w:ind w:right="-35"/>
              <w:jc w:val="center"/>
            </w:pPr>
            <w:r>
              <w:t>6</w:t>
            </w:r>
          </w:p>
        </w:tc>
        <w:tc>
          <w:tcPr>
            <w:tcW w:w="886" w:type="dxa"/>
            <w:gridSpan w:val="2"/>
            <w:vAlign w:val="center"/>
          </w:tcPr>
          <w:p w14:paraId="641973D9" w14:textId="77777777" w:rsidR="00BA7711" w:rsidRPr="00A13F1C" w:rsidRDefault="00BA7711" w:rsidP="00BA7711">
            <w:pPr>
              <w:tabs>
                <w:tab w:val="left" w:pos="3052"/>
              </w:tabs>
              <w:ind w:right="-68"/>
              <w:jc w:val="center"/>
            </w:pPr>
            <w:r>
              <w:t>7</w:t>
            </w:r>
          </w:p>
        </w:tc>
        <w:tc>
          <w:tcPr>
            <w:tcW w:w="886" w:type="dxa"/>
            <w:gridSpan w:val="2"/>
            <w:vAlign w:val="center"/>
          </w:tcPr>
          <w:p w14:paraId="3F7E48E3" w14:textId="77777777" w:rsidR="00BA7711" w:rsidRPr="00A13F1C" w:rsidRDefault="00BA7711" w:rsidP="00BA7711">
            <w:pPr>
              <w:tabs>
                <w:tab w:val="left" w:pos="3052"/>
              </w:tabs>
              <w:ind w:right="-35"/>
              <w:jc w:val="center"/>
            </w:pPr>
            <w:r>
              <w:t>8</w:t>
            </w:r>
          </w:p>
        </w:tc>
        <w:tc>
          <w:tcPr>
            <w:tcW w:w="886" w:type="dxa"/>
            <w:gridSpan w:val="2"/>
            <w:vAlign w:val="center"/>
          </w:tcPr>
          <w:p w14:paraId="6ABF0C5F" w14:textId="77777777" w:rsidR="00BA7711" w:rsidRPr="00A13F1C" w:rsidRDefault="00BA7711" w:rsidP="00BA7711">
            <w:pPr>
              <w:tabs>
                <w:tab w:val="left" w:pos="3052"/>
              </w:tabs>
              <w:ind w:left="-177" w:right="-149"/>
              <w:jc w:val="center"/>
            </w:pPr>
            <w:r>
              <w:t>9</w:t>
            </w:r>
          </w:p>
        </w:tc>
        <w:tc>
          <w:tcPr>
            <w:tcW w:w="1028" w:type="dxa"/>
            <w:vAlign w:val="center"/>
          </w:tcPr>
          <w:p w14:paraId="3E4A8588" w14:textId="77777777" w:rsidR="00BA7711" w:rsidRPr="00A13F1C" w:rsidRDefault="00BA7711" w:rsidP="00BA7711">
            <w:pPr>
              <w:tabs>
                <w:tab w:val="left" w:pos="3052"/>
              </w:tabs>
              <w:ind w:right="-35"/>
              <w:jc w:val="center"/>
            </w:pPr>
            <w:r>
              <w:t>10</w:t>
            </w:r>
          </w:p>
        </w:tc>
        <w:tc>
          <w:tcPr>
            <w:tcW w:w="1134" w:type="dxa"/>
            <w:shd w:val="clear" w:color="auto" w:fill="auto"/>
            <w:vAlign w:val="center"/>
          </w:tcPr>
          <w:p w14:paraId="4BF19742" w14:textId="77777777" w:rsidR="00BA7711" w:rsidRPr="00A13F1C" w:rsidRDefault="00BA7711" w:rsidP="00BA7711">
            <w:pPr>
              <w:tabs>
                <w:tab w:val="left" w:pos="3052"/>
              </w:tabs>
              <w:jc w:val="center"/>
            </w:pPr>
            <w:r>
              <w:t>11</w:t>
            </w:r>
          </w:p>
        </w:tc>
        <w:tc>
          <w:tcPr>
            <w:tcW w:w="1134" w:type="dxa"/>
            <w:shd w:val="clear" w:color="auto" w:fill="auto"/>
            <w:vAlign w:val="center"/>
          </w:tcPr>
          <w:p w14:paraId="0E44AB8D" w14:textId="77777777" w:rsidR="00BA7711" w:rsidRPr="00A13F1C" w:rsidRDefault="00BA7711" w:rsidP="00BA7711">
            <w:pPr>
              <w:tabs>
                <w:tab w:val="left" w:pos="3052"/>
              </w:tabs>
              <w:jc w:val="center"/>
            </w:pPr>
            <w:r>
              <w:t>12</w:t>
            </w:r>
          </w:p>
        </w:tc>
        <w:tc>
          <w:tcPr>
            <w:tcW w:w="1276" w:type="dxa"/>
            <w:shd w:val="clear" w:color="auto" w:fill="auto"/>
            <w:vAlign w:val="center"/>
          </w:tcPr>
          <w:p w14:paraId="7B75FB43" w14:textId="77777777" w:rsidR="00BA7711" w:rsidRPr="00A13F1C" w:rsidRDefault="00BA7711" w:rsidP="00BA7711">
            <w:pPr>
              <w:ind w:left="-95" w:right="-65"/>
              <w:jc w:val="center"/>
            </w:pPr>
            <w:r>
              <w:t>13</w:t>
            </w:r>
          </w:p>
        </w:tc>
        <w:tc>
          <w:tcPr>
            <w:tcW w:w="1134" w:type="dxa"/>
            <w:shd w:val="clear" w:color="auto" w:fill="auto"/>
            <w:vAlign w:val="center"/>
          </w:tcPr>
          <w:p w14:paraId="78353EA2" w14:textId="77777777" w:rsidR="00BA7711" w:rsidRPr="00A13F1C" w:rsidRDefault="00BA7711" w:rsidP="00BA7711">
            <w:pPr>
              <w:ind w:left="-120" w:right="-112"/>
              <w:jc w:val="center"/>
            </w:pPr>
            <w:r>
              <w:t>14</w:t>
            </w:r>
          </w:p>
        </w:tc>
      </w:tr>
      <w:tr w:rsidR="00BA7711" w:rsidRPr="00A13F1C" w14:paraId="53A4ACD9" w14:textId="77777777" w:rsidTr="00BA7711">
        <w:trPr>
          <w:trHeight w:val="146"/>
        </w:trPr>
        <w:tc>
          <w:tcPr>
            <w:tcW w:w="1591" w:type="dxa"/>
            <w:vMerge w:val="restart"/>
            <w:shd w:val="clear" w:color="auto" w:fill="auto"/>
            <w:vAlign w:val="center"/>
          </w:tcPr>
          <w:p w14:paraId="73865A85" w14:textId="77777777" w:rsidR="00BA7711" w:rsidRPr="00A13F1C" w:rsidRDefault="00BA7711" w:rsidP="00BA7711">
            <w:pPr>
              <w:tabs>
                <w:tab w:val="left" w:pos="3052"/>
              </w:tabs>
              <w:ind w:left="-108" w:right="-108"/>
              <w:jc w:val="center"/>
              <w:rPr>
                <w:bCs/>
                <w:color w:val="000000"/>
                <w:kern w:val="32"/>
              </w:rPr>
            </w:pPr>
            <w:r>
              <w:rPr>
                <w:color w:val="000000"/>
                <w:sz w:val="20"/>
                <w:szCs w:val="20"/>
              </w:rPr>
              <w:t>АО «Кузнецкая ТЭЦ»</w:t>
            </w:r>
          </w:p>
        </w:tc>
        <w:tc>
          <w:tcPr>
            <w:tcW w:w="1417" w:type="dxa"/>
            <w:vAlign w:val="center"/>
          </w:tcPr>
          <w:p w14:paraId="044B8ADE" w14:textId="77777777" w:rsidR="00BA7711" w:rsidRPr="00A13F1C" w:rsidRDefault="00BA7711" w:rsidP="00BA7711">
            <w:pPr>
              <w:tabs>
                <w:tab w:val="left" w:pos="3052"/>
              </w:tabs>
              <w:ind w:hanging="108"/>
              <w:jc w:val="center"/>
            </w:pPr>
            <w:r w:rsidRPr="00A13F1C">
              <w:t>с 01.07.2017</w:t>
            </w:r>
          </w:p>
        </w:tc>
        <w:tc>
          <w:tcPr>
            <w:tcW w:w="3825" w:type="dxa"/>
            <w:gridSpan w:val="4"/>
            <w:shd w:val="clear" w:color="auto" w:fill="auto"/>
            <w:vAlign w:val="center"/>
          </w:tcPr>
          <w:p w14:paraId="611B2583" w14:textId="77777777" w:rsidR="00BA7711" w:rsidRDefault="00BA7711" w:rsidP="00BA7711">
            <w:pPr>
              <w:jc w:val="center"/>
              <w:rPr>
                <w:color w:val="000000"/>
              </w:rPr>
            </w:pPr>
            <w:r>
              <w:rPr>
                <w:color w:val="000000"/>
              </w:rPr>
              <w:t>62,86</w:t>
            </w:r>
          </w:p>
        </w:tc>
        <w:tc>
          <w:tcPr>
            <w:tcW w:w="3686" w:type="dxa"/>
            <w:gridSpan w:val="7"/>
            <w:shd w:val="clear" w:color="auto" w:fill="auto"/>
            <w:vAlign w:val="center"/>
          </w:tcPr>
          <w:p w14:paraId="697AFBA3" w14:textId="77777777" w:rsidR="00BA7711" w:rsidRDefault="00BA7711" w:rsidP="00BA7711">
            <w:pPr>
              <w:jc w:val="center"/>
              <w:rPr>
                <w:color w:val="000000"/>
              </w:rPr>
            </w:pPr>
            <w:r>
              <w:rPr>
                <w:color w:val="000000"/>
              </w:rPr>
              <w:t>53,27</w:t>
            </w:r>
          </w:p>
        </w:tc>
        <w:tc>
          <w:tcPr>
            <w:tcW w:w="1134" w:type="dxa"/>
            <w:shd w:val="clear" w:color="auto" w:fill="auto"/>
            <w:vAlign w:val="center"/>
          </w:tcPr>
          <w:p w14:paraId="2E148F62" w14:textId="77777777" w:rsidR="00BA7711" w:rsidRDefault="00BA7711" w:rsidP="00BA7711">
            <w:pPr>
              <w:jc w:val="center"/>
              <w:rPr>
                <w:color w:val="000000"/>
              </w:rPr>
            </w:pPr>
            <w:r>
              <w:rPr>
                <w:color w:val="000000"/>
              </w:rPr>
              <w:t>8,79</w:t>
            </w:r>
          </w:p>
        </w:tc>
        <w:tc>
          <w:tcPr>
            <w:tcW w:w="1134" w:type="dxa"/>
            <w:shd w:val="clear" w:color="auto" w:fill="auto"/>
            <w:vAlign w:val="center"/>
          </w:tcPr>
          <w:p w14:paraId="65CD5D0B" w14:textId="77777777" w:rsidR="00BA7711" w:rsidRDefault="00BA7711" w:rsidP="00BA7711">
            <w:pPr>
              <w:jc w:val="center"/>
              <w:rPr>
                <w:color w:val="000000"/>
              </w:rPr>
            </w:pPr>
            <w:r>
              <w:rPr>
                <w:color w:val="000000"/>
              </w:rPr>
              <w:t>684,28</w:t>
            </w:r>
          </w:p>
        </w:tc>
        <w:tc>
          <w:tcPr>
            <w:tcW w:w="1276" w:type="dxa"/>
            <w:shd w:val="clear" w:color="auto" w:fill="auto"/>
            <w:vAlign w:val="center"/>
          </w:tcPr>
          <w:p w14:paraId="127762EA" w14:textId="77777777" w:rsidR="00BA7711" w:rsidRPr="00A13F1C" w:rsidRDefault="00BA7711" w:rsidP="00BA7711">
            <w:pPr>
              <w:jc w:val="center"/>
            </w:pPr>
            <w:r w:rsidRPr="00A13F1C">
              <w:t>х</w:t>
            </w:r>
          </w:p>
        </w:tc>
        <w:tc>
          <w:tcPr>
            <w:tcW w:w="1134" w:type="dxa"/>
            <w:shd w:val="clear" w:color="auto" w:fill="auto"/>
            <w:vAlign w:val="center"/>
          </w:tcPr>
          <w:p w14:paraId="091A5E6A" w14:textId="77777777" w:rsidR="00BA7711" w:rsidRPr="00A13F1C" w:rsidRDefault="00BA7711" w:rsidP="00BA7711">
            <w:pPr>
              <w:jc w:val="center"/>
            </w:pPr>
            <w:r w:rsidRPr="00A13F1C">
              <w:t>х</w:t>
            </w:r>
          </w:p>
        </w:tc>
      </w:tr>
      <w:tr w:rsidR="00BA7711" w:rsidRPr="00A13F1C" w14:paraId="4D506E3B" w14:textId="77777777" w:rsidTr="00BA7711">
        <w:trPr>
          <w:trHeight w:val="224"/>
        </w:trPr>
        <w:tc>
          <w:tcPr>
            <w:tcW w:w="1591" w:type="dxa"/>
            <w:vMerge/>
            <w:shd w:val="clear" w:color="auto" w:fill="auto"/>
            <w:vAlign w:val="center"/>
          </w:tcPr>
          <w:p w14:paraId="6F87DE57" w14:textId="77777777" w:rsidR="00BA7711" w:rsidRPr="00A13F1C" w:rsidRDefault="00BA7711" w:rsidP="00BA7711">
            <w:pPr>
              <w:tabs>
                <w:tab w:val="left" w:pos="3052"/>
              </w:tabs>
              <w:ind w:left="-108" w:right="-108"/>
              <w:jc w:val="center"/>
              <w:rPr>
                <w:sz w:val="20"/>
                <w:szCs w:val="20"/>
              </w:rPr>
            </w:pPr>
          </w:p>
        </w:tc>
        <w:tc>
          <w:tcPr>
            <w:tcW w:w="1417" w:type="dxa"/>
            <w:vAlign w:val="center"/>
          </w:tcPr>
          <w:p w14:paraId="4A69A3D2" w14:textId="77777777" w:rsidR="00BA7711" w:rsidRPr="00A13F1C" w:rsidRDefault="00BA7711" w:rsidP="00BA7711">
            <w:pPr>
              <w:tabs>
                <w:tab w:val="left" w:pos="3052"/>
              </w:tabs>
              <w:ind w:hanging="108"/>
              <w:jc w:val="center"/>
            </w:pPr>
            <w:r w:rsidRPr="00A13F1C">
              <w:t>с 01.01.2018</w:t>
            </w:r>
          </w:p>
        </w:tc>
        <w:tc>
          <w:tcPr>
            <w:tcW w:w="921" w:type="dxa"/>
            <w:shd w:val="clear" w:color="auto" w:fill="auto"/>
            <w:vAlign w:val="center"/>
          </w:tcPr>
          <w:p w14:paraId="51BE7EA3" w14:textId="77777777" w:rsidR="00BA7711" w:rsidRDefault="00BA7711" w:rsidP="00BA7711">
            <w:pPr>
              <w:jc w:val="center"/>
              <w:rPr>
                <w:color w:val="000000"/>
              </w:rPr>
            </w:pPr>
            <w:r>
              <w:rPr>
                <w:color w:val="000000"/>
              </w:rPr>
              <w:t>58,66</w:t>
            </w:r>
          </w:p>
        </w:tc>
        <w:tc>
          <w:tcPr>
            <w:tcW w:w="921" w:type="dxa"/>
            <w:shd w:val="clear" w:color="auto" w:fill="auto"/>
            <w:vAlign w:val="center"/>
          </w:tcPr>
          <w:p w14:paraId="140D1AC5" w14:textId="77777777" w:rsidR="00BA7711" w:rsidRDefault="00BA7711" w:rsidP="00BA7711">
            <w:pPr>
              <w:jc w:val="center"/>
              <w:rPr>
                <w:color w:val="000000"/>
              </w:rPr>
            </w:pPr>
            <w:r>
              <w:rPr>
                <w:color w:val="000000"/>
              </w:rPr>
              <w:t>54,62</w:t>
            </w:r>
          </w:p>
        </w:tc>
        <w:tc>
          <w:tcPr>
            <w:tcW w:w="921" w:type="dxa"/>
            <w:shd w:val="clear" w:color="auto" w:fill="auto"/>
            <w:vAlign w:val="center"/>
          </w:tcPr>
          <w:p w14:paraId="55C8AC17" w14:textId="77777777" w:rsidR="00BA7711" w:rsidRDefault="00BA7711" w:rsidP="00BA7711">
            <w:pPr>
              <w:jc w:val="center"/>
              <w:rPr>
                <w:color w:val="000000"/>
              </w:rPr>
            </w:pPr>
            <w:r>
              <w:rPr>
                <w:color w:val="000000"/>
              </w:rPr>
              <w:t>62,61</w:t>
            </w:r>
          </w:p>
        </w:tc>
        <w:tc>
          <w:tcPr>
            <w:tcW w:w="1062" w:type="dxa"/>
            <w:shd w:val="clear" w:color="auto" w:fill="auto"/>
            <w:vAlign w:val="center"/>
          </w:tcPr>
          <w:p w14:paraId="0E7ED4DC" w14:textId="77777777" w:rsidR="00BA7711" w:rsidRDefault="00BA7711" w:rsidP="00BA7711">
            <w:pPr>
              <w:jc w:val="center"/>
              <w:rPr>
                <w:color w:val="000000"/>
              </w:rPr>
            </w:pPr>
            <w:r>
              <w:rPr>
                <w:color w:val="000000"/>
              </w:rPr>
              <w:t>58,66</w:t>
            </w:r>
          </w:p>
        </w:tc>
        <w:tc>
          <w:tcPr>
            <w:tcW w:w="780" w:type="dxa"/>
            <w:shd w:val="clear" w:color="auto" w:fill="auto"/>
            <w:vAlign w:val="center"/>
          </w:tcPr>
          <w:p w14:paraId="32B8C1FB" w14:textId="77777777" w:rsidR="00BA7711" w:rsidRDefault="00BA7711" w:rsidP="00BA7711">
            <w:pPr>
              <w:jc w:val="center"/>
              <w:rPr>
                <w:color w:val="000000"/>
              </w:rPr>
            </w:pPr>
            <w:r>
              <w:rPr>
                <w:color w:val="000000"/>
              </w:rPr>
              <w:t>49,71</w:t>
            </w:r>
          </w:p>
        </w:tc>
        <w:tc>
          <w:tcPr>
            <w:tcW w:w="921" w:type="dxa"/>
            <w:gridSpan w:val="2"/>
            <w:shd w:val="clear" w:color="auto" w:fill="auto"/>
            <w:vAlign w:val="center"/>
          </w:tcPr>
          <w:p w14:paraId="74F68DA7" w14:textId="77777777" w:rsidR="00BA7711" w:rsidRDefault="00BA7711" w:rsidP="00BA7711">
            <w:pPr>
              <w:jc w:val="center"/>
              <w:rPr>
                <w:color w:val="000000"/>
              </w:rPr>
            </w:pPr>
            <w:r>
              <w:rPr>
                <w:color w:val="000000"/>
              </w:rPr>
              <w:t>46,29</w:t>
            </w:r>
          </w:p>
        </w:tc>
        <w:tc>
          <w:tcPr>
            <w:tcW w:w="921" w:type="dxa"/>
            <w:gridSpan w:val="2"/>
            <w:shd w:val="clear" w:color="auto" w:fill="auto"/>
            <w:vAlign w:val="center"/>
          </w:tcPr>
          <w:p w14:paraId="31A526D8" w14:textId="77777777" w:rsidR="00BA7711" w:rsidRDefault="00BA7711" w:rsidP="00BA7711">
            <w:pPr>
              <w:jc w:val="center"/>
              <w:rPr>
                <w:color w:val="000000"/>
              </w:rPr>
            </w:pPr>
            <w:r>
              <w:rPr>
                <w:color w:val="000000"/>
              </w:rPr>
              <w:t>53,06</w:t>
            </w:r>
          </w:p>
        </w:tc>
        <w:tc>
          <w:tcPr>
            <w:tcW w:w="1064" w:type="dxa"/>
            <w:gridSpan w:val="2"/>
            <w:shd w:val="clear" w:color="auto" w:fill="auto"/>
            <w:vAlign w:val="center"/>
          </w:tcPr>
          <w:p w14:paraId="27D00AF5" w14:textId="77777777" w:rsidR="00BA7711" w:rsidRDefault="00BA7711" w:rsidP="00BA7711">
            <w:pPr>
              <w:jc w:val="center"/>
              <w:rPr>
                <w:color w:val="000000"/>
              </w:rPr>
            </w:pPr>
            <w:r>
              <w:rPr>
                <w:color w:val="000000"/>
              </w:rPr>
              <w:t>49,71</w:t>
            </w:r>
          </w:p>
        </w:tc>
        <w:tc>
          <w:tcPr>
            <w:tcW w:w="1134" w:type="dxa"/>
            <w:shd w:val="clear" w:color="auto" w:fill="auto"/>
            <w:vAlign w:val="center"/>
          </w:tcPr>
          <w:p w14:paraId="73410E5A" w14:textId="77777777" w:rsidR="00BA7711" w:rsidRDefault="00BA7711" w:rsidP="00BA7711">
            <w:pPr>
              <w:jc w:val="center"/>
              <w:rPr>
                <w:color w:val="000000"/>
              </w:rPr>
            </w:pPr>
            <w:r>
              <w:rPr>
                <w:color w:val="000000"/>
              </w:rPr>
              <w:t>8,79</w:t>
            </w:r>
          </w:p>
        </w:tc>
        <w:tc>
          <w:tcPr>
            <w:tcW w:w="1134" w:type="dxa"/>
            <w:shd w:val="clear" w:color="auto" w:fill="auto"/>
            <w:vAlign w:val="center"/>
          </w:tcPr>
          <w:p w14:paraId="21D07920" w14:textId="77777777" w:rsidR="00BA7711" w:rsidRDefault="00BA7711" w:rsidP="00BA7711">
            <w:pPr>
              <w:jc w:val="center"/>
              <w:rPr>
                <w:color w:val="000000"/>
              </w:rPr>
            </w:pPr>
            <w:r>
              <w:rPr>
                <w:color w:val="000000"/>
              </w:rPr>
              <w:t>684,28</w:t>
            </w:r>
          </w:p>
        </w:tc>
        <w:tc>
          <w:tcPr>
            <w:tcW w:w="1276" w:type="dxa"/>
            <w:shd w:val="clear" w:color="auto" w:fill="auto"/>
            <w:vAlign w:val="center"/>
          </w:tcPr>
          <w:p w14:paraId="55C37FCA" w14:textId="77777777" w:rsidR="00BA7711" w:rsidRPr="00A13F1C" w:rsidRDefault="00BA7711" w:rsidP="00BA7711">
            <w:pPr>
              <w:jc w:val="center"/>
            </w:pPr>
            <w:r w:rsidRPr="00A13F1C">
              <w:t>х</w:t>
            </w:r>
          </w:p>
        </w:tc>
        <w:tc>
          <w:tcPr>
            <w:tcW w:w="1134" w:type="dxa"/>
            <w:shd w:val="clear" w:color="auto" w:fill="auto"/>
            <w:vAlign w:val="center"/>
          </w:tcPr>
          <w:p w14:paraId="480A46F1" w14:textId="77777777" w:rsidR="00BA7711" w:rsidRPr="00A13F1C" w:rsidRDefault="00BA7711" w:rsidP="00BA7711">
            <w:pPr>
              <w:jc w:val="center"/>
            </w:pPr>
            <w:r w:rsidRPr="00A13F1C">
              <w:t>х</w:t>
            </w:r>
          </w:p>
        </w:tc>
      </w:tr>
      <w:tr w:rsidR="00BA7711" w:rsidRPr="00A13F1C" w14:paraId="3F840445" w14:textId="77777777" w:rsidTr="00BA7711">
        <w:trPr>
          <w:trHeight w:val="281"/>
        </w:trPr>
        <w:tc>
          <w:tcPr>
            <w:tcW w:w="1591" w:type="dxa"/>
            <w:vMerge/>
            <w:shd w:val="clear" w:color="auto" w:fill="auto"/>
            <w:vAlign w:val="center"/>
          </w:tcPr>
          <w:p w14:paraId="21A1AFBE" w14:textId="77777777" w:rsidR="00BA7711" w:rsidRPr="00A13F1C" w:rsidRDefault="00BA7711" w:rsidP="00BA7711">
            <w:pPr>
              <w:jc w:val="center"/>
              <w:rPr>
                <w:bCs/>
                <w:color w:val="000000"/>
                <w:kern w:val="32"/>
              </w:rPr>
            </w:pPr>
          </w:p>
        </w:tc>
        <w:tc>
          <w:tcPr>
            <w:tcW w:w="1417" w:type="dxa"/>
            <w:vAlign w:val="center"/>
          </w:tcPr>
          <w:p w14:paraId="52DFCB7D" w14:textId="77777777" w:rsidR="00BA7711" w:rsidRPr="00A13F1C" w:rsidRDefault="00BA7711" w:rsidP="00BA7711">
            <w:pPr>
              <w:tabs>
                <w:tab w:val="left" w:pos="3052"/>
              </w:tabs>
              <w:ind w:hanging="108"/>
              <w:jc w:val="center"/>
            </w:pPr>
            <w:r w:rsidRPr="00A13F1C">
              <w:t>с 01.07.2018</w:t>
            </w:r>
          </w:p>
        </w:tc>
        <w:tc>
          <w:tcPr>
            <w:tcW w:w="921" w:type="dxa"/>
            <w:shd w:val="clear" w:color="auto" w:fill="auto"/>
            <w:vAlign w:val="center"/>
          </w:tcPr>
          <w:p w14:paraId="6E8E4E7A" w14:textId="77777777" w:rsidR="00BA7711" w:rsidRDefault="00BA7711" w:rsidP="00BA7711">
            <w:pPr>
              <w:jc w:val="center"/>
              <w:rPr>
                <w:color w:val="000000"/>
              </w:rPr>
            </w:pPr>
            <w:r>
              <w:rPr>
                <w:color w:val="000000"/>
              </w:rPr>
              <w:t>61,14</w:t>
            </w:r>
          </w:p>
        </w:tc>
        <w:tc>
          <w:tcPr>
            <w:tcW w:w="921" w:type="dxa"/>
            <w:shd w:val="clear" w:color="auto" w:fill="auto"/>
            <w:vAlign w:val="center"/>
          </w:tcPr>
          <w:p w14:paraId="646596E1" w14:textId="77777777" w:rsidR="00BA7711" w:rsidRDefault="00BA7711" w:rsidP="00BA7711">
            <w:pPr>
              <w:jc w:val="center"/>
              <w:rPr>
                <w:color w:val="000000"/>
              </w:rPr>
            </w:pPr>
            <w:r>
              <w:rPr>
                <w:color w:val="000000"/>
              </w:rPr>
              <w:t>56,92</w:t>
            </w:r>
          </w:p>
        </w:tc>
        <w:tc>
          <w:tcPr>
            <w:tcW w:w="921" w:type="dxa"/>
            <w:shd w:val="clear" w:color="auto" w:fill="auto"/>
            <w:vAlign w:val="center"/>
          </w:tcPr>
          <w:p w14:paraId="285A199F" w14:textId="77777777" w:rsidR="00BA7711" w:rsidRDefault="00BA7711" w:rsidP="00BA7711">
            <w:pPr>
              <w:jc w:val="center"/>
              <w:rPr>
                <w:color w:val="000000"/>
              </w:rPr>
            </w:pPr>
            <w:r>
              <w:rPr>
                <w:color w:val="000000"/>
              </w:rPr>
              <w:t>65,25</w:t>
            </w:r>
          </w:p>
        </w:tc>
        <w:tc>
          <w:tcPr>
            <w:tcW w:w="1062" w:type="dxa"/>
            <w:shd w:val="clear" w:color="auto" w:fill="auto"/>
            <w:vAlign w:val="center"/>
          </w:tcPr>
          <w:p w14:paraId="2395A11C" w14:textId="77777777" w:rsidR="00BA7711" w:rsidRDefault="00BA7711" w:rsidP="00BA7711">
            <w:pPr>
              <w:jc w:val="center"/>
              <w:rPr>
                <w:color w:val="000000"/>
              </w:rPr>
            </w:pPr>
            <w:r>
              <w:rPr>
                <w:color w:val="000000"/>
              </w:rPr>
              <w:t>61,14</w:t>
            </w:r>
          </w:p>
        </w:tc>
        <w:tc>
          <w:tcPr>
            <w:tcW w:w="780" w:type="dxa"/>
            <w:shd w:val="clear" w:color="auto" w:fill="auto"/>
            <w:vAlign w:val="center"/>
          </w:tcPr>
          <w:p w14:paraId="3E52796D" w14:textId="77777777" w:rsidR="00BA7711" w:rsidRDefault="00BA7711" w:rsidP="00BA7711">
            <w:pPr>
              <w:jc w:val="center"/>
              <w:rPr>
                <w:color w:val="000000"/>
              </w:rPr>
            </w:pPr>
            <w:r>
              <w:rPr>
                <w:color w:val="000000"/>
              </w:rPr>
              <w:t>51,81</w:t>
            </w:r>
          </w:p>
        </w:tc>
        <w:tc>
          <w:tcPr>
            <w:tcW w:w="921" w:type="dxa"/>
            <w:gridSpan w:val="2"/>
            <w:shd w:val="clear" w:color="auto" w:fill="auto"/>
            <w:vAlign w:val="center"/>
          </w:tcPr>
          <w:p w14:paraId="7D0924A8" w14:textId="77777777" w:rsidR="00BA7711" w:rsidRDefault="00BA7711" w:rsidP="00BA7711">
            <w:pPr>
              <w:jc w:val="center"/>
              <w:rPr>
                <w:color w:val="000000"/>
              </w:rPr>
            </w:pPr>
            <w:r>
              <w:rPr>
                <w:color w:val="000000"/>
              </w:rPr>
              <w:t>48,24</w:t>
            </w:r>
          </w:p>
        </w:tc>
        <w:tc>
          <w:tcPr>
            <w:tcW w:w="921" w:type="dxa"/>
            <w:gridSpan w:val="2"/>
            <w:shd w:val="clear" w:color="auto" w:fill="auto"/>
            <w:vAlign w:val="center"/>
          </w:tcPr>
          <w:p w14:paraId="62D04DF8" w14:textId="77777777" w:rsidR="00BA7711" w:rsidRDefault="00BA7711" w:rsidP="00BA7711">
            <w:pPr>
              <w:jc w:val="center"/>
              <w:rPr>
                <w:color w:val="000000"/>
              </w:rPr>
            </w:pPr>
            <w:r>
              <w:rPr>
                <w:color w:val="000000"/>
              </w:rPr>
              <w:t>55,30</w:t>
            </w:r>
          </w:p>
        </w:tc>
        <w:tc>
          <w:tcPr>
            <w:tcW w:w="1064" w:type="dxa"/>
            <w:gridSpan w:val="2"/>
            <w:shd w:val="clear" w:color="auto" w:fill="auto"/>
            <w:vAlign w:val="center"/>
          </w:tcPr>
          <w:p w14:paraId="6C4C168E" w14:textId="77777777" w:rsidR="00BA7711" w:rsidRDefault="00BA7711" w:rsidP="00BA7711">
            <w:pPr>
              <w:jc w:val="center"/>
              <w:rPr>
                <w:color w:val="000000"/>
              </w:rPr>
            </w:pPr>
            <w:r>
              <w:rPr>
                <w:color w:val="000000"/>
              </w:rPr>
              <w:t>51,81</w:t>
            </w:r>
          </w:p>
        </w:tc>
        <w:tc>
          <w:tcPr>
            <w:tcW w:w="1134" w:type="dxa"/>
            <w:shd w:val="clear" w:color="auto" w:fill="auto"/>
            <w:vAlign w:val="center"/>
          </w:tcPr>
          <w:p w14:paraId="3E0A4244" w14:textId="77777777" w:rsidR="00BA7711" w:rsidRDefault="00BA7711" w:rsidP="00BA7711">
            <w:pPr>
              <w:jc w:val="center"/>
              <w:rPr>
                <w:color w:val="000000"/>
              </w:rPr>
            </w:pPr>
            <w:r>
              <w:rPr>
                <w:color w:val="000000"/>
              </w:rPr>
              <w:t>9,17</w:t>
            </w:r>
          </w:p>
        </w:tc>
        <w:tc>
          <w:tcPr>
            <w:tcW w:w="1134" w:type="dxa"/>
            <w:shd w:val="clear" w:color="auto" w:fill="auto"/>
            <w:vAlign w:val="center"/>
          </w:tcPr>
          <w:p w14:paraId="2A9D0E22" w14:textId="77777777" w:rsidR="00BA7711" w:rsidRDefault="00BA7711" w:rsidP="00BA7711">
            <w:pPr>
              <w:jc w:val="center"/>
              <w:rPr>
                <w:color w:val="000000"/>
              </w:rPr>
            </w:pPr>
            <w:r>
              <w:rPr>
                <w:color w:val="000000"/>
              </w:rPr>
              <w:t>713,03</w:t>
            </w:r>
          </w:p>
        </w:tc>
        <w:tc>
          <w:tcPr>
            <w:tcW w:w="1276" w:type="dxa"/>
            <w:shd w:val="clear" w:color="auto" w:fill="auto"/>
            <w:vAlign w:val="center"/>
          </w:tcPr>
          <w:p w14:paraId="6634099D" w14:textId="77777777" w:rsidR="00BA7711" w:rsidRPr="00A13F1C" w:rsidRDefault="00BA7711" w:rsidP="00BA7711">
            <w:pPr>
              <w:jc w:val="center"/>
            </w:pPr>
            <w:r w:rsidRPr="00A13F1C">
              <w:t>х</w:t>
            </w:r>
          </w:p>
        </w:tc>
        <w:tc>
          <w:tcPr>
            <w:tcW w:w="1134" w:type="dxa"/>
            <w:shd w:val="clear" w:color="auto" w:fill="auto"/>
            <w:vAlign w:val="center"/>
          </w:tcPr>
          <w:p w14:paraId="7561AF03" w14:textId="77777777" w:rsidR="00BA7711" w:rsidRPr="00A13F1C" w:rsidRDefault="00BA7711" w:rsidP="00BA7711">
            <w:pPr>
              <w:jc w:val="center"/>
            </w:pPr>
            <w:r w:rsidRPr="00A13F1C">
              <w:t>х</w:t>
            </w:r>
          </w:p>
        </w:tc>
      </w:tr>
    </w:tbl>
    <w:p w14:paraId="34AAB1B7" w14:textId="77777777" w:rsidR="00BA7711" w:rsidRPr="008654DF" w:rsidRDefault="00BA7711" w:rsidP="00BA7711">
      <w:pPr>
        <w:ind w:right="-2"/>
        <w:jc w:val="right"/>
        <w:rPr>
          <w:bCs/>
          <w:sz w:val="8"/>
          <w:szCs w:val="8"/>
        </w:rPr>
      </w:pPr>
    </w:p>
    <w:p w14:paraId="13707D98" w14:textId="77777777" w:rsidR="00BA7711" w:rsidRPr="008654DF" w:rsidRDefault="00BA7711" w:rsidP="00BA7711">
      <w:pPr>
        <w:ind w:right="-427" w:firstLine="709"/>
        <w:jc w:val="both"/>
        <w:rPr>
          <w:bCs/>
          <w:sz w:val="8"/>
          <w:szCs w:val="8"/>
        </w:rPr>
      </w:pPr>
    </w:p>
    <w:p w14:paraId="5D8EE7F7" w14:textId="77777777" w:rsidR="00BA7711" w:rsidRPr="00BA7711" w:rsidRDefault="00BA7711" w:rsidP="00BA7711">
      <w:pPr>
        <w:ind w:left="567" w:right="-285" w:firstLine="567"/>
        <w:jc w:val="both"/>
        <w:rPr>
          <w:bCs/>
        </w:rPr>
      </w:pPr>
      <w:r w:rsidRPr="00BA7711">
        <w:rPr>
          <w:bCs/>
        </w:rPr>
        <w:t>* Тариф для населения указывается в целях реализации пункта 6 статьи 168 Налогового кодекса Российской Федерации (часть вторая).</w:t>
      </w:r>
    </w:p>
    <w:p w14:paraId="4E65CDF7" w14:textId="77777777" w:rsidR="00BA7711" w:rsidRPr="00BA7711" w:rsidRDefault="00BA7711" w:rsidP="00BA7711">
      <w:pPr>
        <w:ind w:left="567" w:right="-285" w:firstLine="567"/>
        <w:jc w:val="both"/>
        <w:rPr>
          <w:bCs/>
        </w:rPr>
      </w:pPr>
      <w:r w:rsidRPr="00BA7711">
        <w:rPr>
          <w:bCs/>
        </w:rPr>
        <w:lastRenderedPageBreak/>
        <w:t>** Компонент на теплоноситель для АО «Кузнецкая ТЭЦ», реализуемый на потребительском рынке г. Новокузнецка, установлен постановлением региональной энергетической комиссии Кемеровской области от 01.12.2015 № 670 (в редакции постановлений региональной энергетической комиссии Кемеровской области от 20.12.2016 № 641, от 15.12.2017 № 503).</w:t>
      </w:r>
    </w:p>
    <w:p w14:paraId="329B5167" w14:textId="77777777" w:rsidR="00BA7711" w:rsidRPr="00BA7711" w:rsidRDefault="00BA7711" w:rsidP="00BA7711">
      <w:pPr>
        <w:ind w:left="567" w:right="-285" w:firstLine="567"/>
        <w:jc w:val="both"/>
        <w:rPr>
          <w:bCs/>
        </w:rPr>
      </w:pPr>
      <w:r w:rsidRPr="00BA7711">
        <w:rPr>
          <w:bCs/>
        </w:rPr>
        <w:t>*** Компонент на тепловую энергию для АО «Кузнецкая ТЭЦ», реализуемую на потребительском рынке г. Новокузнецка, установлен постановлением региональной энергетической комиссии Кемеровской области от 01.12.2015 № 669 (в редакции постановлений региональной энергетической комиссии Кемеровской области от 20.12.2016 № 640, от 21.09.2017 № 204,</w:t>
      </w:r>
      <w:r w:rsidRPr="00BA7711">
        <w:rPr>
          <w:bCs/>
        </w:rPr>
        <w:br/>
        <w:t xml:space="preserve"> от 15.12.2017 № 502).</w:t>
      </w:r>
    </w:p>
    <w:p w14:paraId="0B8E99A3" w14:textId="77777777" w:rsidR="00BA7711" w:rsidRPr="00BA7711" w:rsidRDefault="00BA7711" w:rsidP="00BA7711">
      <w:pPr>
        <w:ind w:left="567" w:right="-285" w:firstLine="567"/>
        <w:jc w:val="both"/>
        <w:rPr>
          <w:bCs/>
        </w:rPr>
      </w:pPr>
      <w:r w:rsidRPr="00BA7711">
        <w:rPr>
          <w:bCs/>
        </w:rPr>
        <w:t>**** Долгосрочные тарифы установлены для потребителей, получающих тепловую энергию на коллекторах АО «Кузнецкая ТЭЦ».</w:t>
      </w:r>
    </w:p>
    <w:p w14:paraId="78A8C50C" w14:textId="77777777" w:rsidR="00BA7711" w:rsidRDefault="00BA7711" w:rsidP="00BA7711">
      <w:pPr>
        <w:ind w:left="567" w:right="-285" w:firstLine="567"/>
        <w:jc w:val="both"/>
        <w:rPr>
          <w:bCs/>
          <w:sz w:val="26"/>
          <w:szCs w:val="26"/>
        </w:rPr>
      </w:pPr>
    </w:p>
    <w:p w14:paraId="7D9C5E75" w14:textId="77777777" w:rsidR="00BA7711" w:rsidRPr="008428BB" w:rsidRDefault="00BA7711" w:rsidP="00BA7711">
      <w:pPr>
        <w:ind w:left="567" w:right="-285" w:firstLine="567"/>
        <w:jc w:val="both"/>
        <w:rPr>
          <w:bCs/>
          <w:sz w:val="22"/>
          <w:szCs w:val="22"/>
        </w:rPr>
      </w:pPr>
    </w:p>
    <w:p w14:paraId="72E0AD81" w14:textId="77777777" w:rsidR="00BA7711" w:rsidRDefault="00BA7711" w:rsidP="00BA7711">
      <w:pPr>
        <w:ind w:left="567" w:right="-568" w:firstLine="567"/>
        <w:jc w:val="both"/>
        <w:rPr>
          <w:bCs/>
        </w:rPr>
        <w:sectPr w:rsidR="00BA7711" w:rsidSect="00BA7711">
          <w:pgSz w:w="16838" w:h="11906" w:orient="landscape" w:code="9"/>
          <w:pgMar w:top="709" w:right="851" w:bottom="992" w:left="170" w:header="680" w:footer="709" w:gutter="0"/>
          <w:cols w:space="708"/>
          <w:titlePg/>
          <w:docGrid w:linePitch="360"/>
        </w:sectPr>
      </w:pPr>
    </w:p>
    <w:p w14:paraId="306D2992" w14:textId="77777777" w:rsidR="00BA7711" w:rsidRPr="00BA7711" w:rsidRDefault="00BA7711" w:rsidP="00BA7711">
      <w:pPr>
        <w:ind w:left="11340"/>
        <w:jc w:val="center"/>
      </w:pPr>
      <w:r w:rsidRPr="00BA7711">
        <w:lastRenderedPageBreak/>
        <w:t>Приложение № 2</w:t>
      </w:r>
      <w:r w:rsidRPr="00BA7711">
        <w:br/>
        <w:t xml:space="preserve">к постановлению региональной </w:t>
      </w:r>
    </w:p>
    <w:p w14:paraId="66E09BAE" w14:textId="77777777" w:rsidR="00BA7711" w:rsidRPr="00BA7711" w:rsidRDefault="00BA7711" w:rsidP="00BA7711">
      <w:pPr>
        <w:tabs>
          <w:tab w:val="left" w:pos="0"/>
        </w:tabs>
        <w:ind w:left="11340"/>
        <w:jc w:val="center"/>
      </w:pPr>
      <w:r w:rsidRPr="00BA7711">
        <w:t xml:space="preserve">энергетической комиссии </w:t>
      </w:r>
    </w:p>
    <w:p w14:paraId="51C153A7" w14:textId="77777777" w:rsidR="00BA7711" w:rsidRPr="00BA7711" w:rsidRDefault="00BA7711" w:rsidP="00BA7711">
      <w:pPr>
        <w:tabs>
          <w:tab w:val="left" w:pos="0"/>
        </w:tabs>
        <w:ind w:left="11340"/>
        <w:jc w:val="center"/>
      </w:pPr>
      <w:r w:rsidRPr="00BA7711">
        <w:t>Кемеровской области</w:t>
      </w:r>
    </w:p>
    <w:p w14:paraId="00B307A9" w14:textId="77777777" w:rsidR="00BA7711" w:rsidRPr="00BA7711" w:rsidRDefault="00BA7711" w:rsidP="00BA7711">
      <w:pPr>
        <w:tabs>
          <w:tab w:val="left" w:pos="0"/>
        </w:tabs>
        <w:ind w:left="11340"/>
        <w:jc w:val="center"/>
      </w:pPr>
      <w:r w:rsidRPr="00BA7711">
        <w:t>от «1» декабря 2015 г. № 671</w:t>
      </w:r>
    </w:p>
    <w:p w14:paraId="6F3997A3" w14:textId="77777777" w:rsidR="00BA7711" w:rsidRPr="00BA7711" w:rsidRDefault="00BA7711" w:rsidP="00BA7711">
      <w:pPr>
        <w:ind w:left="-709" w:right="-427" w:firstLine="742"/>
        <w:jc w:val="both"/>
        <w:rPr>
          <w:bCs/>
        </w:rPr>
      </w:pPr>
    </w:p>
    <w:p w14:paraId="0F7B3FBB" w14:textId="77777777" w:rsidR="00BA7711" w:rsidRPr="00BA7711" w:rsidRDefault="00BA7711" w:rsidP="00BA7711">
      <w:pPr>
        <w:ind w:right="140"/>
        <w:jc w:val="center"/>
        <w:rPr>
          <w:b/>
          <w:bCs/>
          <w:color w:val="000000"/>
          <w:kern w:val="32"/>
        </w:rPr>
      </w:pPr>
      <w:r w:rsidRPr="00BA7711">
        <w:rPr>
          <w:b/>
          <w:bCs/>
        </w:rPr>
        <w:t xml:space="preserve">Долгосрочные тарифы АО «Кузнецкая ТЭЦ» </w:t>
      </w:r>
      <w:r w:rsidRPr="00BA7711">
        <w:rPr>
          <w:b/>
          <w:bCs/>
          <w:color w:val="000000"/>
          <w:kern w:val="32"/>
        </w:rPr>
        <w:t>на горячую воду</w:t>
      </w:r>
    </w:p>
    <w:p w14:paraId="06489D2A" w14:textId="77777777" w:rsidR="00BA7711" w:rsidRPr="00BA7711" w:rsidRDefault="00BA7711" w:rsidP="00BA7711">
      <w:pPr>
        <w:ind w:right="140"/>
        <w:jc w:val="center"/>
        <w:rPr>
          <w:b/>
          <w:bCs/>
        </w:rPr>
      </w:pPr>
      <w:r w:rsidRPr="00BA7711">
        <w:rPr>
          <w:b/>
          <w:bCs/>
          <w:color w:val="000000"/>
          <w:kern w:val="32"/>
        </w:rPr>
        <w:t xml:space="preserve"> в открытой системе горячего водоснабжения (теплоснабжения)</w:t>
      </w:r>
      <w:r w:rsidRPr="00BA7711">
        <w:rPr>
          <w:b/>
          <w:bCs/>
        </w:rPr>
        <w:t>, реализуемую на потребительском рынке г. Новокузнецка</w:t>
      </w:r>
      <w:r w:rsidRPr="00BA7711">
        <w:t xml:space="preserve"> </w:t>
      </w:r>
      <w:r w:rsidRPr="00BA7711">
        <w:rPr>
          <w:b/>
          <w:bCs/>
        </w:rPr>
        <w:t>через сети ООО «Тепловые сети Новокузнецка», на период с 01.01.2016 по 31.12.2018****</w:t>
      </w:r>
    </w:p>
    <w:p w14:paraId="2AC1F886" w14:textId="77777777" w:rsidR="00BA7711" w:rsidRPr="00BA7711" w:rsidRDefault="00BA7711" w:rsidP="00BA7711">
      <w:pPr>
        <w:ind w:right="140"/>
        <w:jc w:val="center"/>
        <w:rPr>
          <w:bCs/>
        </w:rPr>
      </w:pPr>
    </w:p>
    <w:tbl>
      <w:tblPr>
        <w:tblW w:w="151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780"/>
        <w:gridCol w:w="106"/>
        <w:gridCol w:w="815"/>
        <w:gridCol w:w="71"/>
        <w:gridCol w:w="850"/>
        <w:gridCol w:w="36"/>
        <w:gridCol w:w="1028"/>
        <w:gridCol w:w="1134"/>
        <w:gridCol w:w="1134"/>
        <w:gridCol w:w="1276"/>
        <w:gridCol w:w="1134"/>
      </w:tblGrid>
      <w:tr w:rsidR="00BA7711" w:rsidRPr="00A13F1C" w14:paraId="0F97B08C" w14:textId="77777777" w:rsidTr="00BA7711">
        <w:trPr>
          <w:trHeight w:val="364"/>
        </w:trPr>
        <w:tc>
          <w:tcPr>
            <w:tcW w:w="1591" w:type="dxa"/>
            <w:vMerge w:val="restart"/>
            <w:shd w:val="clear" w:color="auto" w:fill="auto"/>
            <w:vAlign w:val="center"/>
          </w:tcPr>
          <w:p w14:paraId="6E680338" w14:textId="77777777" w:rsidR="00BA7711" w:rsidRPr="00A13F1C" w:rsidRDefault="00BA7711" w:rsidP="00BA7711">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275073AE" w14:textId="77777777" w:rsidR="00BA7711" w:rsidRPr="00A13F1C" w:rsidRDefault="00BA7711" w:rsidP="00BA7711">
            <w:pPr>
              <w:ind w:left="-108" w:firstLine="47"/>
              <w:jc w:val="center"/>
            </w:pPr>
            <w:r w:rsidRPr="00A13F1C">
              <w:t>Период</w:t>
            </w:r>
          </w:p>
        </w:tc>
        <w:tc>
          <w:tcPr>
            <w:tcW w:w="3825" w:type="dxa"/>
            <w:gridSpan w:val="4"/>
            <w:tcBorders>
              <w:bottom w:val="single" w:sz="4" w:space="0" w:color="auto"/>
            </w:tcBorders>
            <w:vAlign w:val="center"/>
          </w:tcPr>
          <w:p w14:paraId="5472A942" w14:textId="77777777" w:rsidR="00BA7711" w:rsidRPr="00A13F1C" w:rsidRDefault="00BA7711" w:rsidP="00BA7711">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6" w:type="dxa"/>
            <w:gridSpan w:val="7"/>
            <w:tcBorders>
              <w:bottom w:val="single" w:sz="4" w:space="0" w:color="auto"/>
            </w:tcBorders>
            <w:shd w:val="clear" w:color="auto" w:fill="auto"/>
            <w:vAlign w:val="center"/>
          </w:tcPr>
          <w:p w14:paraId="4DD43B04" w14:textId="77777777" w:rsidR="00BA7711" w:rsidRPr="00A13F1C" w:rsidRDefault="00BA7711" w:rsidP="00BA7711">
            <w:pPr>
              <w:ind w:left="-108" w:firstLine="47"/>
              <w:jc w:val="center"/>
            </w:pPr>
            <w:r w:rsidRPr="00A13F1C">
              <w:t>Тариф на горячую воду для прочих потребителей,</w:t>
            </w:r>
          </w:p>
          <w:p w14:paraId="61E8F3D3" w14:textId="77777777" w:rsidR="00BA7711" w:rsidRPr="00A13F1C" w:rsidRDefault="00BA7711" w:rsidP="00BA7711">
            <w:pPr>
              <w:ind w:left="-108" w:firstLine="47"/>
              <w:jc w:val="center"/>
            </w:pPr>
            <w:r w:rsidRPr="00A13F1C">
              <w:t>руб./ м</w:t>
            </w:r>
            <w:r w:rsidRPr="00A13F1C">
              <w:rPr>
                <w:vertAlign w:val="superscript"/>
              </w:rPr>
              <w:t xml:space="preserve">3 </w:t>
            </w:r>
            <w:r w:rsidRPr="00A13F1C">
              <w:t>(без НДС)</w:t>
            </w:r>
          </w:p>
        </w:tc>
        <w:tc>
          <w:tcPr>
            <w:tcW w:w="1134" w:type="dxa"/>
            <w:vMerge w:val="restart"/>
            <w:shd w:val="clear" w:color="auto" w:fill="auto"/>
            <w:vAlign w:val="center"/>
          </w:tcPr>
          <w:p w14:paraId="40DECAA8" w14:textId="77777777" w:rsidR="00BA7711" w:rsidRPr="00A13F1C" w:rsidRDefault="00BA7711" w:rsidP="00BA7711">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rsidRPr="00A13F1C">
              <w:t>,</w:t>
            </w:r>
          </w:p>
          <w:p w14:paraId="3E11632D" w14:textId="77777777" w:rsidR="00BA7711" w:rsidRPr="00A13F1C" w:rsidRDefault="00BA7711" w:rsidP="00BA7711">
            <w:pPr>
              <w:ind w:left="-108" w:right="-104" w:firstLine="3"/>
              <w:jc w:val="center"/>
            </w:pPr>
            <w:r w:rsidRPr="00A13F1C">
              <w:t>руб./м</w:t>
            </w:r>
            <w:r w:rsidRPr="00A13F1C">
              <w:rPr>
                <w:vertAlign w:val="superscript"/>
              </w:rPr>
              <w:t xml:space="preserve">3 </w:t>
            </w:r>
            <w:r w:rsidRPr="00A13F1C">
              <w:t>**</w:t>
            </w:r>
          </w:p>
          <w:p w14:paraId="3C168E83" w14:textId="77777777" w:rsidR="00BA7711" w:rsidRPr="00A13F1C" w:rsidRDefault="00BA7711" w:rsidP="00BA7711">
            <w:pPr>
              <w:tabs>
                <w:tab w:val="left" w:pos="3052"/>
              </w:tabs>
              <w:ind w:left="-108" w:right="-104" w:firstLine="3"/>
              <w:jc w:val="center"/>
            </w:pPr>
            <w:r w:rsidRPr="00A13F1C">
              <w:t>(без НДС)</w:t>
            </w:r>
          </w:p>
        </w:tc>
        <w:tc>
          <w:tcPr>
            <w:tcW w:w="3544" w:type="dxa"/>
            <w:gridSpan w:val="3"/>
            <w:shd w:val="clear" w:color="auto" w:fill="auto"/>
            <w:vAlign w:val="center"/>
          </w:tcPr>
          <w:p w14:paraId="48661746" w14:textId="77777777" w:rsidR="00BA7711" w:rsidRPr="00A13F1C" w:rsidRDefault="00BA7711" w:rsidP="00BA7711">
            <w:pPr>
              <w:tabs>
                <w:tab w:val="left" w:pos="3052"/>
              </w:tabs>
              <w:jc w:val="center"/>
            </w:pPr>
            <w:r w:rsidRPr="00A13F1C">
              <w:t>Компонент на тепловую энергию</w:t>
            </w:r>
          </w:p>
        </w:tc>
      </w:tr>
      <w:tr w:rsidR="00BA7711" w:rsidRPr="00A13F1C" w14:paraId="24DCA83B" w14:textId="77777777" w:rsidTr="00BA7711">
        <w:trPr>
          <w:trHeight w:val="225"/>
        </w:trPr>
        <w:tc>
          <w:tcPr>
            <w:tcW w:w="1591" w:type="dxa"/>
            <w:vMerge/>
            <w:shd w:val="clear" w:color="auto" w:fill="auto"/>
            <w:vAlign w:val="center"/>
          </w:tcPr>
          <w:p w14:paraId="495CB5B6" w14:textId="77777777" w:rsidR="00BA7711" w:rsidRPr="00A13F1C" w:rsidRDefault="00BA7711" w:rsidP="00BA7711">
            <w:pPr>
              <w:tabs>
                <w:tab w:val="left" w:pos="3052"/>
              </w:tabs>
              <w:jc w:val="center"/>
            </w:pPr>
          </w:p>
        </w:tc>
        <w:tc>
          <w:tcPr>
            <w:tcW w:w="1417" w:type="dxa"/>
            <w:vMerge/>
            <w:vAlign w:val="center"/>
          </w:tcPr>
          <w:p w14:paraId="04B3F291" w14:textId="77777777" w:rsidR="00BA7711" w:rsidRPr="00A13F1C" w:rsidRDefault="00BA7711" w:rsidP="00BA7711">
            <w:pPr>
              <w:tabs>
                <w:tab w:val="left" w:pos="3052"/>
              </w:tabs>
              <w:jc w:val="center"/>
            </w:pPr>
          </w:p>
        </w:tc>
        <w:tc>
          <w:tcPr>
            <w:tcW w:w="1842" w:type="dxa"/>
            <w:gridSpan w:val="2"/>
            <w:tcBorders>
              <w:top w:val="single" w:sz="4" w:space="0" w:color="auto"/>
            </w:tcBorders>
            <w:vAlign w:val="center"/>
          </w:tcPr>
          <w:p w14:paraId="066D6A4A" w14:textId="77777777" w:rsidR="00BA7711" w:rsidRPr="00A13F1C" w:rsidRDefault="00BA7711" w:rsidP="00BA7711">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2E93428B" w14:textId="77777777" w:rsidR="00BA7711" w:rsidRPr="00A13F1C" w:rsidRDefault="00BA7711" w:rsidP="00BA7711">
            <w:pPr>
              <w:ind w:left="-108" w:right="-85" w:hanging="4"/>
              <w:jc w:val="center"/>
            </w:pPr>
            <w:r w:rsidRPr="00A13F1C">
              <w:t>Неизолированные стояки</w:t>
            </w:r>
          </w:p>
        </w:tc>
        <w:tc>
          <w:tcPr>
            <w:tcW w:w="1772" w:type="dxa"/>
            <w:gridSpan w:val="4"/>
            <w:tcBorders>
              <w:top w:val="single" w:sz="4" w:space="0" w:color="auto"/>
            </w:tcBorders>
            <w:vAlign w:val="center"/>
          </w:tcPr>
          <w:p w14:paraId="626CA809" w14:textId="77777777" w:rsidR="00BA7711" w:rsidRPr="00A13F1C" w:rsidRDefault="00BA7711" w:rsidP="00BA7711">
            <w:pPr>
              <w:ind w:left="-108" w:right="-85" w:hanging="55"/>
              <w:jc w:val="center"/>
            </w:pPr>
            <w:r w:rsidRPr="00A13F1C">
              <w:t>Изолированные стояки</w:t>
            </w:r>
          </w:p>
        </w:tc>
        <w:tc>
          <w:tcPr>
            <w:tcW w:w="1914" w:type="dxa"/>
            <w:gridSpan w:val="3"/>
            <w:tcBorders>
              <w:top w:val="single" w:sz="4" w:space="0" w:color="auto"/>
            </w:tcBorders>
            <w:vAlign w:val="center"/>
          </w:tcPr>
          <w:p w14:paraId="7D773D6E" w14:textId="77777777" w:rsidR="00BA7711" w:rsidRPr="00A13F1C" w:rsidRDefault="00BA7711" w:rsidP="00BA7711">
            <w:pPr>
              <w:ind w:left="-108" w:right="-85" w:hanging="4"/>
              <w:jc w:val="center"/>
            </w:pPr>
            <w:r w:rsidRPr="00A13F1C">
              <w:t>Неизолированные стояки</w:t>
            </w:r>
          </w:p>
        </w:tc>
        <w:tc>
          <w:tcPr>
            <w:tcW w:w="1134" w:type="dxa"/>
            <w:vMerge/>
            <w:shd w:val="clear" w:color="auto" w:fill="auto"/>
            <w:vAlign w:val="center"/>
          </w:tcPr>
          <w:p w14:paraId="627C8ED5" w14:textId="77777777" w:rsidR="00BA7711" w:rsidRPr="00A13F1C" w:rsidRDefault="00BA7711" w:rsidP="00BA7711">
            <w:pPr>
              <w:tabs>
                <w:tab w:val="left" w:pos="3052"/>
              </w:tabs>
              <w:jc w:val="center"/>
            </w:pPr>
          </w:p>
        </w:tc>
        <w:tc>
          <w:tcPr>
            <w:tcW w:w="1134" w:type="dxa"/>
            <w:vMerge w:val="restart"/>
            <w:shd w:val="clear" w:color="auto" w:fill="auto"/>
            <w:vAlign w:val="center"/>
          </w:tcPr>
          <w:p w14:paraId="5F80748B" w14:textId="77777777" w:rsidR="00BA7711" w:rsidRPr="00A13F1C" w:rsidRDefault="00BA7711" w:rsidP="00BA7711">
            <w:pPr>
              <w:tabs>
                <w:tab w:val="left" w:pos="3052"/>
              </w:tabs>
              <w:ind w:left="-108" w:right="-151"/>
              <w:jc w:val="center"/>
            </w:pPr>
            <w:proofErr w:type="spellStart"/>
            <w:r w:rsidRPr="00A13F1C">
              <w:t>Односта-вочный</w:t>
            </w:r>
            <w:proofErr w:type="spellEnd"/>
            <w:r w:rsidRPr="00A13F1C">
              <w:t>, руб./Гкал</w:t>
            </w:r>
          </w:p>
          <w:p w14:paraId="5E03D94D" w14:textId="77777777" w:rsidR="00BA7711" w:rsidRPr="00A13F1C" w:rsidRDefault="00BA7711" w:rsidP="00BA7711">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54B452E3" w14:textId="77777777" w:rsidR="00BA7711" w:rsidRPr="00A13F1C" w:rsidRDefault="00BA7711" w:rsidP="00BA7711">
            <w:pPr>
              <w:tabs>
                <w:tab w:val="left" w:pos="3052"/>
              </w:tabs>
              <w:jc w:val="center"/>
            </w:pPr>
            <w:proofErr w:type="spellStart"/>
            <w:r w:rsidRPr="00A13F1C">
              <w:t>Двухставочный</w:t>
            </w:r>
            <w:proofErr w:type="spellEnd"/>
          </w:p>
        </w:tc>
      </w:tr>
      <w:tr w:rsidR="00BA7711" w:rsidRPr="00A13F1C" w14:paraId="60C5693D" w14:textId="77777777" w:rsidTr="00BA7711">
        <w:trPr>
          <w:trHeight w:val="1444"/>
        </w:trPr>
        <w:tc>
          <w:tcPr>
            <w:tcW w:w="1591" w:type="dxa"/>
            <w:vMerge/>
            <w:shd w:val="clear" w:color="auto" w:fill="auto"/>
            <w:vAlign w:val="center"/>
          </w:tcPr>
          <w:p w14:paraId="402EAA23" w14:textId="77777777" w:rsidR="00BA7711" w:rsidRPr="00A13F1C" w:rsidRDefault="00BA7711" w:rsidP="00BA7711">
            <w:pPr>
              <w:tabs>
                <w:tab w:val="left" w:pos="3052"/>
              </w:tabs>
              <w:jc w:val="center"/>
            </w:pPr>
          </w:p>
        </w:tc>
        <w:tc>
          <w:tcPr>
            <w:tcW w:w="1417" w:type="dxa"/>
            <w:vMerge/>
            <w:vAlign w:val="center"/>
          </w:tcPr>
          <w:p w14:paraId="5941DE39" w14:textId="77777777" w:rsidR="00BA7711" w:rsidRPr="00A13F1C" w:rsidRDefault="00BA7711" w:rsidP="00BA7711">
            <w:pPr>
              <w:tabs>
                <w:tab w:val="left" w:pos="3052"/>
              </w:tabs>
              <w:jc w:val="center"/>
            </w:pPr>
          </w:p>
        </w:tc>
        <w:tc>
          <w:tcPr>
            <w:tcW w:w="921" w:type="dxa"/>
            <w:vAlign w:val="center"/>
          </w:tcPr>
          <w:p w14:paraId="4EF724EC" w14:textId="77777777" w:rsidR="00BA7711" w:rsidRPr="00A13F1C" w:rsidRDefault="00BA7711" w:rsidP="00BA7711">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1" w:type="dxa"/>
            <w:vAlign w:val="center"/>
          </w:tcPr>
          <w:p w14:paraId="7A504101"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1" w:type="dxa"/>
            <w:vAlign w:val="center"/>
          </w:tcPr>
          <w:p w14:paraId="73DACA4E" w14:textId="77777777" w:rsidR="00BA7711" w:rsidRPr="00A13F1C" w:rsidRDefault="00BA7711" w:rsidP="00BA7711">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2" w:type="dxa"/>
            <w:vAlign w:val="center"/>
          </w:tcPr>
          <w:p w14:paraId="2B9017C9"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86" w:type="dxa"/>
            <w:gridSpan w:val="2"/>
            <w:vAlign w:val="center"/>
          </w:tcPr>
          <w:p w14:paraId="51ED40D3" w14:textId="77777777" w:rsidR="00BA7711" w:rsidRPr="00A13F1C" w:rsidRDefault="00BA7711" w:rsidP="00BA7711">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886" w:type="dxa"/>
            <w:gridSpan w:val="2"/>
            <w:vAlign w:val="center"/>
          </w:tcPr>
          <w:p w14:paraId="15DCD172"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86" w:type="dxa"/>
            <w:gridSpan w:val="2"/>
            <w:vAlign w:val="center"/>
          </w:tcPr>
          <w:p w14:paraId="535BC061" w14:textId="77777777" w:rsidR="00BA7711" w:rsidRPr="00A13F1C" w:rsidRDefault="00BA7711" w:rsidP="00BA7711">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28" w:type="dxa"/>
            <w:vAlign w:val="center"/>
          </w:tcPr>
          <w:p w14:paraId="01F02B66" w14:textId="77777777" w:rsidR="00BA7711" w:rsidRPr="00A13F1C" w:rsidRDefault="00BA7711" w:rsidP="00BA7711">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1134" w:type="dxa"/>
            <w:vMerge/>
            <w:shd w:val="clear" w:color="auto" w:fill="auto"/>
            <w:vAlign w:val="center"/>
          </w:tcPr>
          <w:p w14:paraId="75BD9994" w14:textId="77777777" w:rsidR="00BA7711" w:rsidRPr="00A13F1C" w:rsidRDefault="00BA7711" w:rsidP="00BA7711">
            <w:pPr>
              <w:tabs>
                <w:tab w:val="left" w:pos="3052"/>
              </w:tabs>
              <w:jc w:val="center"/>
            </w:pPr>
          </w:p>
        </w:tc>
        <w:tc>
          <w:tcPr>
            <w:tcW w:w="1134" w:type="dxa"/>
            <w:vMerge/>
            <w:shd w:val="clear" w:color="auto" w:fill="auto"/>
            <w:vAlign w:val="center"/>
          </w:tcPr>
          <w:p w14:paraId="05B9C572" w14:textId="77777777" w:rsidR="00BA7711" w:rsidRPr="00A13F1C" w:rsidRDefault="00BA7711" w:rsidP="00BA7711">
            <w:pPr>
              <w:tabs>
                <w:tab w:val="left" w:pos="3052"/>
              </w:tabs>
              <w:jc w:val="center"/>
            </w:pPr>
          </w:p>
        </w:tc>
        <w:tc>
          <w:tcPr>
            <w:tcW w:w="1276" w:type="dxa"/>
            <w:shd w:val="clear" w:color="auto" w:fill="auto"/>
            <w:vAlign w:val="center"/>
          </w:tcPr>
          <w:p w14:paraId="42D86893" w14:textId="77777777" w:rsidR="00BA7711" w:rsidRPr="00A13F1C" w:rsidRDefault="00BA7711" w:rsidP="00BA7711">
            <w:pPr>
              <w:ind w:left="-95" w:right="-65"/>
              <w:jc w:val="center"/>
            </w:pPr>
            <w:r w:rsidRPr="00A13F1C">
              <w:t>Ставка за мощность, тыс. руб./</w:t>
            </w:r>
          </w:p>
          <w:p w14:paraId="0330B828" w14:textId="77777777" w:rsidR="00BA7711" w:rsidRPr="00A13F1C" w:rsidRDefault="00BA7711" w:rsidP="00BA7711">
            <w:pPr>
              <w:ind w:left="-95" w:right="-65"/>
              <w:jc w:val="center"/>
            </w:pPr>
            <w:r w:rsidRPr="00A13F1C">
              <w:t>Гкал/</w:t>
            </w:r>
          </w:p>
          <w:p w14:paraId="7F158775" w14:textId="77777777" w:rsidR="00BA7711" w:rsidRPr="00A13F1C" w:rsidRDefault="00BA7711" w:rsidP="00BA7711">
            <w:pPr>
              <w:jc w:val="center"/>
            </w:pPr>
            <w:r w:rsidRPr="00A13F1C">
              <w:t>час в мес.</w:t>
            </w:r>
          </w:p>
        </w:tc>
        <w:tc>
          <w:tcPr>
            <w:tcW w:w="1134" w:type="dxa"/>
            <w:shd w:val="clear" w:color="auto" w:fill="auto"/>
            <w:vAlign w:val="center"/>
          </w:tcPr>
          <w:p w14:paraId="77FA84CB" w14:textId="77777777" w:rsidR="00BA7711" w:rsidRPr="00A13F1C" w:rsidRDefault="00BA7711" w:rsidP="00BA7711">
            <w:pPr>
              <w:ind w:left="-120" w:right="-112"/>
              <w:jc w:val="center"/>
            </w:pPr>
            <w:r w:rsidRPr="00A13F1C">
              <w:t>Ставка за тепловую энергию, руб./Гкал</w:t>
            </w:r>
          </w:p>
        </w:tc>
      </w:tr>
      <w:tr w:rsidR="00BA7711" w:rsidRPr="00A13F1C" w14:paraId="0525B671" w14:textId="77777777" w:rsidTr="00BA7711">
        <w:trPr>
          <w:trHeight w:val="247"/>
        </w:trPr>
        <w:tc>
          <w:tcPr>
            <w:tcW w:w="1591" w:type="dxa"/>
            <w:shd w:val="clear" w:color="auto" w:fill="auto"/>
            <w:vAlign w:val="center"/>
          </w:tcPr>
          <w:p w14:paraId="10632EFE" w14:textId="77777777" w:rsidR="00BA7711" w:rsidRPr="00A13F1C" w:rsidRDefault="00BA7711" w:rsidP="00BA7711">
            <w:pPr>
              <w:tabs>
                <w:tab w:val="left" w:pos="3052"/>
              </w:tabs>
              <w:jc w:val="center"/>
            </w:pPr>
            <w:r>
              <w:t>1</w:t>
            </w:r>
          </w:p>
        </w:tc>
        <w:tc>
          <w:tcPr>
            <w:tcW w:w="1417" w:type="dxa"/>
            <w:vAlign w:val="center"/>
          </w:tcPr>
          <w:p w14:paraId="480E73FB" w14:textId="77777777" w:rsidR="00BA7711" w:rsidRPr="00A13F1C" w:rsidRDefault="00BA7711" w:rsidP="00BA7711">
            <w:pPr>
              <w:tabs>
                <w:tab w:val="left" w:pos="3052"/>
              </w:tabs>
              <w:jc w:val="center"/>
            </w:pPr>
            <w:r>
              <w:t>2</w:t>
            </w:r>
          </w:p>
        </w:tc>
        <w:tc>
          <w:tcPr>
            <w:tcW w:w="921" w:type="dxa"/>
            <w:vAlign w:val="center"/>
          </w:tcPr>
          <w:p w14:paraId="6D843661" w14:textId="77777777" w:rsidR="00BA7711" w:rsidRPr="00A13F1C" w:rsidRDefault="00BA7711" w:rsidP="00BA7711">
            <w:pPr>
              <w:tabs>
                <w:tab w:val="left" w:pos="3052"/>
              </w:tabs>
              <w:ind w:right="-35"/>
              <w:jc w:val="center"/>
            </w:pPr>
            <w:r>
              <w:t>3</w:t>
            </w:r>
          </w:p>
        </w:tc>
        <w:tc>
          <w:tcPr>
            <w:tcW w:w="921" w:type="dxa"/>
            <w:vAlign w:val="center"/>
          </w:tcPr>
          <w:p w14:paraId="04270B0C" w14:textId="77777777" w:rsidR="00BA7711" w:rsidRPr="00A13F1C" w:rsidRDefault="00BA7711" w:rsidP="00BA7711">
            <w:pPr>
              <w:tabs>
                <w:tab w:val="left" w:pos="3052"/>
              </w:tabs>
              <w:ind w:right="-35"/>
              <w:jc w:val="center"/>
            </w:pPr>
            <w:r>
              <w:t>4</w:t>
            </w:r>
          </w:p>
        </w:tc>
        <w:tc>
          <w:tcPr>
            <w:tcW w:w="921" w:type="dxa"/>
            <w:vAlign w:val="center"/>
          </w:tcPr>
          <w:p w14:paraId="68DF7CBC" w14:textId="77777777" w:rsidR="00BA7711" w:rsidRPr="00A13F1C" w:rsidRDefault="00BA7711" w:rsidP="00BA7711">
            <w:pPr>
              <w:tabs>
                <w:tab w:val="left" w:pos="3052"/>
              </w:tabs>
              <w:ind w:right="-35"/>
              <w:jc w:val="center"/>
            </w:pPr>
            <w:r>
              <w:t>5</w:t>
            </w:r>
          </w:p>
        </w:tc>
        <w:tc>
          <w:tcPr>
            <w:tcW w:w="1062" w:type="dxa"/>
            <w:vAlign w:val="center"/>
          </w:tcPr>
          <w:p w14:paraId="60C12D09" w14:textId="77777777" w:rsidR="00BA7711" w:rsidRPr="00A13F1C" w:rsidRDefault="00BA7711" w:rsidP="00BA7711">
            <w:pPr>
              <w:tabs>
                <w:tab w:val="left" w:pos="3052"/>
              </w:tabs>
              <w:ind w:right="-35"/>
              <w:jc w:val="center"/>
            </w:pPr>
            <w:r>
              <w:t>6</w:t>
            </w:r>
          </w:p>
        </w:tc>
        <w:tc>
          <w:tcPr>
            <w:tcW w:w="886" w:type="dxa"/>
            <w:gridSpan w:val="2"/>
            <w:vAlign w:val="center"/>
          </w:tcPr>
          <w:p w14:paraId="6DE98BF5" w14:textId="77777777" w:rsidR="00BA7711" w:rsidRPr="00A13F1C" w:rsidRDefault="00BA7711" w:rsidP="00BA7711">
            <w:pPr>
              <w:tabs>
                <w:tab w:val="left" w:pos="3052"/>
              </w:tabs>
              <w:ind w:right="-68"/>
              <w:jc w:val="center"/>
            </w:pPr>
            <w:r>
              <w:t>7</w:t>
            </w:r>
          </w:p>
        </w:tc>
        <w:tc>
          <w:tcPr>
            <w:tcW w:w="886" w:type="dxa"/>
            <w:gridSpan w:val="2"/>
            <w:vAlign w:val="center"/>
          </w:tcPr>
          <w:p w14:paraId="33AB201A" w14:textId="77777777" w:rsidR="00BA7711" w:rsidRPr="00A13F1C" w:rsidRDefault="00BA7711" w:rsidP="00BA7711">
            <w:pPr>
              <w:tabs>
                <w:tab w:val="left" w:pos="3052"/>
              </w:tabs>
              <w:ind w:right="-35"/>
              <w:jc w:val="center"/>
            </w:pPr>
            <w:r>
              <w:t>8</w:t>
            </w:r>
          </w:p>
        </w:tc>
        <w:tc>
          <w:tcPr>
            <w:tcW w:w="886" w:type="dxa"/>
            <w:gridSpan w:val="2"/>
            <w:vAlign w:val="center"/>
          </w:tcPr>
          <w:p w14:paraId="46FB6714" w14:textId="77777777" w:rsidR="00BA7711" w:rsidRPr="00A13F1C" w:rsidRDefault="00BA7711" w:rsidP="00BA7711">
            <w:pPr>
              <w:tabs>
                <w:tab w:val="left" w:pos="3052"/>
              </w:tabs>
              <w:ind w:left="-177" w:right="-149"/>
              <w:jc w:val="center"/>
            </w:pPr>
            <w:r>
              <w:t>9</w:t>
            </w:r>
          </w:p>
        </w:tc>
        <w:tc>
          <w:tcPr>
            <w:tcW w:w="1028" w:type="dxa"/>
            <w:vAlign w:val="center"/>
          </w:tcPr>
          <w:p w14:paraId="35AE37BE" w14:textId="77777777" w:rsidR="00BA7711" w:rsidRPr="00A13F1C" w:rsidRDefault="00BA7711" w:rsidP="00BA7711">
            <w:pPr>
              <w:tabs>
                <w:tab w:val="left" w:pos="3052"/>
              </w:tabs>
              <w:ind w:right="-35"/>
              <w:jc w:val="center"/>
            </w:pPr>
            <w:r>
              <w:t>10</w:t>
            </w:r>
          </w:p>
        </w:tc>
        <w:tc>
          <w:tcPr>
            <w:tcW w:w="1134" w:type="dxa"/>
            <w:shd w:val="clear" w:color="auto" w:fill="auto"/>
            <w:vAlign w:val="center"/>
          </w:tcPr>
          <w:p w14:paraId="779D46D1" w14:textId="77777777" w:rsidR="00BA7711" w:rsidRPr="00A13F1C" w:rsidRDefault="00BA7711" w:rsidP="00BA7711">
            <w:pPr>
              <w:tabs>
                <w:tab w:val="left" w:pos="3052"/>
              </w:tabs>
              <w:jc w:val="center"/>
            </w:pPr>
            <w:r>
              <w:t>11</w:t>
            </w:r>
          </w:p>
        </w:tc>
        <w:tc>
          <w:tcPr>
            <w:tcW w:w="1134" w:type="dxa"/>
            <w:shd w:val="clear" w:color="auto" w:fill="auto"/>
            <w:vAlign w:val="center"/>
          </w:tcPr>
          <w:p w14:paraId="67B2B51D" w14:textId="77777777" w:rsidR="00BA7711" w:rsidRPr="00A13F1C" w:rsidRDefault="00BA7711" w:rsidP="00BA7711">
            <w:pPr>
              <w:tabs>
                <w:tab w:val="left" w:pos="3052"/>
              </w:tabs>
              <w:jc w:val="center"/>
            </w:pPr>
            <w:r>
              <w:t>12</w:t>
            </w:r>
          </w:p>
        </w:tc>
        <w:tc>
          <w:tcPr>
            <w:tcW w:w="1276" w:type="dxa"/>
            <w:shd w:val="clear" w:color="auto" w:fill="auto"/>
            <w:vAlign w:val="center"/>
          </w:tcPr>
          <w:p w14:paraId="4DDAF6AC" w14:textId="77777777" w:rsidR="00BA7711" w:rsidRPr="00A13F1C" w:rsidRDefault="00BA7711" w:rsidP="00BA7711">
            <w:pPr>
              <w:ind w:left="-95" w:right="-65"/>
              <w:jc w:val="center"/>
            </w:pPr>
            <w:r>
              <w:t>13</w:t>
            </w:r>
          </w:p>
        </w:tc>
        <w:tc>
          <w:tcPr>
            <w:tcW w:w="1134" w:type="dxa"/>
            <w:shd w:val="clear" w:color="auto" w:fill="auto"/>
            <w:vAlign w:val="center"/>
          </w:tcPr>
          <w:p w14:paraId="6435F5DB" w14:textId="77777777" w:rsidR="00BA7711" w:rsidRPr="00A13F1C" w:rsidRDefault="00BA7711" w:rsidP="00BA7711">
            <w:pPr>
              <w:ind w:left="-120" w:right="-112"/>
              <w:jc w:val="center"/>
            </w:pPr>
            <w:r>
              <w:t>14</w:t>
            </w:r>
          </w:p>
        </w:tc>
      </w:tr>
      <w:tr w:rsidR="00BA7711" w:rsidRPr="00A13F1C" w14:paraId="466FF18E" w14:textId="77777777" w:rsidTr="00BA7711">
        <w:trPr>
          <w:trHeight w:val="184"/>
        </w:trPr>
        <w:tc>
          <w:tcPr>
            <w:tcW w:w="1591" w:type="dxa"/>
            <w:vMerge w:val="restart"/>
            <w:shd w:val="clear" w:color="auto" w:fill="auto"/>
            <w:vAlign w:val="center"/>
          </w:tcPr>
          <w:p w14:paraId="12D4C566" w14:textId="77777777" w:rsidR="00BA7711" w:rsidRPr="00A13F1C" w:rsidRDefault="00BA7711" w:rsidP="00BA7711">
            <w:pPr>
              <w:tabs>
                <w:tab w:val="left" w:pos="3052"/>
              </w:tabs>
              <w:ind w:left="-108" w:right="-108"/>
              <w:jc w:val="center"/>
              <w:rPr>
                <w:sz w:val="20"/>
                <w:szCs w:val="20"/>
              </w:rPr>
            </w:pPr>
            <w:r>
              <w:rPr>
                <w:color w:val="000000"/>
                <w:sz w:val="20"/>
                <w:szCs w:val="20"/>
              </w:rPr>
              <w:t>АО «Кузнецкая ТЭЦ»</w:t>
            </w:r>
          </w:p>
        </w:tc>
        <w:tc>
          <w:tcPr>
            <w:tcW w:w="1417" w:type="dxa"/>
            <w:vAlign w:val="center"/>
          </w:tcPr>
          <w:p w14:paraId="07A5A450" w14:textId="77777777" w:rsidR="00BA7711" w:rsidRPr="00A13F1C" w:rsidRDefault="00BA7711" w:rsidP="00BA7711">
            <w:pPr>
              <w:tabs>
                <w:tab w:val="left" w:pos="3052"/>
              </w:tabs>
              <w:ind w:hanging="108"/>
              <w:jc w:val="center"/>
            </w:pPr>
            <w:r w:rsidRPr="00A13F1C">
              <w:t>с 01.01.2016</w:t>
            </w:r>
          </w:p>
        </w:tc>
        <w:tc>
          <w:tcPr>
            <w:tcW w:w="3825" w:type="dxa"/>
            <w:gridSpan w:val="4"/>
            <w:shd w:val="clear" w:color="auto" w:fill="auto"/>
            <w:vAlign w:val="center"/>
          </w:tcPr>
          <w:p w14:paraId="789D44C3" w14:textId="77777777" w:rsidR="00BA7711" w:rsidRDefault="00BA7711" w:rsidP="00BA7711">
            <w:pPr>
              <w:jc w:val="center"/>
              <w:rPr>
                <w:color w:val="000000"/>
              </w:rPr>
            </w:pPr>
            <w:r>
              <w:rPr>
                <w:color w:val="000000"/>
              </w:rPr>
              <w:t>82,65</w:t>
            </w:r>
          </w:p>
        </w:tc>
        <w:tc>
          <w:tcPr>
            <w:tcW w:w="3686" w:type="dxa"/>
            <w:gridSpan w:val="7"/>
            <w:shd w:val="clear" w:color="auto" w:fill="auto"/>
            <w:vAlign w:val="center"/>
          </w:tcPr>
          <w:p w14:paraId="4463D36B" w14:textId="77777777" w:rsidR="00BA7711" w:rsidRDefault="00BA7711" w:rsidP="00BA7711">
            <w:pPr>
              <w:jc w:val="center"/>
              <w:rPr>
                <w:color w:val="000000"/>
              </w:rPr>
            </w:pPr>
            <w:r>
              <w:rPr>
                <w:color w:val="000000"/>
              </w:rPr>
              <w:t>70,04</w:t>
            </w:r>
          </w:p>
        </w:tc>
        <w:tc>
          <w:tcPr>
            <w:tcW w:w="1134" w:type="dxa"/>
            <w:shd w:val="clear" w:color="auto" w:fill="auto"/>
            <w:vAlign w:val="center"/>
          </w:tcPr>
          <w:p w14:paraId="44B27CF9" w14:textId="77777777" w:rsidR="00BA7711" w:rsidRDefault="00BA7711" w:rsidP="00BA7711">
            <w:pPr>
              <w:jc w:val="center"/>
              <w:rPr>
                <w:color w:val="000000"/>
              </w:rPr>
            </w:pPr>
            <w:r>
              <w:rPr>
                <w:color w:val="000000"/>
              </w:rPr>
              <w:t>7,98</w:t>
            </w:r>
          </w:p>
        </w:tc>
        <w:tc>
          <w:tcPr>
            <w:tcW w:w="1134" w:type="dxa"/>
            <w:shd w:val="clear" w:color="auto" w:fill="auto"/>
            <w:vAlign w:val="center"/>
          </w:tcPr>
          <w:p w14:paraId="0E7132C7" w14:textId="77777777" w:rsidR="00BA7711" w:rsidRDefault="00BA7711" w:rsidP="00BA7711">
            <w:pPr>
              <w:jc w:val="center"/>
              <w:rPr>
                <w:color w:val="000000"/>
              </w:rPr>
            </w:pPr>
            <w:r>
              <w:rPr>
                <w:color w:val="000000"/>
              </w:rPr>
              <w:t>954,80</w:t>
            </w:r>
          </w:p>
        </w:tc>
        <w:tc>
          <w:tcPr>
            <w:tcW w:w="1276" w:type="dxa"/>
            <w:shd w:val="clear" w:color="auto" w:fill="auto"/>
            <w:vAlign w:val="center"/>
          </w:tcPr>
          <w:p w14:paraId="27B5B95D" w14:textId="77777777" w:rsidR="00BA7711" w:rsidRPr="00A13F1C" w:rsidRDefault="00BA7711" w:rsidP="00BA7711">
            <w:pPr>
              <w:ind w:left="-95" w:right="-35"/>
              <w:jc w:val="center"/>
            </w:pPr>
            <w:r w:rsidRPr="00A13F1C">
              <w:t>х</w:t>
            </w:r>
          </w:p>
        </w:tc>
        <w:tc>
          <w:tcPr>
            <w:tcW w:w="1134" w:type="dxa"/>
            <w:shd w:val="clear" w:color="auto" w:fill="auto"/>
            <w:vAlign w:val="center"/>
          </w:tcPr>
          <w:p w14:paraId="0194D9B0" w14:textId="77777777" w:rsidR="00BA7711" w:rsidRPr="00A13F1C" w:rsidRDefault="00BA7711" w:rsidP="00BA7711">
            <w:pPr>
              <w:jc w:val="center"/>
            </w:pPr>
            <w:r w:rsidRPr="00A13F1C">
              <w:t>х</w:t>
            </w:r>
          </w:p>
        </w:tc>
      </w:tr>
      <w:tr w:rsidR="00BA7711" w:rsidRPr="00A13F1C" w14:paraId="6139DBDF" w14:textId="77777777" w:rsidTr="00BA7711">
        <w:trPr>
          <w:trHeight w:val="132"/>
        </w:trPr>
        <w:tc>
          <w:tcPr>
            <w:tcW w:w="1591" w:type="dxa"/>
            <w:vMerge/>
            <w:shd w:val="clear" w:color="auto" w:fill="auto"/>
            <w:vAlign w:val="center"/>
          </w:tcPr>
          <w:p w14:paraId="4F92AC67" w14:textId="77777777" w:rsidR="00BA7711" w:rsidRPr="00A13F1C" w:rsidRDefault="00BA7711" w:rsidP="00BA7711">
            <w:pPr>
              <w:tabs>
                <w:tab w:val="left" w:pos="3052"/>
              </w:tabs>
              <w:ind w:left="-108" w:right="-108"/>
              <w:jc w:val="center"/>
              <w:rPr>
                <w:bCs/>
                <w:kern w:val="32"/>
              </w:rPr>
            </w:pPr>
          </w:p>
        </w:tc>
        <w:tc>
          <w:tcPr>
            <w:tcW w:w="1417" w:type="dxa"/>
            <w:vAlign w:val="center"/>
          </w:tcPr>
          <w:p w14:paraId="48ECCC3A" w14:textId="77777777" w:rsidR="00BA7711" w:rsidRPr="00A13F1C" w:rsidRDefault="00BA7711" w:rsidP="00BA7711">
            <w:pPr>
              <w:tabs>
                <w:tab w:val="left" w:pos="3052"/>
              </w:tabs>
              <w:ind w:hanging="108"/>
              <w:jc w:val="center"/>
            </w:pPr>
            <w:r w:rsidRPr="00A13F1C">
              <w:t>с 01.07.2016</w:t>
            </w:r>
          </w:p>
        </w:tc>
        <w:tc>
          <w:tcPr>
            <w:tcW w:w="3825" w:type="dxa"/>
            <w:gridSpan w:val="4"/>
            <w:tcBorders>
              <w:bottom w:val="single" w:sz="2" w:space="0" w:color="auto"/>
            </w:tcBorders>
            <w:shd w:val="clear" w:color="auto" w:fill="auto"/>
            <w:vAlign w:val="center"/>
          </w:tcPr>
          <w:p w14:paraId="3F639A9F" w14:textId="77777777" w:rsidR="00BA7711" w:rsidRDefault="00BA7711" w:rsidP="00BA7711">
            <w:pPr>
              <w:jc w:val="center"/>
              <w:rPr>
                <w:color w:val="000000"/>
              </w:rPr>
            </w:pPr>
            <w:r>
              <w:rPr>
                <w:color w:val="000000"/>
              </w:rPr>
              <w:t>86,16</w:t>
            </w:r>
          </w:p>
        </w:tc>
        <w:tc>
          <w:tcPr>
            <w:tcW w:w="3686" w:type="dxa"/>
            <w:gridSpan w:val="7"/>
            <w:tcBorders>
              <w:bottom w:val="single" w:sz="2" w:space="0" w:color="auto"/>
            </w:tcBorders>
            <w:shd w:val="clear" w:color="auto" w:fill="auto"/>
            <w:vAlign w:val="center"/>
          </w:tcPr>
          <w:p w14:paraId="6B2F9F86" w14:textId="77777777" w:rsidR="00BA7711" w:rsidRDefault="00BA7711" w:rsidP="00BA7711">
            <w:pPr>
              <w:jc w:val="center"/>
              <w:rPr>
                <w:color w:val="000000"/>
              </w:rPr>
            </w:pPr>
            <w:r>
              <w:rPr>
                <w:color w:val="000000"/>
              </w:rPr>
              <w:t>73,02</w:t>
            </w:r>
          </w:p>
        </w:tc>
        <w:tc>
          <w:tcPr>
            <w:tcW w:w="1134" w:type="dxa"/>
            <w:tcBorders>
              <w:bottom w:val="single" w:sz="2" w:space="0" w:color="auto"/>
            </w:tcBorders>
            <w:shd w:val="clear" w:color="auto" w:fill="auto"/>
            <w:vAlign w:val="center"/>
          </w:tcPr>
          <w:p w14:paraId="1D07C8C0" w14:textId="77777777" w:rsidR="00BA7711" w:rsidRDefault="00BA7711" w:rsidP="00BA7711">
            <w:pPr>
              <w:jc w:val="center"/>
              <w:rPr>
                <w:color w:val="000000"/>
              </w:rPr>
            </w:pPr>
            <w:r>
              <w:rPr>
                <w:color w:val="000000"/>
              </w:rPr>
              <w:t>8,41</w:t>
            </w:r>
          </w:p>
        </w:tc>
        <w:tc>
          <w:tcPr>
            <w:tcW w:w="1134" w:type="dxa"/>
            <w:tcBorders>
              <w:bottom w:val="single" w:sz="2" w:space="0" w:color="auto"/>
            </w:tcBorders>
            <w:shd w:val="clear" w:color="auto" w:fill="auto"/>
            <w:vAlign w:val="center"/>
          </w:tcPr>
          <w:p w14:paraId="4EAD24F9" w14:textId="77777777" w:rsidR="00BA7711" w:rsidRDefault="00BA7711" w:rsidP="00BA7711">
            <w:pPr>
              <w:jc w:val="center"/>
              <w:rPr>
                <w:color w:val="000000"/>
              </w:rPr>
            </w:pPr>
            <w:r>
              <w:rPr>
                <w:color w:val="000000"/>
              </w:rPr>
              <w:t>993,95</w:t>
            </w:r>
          </w:p>
        </w:tc>
        <w:tc>
          <w:tcPr>
            <w:tcW w:w="1276" w:type="dxa"/>
            <w:shd w:val="clear" w:color="auto" w:fill="auto"/>
            <w:vAlign w:val="center"/>
          </w:tcPr>
          <w:p w14:paraId="63703946" w14:textId="77777777" w:rsidR="00BA7711" w:rsidRPr="00A13F1C" w:rsidRDefault="00BA7711" w:rsidP="00BA7711">
            <w:pPr>
              <w:jc w:val="center"/>
            </w:pPr>
            <w:r w:rsidRPr="00A13F1C">
              <w:t>х</w:t>
            </w:r>
          </w:p>
        </w:tc>
        <w:tc>
          <w:tcPr>
            <w:tcW w:w="1134" w:type="dxa"/>
            <w:shd w:val="clear" w:color="auto" w:fill="auto"/>
            <w:vAlign w:val="center"/>
          </w:tcPr>
          <w:p w14:paraId="635223F2" w14:textId="77777777" w:rsidR="00BA7711" w:rsidRPr="00A13F1C" w:rsidRDefault="00BA7711" w:rsidP="00BA7711">
            <w:pPr>
              <w:jc w:val="center"/>
            </w:pPr>
            <w:r w:rsidRPr="00A13F1C">
              <w:t>х</w:t>
            </w:r>
          </w:p>
        </w:tc>
      </w:tr>
      <w:tr w:rsidR="00BA7711" w:rsidRPr="00A13F1C" w14:paraId="7A49B013" w14:textId="77777777" w:rsidTr="00BA7711">
        <w:trPr>
          <w:trHeight w:val="210"/>
        </w:trPr>
        <w:tc>
          <w:tcPr>
            <w:tcW w:w="1591" w:type="dxa"/>
            <w:vMerge/>
            <w:shd w:val="clear" w:color="auto" w:fill="auto"/>
            <w:vAlign w:val="center"/>
          </w:tcPr>
          <w:p w14:paraId="03B4D581" w14:textId="77777777" w:rsidR="00BA7711" w:rsidRPr="00A13F1C" w:rsidRDefault="00BA7711" w:rsidP="00BA7711">
            <w:pPr>
              <w:tabs>
                <w:tab w:val="left" w:pos="3052"/>
              </w:tabs>
              <w:ind w:left="-108" w:right="-108"/>
              <w:jc w:val="center"/>
              <w:rPr>
                <w:bCs/>
                <w:color w:val="000000"/>
                <w:kern w:val="32"/>
              </w:rPr>
            </w:pPr>
          </w:p>
        </w:tc>
        <w:tc>
          <w:tcPr>
            <w:tcW w:w="1417" w:type="dxa"/>
            <w:vAlign w:val="center"/>
          </w:tcPr>
          <w:p w14:paraId="4B6F6106" w14:textId="77777777" w:rsidR="00BA7711" w:rsidRPr="00A13F1C" w:rsidRDefault="00BA7711" w:rsidP="00BA7711">
            <w:pPr>
              <w:tabs>
                <w:tab w:val="left" w:pos="3052"/>
              </w:tabs>
              <w:ind w:hanging="108"/>
              <w:jc w:val="center"/>
            </w:pPr>
            <w:r w:rsidRPr="00A13F1C">
              <w:t>с 01.01.2017</w:t>
            </w:r>
          </w:p>
        </w:tc>
        <w:tc>
          <w:tcPr>
            <w:tcW w:w="3825" w:type="dxa"/>
            <w:gridSpan w:val="4"/>
            <w:shd w:val="clear" w:color="auto" w:fill="auto"/>
            <w:vAlign w:val="center"/>
          </w:tcPr>
          <w:p w14:paraId="0AE9EEA3" w14:textId="77777777" w:rsidR="00BA7711" w:rsidRDefault="00BA7711" w:rsidP="00BA7711">
            <w:pPr>
              <w:jc w:val="center"/>
              <w:rPr>
                <w:color w:val="000000"/>
              </w:rPr>
            </w:pPr>
            <w:r>
              <w:rPr>
                <w:color w:val="000000"/>
              </w:rPr>
              <w:t>86,16</w:t>
            </w:r>
          </w:p>
        </w:tc>
        <w:tc>
          <w:tcPr>
            <w:tcW w:w="3686" w:type="dxa"/>
            <w:gridSpan w:val="7"/>
            <w:shd w:val="clear" w:color="auto" w:fill="auto"/>
            <w:vAlign w:val="center"/>
          </w:tcPr>
          <w:p w14:paraId="4B749352" w14:textId="77777777" w:rsidR="00BA7711" w:rsidRDefault="00BA7711" w:rsidP="00BA7711">
            <w:pPr>
              <w:jc w:val="center"/>
              <w:rPr>
                <w:color w:val="000000"/>
              </w:rPr>
            </w:pPr>
            <w:r>
              <w:rPr>
                <w:color w:val="000000"/>
              </w:rPr>
              <w:t>73,02</w:t>
            </w:r>
          </w:p>
        </w:tc>
        <w:tc>
          <w:tcPr>
            <w:tcW w:w="1134" w:type="dxa"/>
            <w:shd w:val="clear" w:color="auto" w:fill="auto"/>
            <w:vAlign w:val="center"/>
          </w:tcPr>
          <w:p w14:paraId="52447BCB" w14:textId="77777777" w:rsidR="00BA7711" w:rsidRDefault="00BA7711" w:rsidP="00BA7711">
            <w:pPr>
              <w:jc w:val="center"/>
              <w:rPr>
                <w:color w:val="000000"/>
              </w:rPr>
            </w:pPr>
            <w:r>
              <w:rPr>
                <w:color w:val="000000"/>
              </w:rPr>
              <w:t>8,41</w:t>
            </w:r>
          </w:p>
        </w:tc>
        <w:tc>
          <w:tcPr>
            <w:tcW w:w="1134" w:type="dxa"/>
            <w:shd w:val="clear" w:color="auto" w:fill="auto"/>
            <w:vAlign w:val="center"/>
          </w:tcPr>
          <w:p w14:paraId="284DEDC5" w14:textId="77777777" w:rsidR="00BA7711" w:rsidRDefault="00BA7711" w:rsidP="00BA7711">
            <w:pPr>
              <w:jc w:val="center"/>
              <w:rPr>
                <w:color w:val="000000"/>
              </w:rPr>
            </w:pPr>
            <w:r>
              <w:rPr>
                <w:color w:val="000000"/>
              </w:rPr>
              <w:t>993,95</w:t>
            </w:r>
          </w:p>
        </w:tc>
        <w:tc>
          <w:tcPr>
            <w:tcW w:w="1276" w:type="dxa"/>
            <w:shd w:val="clear" w:color="auto" w:fill="auto"/>
            <w:vAlign w:val="center"/>
          </w:tcPr>
          <w:p w14:paraId="50A75BEF" w14:textId="77777777" w:rsidR="00BA7711" w:rsidRPr="00A13F1C" w:rsidRDefault="00BA7711" w:rsidP="00BA7711">
            <w:pPr>
              <w:jc w:val="center"/>
            </w:pPr>
            <w:r w:rsidRPr="00A13F1C">
              <w:t>х</w:t>
            </w:r>
          </w:p>
        </w:tc>
        <w:tc>
          <w:tcPr>
            <w:tcW w:w="1134" w:type="dxa"/>
            <w:shd w:val="clear" w:color="auto" w:fill="auto"/>
            <w:vAlign w:val="center"/>
          </w:tcPr>
          <w:p w14:paraId="3F7EB099" w14:textId="77777777" w:rsidR="00BA7711" w:rsidRPr="00A13F1C" w:rsidRDefault="00BA7711" w:rsidP="00BA7711">
            <w:pPr>
              <w:jc w:val="center"/>
            </w:pPr>
            <w:r w:rsidRPr="00A13F1C">
              <w:t>х</w:t>
            </w:r>
          </w:p>
        </w:tc>
      </w:tr>
      <w:tr w:rsidR="00BA7711" w:rsidRPr="00A13F1C" w14:paraId="68997E1F" w14:textId="77777777" w:rsidTr="00BA7711">
        <w:trPr>
          <w:trHeight w:val="146"/>
        </w:trPr>
        <w:tc>
          <w:tcPr>
            <w:tcW w:w="1591" w:type="dxa"/>
            <w:vMerge/>
            <w:shd w:val="clear" w:color="auto" w:fill="auto"/>
            <w:vAlign w:val="center"/>
          </w:tcPr>
          <w:p w14:paraId="77F4C894" w14:textId="77777777" w:rsidR="00BA7711" w:rsidRPr="00A13F1C" w:rsidRDefault="00BA7711" w:rsidP="00BA7711">
            <w:pPr>
              <w:tabs>
                <w:tab w:val="left" w:pos="3052"/>
              </w:tabs>
              <w:ind w:left="-108" w:right="-108"/>
              <w:jc w:val="center"/>
              <w:rPr>
                <w:bCs/>
                <w:color w:val="000000"/>
                <w:kern w:val="32"/>
              </w:rPr>
            </w:pPr>
          </w:p>
        </w:tc>
        <w:tc>
          <w:tcPr>
            <w:tcW w:w="1417" w:type="dxa"/>
            <w:vAlign w:val="center"/>
          </w:tcPr>
          <w:p w14:paraId="04BFC364" w14:textId="77777777" w:rsidR="00BA7711" w:rsidRPr="00A13F1C" w:rsidRDefault="00BA7711" w:rsidP="00BA7711">
            <w:pPr>
              <w:tabs>
                <w:tab w:val="left" w:pos="3052"/>
              </w:tabs>
              <w:ind w:hanging="108"/>
              <w:jc w:val="center"/>
            </w:pPr>
            <w:r w:rsidRPr="00A13F1C">
              <w:t>с 01.07.2017</w:t>
            </w:r>
          </w:p>
        </w:tc>
        <w:tc>
          <w:tcPr>
            <w:tcW w:w="3825" w:type="dxa"/>
            <w:gridSpan w:val="4"/>
            <w:shd w:val="clear" w:color="auto" w:fill="auto"/>
            <w:vAlign w:val="center"/>
          </w:tcPr>
          <w:p w14:paraId="4BB77CEA" w14:textId="77777777" w:rsidR="00BA7711" w:rsidRDefault="00BA7711" w:rsidP="00BA7711">
            <w:pPr>
              <w:jc w:val="center"/>
              <w:rPr>
                <w:color w:val="000000"/>
              </w:rPr>
            </w:pPr>
            <w:r>
              <w:rPr>
                <w:color w:val="000000"/>
              </w:rPr>
              <w:t>103,13 *****</w:t>
            </w:r>
          </w:p>
        </w:tc>
        <w:tc>
          <w:tcPr>
            <w:tcW w:w="3686" w:type="dxa"/>
            <w:gridSpan w:val="7"/>
            <w:shd w:val="clear" w:color="auto" w:fill="auto"/>
            <w:vAlign w:val="center"/>
          </w:tcPr>
          <w:p w14:paraId="593FEF94" w14:textId="77777777" w:rsidR="00BA7711" w:rsidRDefault="00BA7711" w:rsidP="00BA7711">
            <w:pPr>
              <w:jc w:val="center"/>
              <w:rPr>
                <w:color w:val="000000"/>
              </w:rPr>
            </w:pPr>
            <w:r>
              <w:rPr>
                <w:color w:val="000000"/>
              </w:rPr>
              <w:t>87,40*****</w:t>
            </w:r>
          </w:p>
        </w:tc>
        <w:tc>
          <w:tcPr>
            <w:tcW w:w="1134" w:type="dxa"/>
            <w:shd w:val="clear" w:color="auto" w:fill="auto"/>
            <w:vAlign w:val="center"/>
          </w:tcPr>
          <w:p w14:paraId="04D6E10D" w14:textId="77777777" w:rsidR="00BA7711" w:rsidRDefault="00BA7711" w:rsidP="00BA7711">
            <w:pPr>
              <w:jc w:val="center"/>
              <w:rPr>
                <w:color w:val="000000"/>
              </w:rPr>
            </w:pPr>
            <w:r>
              <w:rPr>
                <w:color w:val="000000"/>
              </w:rPr>
              <w:t>8,79</w:t>
            </w:r>
          </w:p>
        </w:tc>
        <w:tc>
          <w:tcPr>
            <w:tcW w:w="1134" w:type="dxa"/>
            <w:shd w:val="clear" w:color="auto" w:fill="auto"/>
            <w:vAlign w:val="center"/>
          </w:tcPr>
          <w:p w14:paraId="428472DC" w14:textId="77777777" w:rsidR="00BA7711" w:rsidRDefault="00BA7711" w:rsidP="00BA7711">
            <w:pPr>
              <w:jc w:val="center"/>
              <w:rPr>
                <w:color w:val="000000"/>
              </w:rPr>
            </w:pPr>
            <w:r>
              <w:rPr>
                <w:color w:val="000000"/>
              </w:rPr>
              <w:t>1 209,39</w:t>
            </w:r>
          </w:p>
        </w:tc>
        <w:tc>
          <w:tcPr>
            <w:tcW w:w="1276" w:type="dxa"/>
            <w:shd w:val="clear" w:color="auto" w:fill="auto"/>
            <w:vAlign w:val="center"/>
          </w:tcPr>
          <w:p w14:paraId="6E37322B" w14:textId="77777777" w:rsidR="00BA7711" w:rsidRPr="00A13F1C" w:rsidRDefault="00BA7711" w:rsidP="00BA7711">
            <w:pPr>
              <w:jc w:val="center"/>
            </w:pPr>
            <w:r w:rsidRPr="00A13F1C">
              <w:t>х</w:t>
            </w:r>
          </w:p>
        </w:tc>
        <w:tc>
          <w:tcPr>
            <w:tcW w:w="1134" w:type="dxa"/>
            <w:shd w:val="clear" w:color="auto" w:fill="auto"/>
            <w:vAlign w:val="center"/>
          </w:tcPr>
          <w:p w14:paraId="568C8A10" w14:textId="77777777" w:rsidR="00BA7711" w:rsidRPr="00A13F1C" w:rsidRDefault="00BA7711" w:rsidP="00BA7711">
            <w:pPr>
              <w:jc w:val="center"/>
            </w:pPr>
            <w:r w:rsidRPr="00A13F1C">
              <w:t>х</w:t>
            </w:r>
          </w:p>
        </w:tc>
      </w:tr>
      <w:tr w:rsidR="00BA7711" w:rsidRPr="00A13F1C" w14:paraId="35414F35" w14:textId="77777777" w:rsidTr="00BA7711">
        <w:trPr>
          <w:trHeight w:val="224"/>
        </w:trPr>
        <w:tc>
          <w:tcPr>
            <w:tcW w:w="1591" w:type="dxa"/>
            <w:vMerge/>
            <w:shd w:val="clear" w:color="auto" w:fill="auto"/>
            <w:vAlign w:val="center"/>
          </w:tcPr>
          <w:p w14:paraId="63886432" w14:textId="77777777" w:rsidR="00BA7711" w:rsidRPr="00A13F1C" w:rsidRDefault="00BA7711" w:rsidP="00BA7711">
            <w:pPr>
              <w:tabs>
                <w:tab w:val="left" w:pos="3052"/>
              </w:tabs>
              <w:ind w:left="-108" w:right="-108"/>
              <w:jc w:val="center"/>
              <w:rPr>
                <w:sz w:val="20"/>
                <w:szCs w:val="20"/>
              </w:rPr>
            </w:pPr>
          </w:p>
        </w:tc>
        <w:tc>
          <w:tcPr>
            <w:tcW w:w="1417" w:type="dxa"/>
            <w:vAlign w:val="center"/>
          </w:tcPr>
          <w:p w14:paraId="0278B273" w14:textId="77777777" w:rsidR="00BA7711" w:rsidRPr="00A13F1C" w:rsidRDefault="00BA7711" w:rsidP="00BA7711">
            <w:pPr>
              <w:tabs>
                <w:tab w:val="left" w:pos="3052"/>
              </w:tabs>
              <w:ind w:hanging="108"/>
              <w:jc w:val="center"/>
            </w:pPr>
            <w:r w:rsidRPr="00A13F1C">
              <w:t>с 01.01.2018</w:t>
            </w:r>
          </w:p>
        </w:tc>
        <w:tc>
          <w:tcPr>
            <w:tcW w:w="921" w:type="dxa"/>
            <w:shd w:val="clear" w:color="auto" w:fill="auto"/>
            <w:vAlign w:val="center"/>
          </w:tcPr>
          <w:p w14:paraId="6B62A8E9" w14:textId="77777777" w:rsidR="00BA7711" w:rsidRDefault="00BA7711" w:rsidP="00BA7711">
            <w:pPr>
              <w:jc w:val="center"/>
              <w:rPr>
                <w:color w:val="000000"/>
              </w:rPr>
            </w:pPr>
            <w:r>
              <w:rPr>
                <w:color w:val="000000"/>
              </w:rPr>
              <w:t>95,71</w:t>
            </w:r>
          </w:p>
        </w:tc>
        <w:tc>
          <w:tcPr>
            <w:tcW w:w="921" w:type="dxa"/>
            <w:shd w:val="clear" w:color="auto" w:fill="auto"/>
            <w:vAlign w:val="center"/>
          </w:tcPr>
          <w:p w14:paraId="42F6E942" w14:textId="77777777" w:rsidR="00BA7711" w:rsidRDefault="00BA7711" w:rsidP="00BA7711">
            <w:pPr>
              <w:jc w:val="center"/>
              <w:rPr>
                <w:color w:val="000000"/>
              </w:rPr>
            </w:pPr>
            <w:r>
              <w:rPr>
                <w:color w:val="000000"/>
              </w:rPr>
              <w:t>88,57</w:t>
            </w:r>
          </w:p>
        </w:tc>
        <w:tc>
          <w:tcPr>
            <w:tcW w:w="921" w:type="dxa"/>
            <w:shd w:val="clear" w:color="auto" w:fill="auto"/>
            <w:vAlign w:val="center"/>
          </w:tcPr>
          <w:p w14:paraId="155F6810" w14:textId="77777777" w:rsidR="00BA7711" w:rsidRDefault="00BA7711" w:rsidP="00BA7711">
            <w:pPr>
              <w:jc w:val="center"/>
              <w:rPr>
                <w:color w:val="000000"/>
              </w:rPr>
            </w:pPr>
            <w:r>
              <w:rPr>
                <w:color w:val="000000"/>
              </w:rPr>
              <w:t>102,71</w:t>
            </w:r>
          </w:p>
        </w:tc>
        <w:tc>
          <w:tcPr>
            <w:tcW w:w="1062" w:type="dxa"/>
            <w:shd w:val="clear" w:color="auto" w:fill="auto"/>
            <w:vAlign w:val="center"/>
          </w:tcPr>
          <w:p w14:paraId="0827F48C" w14:textId="77777777" w:rsidR="00BA7711" w:rsidRDefault="00BA7711" w:rsidP="00BA7711">
            <w:pPr>
              <w:jc w:val="center"/>
              <w:rPr>
                <w:color w:val="000000"/>
              </w:rPr>
            </w:pPr>
            <w:r>
              <w:rPr>
                <w:color w:val="000000"/>
              </w:rPr>
              <w:t>95,71</w:t>
            </w:r>
          </w:p>
        </w:tc>
        <w:tc>
          <w:tcPr>
            <w:tcW w:w="780" w:type="dxa"/>
            <w:shd w:val="clear" w:color="auto" w:fill="auto"/>
            <w:vAlign w:val="center"/>
          </w:tcPr>
          <w:p w14:paraId="7FDD6450" w14:textId="77777777" w:rsidR="00BA7711" w:rsidRDefault="00BA7711" w:rsidP="00BA7711">
            <w:pPr>
              <w:jc w:val="center"/>
              <w:rPr>
                <w:color w:val="000000"/>
              </w:rPr>
            </w:pPr>
            <w:r>
              <w:rPr>
                <w:color w:val="000000"/>
              </w:rPr>
              <w:t>81,11</w:t>
            </w:r>
          </w:p>
        </w:tc>
        <w:tc>
          <w:tcPr>
            <w:tcW w:w="921" w:type="dxa"/>
            <w:gridSpan w:val="2"/>
            <w:shd w:val="clear" w:color="auto" w:fill="auto"/>
            <w:vAlign w:val="center"/>
          </w:tcPr>
          <w:p w14:paraId="6B5E5FE0" w14:textId="77777777" w:rsidR="00BA7711" w:rsidRDefault="00BA7711" w:rsidP="00BA7711">
            <w:pPr>
              <w:jc w:val="center"/>
              <w:rPr>
                <w:color w:val="000000"/>
              </w:rPr>
            </w:pPr>
            <w:r>
              <w:rPr>
                <w:color w:val="000000"/>
              </w:rPr>
              <w:t>75,06</w:t>
            </w:r>
          </w:p>
        </w:tc>
        <w:tc>
          <w:tcPr>
            <w:tcW w:w="921" w:type="dxa"/>
            <w:gridSpan w:val="2"/>
            <w:shd w:val="clear" w:color="auto" w:fill="auto"/>
            <w:vAlign w:val="center"/>
          </w:tcPr>
          <w:p w14:paraId="1E90F64F" w14:textId="77777777" w:rsidR="00BA7711" w:rsidRDefault="00BA7711" w:rsidP="00BA7711">
            <w:pPr>
              <w:jc w:val="center"/>
              <w:rPr>
                <w:color w:val="000000"/>
              </w:rPr>
            </w:pPr>
            <w:r>
              <w:rPr>
                <w:color w:val="000000"/>
              </w:rPr>
              <w:t>87,04</w:t>
            </w:r>
          </w:p>
        </w:tc>
        <w:tc>
          <w:tcPr>
            <w:tcW w:w="1064" w:type="dxa"/>
            <w:gridSpan w:val="2"/>
            <w:shd w:val="clear" w:color="auto" w:fill="auto"/>
            <w:vAlign w:val="center"/>
          </w:tcPr>
          <w:p w14:paraId="3A45F7C3" w14:textId="77777777" w:rsidR="00BA7711" w:rsidRDefault="00BA7711" w:rsidP="00BA7711">
            <w:pPr>
              <w:jc w:val="center"/>
              <w:rPr>
                <w:color w:val="000000"/>
              </w:rPr>
            </w:pPr>
            <w:r>
              <w:rPr>
                <w:color w:val="000000"/>
              </w:rPr>
              <w:t>81,11</w:t>
            </w:r>
          </w:p>
        </w:tc>
        <w:tc>
          <w:tcPr>
            <w:tcW w:w="1134" w:type="dxa"/>
            <w:shd w:val="clear" w:color="auto" w:fill="auto"/>
            <w:vAlign w:val="center"/>
          </w:tcPr>
          <w:p w14:paraId="293EBD1F" w14:textId="77777777" w:rsidR="00BA7711" w:rsidRDefault="00BA7711" w:rsidP="00BA7711">
            <w:pPr>
              <w:jc w:val="center"/>
              <w:rPr>
                <w:color w:val="000000"/>
              </w:rPr>
            </w:pPr>
            <w:r>
              <w:rPr>
                <w:color w:val="000000"/>
              </w:rPr>
              <w:t>8,79</w:t>
            </w:r>
          </w:p>
        </w:tc>
        <w:tc>
          <w:tcPr>
            <w:tcW w:w="1134" w:type="dxa"/>
            <w:shd w:val="clear" w:color="auto" w:fill="auto"/>
            <w:vAlign w:val="center"/>
          </w:tcPr>
          <w:p w14:paraId="66EA1A76" w14:textId="77777777" w:rsidR="00BA7711" w:rsidRDefault="00BA7711" w:rsidP="00BA7711">
            <w:pPr>
              <w:jc w:val="center"/>
              <w:rPr>
                <w:color w:val="000000"/>
              </w:rPr>
            </w:pPr>
            <w:r>
              <w:rPr>
                <w:color w:val="000000"/>
              </w:rPr>
              <w:t>1 209,39</w:t>
            </w:r>
          </w:p>
        </w:tc>
        <w:tc>
          <w:tcPr>
            <w:tcW w:w="1276" w:type="dxa"/>
            <w:shd w:val="clear" w:color="auto" w:fill="auto"/>
            <w:vAlign w:val="center"/>
          </w:tcPr>
          <w:p w14:paraId="3E0616A8" w14:textId="77777777" w:rsidR="00BA7711" w:rsidRPr="00A13F1C" w:rsidRDefault="00BA7711" w:rsidP="00BA7711">
            <w:pPr>
              <w:jc w:val="center"/>
            </w:pPr>
            <w:r w:rsidRPr="00A13F1C">
              <w:t>х</w:t>
            </w:r>
          </w:p>
        </w:tc>
        <w:tc>
          <w:tcPr>
            <w:tcW w:w="1134" w:type="dxa"/>
            <w:shd w:val="clear" w:color="auto" w:fill="auto"/>
            <w:vAlign w:val="center"/>
          </w:tcPr>
          <w:p w14:paraId="0A9FF331" w14:textId="77777777" w:rsidR="00BA7711" w:rsidRPr="00A13F1C" w:rsidRDefault="00BA7711" w:rsidP="00BA7711">
            <w:pPr>
              <w:jc w:val="center"/>
            </w:pPr>
            <w:r w:rsidRPr="00A13F1C">
              <w:t>х</w:t>
            </w:r>
          </w:p>
        </w:tc>
      </w:tr>
      <w:tr w:rsidR="00BA7711" w:rsidRPr="00A13F1C" w14:paraId="6787955C" w14:textId="77777777" w:rsidTr="00BA7711">
        <w:trPr>
          <w:trHeight w:val="281"/>
        </w:trPr>
        <w:tc>
          <w:tcPr>
            <w:tcW w:w="1591" w:type="dxa"/>
            <w:vMerge/>
            <w:shd w:val="clear" w:color="auto" w:fill="auto"/>
            <w:vAlign w:val="center"/>
          </w:tcPr>
          <w:p w14:paraId="258864C5" w14:textId="77777777" w:rsidR="00BA7711" w:rsidRPr="00A13F1C" w:rsidRDefault="00BA7711" w:rsidP="00BA7711">
            <w:pPr>
              <w:jc w:val="center"/>
              <w:rPr>
                <w:bCs/>
                <w:color w:val="000000"/>
                <w:kern w:val="32"/>
              </w:rPr>
            </w:pPr>
          </w:p>
        </w:tc>
        <w:tc>
          <w:tcPr>
            <w:tcW w:w="1417" w:type="dxa"/>
            <w:vAlign w:val="center"/>
          </w:tcPr>
          <w:p w14:paraId="7C8E9C19" w14:textId="77777777" w:rsidR="00BA7711" w:rsidRPr="00A13F1C" w:rsidRDefault="00BA7711" w:rsidP="00BA7711">
            <w:pPr>
              <w:tabs>
                <w:tab w:val="left" w:pos="3052"/>
              </w:tabs>
              <w:ind w:hanging="108"/>
              <w:jc w:val="center"/>
            </w:pPr>
            <w:r w:rsidRPr="00A13F1C">
              <w:t>с 01.07.2018</w:t>
            </w:r>
          </w:p>
        </w:tc>
        <w:tc>
          <w:tcPr>
            <w:tcW w:w="921" w:type="dxa"/>
            <w:shd w:val="clear" w:color="auto" w:fill="auto"/>
            <w:vAlign w:val="center"/>
          </w:tcPr>
          <w:p w14:paraId="060776AD" w14:textId="77777777" w:rsidR="00BA7711" w:rsidRDefault="00BA7711" w:rsidP="00BA7711">
            <w:pPr>
              <w:jc w:val="center"/>
              <w:rPr>
                <w:color w:val="000000"/>
              </w:rPr>
            </w:pPr>
            <w:r>
              <w:rPr>
                <w:color w:val="000000"/>
              </w:rPr>
              <w:t>96,16</w:t>
            </w:r>
          </w:p>
        </w:tc>
        <w:tc>
          <w:tcPr>
            <w:tcW w:w="921" w:type="dxa"/>
            <w:shd w:val="clear" w:color="auto" w:fill="auto"/>
            <w:vAlign w:val="center"/>
          </w:tcPr>
          <w:p w14:paraId="67608D9B" w14:textId="77777777" w:rsidR="00BA7711" w:rsidRDefault="00BA7711" w:rsidP="00BA7711">
            <w:pPr>
              <w:jc w:val="center"/>
              <w:rPr>
                <w:color w:val="000000"/>
              </w:rPr>
            </w:pPr>
            <w:r>
              <w:rPr>
                <w:color w:val="000000"/>
              </w:rPr>
              <w:t>89,02</w:t>
            </w:r>
          </w:p>
        </w:tc>
        <w:tc>
          <w:tcPr>
            <w:tcW w:w="921" w:type="dxa"/>
            <w:shd w:val="clear" w:color="auto" w:fill="auto"/>
            <w:vAlign w:val="center"/>
          </w:tcPr>
          <w:p w14:paraId="7E256D70" w14:textId="77777777" w:rsidR="00BA7711" w:rsidRDefault="00BA7711" w:rsidP="00BA7711">
            <w:pPr>
              <w:jc w:val="center"/>
              <w:rPr>
                <w:color w:val="000000"/>
              </w:rPr>
            </w:pPr>
            <w:r>
              <w:rPr>
                <w:color w:val="000000"/>
              </w:rPr>
              <w:t>103,16</w:t>
            </w:r>
          </w:p>
        </w:tc>
        <w:tc>
          <w:tcPr>
            <w:tcW w:w="1062" w:type="dxa"/>
            <w:shd w:val="clear" w:color="auto" w:fill="auto"/>
            <w:vAlign w:val="center"/>
          </w:tcPr>
          <w:p w14:paraId="7CE464BC" w14:textId="77777777" w:rsidR="00BA7711" w:rsidRDefault="00BA7711" w:rsidP="00BA7711">
            <w:pPr>
              <w:jc w:val="center"/>
              <w:rPr>
                <w:color w:val="000000"/>
              </w:rPr>
            </w:pPr>
            <w:r>
              <w:rPr>
                <w:color w:val="000000"/>
              </w:rPr>
              <w:t>96,16</w:t>
            </w:r>
          </w:p>
        </w:tc>
        <w:tc>
          <w:tcPr>
            <w:tcW w:w="780" w:type="dxa"/>
            <w:shd w:val="clear" w:color="auto" w:fill="auto"/>
            <w:vAlign w:val="center"/>
          </w:tcPr>
          <w:p w14:paraId="60F974A9" w14:textId="77777777" w:rsidR="00BA7711" w:rsidRDefault="00BA7711" w:rsidP="00BA7711">
            <w:pPr>
              <w:jc w:val="center"/>
              <w:rPr>
                <w:color w:val="000000"/>
              </w:rPr>
            </w:pPr>
            <w:r>
              <w:rPr>
                <w:color w:val="000000"/>
              </w:rPr>
              <w:t>81,49</w:t>
            </w:r>
          </w:p>
        </w:tc>
        <w:tc>
          <w:tcPr>
            <w:tcW w:w="921" w:type="dxa"/>
            <w:gridSpan w:val="2"/>
            <w:shd w:val="clear" w:color="auto" w:fill="auto"/>
            <w:vAlign w:val="center"/>
          </w:tcPr>
          <w:p w14:paraId="5CFD54AE" w14:textId="77777777" w:rsidR="00BA7711" w:rsidRDefault="00BA7711" w:rsidP="00BA7711">
            <w:pPr>
              <w:jc w:val="center"/>
              <w:rPr>
                <w:color w:val="000000"/>
              </w:rPr>
            </w:pPr>
            <w:r>
              <w:rPr>
                <w:color w:val="000000"/>
              </w:rPr>
              <w:t>75,44</w:t>
            </w:r>
          </w:p>
        </w:tc>
        <w:tc>
          <w:tcPr>
            <w:tcW w:w="921" w:type="dxa"/>
            <w:gridSpan w:val="2"/>
            <w:shd w:val="clear" w:color="auto" w:fill="auto"/>
            <w:vAlign w:val="center"/>
          </w:tcPr>
          <w:p w14:paraId="7DA67684" w14:textId="77777777" w:rsidR="00BA7711" w:rsidRDefault="00BA7711" w:rsidP="00BA7711">
            <w:pPr>
              <w:jc w:val="center"/>
              <w:rPr>
                <w:color w:val="000000"/>
              </w:rPr>
            </w:pPr>
            <w:r>
              <w:rPr>
                <w:color w:val="000000"/>
              </w:rPr>
              <w:t>87,42</w:t>
            </w:r>
          </w:p>
        </w:tc>
        <w:tc>
          <w:tcPr>
            <w:tcW w:w="1064" w:type="dxa"/>
            <w:gridSpan w:val="2"/>
            <w:shd w:val="clear" w:color="auto" w:fill="auto"/>
            <w:vAlign w:val="center"/>
          </w:tcPr>
          <w:p w14:paraId="761DA7F3" w14:textId="77777777" w:rsidR="00BA7711" w:rsidRDefault="00BA7711" w:rsidP="00BA7711">
            <w:pPr>
              <w:jc w:val="center"/>
              <w:rPr>
                <w:color w:val="000000"/>
              </w:rPr>
            </w:pPr>
            <w:r>
              <w:rPr>
                <w:color w:val="000000"/>
              </w:rPr>
              <w:t>81,49</w:t>
            </w:r>
          </w:p>
        </w:tc>
        <w:tc>
          <w:tcPr>
            <w:tcW w:w="1134" w:type="dxa"/>
            <w:shd w:val="clear" w:color="auto" w:fill="auto"/>
            <w:vAlign w:val="center"/>
          </w:tcPr>
          <w:p w14:paraId="6AC11B2C" w14:textId="77777777" w:rsidR="00BA7711" w:rsidRDefault="00BA7711" w:rsidP="00BA7711">
            <w:pPr>
              <w:jc w:val="center"/>
              <w:rPr>
                <w:color w:val="000000"/>
              </w:rPr>
            </w:pPr>
            <w:r>
              <w:rPr>
                <w:color w:val="000000"/>
              </w:rPr>
              <w:t>9,17</w:t>
            </w:r>
          </w:p>
        </w:tc>
        <w:tc>
          <w:tcPr>
            <w:tcW w:w="1134" w:type="dxa"/>
            <w:shd w:val="clear" w:color="auto" w:fill="auto"/>
            <w:vAlign w:val="center"/>
          </w:tcPr>
          <w:p w14:paraId="0D3C579B" w14:textId="77777777" w:rsidR="00BA7711" w:rsidRDefault="00BA7711" w:rsidP="00BA7711">
            <w:pPr>
              <w:jc w:val="center"/>
              <w:rPr>
                <w:color w:val="000000"/>
              </w:rPr>
            </w:pPr>
            <w:r>
              <w:rPr>
                <w:color w:val="000000"/>
              </w:rPr>
              <w:t>1 209,39</w:t>
            </w:r>
          </w:p>
        </w:tc>
        <w:tc>
          <w:tcPr>
            <w:tcW w:w="1276" w:type="dxa"/>
            <w:shd w:val="clear" w:color="auto" w:fill="auto"/>
            <w:vAlign w:val="center"/>
          </w:tcPr>
          <w:p w14:paraId="5EF98902" w14:textId="77777777" w:rsidR="00BA7711" w:rsidRPr="00A13F1C" w:rsidRDefault="00BA7711" w:rsidP="00BA7711">
            <w:pPr>
              <w:jc w:val="center"/>
            </w:pPr>
            <w:r w:rsidRPr="00A13F1C">
              <w:t>х</w:t>
            </w:r>
          </w:p>
        </w:tc>
        <w:tc>
          <w:tcPr>
            <w:tcW w:w="1134" w:type="dxa"/>
            <w:shd w:val="clear" w:color="auto" w:fill="auto"/>
            <w:vAlign w:val="center"/>
          </w:tcPr>
          <w:p w14:paraId="2609F84E" w14:textId="77777777" w:rsidR="00BA7711" w:rsidRPr="00A13F1C" w:rsidRDefault="00BA7711" w:rsidP="00BA7711">
            <w:pPr>
              <w:jc w:val="center"/>
            </w:pPr>
            <w:r w:rsidRPr="00A13F1C">
              <w:t>х</w:t>
            </w:r>
          </w:p>
        </w:tc>
      </w:tr>
    </w:tbl>
    <w:p w14:paraId="5779E022" w14:textId="77777777" w:rsidR="00BA7711" w:rsidRDefault="00BA7711" w:rsidP="00BA7711">
      <w:pPr>
        <w:ind w:right="-2" w:firstLine="709"/>
        <w:jc w:val="both"/>
        <w:rPr>
          <w:bCs/>
          <w:sz w:val="26"/>
          <w:szCs w:val="26"/>
        </w:rPr>
      </w:pPr>
    </w:p>
    <w:p w14:paraId="79985FE6" w14:textId="77777777" w:rsidR="00BA7711" w:rsidRDefault="00BA7711" w:rsidP="00BA7711">
      <w:pPr>
        <w:ind w:left="142" w:right="-32" w:firstLine="708"/>
        <w:jc w:val="both"/>
        <w:rPr>
          <w:bCs/>
          <w:sz w:val="26"/>
          <w:szCs w:val="26"/>
        </w:rPr>
        <w:sectPr w:rsidR="00BA7711" w:rsidSect="00BA7711">
          <w:pgSz w:w="16838" w:h="11906" w:orient="landscape" w:code="9"/>
          <w:pgMar w:top="993" w:right="851" w:bottom="851" w:left="851" w:header="680" w:footer="709" w:gutter="0"/>
          <w:cols w:space="708"/>
          <w:titlePg/>
          <w:docGrid w:linePitch="360"/>
        </w:sectPr>
      </w:pPr>
    </w:p>
    <w:p w14:paraId="65A3FBCE" w14:textId="77777777" w:rsidR="00BA7711" w:rsidRPr="00BA7711" w:rsidRDefault="00BA7711" w:rsidP="00BA7711">
      <w:pPr>
        <w:ind w:left="142" w:right="-32" w:firstLine="708"/>
        <w:jc w:val="both"/>
        <w:rPr>
          <w:bCs/>
        </w:rPr>
      </w:pPr>
      <w:r w:rsidRPr="00BA7711">
        <w:rPr>
          <w:bCs/>
        </w:rPr>
        <w:lastRenderedPageBreak/>
        <w:t>* Тариф для населения указывается в целях реализации пункта 6 статьи 168 Налогового кодекса Российской Федерации (часть вторая).</w:t>
      </w:r>
    </w:p>
    <w:p w14:paraId="5EFFF469" w14:textId="77777777" w:rsidR="00BA7711" w:rsidRPr="00BA7711" w:rsidRDefault="00BA7711" w:rsidP="00BA7711">
      <w:pPr>
        <w:ind w:left="142" w:right="-32" w:firstLine="708"/>
        <w:jc w:val="both"/>
        <w:rPr>
          <w:bCs/>
        </w:rPr>
      </w:pPr>
      <w:r w:rsidRPr="00BA7711">
        <w:rPr>
          <w:bCs/>
        </w:rPr>
        <w:t>** Компонент на теплоноситель для АО «Кузнецкая ТЭЦ», реализуемый на потребительском рынке г. Новокузнецка, установлен постановлением региональной энергетической комиссии Кемеровской области от 01.12.2015 № 670 (в редакции постановлений региональной энергетической комиссии Кемеровской области от 20.12.2016 № 641, от 15.12.2017 № 503).</w:t>
      </w:r>
    </w:p>
    <w:p w14:paraId="1C505389" w14:textId="77777777" w:rsidR="00BA7711" w:rsidRPr="00BA7711" w:rsidRDefault="00BA7711" w:rsidP="00BA7711">
      <w:pPr>
        <w:ind w:left="142" w:right="-32" w:firstLine="708"/>
        <w:jc w:val="both"/>
        <w:rPr>
          <w:bCs/>
        </w:rPr>
      </w:pPr>
      <w:r w:rsidRPr="00BA7711">
        <w:rPr>
          <w:bCs/>
        </w:rPr>
        <w:t>*** Компонент на тепловую энергию для АО «Кузнецкая ТЭЦ», реализуемую на потребительском рынке г. Новокузнецка, установлен постановлением региональной энергетической комиссии Кемеровской области от 01.12.2015 № 669 (в редакции постановлений региональной энергетической комиссии Кемеровской области от 20.12.2016 № 640, от 21.09.2017 № 204, от 29.11.2017 № 410, от 15.12.2017 № 502).</w:t>
      </w:r>
    </w:p>
    <w:p w14:paraId="50A17E1E" w14:textId="77777777" w:rsidR="00BA7711" w:rsidRPr="00BA7711" w:rsidRDefault="00BA7711" w:rsidP="00BA7711">
      <w:pPr>
        <w:ind w:left="142" w:right="-32" w:firstLine="708"/>
        <w:jc w:val="both"/>
        <w:rPr>
          <w:bCs/>
        </w:rPr>
      </w:pPr>
      <w:r w:rsidRPr="00BA7711">
        <w:rPr>
          <w:bCs/>
        </w:rPr>
        <w:t>**** Долгосрочные тарифы установлены за исключением потребителей, получающих тепловую энергию на коллекторах АО «Кузнецкая ТЭЦ».</w:t>
      </w:r>
    </w:p>
    <w:p w14:paraId="5E702C73" w14:textId="77777777" w:rsidR="00BA7711" w:rsidRPr="00BA7711" w:rsidRDefault="00BA7711" w:rsidP="00BA7711">
      <w:pPr>
        <w:ind w:left="142" w:right="-32" w:firstLine="708"/>
        <w:jc w:val="both"/>
        <w:rPr>
          <w:bCs/>
        </w:rPr>
      </w:pPr>
      <w:r w:rsidRPr="00BA7711">
        <w:rPr>
          <w:bCs/>
        </w:rPr>
        <w:t>*****</w:t>
      </w:r>
      <w:r w:rsidRPr="00BA7711">
        <w:t xml:space="preserve"> </w:t>
      </w:r>
      <w:r w:rsidRPr="00BA7711">
        <w:rPr>
          <w:bCs/>
        </w:rPr>
        <w:t>Тариф устанавливается со дня официального опубликования постановления региональной энергетической комиссии Кемеровской области от 29.11.2017 № 411.</w:t>
      </w:r>
    </w:p>
    <w:p w14:paraId="106612AB" w14:textId="77777777" w:rsidR="00BA7711" w:rsidRPr="008428BB" w:rsidRDefault="00BA7711" w:rsidP="00BA7711">
      <w:pPr>
        <w:ind w:left="-709" w:right="-427" w:firstLine="742"/>
        <w:jc w:val="right"/>
        <w:rPr>
          <w:bCs/>
          <w:sz w:val="28"/>
          <w:szCs w:val="28"/>
        </w:rPr>
      </w:pPr>
      <w:r w:rsidRPr="008428BB">
        <w:rPr>
          <w:bCs/>
          <w:sz w:val="28"/>
          <w:szCs w:val="28"/>
        </w:rPr>
        <w:t>».</w:t>
      </w:r>
    </w:p>
    <w:p w14:paraId="1571BF50" w14:textId="77777777" w:rsidR="00BA7711" w:rsidRDefault="00BA7711">
      <w:pPr>
        <w:sectPr w:rsidR="00BA7711" w:rsidSect="009A7317">
          <w:pgSz w:w="11906" w:h="16838"/>
          <w:pgMar w:top="993" w:right="850" w:bottom="1134" w:left="1701" w:header="708" w:footer="708" w:gutter="0"/>
          <w:cols w:space="708"/>
          <w:docGrid w:linePitch="360"/>
        </w:sectPr>
      </w:pPr>
    </w:p>
    <w:p w14:paraId="47C51FD4" w14:textId="493B7A41" w:rsidR="00BA7711" w:rsidRPr="00022D20" w:rsidRDefault="00BA7711" w:rsidP="00BA7711">
      <w:pPr>
        <w:ind w:left="-2379" w:right="-144" w:firstLine="8475"/>
        <w:jc w:val="center"/>
      </w:pPr>
      <w:r w:rsidRPr="00022D20">
        <w:lastRenderedPageBreak/>
        <w:t xml:space="preserve">Приложение № </w:t>
      </w:r>
      <w:r>
        <w:t xml:space="preserve">7 </w:t>
      </w:r>
      <w:r w:rsidRPr="00022D20">
        <w:t>к протоколу</w:t>
      </w:r>
    </w:p>
    <w:p w14:paraId="7062D198" w14:textId="77777777" w:rsidR="00BA7711" w:rsidRPr="00022D20" w:rsidRDefault="00BA7711" w:rsidP="00BA7711">
      <w:pPr>
        <w:ind w:left="-2379" w:firstLine="8475"/>
        <w:jc w:val="center"/>
      </w:pPr>
      <w:r w:rsidRPr="00022D20">
        <w:t>№ 6</w:t>
      </w:r>
      <w:r>
        <w:t xml:space="preserve">9 </w:t>
      </w:r>
      <w:r w:rsidRPr="00022D20">
        <w:t>заседания правления</w:t>
      </w:r>
    </w:p>
    <w:p w14:paraId="1A0F9C4C" w14:textId="77777777" w:rsidR="00BA7711" w:rsidRPr="00022D20" w:rsidRDefault="00BA7711" w:rsidP="00BA7711">
      <w:pPr>
        <w:ind w:left="-2379" w:firstLine="8475"/>
        <w:jc w:val="center"/>
      </w:pPr>
      <w:r w:rsidRPr="00022D20">
        <w:t>региональной энергетической</w:t>
      </w:r>
    </w:p>
    <w:p w14:paraId="63EBCE9F" w14:textId="77777777" w:rsidR="00BA7711" w:rsidRPr="00022D20" w:rsidRDefault="00BA7711" w:rsidP="00BA7711">
      <w:pPr>
        <w:ind w:left="-2379" w:firstLine="8475"/>
        <w:jc w:val="center"/>
      </w:pPr>
      <w:r w:rsidRPr="00022D20">
        <w:t xml:space="preserve">комиссии Кемеровской </w:t>
      </w:r>
    </w:p>
    <w:p w14:paraId="6862A0BF" w14:textId="77777777" w:rsidR="00BA7711" w:rsidRDefault="00BA7711" w:rsidP="00BA7711">
      <w:pPr>
        <w:ind w:left="-2379" w:firstLine="8475"/>
        <w:jc w:val="center"/>
      </w:pPr>
      <w:r w:rsidRPr="00022D20">
        <w:t xml:space="preserve">области от </w:t>
      </w:r>
      <w:r>
        <w:t>15</w:t>
      </w:r>
      <w:r w:rsidRPr="00022D20">
        <w:t>.12.2017</w:t>
      </w:r>
    </w:p>
    <w:p w14:paraId="41C5C55C" w14:textId="77777777" w:rsidR="00BA7711" w:rsidRDefault="00BA7711" w:rsidP="00BA7711">
      <w:pPr>
        <w:ind w:firstLine="709"/>
        <w:jc w:val="center"/>
        <w:rPr>
          <w:b/>
          <w:iCs/>
        </w:rPr>
      </w:pPr>
      <w:bookmarkStart w:id="120" w:name="_Hlt483802884"/>
    </w:p>
    <w:p w14:paraId="6EC394DB" w14:textId="79AECB9A" w:rsidR="00BA7711" w:rsidRPr="00BA7711" w:rsidRDefault="00BA7711" w:rsidP="00BA7711">
      <w:pPr>
        <w:ind w:firstLine="709"/>
        <w:jc w:val="center"/>
        <w:rPr>
          <w:b/>
          <w:iCs/>
        </w:rPr>
      </w:pPr>
      <w:r w:rsidRPr="00BA7711">
        <w:rPr>
          <w:b/>
          <w:iCs/>
        </w:rPr>
        <w:t>Экспертное заключение</w:t>
      </w:r>
    </w:p>
    <w:bookmarkEnd w:id="120"/>
    <w:p w14:paraId="60329589" w14:textId="77777777" w:rsidR="00BA7711" w:rsidRPr="00BA7711" w:rsidRDefault="00BA7711" w:rsidP="00BA7711">
      <w:pPr>
        <w:ind w:firstLine="709"/>
        <w:jc w:val="center"/>
        <w:rPr>
          <w:b/>
        </w:rPr>
      </w:pPr>
      <w:r w:rsidRPr="00BA7711">
        <w:rPr>
          <w:b/>
          <w:lang w:val="x-none"/>
        </w:rPr>
        <w:t xml:space="preserve">по материалам, представленным </w:t>
      </w:r>
      <w:r w:rsidRPr="00BA7711">
        <w:rPr>
          <w:b/>
        </w:rPr>
        <w:t xml:space="preserve">ООО </w:t>
      </w:r>
      <w:r w:rsidRPr="00BA7711">
        <w:rPr>
          <w:b/>
          <w:lang w:val="x-none"/>
        </w:rPr>
        <w:t>«</w:t>
      </w:r>
      <w:r w:rsidRPr="00BA7711">
        <w:rPr>
          <w:b/>
        </w:rPr>
        <w:t>Городское тепловое предприятие</w:t>
      </w:r>
      <w:r w:rsidRPr="00BA7711">
        <w:rPr>
          <w:b/>
          <w:lang w:val="x-none"/>
        </w:rPr>
        <w:t>» (</w:t>
      </w:r>
      <w:r w:rsidRPr="00BA7711">
        <w:rPr>
          <w:b/>
        </w:rPr>
        <w:t>г. Киселёвск</w:t>
      </w:r>
      <w:r w:rsidRPr="00BA7711">
        <w:rPr>
          <w:b/>
          <w:lang w:val="x-none"/>
        </w:rPr>
        <w:t>), для установления тариф</w:t>
      </w:r>
      <w:r w:rsidRPr="00BA7711">
        <w:rPr>
          <w:b/>
        </w:rPr>
        <w:t>а</w:t>
      </w:r>
      <w:r w:rsidRPr="00BA7711">
        <w:rPr>
          <w:b/>
          <w:lang w:val="x-none"/>
        </w:rPr>
        <w:t xml:space="preserve"> на тепловую энергию, реализуем</w:t>
      </w:r>
      <w:r w:rsidRPr="00BA7711">
        <w:rPr>
          <w:b/>
        </w:rPr>
        <w:t xml:space="preserve">ую </w:t>
      </w:r>
      <w:r w:rsidRPr="00BA7711">
        <w:rPr>
          <w:b/>
          <w:lang w:val="x-none"/>
        </w:rPr>
        <w:t>на потребительском рынке</w:t>
      </w:r>
      <w:r w:rsidRPr="00BA7711">
        <w:rPr>
          <w:b/>
        </w:rPr>
        <w:t xml:space="preserve"> в 2018 году </w:t>
      </w:r>
    </w:p>
    <w:p w14:paraId="45FE8FCD" w14:textId="77777777" w:rsidR="00BA7711" w:rsidRPr="00BA7711" w:rsidRDefault="00BA7711" w:rsidP="00BA7711">
      <w:pPr>
        <w:ind w:firstLine="426"/>
        <w:jc w:val="both"/>
      </w:pPr>
    </w:p>
    <w:p w14:paraId="51DF81DD" w14:textId="77777777" w:rsidR="00BA7711" w:rsidRPr="00BA7711" w:rsidRDefault="00BA7711" w:rsidP="00BA7711">
      <w:pPr>
        <w:ind w:firstLine="709"/>
        <w:jc w:val="center"/>
        <w:rPr>
          <w:b/>
          <w:u w:val="single"/>
        </w:rPr>
      </w:pPr>
      <w:r w:rsidRPr="00BA7711">
        <w:rPr>
          <w:b/>
          <w:u w:val="single"/>
        </w:rPr>
        <w:t>Общая характеристика предприятия</w:t>
      </w:r>
    </w:p>
    <w:p w14:paraId="0685E5B0" w14:textId="77777777" w:rsidR="00BA7711" w:rsidRPr="00BA7711" w:rsidRDefault="00BA7711" w:rsidP="00BA7711">
      <w:pPr>
        <w:ind w:firstLine="709"/>
        <w:jc w:val="center"/>
        <w:rPr>
          <w:b/>
          <w:u w:val="single"/>
        </w:rPr>
      </w:pPr>
    </w:p>
    <w:p w14:paraId="59C941B7" w14:textId="6C4B2C3F" w:rsidR="00BA7711" w:rsidRPr="00BA7711" w:rsidRDefault="00BA7711" w:rsidP="00BA7711">
      <w:pPr>
        <w:pStyle w:val="ad"/>
        <w:ind w:right="141"/>
        <w:jc w:val="both"/>
        <w:rPr>
          <w:b w:val="0"/>
          <w:szCs w:val="24"/>
        </w:rPr>
      </w:pPr>
      <w:r w:rsidRPr="00BA7711">
        <w:rPr>
          <w:b w:val="0"/>
          <w:szCs w:val="24"/>
        </w:rPr>
        <w:t xml:space="preserve">             Общество с ограниченной ответственностью «Городское тепловое предприятие» (сокращенное наименование ООО «ГТП») создано в соответствии с Гражданским кодексом Российской Федерации, Федеральным законом «Об обществах с ограниченной ответственностью» и на основании решения № 1 от 20 августа 2013 года единственного учредителя Общества с ограниченной ответственностью «Городское тепловое предприятие». Начало производственно-хозяйственной деятельности ООО «ГТП» - 1 августа 2015 года.</w:t>
      </w:r>
    </w:p>
    <w:p w14:paraId="18EAECD7" w14:textId="77777777" w:rsidR="00BA7711" w:rsidRPr="00BA7711" w:rsidRDefault="00BA7711" w:rsidP="00BA7711">
      <w:pPr>
        <w:pStyle w:val="ad"/>
        <w:ind w:right="141" w:firstLine="708"/>
        <w:jc w:val="both"/>
        <w:rPr>
          <w:b w:val="0"/>
          <w:szCs w:val="24"/>
        </w:rPr>
      </w:pPr>
      <w:r w:rsidRPr="00BA7711">
        <w:rPr>
          <w:b w:val="0"/>
          <w:szCs w:val="24"/>
        </w:rPr>
        <w:t>Собственником имущества ООО «ГТП» является ООО «</w:t>
      </w:r>
      <w:proofErr w:type="spellStart"/>
      <w:r w:rsidRPr="00BA7711">
        <w:rPr>
          <w:b w:val="0"/>
          <w:szCs w:val="24"/>
        </w:rPr>
        <w:t>Теплоресурс</w:t>
      </w:r>
      <w:proofErr w:type="spellEnd"/>
      <w:r w:rsidRPr="00BA7711">
        <w:rPr>
          <w:b w:val="0"/>
          <w:szCs w:val="24"/>
        </w:rPr>
        <w:t xml:space="preserve">». Имущество (котельные №№ 19, 26, 33, 34, склад угля и две ТП) передано в аренду на основании договора аренды от 17.03.2017 № 2/17. </w:t>
      </w:r>
    </w:p>
    <w:p w14:paraId="078CA20A" w14:textId="77777777" w:rsidR="00BA7711" w:rsidRPr="00BA7711" w:rsidRDefault="00BA7711" w:rsidP="00BA7711">
      <w:pPr>
        <w:pStyle w:val="ad"/>
        <w:ind w:right="141" w:firstLine="709"/>
        <w:jc w:val="both"/>
        <w:rPr>
          <w:b w:val="0"/>
          <w:szCs w:val="24"/>
        </w:rPr>
      </w:pPr>
      <w:r w:rsidRPr="00BA7711">
        <w:rPr>
          <w:b w:val="0"/>
          <w:szCs w:val="24"/>
        </w:rPr>
        <w:t>Цель создания ООО «ГТП» извлечение прибыли посредством осуществления хозяйственной деятельности, направленной на решение социальной задачи, удовлетворение общественных потребностей в обеспечении теплоснабжением и горячим водоснабжением потребителей.</w:t>
      </w:r>
    </w:p>
    <w:p w14:paraId="39311A5F" w14:textId="77777777" w:rsidR="00BA7711" w:rsidRPr="00BA7711" w:rsidRDefault="00BA7711" w:rsidP="00BA7711">
      <w:pPr>
        <w:pStyle w:val="ad"/>
        <w:ind w:right="141" w:firstLine="708"/>
        <w:jc w:val="both"/>
        <w:rPr>
          <w:b w:val="0"/>
          <w:szCs w:val="24"/>
        </w:rPr>
      </w:pPr>
      <w:r w:rsidRPr="00BA7711">
        <w:rPr>
          <w:b w:val="0"/>
          <w:szCs w:val="24"/>
        </w:rPr>
        <w:t>Для достижения указанной цели ООО «ГТП» осуществляет деятельность:</w:t>
      </w:r>
    </w:p>
    <w:p w14:paraId="2BCD85F4" w14:textId="77777777" w:rsidR="00BA7711" w:rsidRPr="00BA7711" w:rsidRDefault="00BA7711" w:rsidP="00456349">
      <w:pPr>
        <w:pStyle w:val="ad"/>
        <w:numPr>
          <w:ilvl w:val="0"/>
          <w:numId w:val="5"/>
        </w:numPr>
        <w:ind w:right="141"/>
        <w:jc w:val="both"/>
        <w:rPr>
          <w:b w:val="0"/>
          <w:szCs w:val="24"/>
        </w:rPr>
      </w:pPr>
      <w:r w:rsidRPr="00BA7711">
        <w:rPr>
          <w:b w:val="0"/>
          <w:szCs w:val="24"/>
        </w:rPr>
        <w:t>производство пара и горячей воды (тепловой энергии) котельными;</w:t>
      </w:r>
    </w:p>
    <w:p w14:paraId="0698BA82" w14:textId="77777777" w:rsidR="00BA7711" w:rsidRPr="00BA7711" w:rsidRDefault="00BA7711" w:rsidP="00456349">
      <w:pPr>
        <w:pStyle w:val="ad"/>
        <w:numPr>
          <w:ilvl w:val="0"/>
          <w:numId w:val="5"/>
        </w:numPr>
        <w:ind w:right="141"/>
        <w:jc w:val="both"/>
        <w:rPr>
          <w:b w:val="0"/>
          <w:szCs w:val="24"/>
        </w:rPr>
      </w:pPr>
      <w:r w:rsidRPr="00BA7711">
        <w:rPr>
          <w:b w:val="0"/>
          <w:szCs w:val="24"/>
        </w:rPr>
        <w:t>передача пара и горячей воды (тепловой энергии) котельными;</w:t>
      </w:r>
    </w:p>
    <w:p w14:paraId="2C37D10A" w14:textId="77777777" w:rsidR="00BA7711" w:rsidRPr="00BA7711" w:rsidRDefault="00BA7711" w:rsidP="00456349">
      <w:pPr>
        <w:pStyle w:val="ad"/>
        <w:numPr>
          <w:ilvl w:val="0"/>
          <w:numId w:val="5"/>
        </w:numPr>
        <w:ind w:right="141"/>
        <w:jc w:val="both"/>
        <w:rPr>
          <w:b w:val="0"/>
          <w:szCs w:val="24"/>
        </w:rPr>
      </w:pPr>
      <w:r w:rsidRPr="00BA7711">
        <w:rPr>
          <w:b w:val="0"/>
          <w:szCs w:val="24"/>
        </w:rPr>
        <w:t xml:space="preserve">распределение пара и горячей воды (тепловой энергии);    </w:t>
      </w:r>
    </w:p>
    <w:p w14:paraId="745B2EDE" w14:textId="77777777" w:rsidR="00BA7711" w:rsidRPr="00BA7711" w:rsidRDefault="00BA7711" w:rsidP="00456349">
      <w:pPr>
        <w:pStyle w:val="ad"/>
        <w:numPr>
          <w:ilvl w:val="0"/>
          <w:numId w:val="5"/>
        </w:numPr>
        <w:ind w:right="141"/>
        <w:jc w:val="both"/>
        <w:rPr>
          <w:b w:val="0"/>
          <w:szCs w:val="24"/>
        </w:rPr>
      </w:pPr>
      <w:r w:rsidRPr="00BA7711">
        <w:rPr>
          <w:b w:val="0"/>
          <w:szCs w:val="24"/>
        </w:rPr>
        <w:t>деятельность по обеспечению работоспособности котельных;</w:t>
      </w:r>
    </w:p>
    <w:p w14:paraId="6921EA5D" w14:textId="77777777" w:rsidR="00BA7711" w:rsidRPr="00BA7711" w:rsidRDefault="00BA7711" w:rsidP="00456349">
      <w:pPr>
        <w:pStyle w:val="ad"/>
        <w:numPr>
          <w:ilvl w:val="0"/>
          <w:numId w:val="5"/>
        </w:numPr>
        <w:ind w:right="141"/>
        <w:jc w:val="both"/>
        <w:rPr>
          <w:b w:val="0"/>
          <w:szCs w:val="24"/>
        </w:rPr>
      </w:pPr>
      <w:r w:rsidRPr="00BA7711">
        <w:rPr>
          <w:b w:val="0"/>
          <w:szCs w:val="24"/>
        </w:rPr>
        <w:t>деятельность по обеспечению работоспособности тепловых сетей.</w:t>
      </w:r>
    </w:p>
    <w:p w14:paraId="5528EB65" w14:textId="77777777" w:rsidR="00BA7711" w:rsidRPr="00BA7711" w:rsidRDefault="00BA7711" w:rsidP="00BA7711">
      <w:pPr>
        <w:pStyle w:val="ad"/>
        <w:ind w:right="141" w:firstLine="708"/>
        <w:jc w:val="both"/>
        <w:rPr>
          <w:b w:val="0"/>
          <w:szCs w:val="24"/>
        </w:rPr>
      </w:pPr>
      <w:r w:rsidRPr="00BA7711">
        <w:rPr>
          <w:b w:val="0"/>
          <w:szCs w:val="24"/>
        </w:rPr>
        <w:t>ООО «ГТП» имеет самостоятельный баланс, расчетный счет в финансово - кредитных учреждениях, имеет свою печать.</w:t>
      </w:r>
    </w:p>
    <w:p w14:paraId="1DDB53F7" w14:textId="77777777" w:rsidR="00BA7711" w:rsidRPr="00BA7711" w:rsidRDefault="00BA7711" w:rsidP="00BA7711">
      <w:pPr>
        <w:pStyle w:val="ad"/>
        <w:ind w:right="141"/>
        <w:jc w:val="both"/>
        <w:rPr>
          <w:b w:val="0"/>
          <w:szCs w:val="24"/>
        </w:rPr>
      </w:pPr>
      <w:r w:rsidRPr="00BA7711">
        <w:rPr>
          <w:b w:val="0"/>
          <w:szCs w:val="24"/>
        </w:rPr>
        <w:t xml:space="preserve"> </w:t>
      </w:r>
      <w:r w:rsidRPr="00BA7711">
        <w:rPr>
          <w:b w:val="0"/>
          <w:szCs w:val="24"/>
        </w:rPr>
        <w:tab/>
        <w:t>ООО «ГТП» осуществляет свою деятельность в соответствии с  действующим на территории Российской Федерации законодательством, Уставом предприятия.</w:t>
      </w:r>
    </w:p>
    <w:p w14:paraId="0230EF25" w14:textId="77777777" w:rsidR="00BA7711" w:rsidRPr="00BA7711" w:rsidRDefault="00BA7711" w:rsidP="00BA7711">
      <w:pPr>
        <w:pStyle w:val="ad"/>
        <w:ind w:right="141" w:firstLine="708"/>
        <w:jc w:val="both"/>
        <w:rPr>
          <w:b w:val="0"/>
          <w:szCs w:val="24"/>
        </w:rPr>
      </w:pPr>
      <w:r w:rsidRPr="00BA7711">
        <w:rPr>
          <w:b w:val="0"/>
          <w:szCs w:val="24"/>
        </w:rPr>
        <w:t>На балансе ООО «ГТП» находятся 4 коммунальные котельные, из них: 4 районные котельные №№ 19, 26, 33, 34. В котельных установлено 15 котлов различных типов: в том числе:</w:t>
      </w:r>
    </w:p>
    <w:p w14:paraId="2A530BB3" w14:textId="77777777" w:rsidR="00BA7711" w:rsidRPr="00BA7711" w:rsidRDefault="00BA7711" w:rsidP="00BA7711">
      <w:pPr>
        <w:pStyle w:val="ad"/>
        <w:ind w:right="141"/>
        <w:jc w:val="both"/>
        <w:rPr>
          <w:b w:val="0"/>
          <w:szCs w:val="24"/>
        </w:rPr>
      </w:pPr>
      <w:r w:rsidRPr="00BA7711">
        <w:rPr>
          <w:b w:val="0"/>
          <w:szCs w:val="24"/>
        </w:rPr>
        <w:t>- КЕ 10/14С -  12 шт.</w:t>
      </w:r>
    </w:p>
    <w:p w14:paraId="4EF4A0C7" w14:textId="77777777" w:rsidR="00BA7711" w:rsidRPr="00BA7711" w:rsidRDefault="00BA7711" w:rsidP="00BA7711">
      <w:pPr>
        <w:pStyle w:val="ad"/>
        <w:ind w:right="141"/>
        <w:jc w:val="both"/>
        <w:rPr>
          <w:b w:val="0"/>
          <w:szCs w:val="24"/>
        </w:rPr>
      </w:pPr>
      <w:r w:rsidRPr="00BA7711">
        <w:rPr>
          <w:b w:val="0"/>
          <w:szCs w:val="24"/>
        </w:rPr>
        <w:t>- ДКВР -  3   шт.</w:t>
      </w:r>
    </w:p>
    <w:p w14:paraId="19C8DF77" w14:textId="77777777" w:rsidR="00BA7711" w:rsidRPr="00BA7711" w:rsidRDefault="00BA7711" w:rsidP="00BA7711">
      <w:pPr>
        <w:pStyle w:val="ad"/>
        <w:ind w:right="141" w:firstLine="708"/>
        <w:jc w:val="both"/>
        <w:rPr>
          <w:b w:val="0"/>
          <w:szCs w:val="24"/>
        </w:rPr>
      </w:pPr>
      <w:r w:rsidRPr="00BA7711">
        <w:rPr>
          <w:b w:val="0"/>
          <w:szCs w:val="24"/>
        </w:rPr>
        <w:t>Котельные № 19, № 26, № 33, № 34 - работают по обеспечению потребителей отоплением и горячей водой.</w:t>
      </w:r>
    </w:p>
    <w:p w14:paraId="4A31A4A8" w14:textId="77777777" w:rsidR="00BA7711" w:rsidRPr="00BA7711" w:rsidRDefault="00BA7711" w:rsidP="00BA7711">
      <w:pPr>
        <w:pStyle w:val="ad"/>
        <w:ind w:right="141" w:firstLine="708"/>
        <w:jc w:val="both"/>
        <w:rPr>
          <w:b w:val="0"/>
          <w:szCs w:val="24"/>
        </w:rPr>
      </w:pPr>
      <w:r w:rsidRPr="00BA7711">
        <w:rPr>
          <w:b w:val="0"/>
          <w:szCs w:val="24"/>
        </w:rPr>
        <w:t xml:space="preserve">На всех котельных механизирована подача топлива в котлы. </w:t>
      </w:r>
    </w:p>
    <w:p w14:paraId="6D86A55C" w14:textId="77777777" w:rsidR="00BA7711" w:rsidRPr="00BA7711" w:rsidRDefault="00BA7711" w:rsidP="00BA7711">
      <w:pPr>
        <w:pStyle w:val="ad"/>
        <w:ind w:right="141" w:firstLine="708"/>
        <w:jc w:val="both"/>
        <w:rPr>
          <w:b w:val="0"/>
          <w:szCs w:val="24"/>
        </w:rPr>
      </w:pPr>
      <w:r w:rsidRPr="00BA7711">
        <w:rPr>
          <w:b w:val="0"/>
          <w:szCs w:val="24"/>
        </w:rPr>
        <w:t>Механизировано золоудаление на котельных № 19, № 26, № 33, № 34.</w:t>
      </w:r>
    </w:p>
    <w:p w14:paraId="61829C94" w14:textId="77777777" w:rsidR="00BA7711" w:rsidRPr="00BA7711" w:rsidRDefault="00BA7711" w:rsidP="00BA7711">
      <w:pPr>
        <w:pStyle w:val="ad"/>
        <w:ind w:right="141" w:firstLine="708"/>
        <w:jc w:val="both"/>
        <w:rPr>
          <w:b w:val="0"/>
          <w:szCs w:val="24"/>
        </w:rPr>
      </w:pPr>
      <w:r w:rsidRPr="00BA7711">
        <w:rPr>
          <w:b w:val="0"/>
          <w:szCs w:val="24"/>
        </w:rPr>
        <w:t>На всех котельных имеются резервные емкости для запаса холодной воды. Объем резервных емкостей составляет - 5550 м</w:t>
      </w:r>
      <w:r w:rsidRPr="00BA7711">
        <w:rPr>
          <w:b w:val="0"/>
          <w:szCs w:val="24"/>
          <w:vertAlign w:val="superscript"/>
        </w:rPr>
        <w:t>3</w:t>
      </w:r>
      <w:r w:rsidRPr="00BA7711">
        <w:rPr>
          <w:b w:val="0"/>
          <w:szCs w:val="24"/>
        </w:rPr>
        <w:t>.</w:t>
      </w:r>
    </w:p>
    <w:p w14:paraId="6ABDB1CE" w14:textId="77777777" w:rsidR="00BA7711" w:rsidRPr="00BA7711" w:rsidRDefault="00BA7711" w:rsidP="00BA7711">
      <w:pPr>
        <w:pStyle w:val="ad"/>
        <w:ind w:right="141" w:firstLine="708"/>
        <w:jc w:val="both"/>
        <w:rPr>
          <w:b w:val="0"/>
          <w:szCs w:val="24"/>
        </w:rPr>
      </w:pPr>
      <w:r w:rsidRPr="00BA7711">
        <w:rPr>
          <w:b w:val="0"/>
          <w:szCs w:val="24"/>
        </w:rPr>
        <w:t>Котельные № 19, № 26, № 34, № 33 имеют угольные склады закрытого типа.</w:t>
      </w:r>
    </w:p>
    <w:p w14:paraId="0A5B1616" w14:textId="77777777" w:rsidR="00BA7711" w:rsidRPr="00BA7711" w:rsidRDefault="00BA7711" w:rsidP="00BA7711">
      <w:pPr>
        <w:ind w:right="141" w:firstLine="709"/>
        <w:jc w:val="center"/>
        <w:rPr>
          <w:b/>
          <w:u w:val="single"/>
        </w:rPr>
      </w:pPr>
    </w:p>
    <w:p w14:paraId="636B1332" w14:textId="77777777" w:rsidR="00BA7711" w:rsidRPr="00BA7711" w:rsidRDefault="00BA7711" w:rsidP="00BA7711">
      <w:pPr>
        <w:ind w:right="141" w:firstLine="709"/>
        <w:jc w:val="center"/>
        <w:rPr>
          <w:b/>
          <w:u w:val="single"/>
        </w:rPr>
      </w:pPr>
      <w:r w:rsidRPr="00BA7711">
        <w:rPr>
          <w:b/>
          <w:u w:val="singl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DCC50C3" w14:textId="77777777" w:rsidR="00BA7711" w:rsidRPr="00BA7711" w:rsidRDefault="00BA7711" w:rsidP="00BA7711">
      <w:pPr>
        <w:ind w:right="141" w:firstLine="709"/>
        <w:jc w:val="center"/>
        <w:rPr>
          <w:b/>
          <w:u w:val="single"/>
        </w:rPr>
      </w:pPr>
    </w:p>
    <w:p w14:paraId="42431C63" w14:textId="77777777" w:rsidR="00BA7711" w:rsidRPr="00BA7711" w:rsidRDefault="00BA7711" w:rsidP="00BA7711">
      <w:pPr>
        <w:ind w:right="141" w:firstLine="426"/>
        <w:jc w:val="both"/>
      </w:pPr>
      <w:r w:rsidRPr="00BA7711">
        <w:t>Материалы ООО «ГТП»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3A4C9C0" w14:textId="77777777" w:rsidR="00BA7711" w:rsidRPr="00BA7711" w:rsidRDefault="00BA7711" w:rsidP="00BA7711">
      <w:pPr>
        <w:ind w:right="141" w:firstLine="426"/>
        <w:jc w:val="both"/>
      </w:pPr>
    </w:p>
    <w:p w14:paraId="03DC7EAE" w14:textId="77777777" w:rsidR="00BA7711" w:rsidRPr="00BA7711" w:rsidRDefault="00BA7711" w:rsidP="00BA7711">
      <w:pPr>
        <w:ind w:right="141" w:firstLine="709"/>
        <w:jc w:val="center"/>
        <w:rPr>
          <w:b/>
          <w:u w:val="single"/>
        </w:rPr>
      </w:pPr>
      <w:r w:rsidRPr="00BA7711">
        <w:rPr>
          <w:b/>
          <w:u w:val="single"/>
        </w:rPr>
        <w:t>Оценка достоверности данных, приведенных в предложениях об установлении тарифов и (или) их предельных уровней</w:t>
      </w:r>
    </w:p>
    <w:p w14:paraId="3CF487F7" w14:textId="77777777" w:rsidR="00BA7711" w:rsidRPr="00BA7711" w:rsidRDefault="00BA7711" w:rsidP="00BA7711">
      <w:pPr>
        <w:ind w:right="141" w:firstLine="709"/>
        <w:jc w:val="center"/>
        <w:rPr>
          <w:b/>
          <w:u w:val="single"/>
        </w:rPr>
      </w:pPr>
    </w:p>
    <w:p w14:paraId="0C10F5C3" w14:textId="77777777" w:rsidR="00BA7711" w:rsidRPr="00BA7711" w:rsidRDefault="00BA7711" w:rsidP="00BA7711">
      <w:pPr>
        <w:ind w:right="141" w:firstLine="709"/>
        <w:jc w:val="both"/>
      </w:pPr>
      <w:r w:rsidRPr="00BA7711">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1B0E3F4" w14:textId="77777777" w:rsidR="00BA7711" w:rsidRPr="00BA7711" w:rsidRDefault="00BA7711" w:rsidP="00BA7711">
      <w:pPr>
        <w:ind w:right="141" w:firstLine="709"/>
        <w:jc w:val="both"/>
      </w:pPr>
      <w:r w:rsidRPr="00BA7711">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«ГТП» информации для определения величины экономически обоснованных расходов по регулируемым РЭК КО видам деятельности на 2018 год.</w:t>
      </w:r>
    </w:p>
    <w:p w14:paraId="7A25BE43" w14:textId="77777777" w:rsidR="00BA7711" w:rsidRPr="00BA7711" w:rsidRDefault="00BA7711" w:rsidP="00BA7711">
      <w:pPr>
        <w:ind w:right="141" w:firstLine="709"/>
        <w:jc w:val="both"/>
      </w:pPr>
      <w:r w:rsidRPr="00BA7711">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2018 год, производилась на основе анализа общей сметы расходов в экономических элементах.</w:t>
      </w:r>
    </w:p>
    <w:p w14:paraId="1500FA25" w14:textId="77777777" w:rsidR="00BA7711" w:rsidRPr="00BA7711" w:rsidRDefault="00BA7711" w:rsidP="00BA7711">
      <w:pPr>
        <w:ind w:right="141" w:firstLine="709"/>
        <w:jc w:val="both"/>
      </w:pPr>
    </w:p>
    <w:p w14:paraId="618913EA" w14:textId="77777777" w:rsidR="00BA7711" w:rsidRPr="00BA7711" w:rsidRDefault="00BA7711" w:rsidP="00BA7711">
      <w:pPr>
        <w:ind w:firstLine="709"/>
        <w:jc w:val="center"/>
        <w:rPr>
          <w:b/>
          <w:u w:val="single"/>
        </w:rPr>
      </w:pPr>
      <w:r w:rsidRPr="00BA7711">
        <w:rPr>
          <w:b/>
          <w:u w:val="single"/>
        </w:rPr>
        <w:t>Результаты деятельности предприятия за последний отчётный год</w:t>
      </w:r>
    </w:p>
    <w:p w14:paraId="62CDD3DE" w14:textId="77777777" w:rsidR="00BA7711" w:rsidRPr="00BA7711" w:rsidRDefault="00BA7711" w:rsidP="00BA7711">
      <w:pPr>
        <w:ind w:firstLine="709"/>
        <w:jc w:val="center"/>
        <w:rPr>
          <w:b/>
          <w:u w:val="single"/>
        </w:rPr>
      </w:pPr>
    </w:p>
    <w:p w14:paraId="0D45E004" w14:textId="1A7CBE68" w:rsidR="00BA7711" w:rsidRPr="00BA7711" w:rsidRDefault="00BA7711" w:rsidP="00BA7711">
      <w:pPr>
        <w:autoSpaceDE w:val="0"/>
        <w:autoSpaceDN w:val="0"/>
        <w:adjustRightInd w:val="0"/>
        <w:ind w:firstLine="540"/>
        <w:jc w:val="both"/>
      </w:pPr>
      <w:r w:rsidRPr="00BA7711">
        <w:t xml:space="preserve">В соответствии с п. 50 Основ ценообразования в сфере теплоснабжения», утвержденных постановлением Правительства Российской Федерации от 22.10.2012 № 1075, по итогам расчетного периода регулирования орган регулирования исключает из необходимой валовой выручки регулируемой организации, используемой при установлении тарифов на следующий период регулирования, произведенные регулируемой организацией в течение расчетного периода за счет поступлений от регулируемой деятельности необоснованные расходы, выявленные на основании анализа представленных регулируемой организацией бухгалтерской и статистической отчетности (в том числе первичных документов бухгалтерского учета, раскрывающих порядок ведения раздельного учета доходов и расходов по регулируемым и нерегулируемым видам деятельности), а также договоров, актов выполненных работ и платежных документов, подтверждающих факт </w:t>
      </w:r>
      <w:proofErr w:type="spellStart"/>
      <w:r w:rsidRPr="00BA7711">
        <w:t>понесения</w:t>
      </w:r>
      <w:proofErr w:type="spellEnd"/>
      <w:r w:rsidRPr="00BA7711">
        <w:t xml:space="preserve"> расходов по этим договорам.</w:t>
      </w:r>
    </w:p>
    <w:p w14:paraId="4CAFB04D" w14:textId="4F1C751F" w:rsidR="00BA7711" w:rsidRPr="00BA7711" w:rsidRDefault="00BA7711" w:rsidP="00BA7711">
      <w:pPr>
        <w:autoSpaceDE w:val="0"/>
        <w:autoSpaceDN w:val="0"/>
        <w:adjustRightInd w:val="0"/>
        <w:ind w:firstLine="540"/>
        <w:jc w:val="both"/>
      </w:pPr>
      <w:r w:rsidRPr="00BA7711">
        <w:t xml:space="preserve">В материалы тарифного дела «Об установлении тарифов на тепловую энергию, теплоноситель и горячую воду на 2018 год от 03.05.2017 № РЭК/39-ГТП-2018  в нарушение </w:t>
      </w:r>
      <w:proofErr w:type="spellStart"/>
      <w:r w:rsidRPr="00BA7711">
        <w:t>п.п</w:t>
      </w:r>
      <w:proofErr w:type="spellEnd"/>
      <w:r w:rsidRPr="00BA7711">
        <w:t xml:space="preserve">. «б» п. 16 Правил регулирования цен (тарифов) в сфере теплоснабжения, утвержденных постановлением Правительства Российской Федерации от 22.10.2012 № 1075, ООО «Городское тепловое предприятие» не представлены документы, подтверждающие фактическое исполнении сметы затрат по производству и реализации тепловой энергии за </w:t>
      </w:r>
      <w:r w:rsidRPr="00BA7711">
        <w:lastRenderedPageBreak/>
        <w:t>2016 год (бухгалтерской и статистической отчетности за предшествующий расчетный период регулирования и на последнюю отчетную дату).</w:t>
      </w:r>
    </w:p>
    <w:p w14:paraId="0B0B5251" w14:textId="4B089A4C" w:rsidR="00BA7711" w:rsidRPr="00BA7711" w:rsidRDefault="00BA7711" w:rsidP="00BA7711">
      <w:pPr>
        <w:autoSpaceDE w:val="0"/>
        <w:autoSpaceDN w:val="0"/>
        <w:adjustRightInd w:val="0"/>
        <w:ind w:right="-1" w:firstLine="709"/>
        <w:jc w:val="both"/>
      </w:pPr>
      <w:r w:rsidRPr="00BA7711">
        <w:t xml:space="preserve">Кроме того, в нарушение п. 15 постановления Правительства РФ от 05.07.2013 № 570 «О стандартах раскрытия информации теплоснабжающими организациями, теплосетевыми организациями и органами регулирования» ООО «Городское тепловое предприятие» не исполняет обязанность по раскрытию информацию, согласно установленному перечню, в установленные </w:t>
      </w:r>
      <w:hyperlink r:id="rId33" w:history="1">
        <w:r w:rsidRPr="00BA7711">
          <w:t>Стандартами</w:t>
        </w:r>
      </w:hyperlink>
      <w:r w:rsidRPr="00BA7711">
        <w:t xml:space="preserve"> сроки. </w:t>
      </w:r>
    </w:p>
    <w:p w14:paraId="4C61A6D2" w14:textId="184E78A6" w:rsidR="00BA7711" w:rsidRPr="00BA7711" w:rsidRDefault="00BA7711" w:rsidP="00BA7711">
      <w:pPr>
        <w:ind w:firstLine="709"/>
        <w:jc w:val="both"/>
      </w:pPr>
      <w:r w:rsidRPr="00BA7711">
        <w:t xml:space="preserve">На основании изложенного, в виду не представления ООО «ГТП» документов, подтверждающих фактическое исполнении сметы затрат по производству и реализации тепловой энергии за 2016 год,  региональной энергетической комиссией Кемеровской области письмом от 21.11.2017 № М-2-50/4384-02 были запрошены сведения для анализа регулируемой деятельности за период 2016 года, т.е. бухгалтерская  и статистическая отчетность (в том числе первичные документы бухгалтерского учета, раскрывающие порядок ведения раздельного учета доходов и расходов по регулируемым и нерегулируемым видам деятельности), а также договоры, акты выполненных работ и платежные документы, подтверждающие факт несения расходов по этим договорам. </w:t>
      </w:r>
    </w:p>
    <w:p w14:paraId="5949A55F" w14:textId="77777777" w:rsidR="00BA7711" w:rsidRPr="00BA7711" w:rsidRDefault="00BA7711" w:rsidP="00BA7711">
      <w:pPr>
        <w:ind w:firstLine="709"/>
        <w:jc w:val="both"/>
      </w:pPr>
      <w:r w:rsidRPr="00BA7711">
        <w:t>Однако, представленные ООО «ГТП» документы, направленные письмом от 04.12.2017 № 953 в виде годовой бухгалтерской (финансовой) отчетности на 7 (семи) листах, отдельных счет-фактур и актов оказания услуг не представляют полной информации и не позволили органу регулирования провести объективную экспертизу</w:t>
      </w:r>
      <w:r w:rsidRPr="00BA7711">
        <w:rPr>
          <w:snapToGrid w:val="0"/>
          <w:color w:val="000000"/>
        </w:rPr>
        <w:t xml:space="preserve"> </w:t>
      </w:r>
      <w:r w:rsidRPr="00BA7711">
        <w:t xml:space="preserve">фактической себестоимости и прибыли, как составных частей тарифа. </w:t>
      </w:r>
    </w:p>
    <w:p w14:paraId="795A1A9B" w14:textId="77777777" w:rsidR="00BA7711" w:rsidRPr="00BA7711" w:rsidRDefault="00BA7711" w:rsidP="00BA7711">
      <w:pPr>
        <w:ind w:firstLine="709"/>
        <w:jc w:val="both"/>
        <w:rPr>
          <w:b/>
          <w:highlight w:val="yellow"/>
          <w:u w:val="single"/>
        </w:rPr>
      </w:pPr>
    </w:p>
    <w:p w14:paraId="10BB9822" w14:textId="77777777" w:rsidR="00BA7711" w:rsidRPr="00BA7711" w:rsidRDefault="00BA7711" w:rsidP="00BA7711">
      <w:pPr>
        <w:ind w:firstLine="709"/>
        <w:jc w:val="center"/>
        <w:rPr>
          <w:b/>
          <w:u w:val="single"/>
        </w:rPr>
      </w:pPr>
      <w:r w:rsidRPr="00BA7711">
        <w:rPr>
          <w:b/>
          <w:u w:val="single"/>
        </w:rPr>
        <w:t>Анализ основных технико-экономических показателей</w:t>
      </w:r>
    </w:p>
    <w:p w14:paraId="07C81284" w14:textId="77777777" w:rsidR="00BA7711" w:rsidRPr="00BA7711" w:rsidRDefault="00BA7711" w:rsidP="00BA7711">
      <w:pPr>
        <w:ind w:firstLine="709"/>
        <w:jc w:val="center"/>
        <w:rPr>
          <w:b/>
          <w:u w:val="single"/>
        </w:rPr>
      </w:pPr>
    </w:p>
    <w:p w14:paraId="217B1457" w14:textId="77777777" w:rsidR="00BA7711" w:rsidRPr="00BA7711" w:rsidRDefault="00BA7711" w:rsidP="00BA7711">
      <w:pPr>
        <w:ind w:firstLine="709"/>
        <w:jc w:val="both"/>
      </w:pPr>
      <w:r w:rsidRPr="00BA7711">
        <w:t xml:space="preserve">Проанализировав представленные документы и руководствуясь п. 22 Основ ценообразования в сфере теплоснабжения, утвержденных постановлением Правительства Российской Федерации от 22.10.2012 № 1075, в соответствии с которым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экспертами принят объем полезного отпуска тепловой энергии в соответствии со схемой теплоснабжения Киселевского городского округа. </w:t>
      </w:r>
    </w:p>
    <w:p w14:paraId="09C824E7" w14:textId="61CAB389" w:rsidR="00BA7711" w:rsidRPr="00BA7711" w:rsidRDefault="00BA7711" w:rsidP="00BA7711">
      <w:pPr>
        <w:ind w:firstLine="709"/>
        <w:jc w:val="both"/>
      </w:pPr>
      <w:r w:rsidRPr="00BA7711">
        <w:t xml:space="preserve">Схема теплоснабжения утверждена постановлением администрации Киселевского городского округа от 28.06.2017 № 150-н «Об утверждении Схемы теплоснабжения Киселевского городского округа с перспективой до 2028 года. Актуализация на 2018 год.». Постановлением от 29.09.2017 № 205-н «О внесении изменений в постановление администрации Киселевского городского округа от 28.06.2017 № 150-н «Об утверждении Схемы теплоснабжения Киселевского городского округа с перспективой до 2028 года. Актуализация на 2018 год.»» внесены изменения в таблицу 8.1. и таблицу 8.2. схемы теплоснабжения, в том числе в таблице 8.1. по котельным №№ 19, 26, 33, 34 (ЕТО - ООО «ГТП») снижен годовой отпуск тепловой энергии на 15,6 %.  При этом остальные разделы схемы теплоснабжения остаются без изменения, в том числе раздел 3 «Изменение тепловых нагрузок в каждой зоне действия источников тепловой энергии». </w:t>
      </w:r>
    </w:p>
    <w:p w14:paraId="5E3C567B" w14:textId="77777777" w:rsidR="00BA7711" w:rsidRPr="00BA7711" w:rsidRDefault="00BA7711" w:rsidP="00BA7711">
      <w:pPr>
        <w:ind w:firstLine="709"/>
        <w:jc w:val="both"/>
        <w:rPr>
          <w:color w:val="FF0000"/>
        </w:rPr>
      </w:pPr>
      <w:r w:rsidRPr="00BA7711">
        <w:t xml:space="preserve">Таким образом в своих расчетах эксперты руководствуются схемой теплоснабжения утвержденной постановлением администрации Киселевского городского округа от 28.06.2017 № 150-н «Об утверждении Схемы теплоснабжения Киселевского городского округа с перспективой до 2028 года. Актуализация на 2018 год».  </w:t>
      </w:r>
    </w:p>
    <w:p w14:paraId="4BCE9F19" w14:textId="77777777" w:rsidR="00BA7711" w:rsidRPr="00BA7711" w:rsidRDefault="00BA7711" w:rsidP="00BA7711">
      <w:pPr>
        <w:ind w:firstLine="709"/>
        <w:jc w:val="both"/>
      </w:pPr>
      <w:r w:rsidRPr="00BA7711">
        <w:rPr>
          <w:color w:val="FF0000"/>
        </w:rPr>
        <w:t xml:space="preserve"> </w:t>
      </w:r>
      <w:r w:rsidRPr="00BA7711">
        <w:rPr>
          <w:color w:val="000000" w:themeColor="text1"/>
        </w:rPr>
        <w:t>Э</w:t>
      </w:r>
      <w:r w:rsidRPr="00BA7711">
        <w:t>кспертами предлагается принять баланс потребления тепловой энергии на следующем уровне:</w:t>
      </w:r>
    </w:p>
    <w:p w14:paraId="50BA69EF" w14:textId="77777777" w:rsidR="00BA7711" w:rsidRPr="00BA7711" w:rsidRDefault="00BA7711" w:rsidP="00BA7711">
      <w:pPr>
        <w:ind w:firstLine="709"/>
        <w:jc w:val="both"/>
      </w:pPr>
    </w:p>
    <w:p w14:paraId="1A7EC63A" w14:textId="77777777" w:rsidR="00BA7711" w:rsidRPr="00BA7711" w:rsidRDefault="00BA7711" w:rsidP="00BA7711">
      <w:pPr>
        <w:ind w:firstLine="709"/>
        <w:jc w:val="both"/>
      </w:pPr>
    </w:p>
    <w:tbl>
      <w:tblPr>
        <w:tblStyle w:val="ab"/>
        <w:tblW w:w="7933" w:type="dxa"/>
        <w:jc w:val="center"/>
        <w:tblLook w:val="04A0" w:firstRow="1" w:lastRow="0" w:firstColumn="1" w:lastColumn="0" w:noHBand="0" w:noVBand="1"/>
      </w:tblPr>
      <w:tblGrid>
        <w:gridCol w:w="5665"/>
        <w:gridCol w:w="851"/>
        <w:gridCol w:w="1417"/>
      </w:tblGrid>
      <w:tr w:rsidR="00BA7711" w:rsidRPr="00BA7711" w14:paraId="3E7F3DFE" w14:textId="77777777" w:rsidTr="00BA7711">
        <w:trPr>
          <w:trHeight w:val="288"/>
          <w:jc w:val="center"/>
        </w:trPr>
        <w:tc>
          <w:tcPr>
            <w:tcW w:w="5665" w:type="dxa"/>
            <w:hideMark/>
          </w:tcPr>
          <w:p w14:paraId="0C874EBA" w14:textId="77777777" w:rsidR="00BA7711" w:rsidRPr="00BA7711" w:rsidRDefault="00BA7711" w:rsidP="00BA7711">
            <w:pPr>
              <w:jc w:val="both"/>
            </w:pPr>
            <w:r w:rsidRPr="00BA7711">
              <w:t>Нормативная выработка</w:t>
            </w:r>
          </w:p>
        </w:tc>
        <w:tc>
          <w:tcPr>
            <w:tcW w:w="851" w:type="dxa"/>
            <w:hideMark/>
          </w:tcPr>
          <w:p w14:paraId="3DE3FD21" w14:textId="77777777" w:rsidR="00BA7711" w:rsidRPr="00BA7711" w:rsidRDefault="00BA7711" w:rsidP="00BA7711">
            <w:pPr>
              <w:jc w:val="both"/>
            </w:pPr>
            <w:r w:rsidRPr="00BA7711">
              <w:t>Гкал</w:t>
            </w:r>
          </w:p>
        </w:tc>
        <w:tc>
          <w:tcPr>
            <w:tcW w:w="1417" w:type="dxa"/>
            <w:noWrap/>
            <w:hideMark/>
          </w:tcPr>
          <w:p w14:paraId="6E72A05F" w14:textId="77777777" w:rsidR="00BA7711" w:rsidRPr="00BA7711" w:rsidRDefault="00BA7711" w:rsidP="00BA7711">
            <w:pPr>
              <w:jc w:val="both"/>
            </w:pPr>
            <w:r w:rsidRPr="00BA7711">
              <w:t>180092,55</w:t>
            </w:r>
          </w:p>
        </w:tc>
      </w:tr>
      <w:tr w:rsidR="00BA7711" w:rsidRPr="00BA7711" w14:paraId="64B00403" w14:textId="77777777" w:rsidTr="00BA7711">
        <w:trPr>
          <w:trHeight w:val="288"/>
          <w:jc w:val="center"/>
        </w:trPr>
        <w:tc>
          <w:tcPr>
            <w:tcW w:w="5665" w:type="dxa"/>
            <w:hideMark/>
          </w:tcPr>
          <w:p w14:paraId="327A1F41" w14:textId="77777777" w:rsidR="00BA7711" w:rsidRPr="00BA7711" w:rsidRDefault="00BA7711" w:rsidP="00BA7711">
            <w:pPr>
              <w:jc w:val="both"/>
            </w:pPr>
            <w:r w:rsidRPr="00BA7711">
              <w:t>Полезный отпуск</w:t>
            </w:r>
          </w:p>
        </w:tc>
        <w:tc>
          <w:tcPr>
            <w:tcW w:w="851" w:type="dxa"/>
            <w:hideMark/>
          </w:tcPr>
          <w:p w14:paraId="120DBC42" w14:textId="77777777" w:rsidR="00BA7711" w:rsidRPr="00BA7711" w:rsidRDefault="00BA7711" w:rsidP="00BA7711">
            <w:pPr>
              <w:jc w:val="both"/>
            </w:pPr>
            <w:r w:rsidRPr="00BA7711">
              <w:t>Гкал</w:t>
            </w:r>
          </w:p>
        </w:tc>
        <w:tc>
          <w:tcPr>
            <w:tcW w:w="1417" w:type="dxa"/>
            <w:noWrap/>
            <w:hideMark/>
          </w:tcPr>
          <w:p w14:paraId="33FBF9EF" w14:textId="77777777" w:rsidR="00BA7711" w:rsidRPr="00BA7711" w:rsidRDefault="00BA7711" w:rsidP="00BA7711">
            <w:pPr>
              <w:jc w:val="both"/>
            </w:pPr>
            <w:r w:rsidRPr="00BA7711">
              <w:t>180092,55</w:t>
            </w:r>
          </w:p>
        </w:tc>
      </w:tr>
      <w:tr w:rsidR="00BA7711" w:rsidRPr="00BA7711" w14:paraId="5D451F53" w14:textId="77777777" w:rsidTr="00BA7711">
        <w:trPr>
          <w:trHeight w:val="288"/>
          <w:jc w:val="center"/>
        </w:trPr>
        <w:tc>
          <w:tcPr>
            <w:tcW w:w="5665" w:type="dxa"/>
            <w:hideMark/>
          </w:tcPr>
          <w:p w14:paraId="4F96DE26" w14:textId="77777777" w:rsidR="00BA7711" w:rsidRPr="00BA7711" w:rsidRDefault="00BA7711" w:rsidP="00BA7711">
            <w:r w:rsidRPr="00BA7711">
              <w:t>Полезный отпуск на потребительский рынок</w:t>
            </w:r>
          </w:p>
        </w:tc>
        <w:tc>
          <w:tcPr>
            <w:tcW w:w="851" w:type="dxa"/>
            <w:hideMark/>
          </w:tcPr>
          <w:p w14:paraId="69D549B2" w14:textId="77777777" w:rsidR="00BA7711" w:rsidRPr="00BA7711" w:rsidRDefault="00BA7711" w:rsidP="00BA7711">
            <w:pPr>
              <w:jc w:val="both"/>
            </w:pPr>
            <w:r w:rsidRPr="00BA7711">
              <w:t>Гкал</w:t>
            </w:r>
          </w:p>
        </w:tc>
        <w:tc>
          <w:tcPr>
            <w:tcW w:w="1417" w:type="dxa"/>
            <w:noWrap/>
            <w:hideMark/>
          </w:tcPr>
          <w:p w14:paraId="36790F1A" w14:textId="77777777" w:rsidR="00BA7711" w:rsidRPr="00BA7711" w:rsidRDefault="00BA7711" w:rsidP="00BA7711">
            <w:pPr>
              <w:jc w:val="both"/>
            </w:pPr>
            <w:r w:rsidRPr="00BA7711">
              <w:t>180092,55</w:t>
            </w:r>
          </w:p>
        </w:tc>
      </w:tr>
      <w:tr w:rsidR="00BA7711" w:rsidRPr="00BA7711" w14:paraId="55B8E2F0" w14:textId="77777777" w:rsidTr="00BA7711">
        <w:trPr>
          <w:trHeight w:val="288"/>
          <w:jc w:val="center"/>
        </w:trPr>
        <w:tc>
          <w:tcPr>
            <w:tcW w:w="5665" w:type="dxa"/>
            <w:noWrap/>
            <w:hideMark/>
          </w:tcPr>
          <w:p w14:paraId="3FCFACE9" w14:textId="77777777" w:rsidR="00BA7711" w:rsidRPr="00BA7711" w:rsidRDefault="00BA7711" w:rsidP="00BA7711">
            <w:pPr>
              <w:jc w:val="both"/>
            </w:pPr>
            <w:r w:rsidRPr="00BA7711">
              <w:t>Отпуск на производственные нужды</w:t>
            </w:r>
          </w:p>
        </w:tc>
        <w:tc>
          <w:tcPr>
            <w:tcW w:w="851" w:type="dxa"/>
            <w:hideMark/>
          </w:tcPr>
          <w:p w14:paraId="1D2946DB" w14:textId="77777777" w:rsidR="00BA7711" w:rsidRPr="00BA7711" w:rsidRDefault="00BA7711" w:rsidP="00BA7711">
            <w:pPr>
              <w:jc w:val="both"/>
            </w:pPr>
            <w:r w:rsidRPr="00BA7711">
              <w:t>Гкал</w:t>
            </w:r>
          </w:p>
        </w:tc>
        <w:tc>
          <w:tcPr>
            <w:tcW w:w="1417" w:type="dxa"/>
            <w:noWrap/>
            <w:hideMark/>
          </w:tcPr>
          <w:p w14:paraId="538FFBBA" w14:textId="77777777" w:rsidR="00BA7711" w:rsidRPr="00BA7711" w:rsidRDefault="00BA7711" w:rsidP="00BA7711">
            <w:pPr>
              <w:jc w:val="both"/>
            </w:pPr>
            <w:r w:rsidRPr="00BA7711">
              <w:t>0,00</w:t>
            </w:r>
          </w:p>
        </w:tc>
      </w:tr>
      <w:tr w:rsidR="00BA7711" w:rsidRPr="00BA7711" w14:paraId="378EE17C" w14:textId="77777777" w:rsidTr="00BA7711">
        <w:trPr>
          <w:trHeight w:val="288"/>
          <w:jc w:val="center"/>
        </w:trPr>
        <w:tc>
          <w:tcPr>
            <w:tcW w:w="5665" w:type="dxa"/>
            <w:noWrap/>
            <w:hideMark/>
          </w:tcPr>
          <w:p w14:paraId="30E6FF42" w14:textId="77777777" w:rsidR="00BA7711" w:rsidRPr="00BA7711" w:rsidRDefault="00BA7711" w:rsidP="00BA7711">
            <w:pPr>
              <w:jc w:val="both"/>
            </w:pPr>
            <w:r w:rsidRPr="00BA7711">
              <w:t>Потери, всего</w:t>
            </w:r>
          </w:p>
        </w:tc>
        <w:tc>
          <w:tcPr>
            <w:tcW w:w="851" w:type="dxa"/>
            <w:hideMark/>
          </w:tcPr>
          <w:p w14:paraId="28DB5A4C" w14:textId="77777777" w:rsidR="00BA7711" w:rsidRPr="00BA7711" w:rsidRDefault="00BA7711" w:rsidP="00BA7711">
            <w:pPr>
              <w:jc w:val="both"/>
            </w:pPr>
            <w:r w:rsidRPr="00BA7711">
              <w:t>Гкал</w:t>
            </w:r>
          </w:p>
        </w:tc>
        <w:tc>
          <w:tcPr>
            <w:tcW w:w="1417" w:type="dxa"/>
            <w:noWrap/>
            <w:hideMark/>
          </w:tcPr>
          <w:p w14:paraId="0223EEDA" w14:textId="77777777" w:rsidR="00BA7711" w:rsidRPr="00BA7711" w:rsidRDefault="00BA7711" w:rsidP="00BA7711">
            <w:pPr>
              <w:jc w:val="both"/>
            </w:pPr>
            <w:r w:rsidRPr="00BA7711">
              <w:t>0,00</w:t>
            </w:r>
          </w:p>
        </w:tc>
      </w:tr>
      <w:tr w:rsidR="00BA7711" w:rsidRPr="00BA7711" w14:paraId="2AE4DB86" w14:textId="77777777" w:rsidTr="00BA7711">
        <w:trPr>
          <w:trHeight w:val="288"/>
          <w:jc w:val="center"/>
        </w:trPr>
        <w:tc>
          <w:tcPr>
            <w:tcW w:w="5665" w:type="dxa"/>
            <w:noWrap/>
            <w:hideMark/>
          </w:tcPr>
          <w:p w14:paraId="7F6D260A" w14:textId="77777777" w:rsidR="00BA7711" w:rsidRPr="00BA7711" w:rsidRDefault="00BA7711" w:rsidP="00BA7711">
            <w:pPr>
              <w:jc w:val="both"/>
            </w:pPr>
            <w:r w:rsidRPr="00BA7711">
              <w:t>Расход на собственные нужды</w:t>
            </w:r>
          </w:p>
        </w:tc>
        <w:tc>
          <w:tcPr>
            <w:tcW w:w="851" w:type="dxa"/>
            <w:hideMark/>
          </w:tcPr>
          <w:p w14:paraId="1959563B" w14:textId="77777777" w:rsidR="00BA7711" w:rsidRPr="00BA7711" w:rsidRDefault="00BA7711" w:rsidP="00BA7711">
            <w:pPr>
              <w:jc w:val="both"/>
            </w:pPr>
            <w:r w:rsidRPr="00BA7711">
              <w:t>Гкал</w:t>
            </w:r>
          </w:p>
        </w:tc>
        <w:tc>
          <w:tcPr>
            <w:tcW w:w="1417" w:type="dxa"/>
            <w:noWrap/>
            <w:hideMark/>
          </w:tcPr>
          <w:p w14:paraId="134DCE02" w14:textId="77777777" w:rsidR="00BA7711" w:rsidRPr="00BA7711" w:rsidRDefault="00BA7711" w:rsidP="00BA7711">
            <w:pPr>
              <w:jc w:val="both"/>
            </w:pPr>
            <w:r w:rsidRPr="00BA7711">
              <w:t>0,00</w:t>
            </w:r>
          </w:p>
        </w:tc>
      </w:tr>
      <w:tr w:rsidR="00BA7711" w:rsidRPr="00BA7711" w14:paraId="4E71D659" w14:textId="77777777" w:rsidTr="00BA7711">
        <w:trPr>
          <w:trHeight w:val="288"/>
          <w:jc w:val="center"/>
        </w:trPr>
        <w:tc>
          <w:tcPr>
            <w:tcW w:w="5665" w:type="dxa"/>
            <w:noWrap/>
            <w:hideMark/>
          </w:tcPr>
          <w:p w14:paraId="28C67162" w14:textId="77777777" w:rsidR="00BA7711" w:rsidRPr="00BA7711" w:rsidRDefault="00BA7711" w:rsidP="00BA7711">
            <w:pPr>
              <w:jc w:val="both"/>
            </w:pPr>
            <w:r w:rsidRPr="00BA7711">
              <w:t>Потери в сетях предприятия</w:t>
            </w:r>
          </w:p>
        </w:tc>
        <w:tc>
          <w:tcPr>
            <w:tcW w:w="851" w:type="dxa"/>
            <w:hideMark/>
          </w:tcPr>
          <w:p w14:paraId="5FF87DF0" w14:textId="77777777" w:rsidR="00BA7711" w:rsidRPr="00BA7711" w:rsidRDefault="00BA7711" w:rsidP="00BA7711">
            <w:pPr>
              <w:jc w:val="both"/>
            </w:pPr>
            <w:r w:rsidRPr="00BA7711">
              <w:t>Гкал</w:t>
            </w:r>
          </w:p>
        </w:tc>
        <w:tc>
          <w:tcPr>
            <w:tcW w:w="1417" w:type="dxa"/>
            <w:noWrap/>
            <w:hideMark/>
          </w:tcPr>
          <w:p w14:paraId="5B044903" w14:textId="77777777" w:rsidR="00BA7711" w:rsidRPr="00BA7711" w:rsidRDefault="00BA7711" w:rsidP="00BA7711">
            <w:pPr>
              <w:jc w:val="both"/>
            </w:pPr>
            <w:r w:rsidRPr="00BA7711">
              <w:t>0,00</w:t>
            </w:r>
          </w:p>
        </w:tc>
      </w:tr>
    </w:tbl>
    <w:p w14:paraId="00390182" w14:textId="77777777" w:rsidR="00BA7711" w:rsidRPr="00BA7711" w:rsidRDefault="00BA7711" w:rsidP="00BA7711">
      <w:pPr>
        <w:ind w:firstLine="709"/>
        <w:jc w:val="both"/>
      </w:pPr>
    </w:p>
    <w:p w14:paraId="25FB7E4B" w14:textId="77777777" w:rsidR="00BA7711" w:rsidRPr="00BA7711" w:rsidRDefault="00BA7711" w:rsidP="00BA7711">
      <w:pPr>
        <w:ind w:firstLine="709"/>
        <w:jc w:val="both"/>
      </w:pPr>
      <w:r w:rsidRPr="00BA7711">
        <w:t xml:space="preserve"> Представленный предприятием расчет нормативов удельного расхода топлива на отпущенную тепловую энергию от котельных, не соответствует требованиям Порядка определения нормативов удельного расхода топлива при производстве электрической и тепловой энергии (далее – Порядок № 323), утвержденный Приказом Минэнерго России от 30 декабря 2008 года № 323. Норматив удельного расхода условного топлива на отпущенную тепловую энергию экспертами принят на уровне 171,3 кг </w:t>
      </w:r>
      <w:proofErr w:type="spellStart"/>
      <w:r w:rsidRPr="00BA7711">
        <w:t>у.т</w:t>
      </w:r>
      <w:proofErr w:type="spellEnd"/>
      <w:r w:rsidRPr="00BA7711">
        <w:t xml:space="preserve">./Гкал. При этом, учитывая, что расхода тепла на собственные является не обоснованным и принимается равным 0,00 Гкал. </w:t>
      </w:r>
    </w:p>
    <w:p w14:paraId="3C28C137" w14:textId="77777777" w:rsidR="00BA7711" w:rsidRPr="00BA7711" w:rsidRDefault="00BA7711" w:rsidP="00BA7711">
      <w:pPr>
        <w:ind w:firstLine="709"/>
        <w:jc w:val="both"/>
      </w:pPr>
      <w:r w:rsidRPr="00BA7711">
        <w:t xml:space="preserve"> Потери тепловой энергии в сетях приняты экспертами на уровне – 0,00 Гкал (отсутствие технических и правоустанавливающих документов на тепловые сети). </w:t>
      </w:r>
    </w:p>
    <w:p w14:paraId="0289252A" w14:textId="77777777" w:rsidR="00BA7711" w:rsidRPr="00BA7711" w:rsidRDefault="00BA7711" w:rsidP="00BA7711">
      <w:pPr>
        <w:ind w:firstLine="709"/>
        <w:jc w:val="both"/>
      </w:pPr>
    </w:p>
    <w:p w14:paraId="626368FD" w14:textId="77777777" w:rsidR="00BA7711" w:rsidRPr="00BA7711" w:rsidRDefault="00BA7711" w:rsidP="00BA7711">
      <w:pPr>
        <w:ind w:firstLine="709"/>
        <w:jc w:val="center"/>
        <w:rPr>
          <w:b/>
          <w:u w:val="single"/>
        </w:rPr>
      </w:pPr>
      <w:r w:rsidRPr="00BA7711">
        <w:rPr>
          <w:b/>
          <w:u w:val="single"/>
        </w:rPr>
        <w:t>Анализ экономической обоснованности расходов по статьям расходов и экономической обоснованности величины прибыли</w:t>
      </w:r>
    </w:p>
    <w:p w14:paraId="1ABF9C9D" w14:textId="77777777" w:rsidR="00BA7711" w:rsidRPr="00BA7711" w:rsidRDefault="00BA7711" w:rsidP="00BA7711">
      <w:pPr>
        <w:ind w:firstLine="709"/>
        <w:jc w:val="center"/>
        <w:rPr>
          <w:b/>
          <w:u w:val="single"/>
        </w:rPr>
      </w:pPr>
    </w:p>
    <w:p w14:paraId="43E7F054" w14:textId="77777777" w:rsidR="00BA7711" w:rsidRPr="00BA7711" w:rsidRDefault="00BA7711" w:rsidP="00BA7711">
      <w:pPr>
        <w:ind w:firstLine="709"/>
        <w:jc w:val="both"/>
      </w:pPr>
      <w:r w:rsidRPr="00BA7711">
        <w:t xml:space="preserve">  В соответствии с требованиями п. 15 Основ ценообразования в сфере теплоснабжения», утвержденных постановлением Правительства Российской Федерации от 22.10.2012 № 1075, экспертами осуществлена календарная разбивка уровня тарифов на тепловую энергию для ООО «ГТП» на 2018 год по следующим периодам:</w:t>
      </w:r>
    </w:p>
    <w:p w14:paraId="33FB9052" w14:textId="77777777" w:rsidR="00BA7711" w:rsidRPr="00BA7711" w:rsidRDefault="00BA7711" w:rsidP="00BA7711">
      <w:pPr>
        <w:ind w:left="1495"/>
        <w:jc w:val="both"/>
        <w:rPr>
          <w:shd w:val="clear" w:color="auto" w:fill="FFFFFF"/>
        </w:rPr>
      </w:pPr>
      <w:r w:rsidRPr="00BA7711">
        <w:rPr>
          <w:shd w:val="clear" w:color="auto" w:fill="FFFFFF"/>
        </w:rPr>
        <w:t>– с 01.01.2018 г. - по 30.06.2018 г.;</w:t>
      </w:r>
      <w:r w:rsidRPr="00BA7711">
        <w:rPr>
          <w:shd w:val="clear" w:color="auto" w:fill="FFFFFF"/>
        </w:rPr>
        <w:tab/>
      </w:r>
    </w:p>
    <w:p w14:paraId="54DC7068" w14:textId="77777777" w:rsidR="00BA7711" w:rsidRPr="00BA7711" w:rsidRDefault="00BA7711" w:rsidP="00BA7711">
      <w:pPr>
        <w:ind w:left="1495"/>
        <w:jc w:val="both"/>
        <w:rPr>
          <w:shd w:val="clear" w:color="auto" w:fill="FFFFFF"/>
        </w:rPr>
      </w:pPr>
      <w:r w:rsidRPr="00BA7711">
        <w:rPr>
          <w:shd w:val="clear" w:color="auto" w:fill="FFFFFF"/>
        </w:rPr>
        <w:t>– с 01.07.2018 г. - по 31.12.2018 г.</w:t>
      </w:r>
    </w:p>
    <w:p w14:paraId="27D11EB9" w14:textId="77777777" w:rsidR="00BA7711" w:rsidRPr="00BA7711" w:rsidRDefault="00BA7711" w:rsidP="00BA7711">
      <w:pPr>
        <w:ind w:firstLine="709"/>
        <w:jc w:val="both"/>
      </w:pPr>
      <w:r w:rsidRPr="00BA7711">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1C9469FD" w14:textId="77777777" w:rsidR="00BA7711" w:rsidRPr="00BA7711" w:rsidRDefault="00BA7711" w:rsidP="00BA7711">
      <w:pPr>
        <w:ind w:firstLine="426"/>
        <w:jc w:val="both"/>
      </w:pPr>
      <w:r w:rsidRPr="00BA7711">
        <w:t>Среднегодовое значение затрат посчитано с учетом плановой выработки тепловой энергии по периодам и в процентном отношении составляет:</w:t>
      </w:r>
    </w:p>
    <w:p w14:paraId="04B2CD08" w14:textId="77777777" w:rsidR="00BA7711" w:rsidRPr="00BA7711" w:rsidRDefault="00BA7711" w:rsidP="00BA7711">
      <w:pPr>
        <w:ind w:firstLine="426"/>
        <w:jc w:val="both"/>
      </w:pPr>
      <w:r w:rsidRPr="00BA7711">
        <w:t xml:space="preserve">      - с 01.01.2018 г. по 30.06.2018 г. – 52,5 %;</w:t>
      </w:r>
    </w:p>
    <w:p w14:paraId="5A704F45" w14:textId="77777777" w:rsidR="00BA7711" w:rsidRPr="00BA7711" w:rsidRDefault="00BA7711" w:rsidP="00BA7711">
      <w:pPr>
        <w:ind w:firstLine="426"/>
        <w:jc w:val="both"/>
      </w:pPr>
      <w:r w:rsidRPr="00BA7711">
        <w:t xml:space="preserve">      - с 01.07.2018 г. по 31.12.2018 г. – 47,5 %.</w:t>
      </w:r>
    </w:p>
    <w:p w14:paraId="219E0015" w14:textId="77777777" w:rsidR="00BA7711" w:rsidRPr="00BA7711" w:rsidRDefault="00BA7711" w:rsidP="00BA7711">
      <w:pPr>
        <w:ind w:firstLine="426"/>
        <w:jc w:val="both"/>
      </w:pPr>
      <w:r w:rsidRPr="00BA7711">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реализуемую на потребительском (розничном) рынке, эксперты считают экономически обоснованным принять расходы по статьям затрат на следующем уровне:</w:t>
      </w:r>
    </w:p>
    <w:p w14:paraId="4575DC54" w14:textId="77777777" w:rsidR="00BA7711" w:rsidRPr="00BA7711" w:rsidRDefault="00BA7711" w:rsidP="00BA7711">
      <w:pPr>
        <w:jc w:val="center"/>
        <w:rPr>
          <w:b/>
          <w:u w:val="single"/>
        </w:rPr>
      </w:pPr>
    </w:p>
    <w:p w14:paraId="55924CEB" w14:textId="77777777" w:rsidR="00BA7711" w:rsidRPr="00BA7711" w:rsidRDefault="00BA7711" w:rsidP="00BA7711">
      <w:pPr>
        <w:jc w:val="center"/>
        <w:rPr>
          <w:b/>
          <w:u w:val="single"/>
        </w:rPr>
      </w:pPr>
      <w:r w:rsidRPr="00BA7711">
        <w:rPr>
          <w:b/>
          <w:u w:val="single"/>
          <w:lang w:val="en-US"/>
        </w:rPr>
        <w:t>I</w:t>
      </w:r>
      <w:r w:rsidRPr="00BA7711">
        <w:rPr>
          <w:b/>
          <w:u w:val="single"/>
        </w:rPr>
        <w:t>.</w:t>
      </w:r>
      <w:r w:rsidRPr="00BA7711">
        <w:rPr>
          <w:b/>
        </w:rPr>
        <w:t xml:space="preserve"> </w:t>
      </w:r>
      <w:r w:rsidRPr="00BA7711">
        <w:rPr>
          <w:b/>
          <w:u w:val="single"/>
        </w:rPr>
        <w:t>Расходы, связанные с производством и реализацией</w:t>
      </w:r>
    </w:p>
    <w:p w14:paraId="689DBB5F" w14:textId="77777777" w:rsidR="00BA7711" w:rsidRPr="00BA7711" w:rsidRDefault="00BA7711" w:rsidP="00BA7711">
      <w:pPr>
        <w:jc w:val="center"/>
        <w:rPr>
          <w:b/>
          <w:u w:val="single"/>
        </w:rPr>
      </w:pPr>
      <w:r w:rsidRPr="00BA7711">
        <w:rPr>
          <w:b/>
          <w:u w:val="single"/>
        </w:rPr>
        <w:t>продукции (услуг)</w:t>
      </w:r>
    </w:p>
    <w:p w14:paraId="062A09DA" w14:textId="77777777" w:rsidR="00BA7711" w:rsidRPr="00BA7711" w:rsidRDefault="00BA7711" w:rsidP="00BA7711">
      <w:pPr>
        <w:jc w:val="center"/>
        <w:rPr>
          <w:b/>
          <w:u w:val="single"/>
        </w:rPr>
      </w:pPr>
    </w:p>
    <w:p w14:paraId="15C8979C" w14:textId="77777777" w:rsidR="00BA7711" w:rsidRPr="00BA7711" w:rsidRDefault="00BA7711" w:rsidP="00BA7711">
      <w:pPr>
        <w:tabs>
          <w:tab w:val="num" w:pos="1146"/>
        </w:tabs>
        <w:ind w:left="2552"/>
        <w:rPr>
          <w:b/>
          <w:u w:val="single"/>
        </w:rPr>
      </w:pPr>
      <w:r w:rsidRPr="00BA7711">
        <w:rPr>
          <w:b/>
          <w:u w:val="single"/>
        </w:rPr>
        <w:t>Расходы на сырье и материалы</w:t>
      </w:r>
    </w:p>
    <w:p w14:paraId="4B6D03FA" w14:textId="77777777" w:rsidR="00BA7711" w:rsidRPr="00BA7711" w:rsidRDefault="00BA7711" w:rsidP="00BA7711">
      <w:pPr>
        <w:tabs>
          <w:tab w:val="num" w:pos="1146"/>
        </w:tabs>
        <w:ind w:left="2552"/>
        <w:rPr>
          <w:b/>
          <w:u w:val="single"/>
        </w:rPr>
      </w:pPr>
    </w:p>
    <w:p w14:paraId="303E7286" w14:textId="77777777" w:rsidR="00BA7711" w:rsidRPr="00BA7711" w:rsidRDefault="00BA7711" w:rsidP="00BA7711">
      <w:pPr>
        <w:tabs>
          <w:tab w:val="left" w:pos="1134"/>
        </w:tabs>
        <w:ind w:firstLine="709"/>
        <w:contextualSpacing/>
        <w:jc w:val="both"/>
      </w:pPr>
      <w:r w:rsidRPr="00BA7711">
        <w:t xml:space="preserve">Предприятием заявлены расходы по статье на уровне </w:t>
      </w:r>
      <w:r w:rsidRPr="00BA7711">
        <w:rPr>
          <w:b/>
          <w:i/>
        </w:rPr>
        <w:t>4825,49</w:t>
      </w:r>
      <w:r w:rsidRPr="00BA7711">
        <w:t xml:space="preserve"> тыс. руб. в том числе на вспомогательные материалы и ГСМ 4279,52 тыс. руб., на реагенты 545,97 тыс. руб.</w:t>
      </w:r>
    </w:p>
    <w:p w14:paraId="66BC5D50" w14:textId="77777777" w:rsidR="00BA7711" w:rsidRPr="00BA7711" w:rsidRDefault="00BA7711" w:rsidP="00BA7711">
      <w:pPr>
        <w:tabs>
          <w:tab w:val="left" w:pos="1134"/>
        </w:tabs>
        <w:ind w:firstLine="709"/>
        <w:contextualSpacing/>
        <w:jc w:val="both"/>
      </w:pPr>
      <w:r w:rsidRPr="00BA7711">
        <w:t xml:space="preserve">В качестве обоснования представлен перечень вспомогательных материалов, используемых на текущую эксплуатацию оборудования и производственно-бытовых помещений, нормы расхода материалов, прайсы на материалы, счет-фактуры, </w:t>
      </w:r>
      <w:r w:rsidRPr="00BA7711">
        <w:lastRenderedPageBreak/>
        <w:t>коммерческие предложения, паспорта оборудования, нормы расхода топлива, смазочных материалов, расчёт расходов на топливо, расчет на смазочные материалы.</w:t>
      </w:r>
    </w:p>
    <w:p w14:paraId="6354AFB6" w14:textId="77777777" w:rsidR="00BA7711" w:rsidRPr="00BA7711" w:rsidRDefault="00BA7711" w:rsidP="00BA7711">
      <w:pPr>
        <w:tabs>
          <w:tab w:val="left" w:pos="1134"/>
        </w:tabs>
        <w:ind w:firstLine="709"/>
        <w:contextualSpacing/>
        <w:jc w:val="both"/>
      </w:pPr>
      <w:r w:rsidRPr="00BA7711">
        <w:t>Экспертами расходы по данной статье приняты с учетом календарной разбивки на следующем уровне (в расчете на год):</w:t>
      </w:r>
    </w:p>
    <w:p w14:paraId="42E5B74D" w14:textId="77777777" w:rsidR="00BA7711" w:rsidRPr="00BA7711" w:rsidRDefault="00BA7711" w:rsidP="00BA7711">
      <w:pPr>
        <w:tabs>
          <w:tab w:val="left" w:pos="709"/>
        </w:tabs>
        <w:ind w:firstLine="709"/>
        <w:jc w:val="both"/>
      </w:pPr>
      <w:r w:rsidRPr="00BA7711">
        <w:t xml:space="preserve">  - с 01.01.2018 г. – </w:t>
      </w:r>
      <w:r w:rsidRPr="00BA7711">
        <w:rPr>
          <w:b/>
          <w:i/>
        </w:rPr>
        <w:t>8287,45</w:t>
      </w:r>
      <w:r w:rsidRPr="00BA7711">
        <w:t xml:space="preserve"> тыс. руб., в том числе:</w:t>
      </w:r>
    </w:p>
    <w:p w14:paraId="01B5EB2E" w14:textId="77777777" w:rsidR="00BA7711" w:rsidRPr="00BA7711" w:rsidRDefault="00BA7711" w:rsidP="00BA7711">
      <w:pPr>
        <w:tabs>
          <w:tab w:val="left" w:pos="1134"/>
        </w:tabs>
        <w:ind w:firstLine="709"/>
        <w:jc w:val="both"/>
      </w:pPr>
      <w:r w:rsidRPr="00BA7711">
        <w:t xml:space="preserve">  - 4075,73 тыс. рублей - вспомогательные материалы; </w:t>
      </w:r>
    </w:p>
    <w:p w14:paraId="3B0BEDE5" w14:textId="77777777" w:rsidR="00BA7711" w:rsidRPr="00BA7711" w:rsidRDefault="00BA7711" w:rsidP="00BA7711">
      <w:pPr>
        <w:tabs>
          <w:tab w:val="left" w:pos="1134"/>
        </w:tabs>
        <w:ind w:firstLine="709"/>
        <w:jc w:val="both"/>
      </w:pPr>
      <w:r w:rsidRPr="00BA7711">
        <w:t xml:space="preserve">  - 3665,75 тыс. руб. – ГСМ;</w:t>
      </w:r>
    </w:p>
    <w:p w14:paraId="53B24E26" w14:textId="77777777" w:rsidR="00BA7711" w:rsidRPr="00BA7711" w:rsidRDefault="00BA7711" w:rsidP="00BA7711">
      <w:pPr>
        <w:tabs>
          <w:tab w:val="left" w:pos="1134"/>
        </w:tabs>
        <w:ind w:firstLine="709"/>
        <w:jc w:val="both"/>
      </w:pPr>
      <w:r w:rsidRPr="00BA7711">
        <w:t xml:space="preserve">  - 545,97 тыс. руб. –  реагенты.</w:t>
      </w:r>
    </w:p>
    <w:p w14:paraId="7A6CDE1E" w14:textId="77777777" w:rsidR="00BA7711" w:rsidRPr="00BA7711" w:rsidRDefault="00BA7711" w:rsidP="00BA7711">
      <w:pPr>
        <w:tabs>
          <w:tab w:val="left" w:pos="1134"/>
        </w:tabs>
        <w:ind w:firstLine="709"/>
        <w:jc w:val="both"/>
      </w:pPr>
      <w:r w:rsidRPr="00BA7711">
        <w:t>При этом, затраты на ГСМ перенесены экспертами из статьи «Расходы на выполнение работ и услуг производственного характера, выполняемых по договорам со сторонними организациями» и учтены на выполнение следующих видов работ: вывоз шлака (</w:t>
      </w:r>
      <w:proofErr w:type="spellStart"/>
      <w:r w:rsidRPr="00BA7711">
        <w:t>Камаз</w:t>
      </w:r>
      <w:proofErr w:type="spellEnd"/>
      <w:r w:rsidRPr="00BA7711">
        <w:t xml:space="preserve">), погрузка шлака и </w:t>
      </w:r>
      <w:proofErr w:type="spellStart"/>
      <w:r w:rsidRPr="00BA7711">
        <w:t>буртовка</w:t>
      </w:r>
      <w:proofErr w:type="spellEnd"/>
      <w:r w:rsidRPr="00BA7711">
        <w:t xml:space="preserve"> угля (погрузчики </w:t>
      </w:r>
      <w:proofErr w:type="spellStart"/>
      <w:r w:rsidRPr="00BA7711">
        <w:t>Амкодор</w:t>
      </w:r>
      <w:proofErr w:type="spellEnd"/>
      <w:r w:rsidRPr="00BA7711">
        <w:t xml:space="preserve"> 352 С и </w:t>
      </w:r>
      <w:proofErr w:type="spellStart"/>
      <w:r w:rsidRPr="00BA7711">
        <w:t>Амкодор</w:t>
      </w:r>
      <w:proofErr w:type="spellEnd"/>
      <w:r w:rsidRPr="00BA7711">
        <w:t xml:space="preserve"> 703 М). Затраты на реагенты экспертами приняты на уровне предложений предприятия;</w:t>
      </w:r>
    </w:p>
    <w:p w14:paraId="3D922EB1" w14:textId="77777777" w:rsidR="00BA7711" w:rsidRPr="00BA7711" w:rsidRDefault="00BA7711" w:rsidP="00BA7711">
      <w:pPr>
        <w:tabs>
          <w:tab w:val="left" w:pos="851"/>
        </w:tabs>
        <w:ind w:firstLine="709"/>
        <w:jc w:val="both"/>
      </w:pPr>
      <w:r w:rsidRPr="00BA7711">
        <w:tab/>
        <w:t xml:space="preserve">- с 01.07.2018 г.– </w:t>
      </w:r>
      <w:r w:rsidRPr="00BA7711">
        <w:rPr>
          <w:b/>
          <w:i/>
        </w:rPr>
        <w:t>8597,11</w:t>
      </w:r>
      <w:r w:rsidRPr="00BA7711">
        <w:rPr>
          <w:color w:val="FF0000"/>
        </w:rPr>
        <w:t xml:space="preserve"> </w:t>
      </w:r>
      <w:r w:rsidRPr="00BA7711">
        <w:t>тыс. руб., в том числе:</w:t>
      </w:r>
    </w:p>
    <w:p w14:paraId="2C1617A4" w14:textId="77777777" w:rsidR="00BA7711" w:rsidRPr="00BA7711" w:rsidRDefault="00BA7711" w:rsidP="00BA7711">
      <w:pPr>
        <w:tabs>
          <w:tab w:val="left" w:pos="851"/>
        </w:tabs>
        <w:ind w:firstLine="709"/>
        <w:jc w:val="both"/>
      </w:pPr>
      <w:r w:rsidRPr="00BA7711">
        <w:t xml:space="preserve">  - 4238,76 тыс. руб. - вспомогательные материалы;</w:t>
      </w:r>
    </w:p>
    <w:p w14:paraId="6695B229" w14:textId="77777777" w:rsidR="00BA7711" w:rsidRPr="00BA7711" w:rsidRDefault="00BA7711" w:rsidP="00BA7711">
      <w:pPr>
        <w:tabs>
          <w:tab w:val="left" w:pos="851"/>
        </w:tabs>
        <w:ind w:firstLine="709"/>
        <w:jc w:val="both"/>
      </w:pPr>
      <w:r w:rsidRPr="00BA7711">
        <w:t xml:space="preserve">  - 3812,38 тыс. руб. – ГСМ;</w:t>
      </w:r>
    </w:p>
    <w:p w14:paraId="17E0C8F5" w14:textId="77777777" w:rsidR="00BA7711" w:rsidRPr="00BA7711" w:rsidRDefault="00BA7711" w:rsidP="00BA7711">
      <w:pPr>
        <w:tabs>
          <w:tab w:val="left" w:pos="851"/>
        </w:tabs>
        <w:ind w:firstLine="709"/>
        <w:jc w:val="both"/>
      </w:pPr>
      <w:r w:rsidRPr="00BA7711">
        <w:t xml:space="preserve"> - 545,97 тыс. руб.  –  реагенты.  </w:t>
      </w:r>
    </w:p>
    <w:p w14:paraId="258A0E5C" w14:textId="77777777" w:rsidR="00BA7711" w:rsidRPr="00BA7711" w:rsidRDefault="00BA7711" w:rsidP="00BA7711">
      <w:pPr>
        <w:tabs>
          <w:tab w:val="left" w:pos="851"/>
        </w:tabs>
        <w:ind w:firstLine="709"/>
        <w:jc w:val="both"/>
      </w:pPr>
      <w:r w:rsidRPr="00BA7711">
        <w:t>При этом, расходы с 01.07.2018 приняты на уровне предыдущего периода календарной разбивки с учетом прогнозного индекса на 2018 год – 104,0.</w:t>
      </w:r>
    </w:p>
    <w:p w14:paraId="3C55B178" w14:textId="77777777" w:rsidR="00BA7711" w:rsidRPr="00BA7711" w:rsidRDefault="00BA7711" w:rsidP="00BA7711">
      <w:pPr>
        <w:tabs>
          <w:tab w:val="left" w:pos="1134"/>
        </w:tabs>
        <w:ind w:firstLine="709"/>
        <w:jc w:val="both"/>
      </w:pPr>
      <w:r w:rsidRPr="00BA7711">
        <w:t>Таким образом, затраты по статье «Расходы на сырье и материалы» на 2018 год составили 8434,54 тыс. руб.</w:t>
      </w:r>
    </w:p>
    <w:p w14:paraId="3E861E76" w14:textId="77777777" w:rsidR="00BA7711" w:rsidRPr="00BA7711" w:rsidRDefault="00BA7711" w:rsidP="00BA7711">
      <w:pPr>
        <w:tabs>
          <w:tab w:val="left" w:pos="1134"/>
        </w:tabs>
        <w:ind w:firstLine="709"/>
        <w:jc w:val="both"/>
      </w:pPr>
      <w:r w:rsidRPr="00BA7711">
        <w:t>Корректировка плановых расходов по статье «Расходы на сырье и материалы» относительно предложений предприятия в сторону повышения составила – 3609,05 тыс. руб.</w:t>
      </w:r>
    </w:p>
    <w:p w14:paraId="3A4B74DA" w14:textId="77777777" w:rsidR="00BA7711" w:rsidRPr="00BA7711" w:rsidRDefault="00BA7711" w:rsidP="00BA7711">
      <w:pPr>
        <w:tabs>
          <w:tab w:val="left" w:pos="1134"/>
        </w:tabs>
        <w:ind w:firstLine="709"/>
        <w:contextualSpacing/>
        <w:jc w:val="both"/>
        <w:rPr>
          <w:b/>
          <w:u w:val="single"/>
        </w:rPr>
      </w:pPr>
      <w:r w:rsidRPr="00BA7711">
        <w:tab/>
        <w:t xml:space="preserve"> </w:t>
      </w:r>
    </w:p>
    <w:p w14:paraId="7BCE9CD1" w14:textId="77777777" w:rsidR="00BA7711" w:rsidRPr="00BA7711" w:rsidRDefault="00BA7711" w:rsidP="00BA7711">
      <w:pPr>
        <w:tabs>
          <w:tab w:val="num" w:pos="1146"/>
        </w:tabs>
        <w:jc w:val="center"/>
        <w:rPr>
          <w:b/>
          <w:u w:val="single"/>
        </w:rPr>
      </w:pPr>
      <w:r w:rsidRPr="00BA7711">
        <w:rPr>
          <w:b/>
          <w:u w:val="single"/>
        </w:rPr>
        <w:t>Расходы на топливо</w:t>
      </w:r>
    </w:p>
    <w:p w14:paraId="40630506" w14:textId="77777777" w:rsidR="00BA7711" w:rsidRPr="00BA7711" w:rsidRDefault="00BA7711" w:rsidP="00BA7711">
      <w:pPr>
        <w:tabs>
          <w:tab w:val="num" w:pos="1146"/>
        </w:tabs>
        <w:ind w:left="2552"/>
        <w:rPr>
          <w:b/>
          <w:u w:val="single"/>
        </w:rPr>
      </w:pPr>
    </w:p>
    <w:p w14:paraId="31C47DD7" w14:textId="77777777" w:rsidR="00BA7711" w:rsidRPr="00BA7711" w:rsidRDefault="00BA7711" w:rsidP="00BA7711">
      <w:pPr>
        <w:ind w:firstLine="709"/>
        <w:jc w:val="both"/>
      </w:pPr>
      <w:r w:rsidRPr="00BA7711">
        <w:t xml:space="preserve">Предприятием заявлены расходы по статье на уровне </w:t>
      </w:r>
      <w:r w:rsidRPr="00BA7711">
        <w:rPr>
          <w:b/>
          <w:i/>
        </w:rPr>
        <w:t>87568,53</w:t>
      </w:r>
      <w:r w:rsidRPr="00BA7711">
        <w:t xml:space="preserve"> тыс. руб. в том числе на топливо 68612,41 тыс. руб., на транспорт топлива 18956,12 тыс. руб.</w:t>
      </w:r>
    </w:p>
    <w:p w14:paraId="5A1C5F98" w14:textId="264EE9F7" w:rsidR="00BA7711" w:rsidRPr="00BA7711" w:rsidRDefault="00BA7711" w:rsidP="00BA7711">
      <w:pPr>
        <w:ind w:firstLine="709"/>
        <w:jc w:val="both"/>
      </w:pPr>
      <w:r w:rsidRPr="00BA7711">
        <w:t xml:space="preserve">В виду того, что договор на поставку топлива на 2018 год в материалах тарифного дела предприятием не представлен, поэтому эксперты при расчете затрат на топливо исходили из данных, представленных ООО «ГТП» в ходе тарифного регулирования 2017 года, в части того, что основным поставщиком каменного угля марки ДР в 2017 году для котельных ООО «ГТП» являлся АО «СУЭК-Кузбасс». </w:t>
      </w:r>
    </w:p>
    <w:p w14:paraId="0D8C36CB" w14:textId="77777777" w:rsidR="00BA7711" w:rsidRPr="00BA7711" w:rsidRDefault="00BA7711" w:rsidP="00BA7711">
      <w:pPr>
        <w:ind w:firstLine="709"/>
        <w:jc w:val="both"/>
      </w:pPr>
      <w:r w:rsidRPr="00BA7711">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в соответствии с приказом Минэнерго РФ № 323 от (на отпуск тепла в сеть), без учета тепловой энергии на собственные нужды котельных, в размере – 171,30 кг </w:t>
      </w:r>
      <w:proofErr w:type="spellStart"/>
      <w:r w:rsidRPr="00BA7711">
        <w:t>у.т</w:t>
      </w:r>
      <w:proofErr w:type="spellEnd"/>
      <w:r w:rsidRPr="00BA7711">
        <w:t xml:space="preserve">./Гкал. и теплового эквивалента в размере – 0,745 согласно низшей теплоты сгорания угля 5214,5 ккал/кг, что соответствует качественной характеристике угля согласно представленных удостоверений о качестве угля и счет-фактур за 2017 год. </w:t>
      </w:r>
    </w:p>
    <w:p w14:paraId="571EC4CA" w14:textId="77777777" w:rsidR="00BA7711" w:rsidRPr="00BA7711" w:rsidRDefault="00BA7711" w:rsidP="00BA7711">
      <w:pPr>
        <w:ind w:firstLine="709"/>
        <w:jc w:val="both"/>
      </w:pPr>
      <w:r w:rsidRPr="00BA7711">
        <w:t xml:space="preserve">Расчетный объем натурального топлива, с учетом естественной убыли составил – 41599,28 т. </w:t>
      </w:r>
    </w:p>
    <w:p w14:paraId="52705851" w14:textId="77777777" w:rsidR="00BA7711" w:rsidRPr="00BA7711" w:rsidRDefault="00BA7711" w:rsidP="00BA7711">
      <w:pPr>
        <w:ind w:firstLine="709"/>
        <w:jc w:val="both"/>
      </w:pPr>
      <w:r w:rsidRPr="00BA7711">
        <w:t xml:space="preserve"> Цена 1 тонны угля рассчитана как средневзвешенная величина, согласно предоставленных счет-фактур за 2017 год и составила 1012,24 руб. без учета НДС.</w:t>
      </w:r>
    </w:p>
    <w:p w14:paraId="3AF8FA96" w14:textId="77777777" w:rsidR="00BA7711" w:rsidRPr="00BA7711" w:rsidRDefault="00BA7711" w:rsidP="00BA7711">
      <w:pPr>
        <w:jc w:val="both"/>
      </w:pPr>
      <w:r w:rsidRPr="00BA7711">
        <w:t xml:space="preserve">          Доставка угля на угольные склады осуществляется автотранспортом. Предприятием представлен договор на оказания транспортных услуг (грузовые перевозки угля) от 23.12.2016 № 31/16 с ООО «ГСД». Цена услуг составляет 279,66 руб./т без НДС. </w:t>
      </w:r>
    </w:p>
    <w:p w14:paraId="7CB21A30" w14:textId="77777777" w:rsidR="00BA7711" w:rsidRPr="00BA7711" w:rsidRDefault="00BA7711" w:rsidP="00BA7711">
      <w:pPr>
        <w:ind w:firstLine="567"/>
        <w:jc w:val="both"/>
      </w:pPr>
      <w:r w:rsidRPr="00BA7711">
        <w:rPr>
          <w:color w:val="FF0000"/>
        </w:rPr>
        <w:t xml:space="preserve"> </w:t>
      </w:r>
      <w:r w:rsidRPr="00BA7711">
        <w:t xml:space="preserve"> Экспертами расходы по данной статье приняты с учетом календарной разбивки на следующем уровне (в расчете на год):</w:t>
      </w:r>
    </w:p>
    <w:p w14:paraId="57A3B180" w14:textId="77777777" w:rsidR="00BA7711" w:rsidRPr="00BA7711" w:rsidRDefault="00BA7711" w:rsidP="00BA7711">
      <w:pPr>
        <w:ind w:firstLine="567"/>
        <w:jc w:val="both"/>
      </w:pPr>
      <w:r w:rsidRPr="00BA7711">
        <w:tab/>
        <w:t xml:space="preserve">- с 01.01.2018 г. – </w:t>
      </w:r>
      <w:r w:rsidRPr="00BA7711">
        <w:rPr>
          <w:b/>
          <w:i/>
        </w:rPr>
        <w:t>53742,09</w:t>
      </w:r>
      <w:r w:rsidRPr="00BA7711">
        <w:t xml:space="preserve"> тыс. руб., в том числе:</w:t>
      </w:r>
    </w:p>
    <w:p w14:paraId="3DDD6453" w14:textId="77777777" w:rsidR="00BA7711" w:rsidRPr="00BA7711" w:rsidRDefault="00BA7711" w:rsidP="00BA7711">
      <w:pPr>
        <w:ind w:firstLine="567"/>
        <w:jc w:val="both"/>
      </w:pPr>
      <w:r w:rsidRPr="00BA7711">
        <w:t xml:space="preserve">  - стоимость топлива – 42108,43 тыс. руб.;</w:t>
      </w:r>
    </w:p>
    <w:p w14:paraId="715EA269" w14:textId="77777777" w:rsidR="00BA7711" w:rsidRPr="00BA7711" w:rsidRDefault="00BA7711" w:rsidP="00BA7711">
      <w:pPr>
        <w:ind w:firstLine="567"/>
        <w:jc w:val="both"/>
      </w:pPr>
      <w:r w:rsidRPr="00BA7711">
        <w:t xml:space="preserve">  - транспорт топлива - 11633,66 тыс. руб..</w:t>
      </w:r>
    </w:p>
    <w:p w14:paraId="56898350" w14:textId="77777777" w:rsidR="00BA7711" w:rsidRPr="00BA7711" w:rsidRDefault="00BA7711" w:rsidP="00BA7711">
      <w:pPr>
        <w:ind w:firstLine="567"/>
      </w:pPr>
      <w:r w:rsidRPr="00BA7711">
        <w:lastRenderedPageBreak/>
        <w:tab/>
        <w:t xml:space="preserve">- с 01.07.2018 г.– </w:t>
      </w:r>
      <w:r w:rsidRPr="00BA7711">
        <w:rPr>
          <w:b/>
          <w:i/>
        </w:rPr>
        <w:t>56018,10</w:t>
      </w:r>
      <w:r w:rsidRPr="00BA7711">
        <w:t xml:space="preserve"> тыс. руб., в том числе:</w:t>
      </w:r>
    </w:p>
    <w:p w14:paraId="747F86ED" w14:textId="77777777" w:rsidR="00BA7711" w:rsidRPr="00BA7711" w:rsidRDefault="00BA7711" w:rsidP="00BA7711">
      <w:pPr>
        <w:ind w:firstLine="567"/>
      </w:pPr>
      <w:r w:rsidRPr="00BA7711">
        <w:t xml:space="preserve">  -  стоимость топлива – 43919,10 тыс. руб.;</w:t>
      </w:r>
    </w:p>
    <w:p w14:paraId="5B681D65" w14:textId="77777777" w:rsidR="00BA7711" w:rsidRPr="00BA7711" w:rsidRDefault="00BA7711" w:rsidP="00BA7711">
      <w:pPr>
        <w:ind w:firstLine="567"/>
      </w:pPr>
      <w:r w:rsidRPr="00BA7711">
        <w:t xml:space="preserve">  -  транспорт топлива - 12099,00 тыс. руб.</w:t>
      </w:r>
    </w:p>
    <w:p w14:paraId="443C89BA" w14:textId="77777777" w:rsidR="00BA7711" w:rsidRPr="00BA7711" w:rsidRDefault="00BA7711" w:rsidP="00BA7711">
      <w:pPr>
        <w:ind w:firstLine="567"/>
        <w:jc w:val="both"/>
      </w:pPr>
      <w:r w:rsidRPr="00BA7711">
        <w:t xml:space="preserve"> Расходы с 01.07.2018 приняты на уровне предыдущего периода календарной разбивки с учетом прогнозного индекса на 2018 год по углю энергетическому – 104,3 %, по автотранспорту – 104,0.</w:t>
      </w:r>
    </w:p>
    <w:p w14:paraId="617C7CD6" w14:textId="0BE61C4E" w:rsidR="00BA7711" w:rsidRPr="00BA7711" w:rsidRDefault="00BA7711" w:rsidP="00BA7711">
      <w:pPr>
        <w:tabs>
          <w:tab w:val="left" w:pos="851"/>
        </w:tabs>
        <w:ind w:firstLine="567"/>
        <w:jc w:val="both"/>
      </w:pPr>
      <w:r w:rsidRPr="00BA7711">
        <w:t>Затраты по статье «Расходы на топливо» на 2018 год составили 54823,19 тыс. руб.</w:t>
      </w:r>
    </w:p>
    <w:p w14:paraId="7FCDF687" w14:textId="15D8A3BF" w:rsidR="00BA7711" w:rsidRDefault="00BA7711" w:rsidP="00BA7711">
      <w:pPr>
        <w:tabs>
          <w:tab w:val="left" w:pos="851"/>
        </w:tabs>
        <w:ind w:firstLine="567"/>
        <w:jc w:val="both"/>
      </w:pPr>
      <w:r w:rsidRPr="00BA7711">
        <w:t xml:space="preserve"> Корректировка плановых расходов по статье «Расходы на топливо» относительно предложений предприятия в сторону снижения составила – 32745,34 тыс. руб.</w:t>
      </w:r>
    </w:p>
    <w:p w14:paraId="297DE09A" w14:textId="77777777" w:rsidR="001D0319" w:rsidRDefault="001D0319" w:rsidP="00BA7711">
      <w:pPr>
        <w:tabs>
          <w:tab w:val="num" w:pos="1146"/>
        </w:tabs>
        <w:jc w:val="center"/>
        <w:rPr>
          <w:b/>
          <w:u w:val="single"/>
        </w:rPr>
      </w:pPr>
    </w:p>
    <w:p w14:paraId="57A62764" w14:textId="50640E1A" w:rsidR="00BA7711" w:rsidRPr="00BA7711" w:rsidRDefault="00BA7711" w:rsidP="00BA7711">
      <w:pPr>
        <w:tabs>
          <w:tab w:val="num" w:pos="1146"/>
        </w:tabs>
        <w:jc w:val="center"/>
        <w:rPr>
          <w:b/>
          <w:u w:val="single"/>
        </w:rPr>
      </w:pPr>
      <w:r w:rsidRPr="00BA7711">
        <w:rPr>
          <w:b/>
          <w:u w:val="single"/>
        </w:rPr>
        <w:t>Расходы на прочие покупаемые энергетические ресурсы</w:t>
      </w:r>
    </w:p>
    <w:p w14:paraId="1C4216AD" w14:textId="77777777" w:rsidR="00BA7711" w:rsidRPr="00BA7711" w:rsidRDefault="00BA7711" w:rsidP="00BA7711">
      <w:pPr>
        <w:ind w:left="709"/>
        <w:jc w:val="center"/>
        <w:rPr>
          <w:b/>
          <w:i/>
        </w:rPr>
      </w:pPr>
    </w:p>
    <w:p w14:paraId="2E6C9B2E" w14:textId="77777777" w:rsidR="00BA7711" w:rsidRPr="00BA7711" w:rsidRDefault="00BA7711" w:rsidP="00BA7711">
      <w:pPr>
        <w:ind w:left="709"/>
        <w:jc w:val="center"/>
        <w:rPr>
          <w:b/>
          <w:i/>
        </w:rPr>
      </w:pPr>
      <w:r w:rsidRPr="00BA7711">
        <w:rPr>
          <w:b/>
          <w:i/>
        </w:rPr>
        <w:t>Расходы на электроэнергию</w:t>
      </w:r>
    </w:p>
    <w:p w14:paraId="1789ED42" w14:textId="77777777" w:rsidR="00BA7711" w:rsidRPr="00BA7711" w:rsidRDefault="00BA7711" w:rsidP="00BA7711">
      <w:pPr>
        <w:ind w:left="709"/>
        <w:jc w:val="center"/>
        <w:rPr>
          <w:b/>
          <w:u w:val="single"/>
        </w:rPr>
      </w:pPr>
    </w:p>
    <w:p w14:paraId="215FC3A3" w14:textId="77777777" w:rsidR="00BA7711" w:rsidRPr="00BA7711" w:rsidRDefault="00BA7711" w:rsidP="00BA7711">
      <w:pPr>
        <w:tabs>
          <w:tab w:val="left" w:pos="709"/>
        </w:tabs>
        <w:ind w:firstLine="709"/>
        <w:jc w:val="both"/>
      </w:pPr>
      <w:r w:rsidRPr="00BA7711">
        <w:t xml:space="preserve">Предприятием заявлены расходы по статье на уровне </w:t>
      </w:r>
      <w:r w:rsidRPr="00BA7711">
        <w:rPr>
          <w:b/>
          <w:i/>
        </w:rPr>
        <w:t>46498,05</w:t>
      </w:r>
      <w:r w:rsidRPr="00BA7711">
        <w:t xml:space="preserve"> тыс. руб., объем потребления 12495,2 тыс. </w:t>
      </w:r>
      <w:proofErr w:type="spellStart"/>
      <w:r w:rsidRPr="00BA7711">
        <w:t>кВтч</w:t>
      </w:r>
      <w:proofErr w:type="spellEnd"/>
      <w:r w:rsidRPr="00BA7711">
        <w:t>.</w:t>
      </w:r>
    </w:p>
    <w:p w14:paraId="71E102B4" w14:textId="77777777" w:rsidR="00BA7711" w:rsidRPr="00BA7711" w:rsidRDefault="00BA7711" w:rsidP="00BA7711">
      <w:pPr>
        <w:tabs>
          <w:tab w:val="left" w:pos="709"/>
        </w:tabs>
        <w:ind w:firstLine="709"/>
        <w:jc w:val="both"/>
      </w:pPr>
      <w:r w:rsidRPr="00BA7711">
        <w:t>Предприятием представлены в качестве обосновывающих документов: расчет затрат на электрическую энергию, расчет средневзвешенного тарифа по электроэнергии, расчет потребления электроэнергии оборудованием для производства тепловой энергии, договоры электроснабжения и счет-фактуры за 2016 год и за 10 месяцев 2017 года.</w:t>
      </w:r>
    </w:p>
    <w:p w14:paraId="60319FF6" w14:textId="77777777" w:rsidR="00BA7711" w:rsidRPr="00BA7711" w:rsidRDefault="00BA7711" w:rsidP="00BA7711">
      <w:pPr>
        <w:tabs>
          <w:tab w:val="left" w:pos="709"/>
        </w:tabs>
        <w:ind w:firstLine="709"/>
        <w:jc w:val="both"/>
      </w:pPr>
      <w:r w:rsidRPr="00BA7711">
        <w:t xml:space="preserve"> Электроснабжение осуществляет ПАО «</w:t>
      </w:r>
      <w:proofErr w:type="spellStart"/>
      <w:r w:rsidRPr="00BA7711">
        <w:t>Кузбассэнергосбыт</w:t>
      </w:r>
      <w:proofErr w:type="spellEnd"/>
      <w:r w:rsidRPr="00BA7711">
        <w:t xml:space="preserve">» по договорам: от 01.08.2015 № 661212 и № 661213. Поставка электроэнергии осуществляется по уровням напряжения СН-1 и СН-2. </w:t>
      </w:r>
    </w:p>
    <w:p w14:paraId="6AD281D9" w14:textId="77777777" w:rsidR="00BA7711" w:rsidRPr="00BA7711" w:rsidRDefault="00BA7711" w:rsidP="00BA7711">
      <w:pPr>
        <w:ind w:firstLine="709"/>
        <w:jc w:val="both"/>
      </w:pPr>
      <w:r w:rsidRPr="00BA7711">
        <w:t>Расходы по данной статье приняты с учетом календарной разбивки на следующем уровне (в расчете на год):</w:t>
      </w:r>
    </w:p>
    <w:p w14:paraId="28CC47BC" w14:textId="77777777" w:rsidR="00BA7711" w:rsidRPr="00BA7711" w:rsidRDefault="00BA7711" w:rsidP="00BA7711">
      <w:pPr>
        <w:ind w:firstLine="709"/>
        <w:jc w:val="both"/>
      </w:pPr>
      <w:r w:rsidRPr="00BA7711">
        <w:t xml:space="preserve">- с 01.01.2018 г. – </w:t>
      </w:r>
      <w:r w:rsidRPr="00BA7711">
        <w:rPr>
          <w:b/>
          <w:i/>
        </w:rPr>
        <w:t>41582,23</w:t>
      </w:r>
      <w:r w:rsidRPr="00BA7711">
        <w:t xml:space="preserve"> тыс. руб.</w:t>
      </w:r>
    </w:p>
    <w:p w14:paraId="3FE8D256" w14:textId="77777777" w:rsidR="00BA7711" w:rsidRPr="00BA7711" w:rsidRDefault="00BA7711" w:rsidP="00BA7711">
      <w:pPr>
        <w:ind w:firstLine="709"/>
        <w:jc w:val="both"/>
      </w:pPr>
      <w:r w:rsidRPr="00BA7711">
        <w:t xml:space="preserve">При этом средневзвешенный тариф 1 </w:t>
      </w:r>
      <w:proofErr w:type="spellStart"/>
      <w:r w:rsidRPr="00BA7711">
        <w:t>кВтч</w:t>
      </w:r>
      <w:proofErr w:type="spellEnd"/>
      <w:r w:rsidRPr="00BA7711">
        <w:t xml:space="preserve"> электрической энергии, согласно представленных счет - фактур (за 10 месяцев 2017 года), составляет: по СН I - 3,514 руб., по СН II – 3,612 руб. </w:t>
      </w:r>
    </w:p>
    <w:p w14:paraId="61D9FB51" w14:textId="77777777" w:rsidR="00BA7711" w:rsidRPr="00BA7711" w:rsidRDefault="00BA7711" w:rsidP="00BA7711">
      <w:pPr>
        <w:ind w:firstLine="709"/>
        <w:jc w:val="both"/>
      </w:pPr>
      <w:r w:rsidRPr="00BA7711">
        <w:t xml:space="preserve">Количество электроэнергии на 2018 год, необходимой при производстве тепловой энергии, предлагается экспертами на уровне 11572,45 тыс. </w:t>
      </w:r>
      <w:proofErr w:type="spellStart"/>
      <w:r w:rsidRPr="00BA7711">
        <w:t>кВтч</w:t>
      </w:r>
      <w:proofErr w:type="spellEnd"/>
      <w:r w:rsidRPr="00BA7711">
        <w:t xml:space="preserve">, (принят с учетом удельного расхода электроэнергии – 64,26 </w:t>
      </w:r>
      <w:proofErr w:type="spellStart"/>
      <w:r w:rsidRPr="00BA7711">
        <w:t>кВтч</w:t>
      </w:r>
      <w:proofErr w:type="spellEnd"/>
      <w:r w:rsidRPr="00BA7711">
        <w:t>/Гкал, согласно фактически сложившегося объёма потребления электроэнергии за 2016 год 12486,502 тыс. </w:t>
      </w:r>
      <w:proofErr w:type="spellStart"/>
      <w:r w:rsidRPr="00BA7711">
        <w:t>кВтч</w:t>
      </w:r>
      <w:proofErr w:type="spellEnd"/>
      <w:r w:rsidRPr="00BA7711">
        <w:t xml:space="preserve">. </w:t>
      </w:r>
    </w:p>
    <w:p w14:paraId="028B369C" w14:textId="1D71BCA5" w:rsidR="00BA7711" w:rsidRPr="00BA7711" w:rsidRDefault="00BA7711" w:rsidP="00BA7711">
      <w:pPr>
        <w:ind w:firstLine="709"/>
        <w:jc w:val="both"/>
      </w:pPr>
      <w:r w:rsidRPr="00BA7711">
        <w:t>Эксперты в своих расчетах использовали данные формы 1-ТЭП (предприятия) за 2016 год и информацию представленную ПАО «</w:t>
      </w:r>
      <w:proofErr w:type="spellStart"/>
      <w:r w:rsidRPr="00BA7711">
        <w:t>Кузбассэнергосбыт</w:t>
      </w:r>
      <w:proofErr w:type="spellEnd"/>
      <w:r w:rsidRPr="00BA7711">
        <w:t xml:space="preserve">» об объеме и стоимости электрической энергии поставленной ООО «ГТП» в 2016 году (письмо от 22.11.2017 № 90-04/8619). </w:t>
      </w:r>
    </w:p>
    <w:p w14:paraId="31BAAC87" w14:textId="77777777" w:rsidR="00BA7711" w:rsidRPr="00BA7711" w:rsidRDefault="00BA7711" w:rsidP="00BA7711">
      <w:pPr>
        <w:ind w:firstLine="709"/>
        <w:jc w:val="both"/>
      </w:pPr>
      <w:r w:rsidRPr="00BA7711">
        <w:t xml:space="preserve">- с 01.07.2018 г. – </w:t>
      </w:r>
      <w:r w:rsidRPr="00BA7711">
        <w:rPr>
          <w:b/>
          <w:i/>
        </w:rPr>
        <w:t>43245,51</w:t>
      </w:r>
      <w:r w:rsidRPr="00BA7711">
        <w:t xml:space="preserve"> тыс. руб. Стоимость принята на уровне предыдущего периода календарной разбивки с учетом прогнозного индекса на 2018 год по эл. энергии – 104,0 %.</w:t>
      </w:r>
    </w:p>
    <w:p w14:paraId="6179972D" w14:textId="77777777" w:rsidR="00BA7711" w:rsidRPr="00BA7711" w:rsidRDefault="00BA7711" w:rsidP="00BA7711">
      <w:pPr>
        <w:tabs>
          <w:tab w:val="left" w:pos="709"/>
        </w:tabs>
        <w:jc w:val="both"/>
      </w:pPr>
      <w:r w:rsidRPr="00BA7711">
        <w:tab/>
        <w:t>Затраты по данной статье на 2018 год составили 42372,29 тыс. руб.</w:t>
      </w:r>
    </w:p>
    <w:p w14:paraId="10A98BEB" w14:textId="77777777" w:rsidR="00BA7711" w:rsidRPr="00BA7711" w:rsidRDefault="00BA7711" w:rsidP="00BA7711">
      <w:pPr>
        <w:tabs>
          <w:tab w:val="left" w:pos="709"/>
        </w:tabs>
        <w:jc w:val="both"/>
      </w:pPr>
      <w:r w:rsidRPr="00BA7711">
        <w:t xml:space="preserve">          Корректировка плановых расходов по статье «Расходы на электроэнергию» относительно предложений предприятия в сторону снижения составила – 4125,76 тыс. руб.</w:t>
      </w:r>
    </w:p>
    <w:p w14:paraId="53695F6E" w14:textId="77777777" w:rsidR="00BA7711" w:rsidRPr="00BA7711" w:rsidRDefault="00BA7711" w:rsidP="00BA7711">
      <w:pPr>
        <w:ind w:left="709"/>
        <w:jc w:val="center"/>
        <w:rPr>
          <w:b/>
        </w:rPr>
      </w:pPr>
    </w:p>
    <w:p w14:paraId="0C7EED7C" w14:textId="77777777" w:rsidR="00BA7711" w:rsidRPr="00BA7711" w:rsidRDefault="00BA7711" w:rsidP="00BA7711">
      <w:pPr>
        <w:ind w:left="709"/>
        <w:jc w:val="center"/>
        <w:rPr>
          <w:b/>
        </w:rPr>
      </w:pPr>
      <w:r w:rsidRPr="00BA7711">
        <w:rPr>
          <w:b/>
        </w:rPr>
        <w:t>Расходы на холодную воду</w:t>
      </w:r>
    </w:p>
    <w:p w14:paraId="7C695E72" w14:textId="77777777" w:rsidR="00BA7711" w:rsidRPr="00BA7711" w:rsidRDefault="00BA7711" w:rsidP="00BA7711">
      <w:pPr>
        <w:ind w:left="709"/>
        <w:rPr>
          <w:b/>
          <w:u w:val="single"/>
        </w:rPr>
      </w:pPr>
    </w:p>
    <w:p w14:paraId="715948A7" w14:textId="77777777" w:rsidR="00BA7711" w:rsidRPr="00BA7711" w:rsidRDefault="00BA7711" w:rsidP="00BA7711">
      <w:pPr>
        <w:ind w:firstLine="709"/>
        <w:jc w:val="both"/>
        <w:rPr>
          <w:u w:val="single"/>
        </w:rPr>
      </w:pPr>
      <w:r w:rsidRPr="00BA7711">
        <w:t xml:space="preserve">Предприятием заявлены расходы по статье на уровне </w:t>
      </w:r>
      <w:r w:rsidRPr="00BA7711">
        <w:rPr>
          <w:b/>
          <w:i/>
        </w:rPr>
        <w:t>2638,60</w:t>
      </w:r>
      <w:r w:rsidRPr="00BA7711">
        <w:t xml:space="preserve"> тыс. руб. при объеме воды на технологические нужды 115,30 тыс. м³.</w:t>
      </w:r>
    </w:p>
    <w:p w14:paraId="094517A5" w14:textId="77777777" w:rsidR="00BA7711" w:rsidRPr="00BA7711" w:rsidRDefault="00BA7711" w:rsidP="00BA7711">
      <w:pPr>
        <w:ind w:firstLine="709"/>
        <w:jc w:val="both"/>
      </w:pPr>
      <w:r w:rsidRPr="00BA7711">
        <w:t>Объем воды на технологические нужды принят экспертами на уровне расчетных значений и составляет 136,58 тыс. м</w:t>
      </w:r>
      <w:r w:rsidRPr="00BA7711">
        <w:rPr>
          <w:vertAlign w:val="superscript"/>
        </w:rPr>
        <w:t>3</w:t>
      </w:r>
      <w:r w:rsidRPr="00BA7711">
        <w:t xml:space="preserve">.                                                                                                       </w:t>
      </w:r>
    </w:p>
    <w:p w14:paraId="3AA8DADA" w14:textId="77777777" w:rsidR="00BA7711" w:rsidRPr="00BA7711" w:rsidRDefault="00BA7711" w:rsidP="00BA7711">
      <w:pPr>
        <w:ind w:firstLine="709"/>
        <w:jc w:val="both"/>
      </w:pPr>
      <w:r w:rsidRPr="00BA7711">
        <w:t xml:space="preserve">Предприятие приобретает воду у ООО «Киселевский </w:t>
      </w:r>
      <w:proofErr w:type="spellStart"/>
      <w:r w:rsidRPr="00BA7711">
        <w:t>водоснаб</w:t>
      </w:r>
      <w:proofErr w:type="spellEnd"/>
      <w:r w:rsidRPr="00BA7711">
        <w:t>» по договору от 02.02.2017 № 226, представлены договор и счет-фактуры за январь-март 2017 года.</w:t>
      </w:r>
    </w:p>
    <w:p w14:paraId="7AE0A2BA" w14:textId="0E500ACF" w:rsidR="00BA7711" w:rsidRPr="00BA7711" w:rsidRDefault="00BA7711" w:rsidP="00BA7711">
      <w:pPr>
        <w:ind w:firstLine="708"/>
        <w:jc w:val="both"/>
      </w:pPr>
      <w:r w:rsidRPr="00BA7711">
        <w:lastRenderedPageBreak/>
        <w:t xml:space="preserve">При расчете затрат экспертами применялся тариф на воду, согласно Постановлению РЭК Кемеровской области от 20.12.2016 № 536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BA7711">
        <w:t>водоснаб</w:t>
      </w:r>
      <w:proofErr w:type="spellEnd"/>
      <w:r w:rsidRPr="00BA7711">
        <w:t>» (г. Киселевск, п. Верх-</w:t>
      </w:r>
      <w:proofErr w:type="spellStart"/>
      <w:r w:rsidRPr="00BA7711">
        <w:t>Егос</w:t>
      </w:r>
      <w:proofErr w:type="spellEnd"/>
      <w:r w:rsidRPr="00BA7711">
        <w:t xml:space="preserve">, п. Центральный, п. Севск, с. </w:t>
      </w:r>
      <w:proofErr w:type="spellStart"/>
      <w:r w:rsidRPr="00BA7711">
        <w:t>Кутоново</w:t>
      </w:r>
      <w:proofErr w:type="spellEnd"/>
      <w:r w:rsidRPr="00BA7711">
        <w:t xml:space="preserve"> </w:t>
      </w:r>
      <w:proofErr w:type="spellStart"/>
      <w:r w:rsidRPr="00BA7711">
        <w:t>Прокопьевского</w:t>
      </w:r>
      <w:proofErr w:type="spellEnd"/>
      <w:r w:rsidRPr="00BA7711">
        <w:t xml:space="preserve"> муниципального района)». </w:t>
      </w:r>
    </w:p>
    <w:p w14:paraId="16CFA8FE" w14:textId="77777777" w:rsidR="00BA7711" w:rsidRPr="00BA7711" w:rsidRDefault="00BA7711" w:rsidP="00BA7711">
      <w:pPr>
        <w:ind w:firstLine="709"/>
        <w:jc w:val="both"/>
      </w:pPr>
      <w:r w:rsidRPr="00BA7711">
        <w:t xml:space="preserve"> Расходы по данной статье приняты с учетом календарной разбивки на следующем уровне (в расчете на год):</w:t>
      </w:r>
    </w:p>
    <w:p w14:paraId="3792CFA5" w14:textId="77777777" w:rsidR="00BA7711" w:rsidRPr="00BA7711" w:rsidRDefault="00BA7711" w:rsidP="00BA7711">
      <w:pPr>
        <w:tabs>
          <w:tab w:val="left" w:pos="709"/>
        </w:tabs>
        <w:jc w:val="both"/>
      </w:pPr>
      <w:r w:rsidRPr="00BA7711">
        <w:tab/>
        <w:t xml:space="preserve">- с 01.01.2018 г. – </w:t>
      </w:r>
      <w:r w:rsidRPr="00BA7711">
        <w:rPr>
          <w:b/>
          <w:i/>
        </w:rPr>
        <w:t>3021,15</w:t>
      </w:r>
      <w:r w:rsidRPr="00BA7711">
        <w:t xml:space="preserve"> тыс. руб.;</w:t>
      </w:r>
    </w:p>
    <w:p w14:paraId="1634CFB3" w14:textId="77777777" w:rsidR="00BA7711" w:rsidRPr="00BA7711" w:rsidRDefault="00BA7711" w:rsidP="00BA7711">
      <w:pPr>
        <w:tabs>
          <w:tab w:val="left" w:pos="709"/>
        </w:tabs>
        <w:jc w:val="both"/>
      </w:pPr>
      <w:r w:rsidRPr="00BA7711">
        <w:tab/>
        <w:t xml:space="preserve">- с 01.07.2018 г.– </w:t>
      </w:r>
      <w:r w:rsidRPr="00BA7711">
        <w:rPr>
          <w:b/>
          <w:i/>
        </w:rPr>
        <w:t>3151,06</w:t>
      </w:r>
      <w:r w:rsidRPr="00BA7711">
        <w:t xml:space="preserve"> тыс. руб. Тариф на воду принят на уровне первого полугодия и учетом прогнозного индекса на 2018 год по холодной воде – 104,3 %.</w:t>
      </w:r>
    </w:p>
    <w:p w14:paraId="0310C8F1" w14:textId="77777777" w:rsidR="00BA7711" w:rsidRPr="00BA7711" w:rsidRDefault="00BA7711" w:rsidP="00BA7711">
      <w:pPr>
        <w:tabs>
          <w:tab w:val="left" w:pos="709"/>
        </w:tabs>
        <w:jc w:val="both"/>
      </w:pPr>
      <w:r w:rsidRPr="00BA7711">
        <w:t xml:space="preserve">          Затраты по данной статье на 2018 год составили 3082,86 тыс. руб.</w:t>
      </w:r>
    </w:p>
    <w:p w14:paraId="35F980E5" w14:textId="77777777" w:rsidR="00BA7711" w:rsidRPr="00BA7711" w:rsidRDefault="00BA7711" w:rsidP="00BA7711">
      <w:pPr>
        <w:tabs>
          <w:tab w:val="left" w:pos="709"/>
        </w:tabs>
        <w:ind w:firstLine="708"/>
        <w:jc w:val="both"/>
      </w:pPr>
      <w:r w:rsidRPr="00BA7711">
        <w:t>Корректировка плановых расходов по статье «Расходы на холодную воду» относительно предложений предприятия в сторону повышения составила – 444,26 тыс. руб.</w:t>
      </w:r>
    </w:p>
    <w:p w14:paraId="3FD2A5A3" w14:textId="77777777" w:rsidR="00BA7711" w:rsidRPr="00BA7711" w:rsidRDefault="00BA7711" w:rsidP="00BA7711">
      <w:pPr>
        <w:tabs>
          <w:tab w:val="left" w:pos="709"/>
        </w:tabs>
        <w:ind w:firstLine="708"/>
        <w:jc w:val="both"/>
      </w:pPr>
      <w:r w:rsidRPr="00BA7711">
        <w:tab/>
      </w:r>
    </w:p>
    <w:p w14:paraId="0F2943E5" w14:textId="77777777" w:rsidR="00BA7711" w:rsidRPr="00BA7711" w:rsidRDefault="00BA7711" w:rsidP="00BA7711">
      <w:pPr>
        <w:tabs>
          <w:tab w:val="num" w:pos="1146"/>
          <w:tab w:val="num" w:pos="1560"/>
        </w:tabs>
        <w:ind w:left="2552"/>
        <w:rPr>
          <w:b/>
          <w:color w:val="000000" w:themeColor="text1"/>
          <w:u w:val="single"/>
        </w:rPr>
      </w:pPr>
      <w:r w:rsidRPr="00BA7711">
        <w:rPr>
          <w:b/>
          <w:color w:val="000000" w:themeColor="text1"/>
          <w:u w:val="single"/>
        </w:rPr>
        <w:t xml:space="preserve">Амортизация основных средств </w:t>
      </w:r>
    </w:p>
    <w:p w14:paraId="3D1E6E53" w14:textId="77777777" w:rsidR="00BA7711" w:rsidRPr="00BA7711" w:rsidRDefault="00BA7711" w:rsidP="00BA7711">
      <w:pPr>
        <w:tabs>
          <w:tab w:val="num" w:pos="1146"/>
          <w:tab w:val="num" w:pos="1560"/>
        </w:tabs>
        <w:ind w:left="2552"/>
        <w:rPr>
          <w:b/>
          <w:color w:val="000000" w:themeColor="text1"/>
          <w:u w:val="single"/>
        </w:rPr>
      </w:pPr>
    </w:p>
    <w:p w14:paraId="537B4097" w14:textId="77777777" w:rsidR="00BA7711" w:rsidRPr="00BA7711" w:rsidRDefault="00BA7711" w:rsidP="00BA7711">
      <w:pPr>
        <w:tabs>
          <w:tab w:val="left" w:pos="1134"/>
        </w:tabs>
        <w:ind w:firstLine="709"/>
        <w:jc w:val="both"/>
        <w:rPr>
          <w:color w:val="000000" w:themeColor="text1"/>
        </w:rPr>
      </w:pPr>
      <w:r w:rsidRPr="00BA7711">
        <w:rPr>
          <w:color w:val="000000" w:themeColor="text1"/>
        </w:rPr>
        <w:t xml:space="preserve">Предприятием заявлены расходы по статье на уровне </w:t>
      </w:r>
      <w:r w:rsidRPr="00BA7711">
        <w:rPr>
          <w:b/>
          <w:i/>
          <w:color w:val="000000" w:themeColor="text1"/>
        </w:rPr>
        <w:t>84,71</w:t>
      </w:r>
      <w:r w:rsidRPr="00BA7711">
        <w:rPr>
          <w:color w:val="000000" w:themeColor="text1"/>
        </w:rPr>
        <w:t xml:space="preserve"> тыс. руб.</w:t>
      </w:r>
    </w:p>
    <w:p w14:paraId="3A69C3E9" w14:textId="77777777" w:rsidR="00BA7711" w:rsidRPr="00BA7711" w:rsidRDefault="00BA7711" w:rsidP="00BA7711">
      <w:pPr>
        <w:tabs>
          <w:tab w:val="left" w:pos="1134"/>
        </w:tabs>
        <w:ind w:firstLine="709"/>
        <w:jc w:val="both"/>
        <w:rPr>
          <w:color w:val="000000" w:themeColor="text1"/>
        </w:rPr>
      </w:pPr>
      <w:r w:rsidRPr="00BA7711">
        <w:rPr>
          <w:color w:val="000000" w:themeColor="text1"/>
        </w:rPr>
        <w:t xml:space="preserve">Предприятием представлены расчет амортизационных отчислений, ведомость амортизации основных средств за 2016 год, справка-расчет амортизации по месяцам (за 2016 год и 1квартал 2017 года), </w:t>
      </w:r>
      <w:proofErr w:type="spellStart"/>
      <w:r w:rsidRPr="00BA7711">
        <w:rPr>
          <w:color w:val="000000" w:themeColor="text1"/>
        </w:rPr>
        <w:t>оборотно</w:t>
      </w:r>
      <w:proofErr w:type="spellEnd"/>
      <w:r w:rsidRPr="00BA7711">
        <w:rPr>
          <w:color w:val="000000" w:themeColor="text1"/>
        </w:rPr>
        <w:t>-сальдовая ведомость по 01 счету за 01.01.2017 – 27.11.2017.</w:t>
      </w:r>
    </w:p>
    <w:p w14:paraId="068DA06F" w14:textId="77777777" w:rsidR="00BA7711" w:rsidRPr="00BA7711" w:rsidRDefault="00BA7711" w:rsidP="00BA7711">
      <w:pPr>
        <w:tabs>
          <w:tab w:val="left" w:pos="1134"/>
        </w:tabs>
        <w:ind w:firstLine="709"/>
        <w:jc w:val="both"/>
        <w:rPr>
          <w:color w:val="000000" w:themeColor="text1"/>
        </w:rPr>
      </w:pPr>
      <w:r w:rsidRPr="00BA7711">
        <w:rPr>
          <w:color w:val="000000" w:themeColor="text1"/>
        </w:rPr>
        <w:t xml:space="preserve">  Расходы по данной статье приняты с учетом календарной разбивки на следующем уровне (в расчете на год):</w:t>
      </w:r>
    </w:p>
    <w:p w14:paraId="02506D30" w14:textId="77777777" w:rsidR="00BA7711" w:rsidRPr="00BA7711" w:rsidRDefault="00BA7711" w:rsidP="00BA7711">
      <w:pPr>
        <w:tabs>
          <w:tab w:val="left" w:pos="1134"/>
        </w:tabs>
        <w:ind w:firstLine="709"/>
        <w:jc w:val="both"/>
        <w:rPr>
          <w:color w:val="000000" w:themeColor="text1"/>
        </w:rPr>
      </w:pPr>
      <w:r w:rsidRPr="00BA7711">
        <w:rPr>
          <w:color w:val="000000" w:themeColor="text1"/>
        </w:rPr>
        <w:t xml:space="preserve">-  с 01.01.2018 г. – </w:t>
      </w:r>
      <w:r w:rsidRPr="00BA7711">
        <w:rPr>
          <w:b/>
          <w:i/>
          <w:color w:val="000000" w:themeColor="text1"/>
        </w:rPr>
        <w:t>84,71</w:t>
      </w:r>
      <w:r w:rsidRPr="00BA7711">
        <w:rPr>
          <w:color w:val="000000" w:themeColor="text1"/>
        </w:rPr>
        <w:t xml:space="preserve"> тыс. руб. Расходы приняты на уровне предложений предприятия;</w:t>
      </w:r>
    </w:p>
    <w:p w14:paraId="62797A04" w14:textId="77777777" w:rsidR="00BA7711" w:rsidRPr="00BA7711" w:rsidRDefault="00BA7711" w:rsidP="00BA7711">
      <w:pPr>
        <w:tabs>
          <w:tab w:val="left" w:pos="1134"/>
        </w:tabs>
        <w:ind w:firstLine="709"/>
        <w:jc w:val="both"/>
        <w:rPr>
          <w:color w:val="000000" w:themeColor="text1"/>
        </w:rPr>
      </w:pPr>
      <w:r w:rsidRPr="00BA7711">
        <w:rPr>
          <w:color w:val="000000" w:themeColor="text1"/>
        </w:rPr>
        <w:t xml:space="preserve">- с 01.07.2018 г. – </w:t>
      </w:r>
      <w:r w:rsidRPr="00BA7711">
        <w:rPr>
          <w:b/>
          <w:i/>
          <w:color w:val="000000" w:themeColor="text1"/>
        </w:rPr>
        <w:t>84,71</w:t>
      </w:r>
      <w:r w:rsidRPr="00BA7711">
        <w:rPr>
          <w:color w:val="000000" w:themeColor="text1"/>
        </w:rPr>
        <w:t xml:space="preserve"> тыс. руб. Расходы приняты на уровне предыдущего периода календарной разбивки.</w:t>
      </w:r>
    </w:p>
    <w:p w14:paraId="694AD268" w14:textId="77777777" w:rsidR="00BA7711" w:rsidRPr="00BA7711" w:rsidRDefault="00BA7711" w:rsidP="00BA7711">
      <w:pPr>
        <w:tabs>
          <w:tab w:val="left" w:pos="1134"/>
        </w:tabs>
        <w:ind w:firstLine="709"/>
        <w:jc w:val="both"/>
      </w:pPr>
      <w:r w:rsidRPr="00BA7711">
        <w:t>Корректировка плановых расходов по статье «Амортизация основных средств» относительно предложений предприятия не проводилась.</w:t>
      </w:r>
      <w:r w:rsidRPr="00BA7711">
        <w:tab/>
      </w:r>
    </w:p>
    <w:p w14:paraId="7676C049" w14:textId="77777777" w:rsidR="00BA7711" w:rsidRPr="00BA7711" w:rsidRDefault="00BA7711" w:rsidP="00BA7711">
      <w:pPr>
        <w:tabs>
          <w:tab w:val="num" w:pos="0"/>
          <w:tab w:val="num" w:pos="1560"/>
        </w:tabs>
        <w:ind w:left="1146" w:hanging="1146"/>
        <w:jc w:val="center"/>
        <w:rPr>
          <w:b/>
          <w:u w:val="single"/>
        </w:rPr>
      </w:pPr>
    </w:p>
    <w:p w14:paraId="44BBAEEC" w14:textId="77777777" w:rsidR="00BA7711" w:rsidRPr="00BA7711" w:rsidRDefault="00BA7711" w:rsidP="00BA7711">
      <w:pPr>
        <w:tabs>
          <w:tab w:val="num" w:pos="0"/>
          <w:tab w:val="num" w:pos="1560"/>
        </w:tabs>
        <w:ind w:left="1146" w:hanging="1146"/>
        <w:jc w:val="center"/>
        <w:rPr>
          <w:b/>
          <w:u w:val="single"/>
        </w:rPr>
      </w:pPr>
      <w:r w:rsidRPr="00BA7711">
        <w:rPr>
          <w:b/>
          <w:u w:val="single"/>
        </w:rPr>
        <w:t>Затраты на оплату труда</w:t>
      </w:r>
    </w:p>
    <w:p w14:paraId="6F327E0E" w14:textId="77777777" w:rsidR="00BA7711" w:rsidRPr="00BA7711" w:rsidRDefault="00BA7711" w:rsidP="00BA7711">
      <w:pPr>
        <w:tabs>
          <w:tab w:val="num" w:pos="1146"/>
          <w:tab w:val="num" w:pos="1560"/>
        </w:tabs>
        <w:ind w:left="1146"/>
        <w:rPr>
          <w:b/>
          <w:u w:val="single"/>
        </w:rPr>
      </w:pPr>
    </w:p>
    <w:p w14:paraId="7F1AD59E" w14:textId="219D38D0" w:rsidR="00BA7711" w:rsidRPr="00BA7711" w:rsidRDefault="00BA7711" w:rsidP="00BA7711">
      <w:pPr>
        <w:tabs>
          <w:tab w:val="left" w:pos="1134"/>
        </w:tabs>
        <w:ind w:firstLine="709"/>
        <w:jc w:val="both"/>
      </w:pPr>
      <w:r w:rsidRPr="00BA7711">
        <w:t xml:space="preserve">По фонду оплаты труда предприятием заявлены расходы в размере </w:t>
      </w:r>
      <w:r w:rsidRPr="00BA7711">
        <w:rPr>
          <w:b/>
          <w:i/>
        </w:rPr>
        <w:t>84229,36</w:t>
      </w:r>
      <w:r w:rsidRPr="00BA7711">
        <w:t xml:space="preserve"> тыс. руб. на общую численность 258,0 чел., в том числе: ППП - 223 человек, АУП- 35,5 человек. </w:t>
      </w:r>
    </w:p>
    <w:p w14:paraId="43821C63" w14:textId="3C73E5B6" w:rsidR="00BA7711" w:rsidRPr="00BA7711" w:rsidRDefault="00BA7711" w:rsidP="00BA7711">
      <w:pPr>
        <w:tabs>
          <w:tab w:val="left" w:pos="1134"/>
        </w:tabs>
        <w:ind w:firstLine="709"/>
        <w:jc w:val="both"/>
      </w:pPr>
      <w:r w:rsidRPr="00BA7711">
        <w:t xml:space="preserve">В целях обоснования указанно статьи расходов предприятием предоставлено штатное расписание на 2018 год, единая тарифная сетка предприятия, положение об оплате труда руководителей, специалистов, работников, совместителей и рабочих предприятия, положение о премировании работников предприятия, расчет расходов на оплату труда, расчет тарифного коэффициента, расчет ступени по оплате труда, расчет нормативной численности работников. </w:t>
      </w:r>
    </w:p>
    <w:p w14:paraId="7187E3E5" w14:textId="749D3A4D" w:rsidR="00BA7711" w:rsidRPr="00BA7711" w:rsidRDefault="00BA7711" w:rsidP="00BA7711">
      <w:pPr>
        <w:tabs>
          <w:tab w:val="left" w:pos="1134"/>
        </w:tabs>
        <w:ind w:firstLine="709"/>
        <w:jc w:val="both"/>
      </w:pPr>
      <w:r w:rsidRPr="00BA7711">
        <w:t>При этом, среднемесячная заработная плата составляет 27153,24 руб./чел./мес., в том числе: ППП 24994,15 руб./чел./мес., АУП - 40716,00 руб./чел./мес.</w:t>
      </w:r>
    </w:p>
    <w:p w14:paraId="053EB18B" w14:textId="77777777" w:rsidR="00BA7711" w:rsidRPr="00BA7711" w:rsidRDefault="00BA7711" w:rsidP="00BA7711">
      <w:pPr>
        <w:tabs>
          <w:tab w:val="left" w:pos="1134"/>
        </w:tabs>
        <w:ind w:firstLine="709"/>
        <w:jc w:val="both"/>
      </w:pPr>
      <w:r w:rsidRPr="00BA7711">
        <w:t xml:space="preserve"> Расходы по статье приняты с учетом календарной разбивки на следующем уровне (в расчете на год):</w:t>
      </w:r>
    </w:p>
    <w:p w14:paraId="512DE3F5" w14:textId="77777777" w:rsidR="00BA7711" w:rsidRPr="00BA7711" w:rsidRDefault="00BA7711" w:rsidP="00BA7711">
      <w:pPr>
        <w:tabs>
          <w:tab w:val="left" w:pos="1134"/>
        </w:tabs>
        <w:ind w:firstLine="709"/>
        <w:jc w:val="both"/>
      </w:pPr>
      <w:r w:rsidRPr="00BA7711">
        <w:t xml:space="preserve">-  с 01.01.2018 г. – </w:t>
      </w:r>
      <w:r w:rsidRPr="00BA7711">
        <w:rPr>
          <w:b/>
          <w:i/>
        </w:rPr>
        <w:t>68612,71</w:t>
      </w:r>
      <w:r w:rsidRPr="00BA7711">
        <w:t xml:space="preserve"> тыс. руб. Экспертами принята нормативная численность работников - 241 чел., в том числе ППП - 212 чел., АУП – 29 чел. Размер заработной платы, принят на уровне предыдущего периода регулирования и составляет по ППП – 21759,41 руб./чел./мес., по АУП – 38094,16 руб./чел./мес. Уровень средней заработной платы по предприятию составляет – 23725,00 руб./чел./мес.</w:t>
      </w:r>
    </w:p>
    <w:p w14:paraId="688F0C43" w14:textId="77777777" w:rsidR="00BA7711" w:rsidRPr="00BA7711" w:rsidRDefault="00BA7711" w:rsidP="00BA7711">
      <w:pPr>
        <w:tabs>
          <w:tab w:val="left" w:pos="1134"/>
        </w:tabs>
        <w:ind w:firstLine="709"/>
        <w:jc w:val="both"/>
      </w:pPr>
      <w:r w:rsidRPr="00BA7711">
        <w:t xml:space="preserve">- с 01.07.2018 г. – </w:t>
      </w:r>
      <w:r w:rsidRPr="00BA7711">
        <w:rPr>
          <w:b/>
          <w:i/>
        </w:rPr>
        <w:t>71357,22</w:t>
      </w:r>
      <w:r w:rsidRPr="00BA7711">
        <w:t xml:space="preserve"> тыс. руб. Численность принята по предыдущему периоду календарной разбивки. Средний уровень заработной платы с учетом прогнозного индекса - </w:t>
      </w:r>
      <w:r w:rsidRPr="00BA7711">
        <w:rPr>
          <w:color w:val="000000" w:themeColor="text1"/>
        </w:rPr>
        <w:t xml:space="preserve">104,0 </w:t>
      </w:r>
      <w:r w:rsidRPr="00BA7711">
        <w:t>на 2018 год составил 24674,00</w:t>
      </w:r>
      <w:r w:rsidRPr="00BA7711">
        <w:rPr>
          <w:b/>
          <w:i/>
        </w:rPr>
        <w:t xml:space="preserve"> </w:t>
      </w:r>
      <w:r w:rsidRPr="00BA7711">
        <w:t>руб./чел./мес., в том числе по ППП – 22629,79 руб./чел./мес., по АУП – 39617,93 руб./чел./мес.</w:t>
      </w:r>
    </w:p>
    <w:p w14:paraId="52D65382" w14:textId="77777777" w:rsidR="00BA7711" w:rsidRPr="00BA7711" w:rsidRDefault="00BA7711" w:rsidP="00BA7711">
      <w:pPr>
        <w:tabs>
          <w:tab w:val="left" w:pos="1134"/>
        </w:tabs>
        <w:ind w:firstLine="709"/>
        <w:jc w:val="both"/>
      </w:pPr>
      <w:r w:rsidRPr="00BA7711">
        <w:lastRenderedPageBreak/>
        <w:t>Затраты по данной статье на 2018 год составили 69916,35 тыс. руб.</w:t>
      </w:r>
    </w:p>
    <w:p w14:paraId="034E9505" w14:textId="77777777" w:rsidR="00BA7711" w:rsidRPr="00BA7711" w:rsidRDefault="00BA7711" w:rsidP="00BA7711">
      <w:pPr>
        <w:tabs>
          <w:tab w:val="left" w:pos="1134"/>
        </w:tabs>
        <w:ind w:firstLine="709"/>
        <w:jc w:val="both"/>
      </w:pPr>
      <w:r w:rsidRPr="00BA7711">
        <w:t>На основании чего произведена корректировка заявленной численности и размера заработной платы.</w:t>
      </w:r>
    </w:p>
    <w:p w14:paraId="375340D1" w14:textId="0053E0F5" w:rsidR="00BA7711" w:rsidRPr="00BA7711" w:rsidRDefault="00BA7711" w:rsidP="001D0319">
      <w:pPr>
        <w:tabs>
          <w:tab w:val="left" w:pos="1134"/>
        </w:tabs>
        <w:ind w:firstLine="709"/>
        <w:jc w:val="both"/>
      </w:pPr>
      <w:r w:rsidRPr="00BA7711">
        <w:t>Корректировка плановых расходов по статье «Затраты на оплату труда» относительно предложений предприятия в сторону снижения составила – 14313,01 тыс. руб.</w:t>
      </w:r>
      <w:r w:rsidRPr="00BA7711">
        <w:tab/>
      </w:r>
    </w:p>
    <w:p w14:paraId="0FEA5A89" w14:textId="77777777" w:rsidR="00BA7711" w:rsidRPr="00BA7711" w:rsidRDefault="00BA7711" w:rsidP="00BA7711">
      <w:pPr>
        <w:tabs>
          <w:tab w:val="num" w:pos="1146"/>
          <w:tab w:val="num" w:pos="1560"/>
        </w:tabs>
        <w:ind w:left="1146" w:hanging="1146"/>
        <w:jc w:val="center"/>
        <w:rPr>
          <w:b/>
          <w:u w:val="single"/>
        </w:rPr>
      </w:pPr>
      <w:r w:rsidRPr="00BA7711">
        <w:rPr>
          <w:b/>
          <w:u w:val="single"/>
        </w:rPr>
        <w:t xml:space="preserve">Отчисления на социальные нужды </w:t>
      </w:r>
    </w:p>
    <w:p w14:paraId="2C9FED9F" w14:textId="77777777" w:rsidR="00BA7711" w:rsidRPr="00BA7711" w:rsidRDefault="00BA7711" w:rsidP="00BA7711">
      <w:pPr>
        <w:tabs>
          <w:tab w:val="left" w:pos="1134"/>
        </w:tabs>
        <w:ind w:firstLine="709"/>
        <w:jc w:val="both"/>
      </w:pPr>
    </w:p>
    <w:p w14:paraId="0E6BBAEA" w14:textId="77777777" w:rsidR="00BA7711" w:rsidRPr="00BA7711" w:rsidRDefault="00BA7711" w:rsidP="00BA7711">
      <w:pPr>
        <w:tabs>
          <w:tab w:val="left" w:pos="1134"/>
        </w:tabs>
        <w:ind w:firstLine="709"/>
        <w:jc w:val="both"/>
      </w:pPr>
      <w:r w:rsidRPr="00BA7711">
        <w:t xml:space="preserve">Предприятием заявлены расходы на уровне </w:t>
      </w:r>
      <w:r w:rsidRPr="00BA7711">
        <w:rPr>
          <w:b/>
          <w:i/>
        </w:rPr>
        <w:t>26202,46</w:t>
      </w:r>
      <w:r w:rsidRPr="00BA7711">
        <w:t xml:space="preserve"> тыс. руб.</w:t>
      </w:r>
    </w:p>
    <w:p w14:paraId="55EE67CA" w14:textId="77777777" w:rsidR="00BA7711" w:rsidRPr="00BA7711" w:rsidRDefault="00BA7711" w:rsidP="00BA7711">
      <w:pPr>
        <w:tabs>
          <w:tab w:val="left" w:pos="1134"/>
        </w:tabs>
        <w:ind w:firstLine="709"/>
        <w:jc w:val="both"/>
      </w:pPr>
      <w:r w:rsidRPr="00BA7711">
        <w:t>Отчисления на социальные нужды рассчитаны на основании Федерального закона от 24.07.2009 № 212 – ФЗ (30%), а также на обязательное социальное страхование от несчастных случаев на производстве и профессиональных заболеваний, в соответствии с Федеральным законом от 30.11.2011 № 356 – ФЗ (0,2%) в ПФ по категориям работающих, согласно ст. 27 федерального закона № 173-ФЗ от 17.12.2001.</w:t>
      </w:r>
    </w:p>
    <w:p w14:paraId="3610A6D8" w14:textId="77777777" w:rsidR="00BA7711" w:rsidRPr="00BA7711" w:rsidRDefault="00BA7711" w:rsidP="00BA7711">
      <w:pPr>
        <w:tabs>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37DD8CFA" w14:textId="77777777" w:rsidR="00BA7711" w:rsidRPr="00BA7711" w:rsidRDefault="00BA7711" w:rsidP="00BA7711">
      <w:pPr>
        <w:tabs>
          <w:tab w:val="left" w:pos="1134"/>
        </w:tabs>
        <w:ind w:firstLine="709"/>
        <w:jc w:val="both"/>
      </w:pPr>
      <w:r w:rsidRPr="00BA7711">
        <w:t xml:space="preserve">-  с 01.01.2018 г.– </w:t>
      </w:r>
      <w:r w:rsidRPr="00BA7711">
        <w:rPr>
          <w:b/>
          <w:i/>
        </w:rPr>
        <w:t>20721,04</w:t>
      </w:r>
      <w:r w:rsidRPr="00BA7711">
        <w:t xml:space="preserve"> тыс. руб., в том числе по ППП – 16717,50 тыс. руб., по АУП – 4003,54 тыс. руб.; </w:t>
      </w:r>
    </w:p>
    <w:p w14:paraId="49762ADC" w14:textId="77777777" w:rsidR="00BA7711" w:rsidRPr="00BA7711" w:rsidRDefault="00BA7711" w:rsidP="00BA7711">
      <w:pPr>
        <w:tabs>
          <w:tab w:val="left" w:pos="1134"/>
        </w:tabs>
        <w:ind w:firstLine="709"/>
        <w:jc w:val="both"/>
      </w:pPr>
      <w:r w:rsidRPr="00BA7711">
        <w:t xml:space="preserve">- с 01.07.2018 г. – </w:t>
      </w:r>
      <w:r w:rsidRPr="00BA7711">
        <w:rPr>
          <w:b/>
          <w:i/>
        </w:rPr>
        <w:t xml:space="preserve">21549,88 </w:t>
      </w:r>
      <w:r w:rsidRPr="00BA7711">
        <w:t xml:space="preserve">тыс. руб., в том числе по ППП – 17386,20 тыс. руб., по АУП – 4163,69 тыс. руб. </w:t>
      </w:r>
    </w:p>
    <w:p w14:paraId="5557242B" w14:textId="77777777" w:rsidR="00BA7711" w:rsidRPr="00BA7711" w:rsidRDefault="00BA7711" w:rsidP="00BA7711">
      <w:pPr>
        <w:tabs>
          <w:tab w:val="left" w:pos="1134"/>
        </w:tabs>
        <w:jc w:val="both"/>
      </w:pPr>
      <w:r w:rsidRPr="00BA7711">
        <w:t xml:space="preserve">         Затраты по данной статье на 2018 год составили 21114,74 тыс. руб.</w:t>
      </w:r>
    </w:p>
    <w:p w14:paraId="0B137531" w14:textId="77777777" w:rsidR="00BA7711" w:rsidRPr="00BA7711" w:rsidRDefault="00BA7711" w:rsidP="00BA7711">
      <w:pPr>
        <w:jc w:val="both"/>
      </w:pPr>
      <w:r w:rsidRPr="00BA7711">
        <w:t xml:space="preserve">         Корректировка плановых расходов по статье «Отчисления на социальные нужды» относительно предложений предприятия в сторону снижения составила – 5087,72 тыс. руб.</w:t>
      </w:r>
      <w:r w:rsidRPr="00BA7711">
        <w:tab/>
        <w:t xml:space="preserve"> </w:t>
      </w:r>
    </w:p>
    <w:p w14:paraId="04839E0A" w14:textId="77777777" w:rsidR="00BA7711" w:rsidRPr="00BA7711" w:rsidRDefault="00BA7711" w:rsidP="00BA7711">
      <w:pPr>
        <w:tabs>
          <w:tab w:val="left" w:pos="709"/>
        </w:tabs>
        <w:ind w:firstLine="426"/>
        <w:jc w:val="center"/>
        <w:rPr>
          <w:b/>
          <w:u w:val="single"/>
        </w:rPr>
      </w:pPr>
      <w:r w:rsidRPr="00BA7711">
        <w:rPr>
          <w:b/>
          <w:u w:val="single"/>
        </w:rPr>
        <w:t>Затраты на ремонтные работы</w:t>
      </w:r>
    </w:p>
    <w:p w14:paraId="485292D0" w14:textId="77777777" w:rsidR="00BA7711" w:rsidRPr="00BA7711" w:rsidRDefault="00BA7711" w:rsidP="00BA7711">
      <w:pPr>
        <w:tabs>
          <w:tab w:val="left" w:pos="1134"/>
        </w:tabs>
        <w:ind w:firstLine="709"/>
        <w:jc w:val="center"/>
        <w:rPr>
          <w:b/>
          <w:u w:val="single"/>
        </w:rPr>
      </w:pPr>
    </w:p>
    <w:p w14:paraId="22D723B6" w14:textId="77777777" w:rsidR="00BA7711" w:rsidRPr="00BA7711" w:rsidRDefault="00BA7711" w:rsidP="00BA7711">
      <w:pPr>
        <w:tabs>
          <w:tab w:val="num" w:pos="0"/>
          <w:tab w:val="left" w:pos="1134"/>
        </w:tabs>
        <w:ind w:firstLine="709"/>
        <w:jc w:val="both"/>
      </w:pPr>
      <w:r w:rsidRPr="00BA7711">
        <w:t xml:space="preserve">Предприятием заявлены расходы по статье на уровне </w:t>
      </w:r>
      <w:r w:rsidRPr="00BA7711">
        <w:rPr>
          <w:b/>
          <w:i/>
        </w:rPr>
        <w:t xml:space="preserve">14324,23 </w:t>
      </w:r>
      <w:r w:rsidRPr="00BA7711">
        <w:t>тыс. руб., включающие в себя текущий и капитальный ремонт оборудования котельных, выполняемых хоз. способом – в размере 7471,03 тыс. руб., подрядным способом - в размере 6853,20 тыс. руб.</w:t>
      </w:r>
    </w:p>
    <w:p w14:paraId="3281B10B" w14:textId="63089A8F" w:rsidR="00BA7711" w:rsidRPr="00BA7711" w:rsidRDefault="00BA7711" w:rsidP="00BA7711">
      <w:pPr>
        <w:tabs>
          <w:tab w:val="num" w:pos="0"/>
          <w:tab w:val="left" w:pos="1134"/>
        </w:tabs>
        <w:ind w:firstLine="709"/>
        <w:jc w:val="both"/>
      </w:pPr>
      <w:r w:rsidRPr="00BA7711">
        <w:t xml:space="preserve">Предприятием представлены: мероприятия по подготовке котельных ООО «ГТП» к отопительному сезону на 2018-2019 гг., согласованная заместителем Главы Киселевского городского округа по ЖКХ и благоустройству В.В. </w:t>
      </w:r>
      <w:proofErr w:type="spellStart"/>
      <w:r w:rsidRPr="00BA7711">
        <w:t>Скиртой</w:t>
      </w:r>
      <w:proofErr w:type="spellEnd"/>
      <w:r w:rsidRPr="00BA7711">
        <w:t xml:space="preserve"> на сумму в размере </w:t>
      </w:r>
      <w:r w:rsidRPr="00BA7711">
        <w:rPr>
          <w:b/>
          <w:i/>
        </w:rPr>
        <w:t>14078,43</w:t>
      </w:r>
      <w:r w:rsidRPr="00BA7711">
        <w:t xml:space="preserve"> тыс. руб., дефектные акты, локальные сметы.</w:t>
      </w:r>
    </w:p>
    <w:p w14:paraId="3471C81E" w14:textId="77777777" w:rsidR="00BA7711" w:rsidRPr="00BA7711" w:rsidRDefault="00BA7711" w:rsidP="00BA7711">
      <w:pPr>
        <w:tabs>
          <w:tab w:val="num" w:pos="0"/>
          <w:tab w:val="left" w:pos="1134"/>
        </w:tabs>
        <w:ind w:firstLine="709"/>
        <w:jc w:val="both"/>
      </w:pPr>
      <w:r w:rsidRPr="00BA7711">
        <w:t>Экспертами расходы по данной статье приняты с учетом календарной разбивки на следующем уровне (в расчете на год):</w:t>
      </w:r>
    </w:p>
    <w:p w14:paraId="0C16E791" w14:textId="77777777" w:rsidR="00BA7711" w:rsidRPr="00BA7711" w:rsidRDefault="00BA7711" w:rsidP="00BA7711">
      <w:pPr>
        <w:tabs>
          <w:tab w:val="num" w:pos="0"/>
          <w:tab w:val="left" w:pos="1134"/>
        </w:tabs>
        <w:ind w:firstLine="709"/>
        <w:jc w:val="both"/>
        <w:rPr>
          <w:color w:val="FF0000"/>
        </w:rPr>
      </w:pPr>
      <w:r w:rsidRPr="00BA7711">
        <w:t xml:space="preserve">-  с 01.01.2018 г. – </w:t>
      </w:r>
      <w:r w:rsidRPr="00BA7711">
        <w:rPr>
          <w:b/>
          <w:i/>
        </w:rPr>
        <w:t>14078</w:t>
      </w:r>
      <w:r w:rsidRPr="00BA7711">
        <w:rPr>
          <w:b/>
          <w:i/>
          <w:color w:val="000000" w:themeColor="text1"/>
        </w:rPr>
        <w:t>,43</w:t>
      </w:r>
      <w:r w:rsidRPr="00BA7711">
        <w:rPr>
          <w:color w:val="000000" w:themeColor="text1"/>
        </w:rPr>
        <w:t xml:space="preserve"> тыс. руб., в том числе</w:t>
      </w:r>
      <w:r w:rsidRPr="00BA7711">
        <w:t xml:space="preserve"> </w:t>
      </w:r>
      <w:r w:rsidRPr="00BA7711">
        <w:rPr>
          <w:color w:val="000000" w:themeColor="text1"/>
        </w:rPr>
        <w:t>хоз. способом –10236,85 тыс. руб., подрядным способом – 3841,59 тыс. руб.  Расходы на выполнение ремонтных работ приняты в объеме мероприятий по подготовке котельных ООО «ГТП» к отопительному сезону 2018-2019 годов, согласованных</w:t>
      </w:r>
      <w:r w:rsidRPr="00BA7711">
        <w:t xml:space="preserve"> </w:t>
      </w:r>
      <w:r w:rsidRPr="00BA7711">
        <w:rPr>
          <w:color w:val="000000" w:themeColor="text1"/>
        </w:rPr>
        <w:t xml:space="preserve">заместителем Главы Киселевского городского округа по ЖКХ и благоустройству; </w:t>
      </w:r>
    </w:p>
    <w:p w14:paraId="65BE4FC9" w14:textId="77777777" w:rsidR="00BA7711" w:rsidRPr="00BA7711" w:rsidRDefault="00BA7711" w:rsidP="00BA7711">
      <w:pPr>
        <w:tabs>
          <w:tab w:val="num" w:pos="0"/>
          <w:tab w:val="left" w:pos="1134"/>
        </w:tabs>
        <w:ind w:firstLine="709"/>
        <w:jc w:val="both"/>
      </w:pPr>
      <w:r w:rsidRPr="00BA7711">
        <w:t xml:space="preserve">- с 01.07.2018 г. – </w:t>
      </w:r>
      <w:r w:rsidRPr="00BA7711">
        <w:rPr>
          <w:b/>
          <w:i/>
        </w:rPr>
        <w:t>14078,43</w:t>
      </w:r>
      <w:r w:rsidRPr="00BA7711">
        <w:t xml:space="preserve"> тыс. руб. Расходы приняты на уровне предыдущего периода календарной разбивки.</w:t>
      </w:r>
    </w:p>
    <w:p w14:paraId="5107AF01" w14:textId="77777777" w:rsidR="00BA7711" w:rsidRPr="00BA7711" w:rsidRDefault="00BA7711" w:rsidP="00BA7711">
      <w:pPr>
        <w:tabs>
          <w:tab w:val="num" w:pos="0"/>
          <w:tab w:val="left" w:pos="1134"/>
        </w:tabs>
        <w:ind w:firstLine="709"/>
        <w:jc w:val="both"/>
      </w:pPr>
      <w:r w:rsidRPr="00BA7711">
        <w:t>Затраты по данной статье на 2018 год составили 14078,43 тыс. руб.</w:t>
      </w:r>
    </w:p>
    <w:p w14:paraId="388E58DD" w14:textId="77777777" w:rsidR="001D0319" w:rsidRDefault="00BA7711" w:rsidP="001D0319">
      <w:pPr>
        <w:tabs>
          <w:tab w:val="num" w:pos="0"/>
          <w:tab w:val="left" w:pos="1134"/>
        </w:tabs>
        <w:ind w:firstLine="709"/>
        <w:jc w:val="both"/>
        <w:sectPr w:rsidR="001D0319" w:rsidSect="009A7317">
          <w:pgSz w:w="11906" w:h="16838"/>
          <w:pgMar w:top="993" w:right="850" w:bottom="1134" w:left="1701" w:header="708" w:footer="708" w:gutter="0"/>
          <w:cols w:space="708"/>
          <w:docGrid w:linePitch="360"/>
        </w:sectPr>
      </w:pPr>
      <w:r w:rsidRPr="00BA7711">
        <w:t>Корректировка плановых расходов по статье «Отчисления на социальные нужды» относительно предложений предприятия в сторону снижения составила – 245,80 тыс. руб.</w:t>
      </w:r>
      <w:r w:rsidRPr="00BA7711">
        <w:tab/>
      </w:r>
    </w:p>
    <w:p w14:paraId="6A709F69" w14:textId="77777777" w:rsidR="00BA7711" w:rsidRPr="00BA7711" w:rsidRDefault="00BA7711" w:rsidP="00BA7711">
      <w:pPr>
        <w:pStyle w:val="af4"/>
        <w:spacing w:after="0" w:line="240" w:lineRule="auto"/>
        <w:ind w:left="1004"/>
        <w:jc w:val="center"/>
        <w:rPr>
          <w:rFonts w:ascii="Times New Roman" w:eastAsia="Times New Roman" w:hAnsi="Times New Roman" w:cs="Times New Roman"/>
          <w:b/>
          <w:sz w:val="24"/>
          <w:szCs w:val="24"/>
          <w:u w:val="single"/>
          <w:lang w:eastAsia="ru-RU"/>
        </w:rPr>
      </w:pPr>
      <w:r w:rsidRPr="00BA7711">
        <w:rPr>
          <w:rFonts w:ascii="Times New Roman" w:eastAsia="Times New Roman" w:hAnsi="Times New Roman" w:cs="Times New Roman"/>
          <w:b/>
          <w:sz w:val="24"/>
          <w:szCs w:val="24"/>
          <w:u w:val="single"/>
          <w:lang w:eastAsia="ru-RU"/>
        </w:rPr>
        <w:lastRenderedPageBreak/>
        <w:t>Расходы на оплату услуг, оказываемых организациями, осуществляющими регулируемую деятельность</w:t>
      </w:r>
    </w:p>
    <w:p w14:paraId="7DA076CD" w14:textId="77777777" w:rsidR="00BA7711" w:rsidRPr="00BA7711" w:rsidRDefault="00BA7711" w:rsidP="00BA7711">
      <w:pPr>
        <w:tabs>
          <w:tab w:val="num" w:pos="0"/>
          <w:tab w:val="left" w:pos="1134"/>
        </w:tabs>
        <w:ind w:firstLine="709"/>
        <w:jc w:val="center"/>
        <w:rPr>
          <w:b/>
        </w:rPr>
      </w:pPr>
    </w:p>
    <w:p w14:paraId="0FFA99C0" w14:textId="77777777" w:rsidR="00BA7711" w:rsidRPr="00BA7711" w:rsidRDefault="00BA7711" w:rsidP="00BA7711">
      <w:pPr>
        <w:tabs>
          <w:tab w:val="num" w:pos="0"/>
          <w:tab w:val="left" w:pos="1134"/>
        </w:tabs>
        <w:ind w:firstLine="709"/>
        <w:jc w:val="center"/>
        <w:rPr>
          <w:b/>
        </w:rPr>
      </w:pPr>
      <w:r w:rsidRPr="00BA7711">
        <w:rPr>
          <w:b/>
        </w:rPr>
        <w:t>Водоотведение</w:t>
      </w:r>
    </w:p>
    <w:p w14:paraId="1BE91738" w14:textId="77777777" w:rsidR="00BA7711" w:rsidRPr="00BA7711" w:rsidRDefault="00BA7711" w:rsidP="00BA7711">
      <w:pPr>
        <w:tabs>
          <w:tab w:val="num" w:pos="0"/>
          <w:tab w:val="left" w:pos="1134"/>
        </w:tabs>
        <w:ind w:firstLine="709"/>
        <w:jc w:val="center"/>
        <w:rPr>
          <w:b/>
        </w:rPr>
      </w:pPr>
    </w:p>
    <w:p w14:paraId="582C8939" w14:textId="77777777" w:rsidR="00BA7711" w:rsidRPr="00BA7711" w:rsidRDefault="00BA7711" w:rsidP="00BA7711">
      <w:pPr>
        <w:tabs>
          <w:tab w:val="num" w:pos="0"/>
          <w:tab w:val="left" w:pos="1134"/>
        </w:tabs>
        <w:ind w:firstLine="709"/>
        <w:jc w:val="both"/>
      </w:pPr>
      <w:r w:rsidRPr="00BA7711">
        <w:t xml:space="preserve">Предприятием заявлены расходы по статье на уровне </w:t>
      </w:r>
      <w:r w:rsidRPr="00BA7711">
        <w:rPr>
          <w:b/>
          <w:i/>
        </w:rPr>
        <w:t>1689,28</w:t>
      </w:r>
      <w:r w:rsidRPr="00BA7711">
        <w:t xml:space="preserve"> тыс. руб., в том числе: водоотведение – 1689,28 тыс. руб. Объем стоков 112,47 тыс. м³. </w:t>
      </w:r>
    </w:p>
    <w:p w14:paraId="3F992D4B" w14:textId="77777777" w:rsidR="00BA7711" w:rsidRPr="00BA7711" w:rsidRDefault="00BA7711" w:rsidP="00BA7711">
      <w:pPr>
        <w:tabs>
          <w:tab w:val="num" w:pos="0"/>
          <w:tab w:val="left" w:pos="1134"/>
        </w:tabs>
        <w:ind w:firstLine="709"/>
        <w:jc w:val="both"/>
      </w:pPr>
    </w:p>
    <w:p w14:paraId="726B6B10" w14:textId="327DB4D4" w:rsidR="00BA7711" w:rsidRPr="00BA7711" w:rsidRDefault="00BA7711" w:rsidP="00BA7711">
      <w:pPr>
        <w:tabs>
          <w:tab w:val="num" w:pos="0"/>
          <w:tab w:val="left" w:pos="1134"/>
        </w:tabs>
        <w:ind w:firstLine="709"/>
        <w:jc w:val="both"/>
      </w:pPr>
      <w:r w:rsidRPr="00BA7711">
        <w:t xml:space="preserve">Приём сточных вод от котельных ООО «ГТП» осуществляет ООО «Канализационное хозяйство» (г. Киселевск) по договору от 01.08.2015 № 1024. Предприятием представлены договор от 01.08.2015 № 1024, счет-фактуры за 2016 год, расчет объема сточных вод. </w:t>
      </w:r>
    </w:p>
    <w:p w14:paraId="1DF73655" w14:textId="77777777" w:rsidR="00BA7711" w:rsidRPr="00BA7711" w:rsidRDefault="00BA7711" w:rsidP="00BA7711">
      <w:pPr>
        <w:tabs>
          <w:tab w:val="num" w:pos="0"/>
          <w:tab w:val="left" w:pos="1134"/>
        </w:tabs>
        <w:ind w:firstLine="709"/>
        <w:jc w:val="both"/>
      </w:pPr>
      <w:r w:rsidRPr="00BA7711">
        <w:t xml:space="preserve">Объем стоков принят экспертами на уровне 112,47 тыс. м³. </w:t>
      </w:r>
    </w:p>
    <w:p w14:paraId="2FEC158D" w14:textId="77777777" w:rsidR="00BA7711" w:rsidRPr="00BA7711" w:rsidRDefault="00BA7711" w:rsidP="00BA7711">
      <w:pPr>
        <w:ind w:firstLine="709"/>
        <w:jc w:val="both"/>
      </w:pPr>
      <w:r w:rsidRPr="00BA7711">
        <w:t>Расходы по статье приняты с учетом календарной разбивки на следующем уровне (в расчете на год):</w:t>
      </w:r>
    </w:p>
    <w:p w14:paraId="0F037E52" w14:textId="4615058A" w:rsidR="00BA7711" w:rsidRPr="00BA7711" w:rsidRDefault="00BA7711" w:rsidP="00BA7711">
      <w:pPr>
        <w:tabs>
          <w:tab w:val="right" w:pos="9355"/>
        </w:tabs>
        <w:ind w:firstLine="709"/>
        <w:jc w:val="both"/>
      </w:pPr>
      <w:r w:rsidRPr="00BA7711">
        <w:t xml:space="preserve">-  с 01.01.2018 г.– </w:t>
      </w:r>
      <w:r w:rsidRPr="00BA7711">
        <w:rPr>
          <w:b/>
          <w:i/>
        </w:rPr>
        <w:t>1660,06</w:t>
      </w:r>
      <w:r w:rsidRPr="00BA7711">
        <w:t xml:space="preserve"> тыс. руб. Тариф на водоотведение принят экспертами на уровне тарифа, утвержденного постановлением региональной энергетической комиссии Кемеровской области от 26.10.2017 № 301 «Об утверждении производственной программы в сфере водоотведения и об установлении тарифов на водоотведение ООО «Канализационное хозяйство» (г. Киселевск)» и составил с 01.01.2018 - 14,76 руб./м</w:t>
      </w:r>
      <w:r w:rsidRPr="00BA7711">
        <w:rPr>
          <w:vertAlign w:val="superscript"/>
        </w:rPr>
        <w:t>3</w:t>
      </w:r>
      <w:r w:rsidRPr="00BA7711">
        <w:t>, с 01.07.2018 – 15,64 руб./м</w:t>
      </w:r>
      <w:r w:rsidRPr="00BA7711">
        <w:rPr>
          <w:vertAlign w:val="superscript"/>
        </w:rPr>
        <w:t>3</w:t>
      </w:r>
      <w:r w:rsidRPr="00BA7711">
        <w:t>;</w:t>
      </w:r>
      <w:r w:rsidRPr="00BA7711">
        <w:tab/>
      </w:r>
    </w:p>
    <w:p w14:paraId="1411B6D4" w14:textId="77777777" w:rsidR="00BA7711" w:rsidRPr="00BA7711" w:rsidRDefault="00BA7711" w:rsidP="00BA7711">
      <w:pPr>
        <w:ind w:firstLine="709"/>
        <w:jc w:val="both"/>
      </w:pPr>
      <w:r w:rsidRPr="00BA7711">
        <w:t xml:space="preserve">- с 01.07.2018 г. – </w:t>
      </w:r>
      <w:r w:rsidRPr="00BA7711">
        <w:rPr>
          <w:b/>
          <w:i/>
        </w:rPr>
        <w:t xml:space="preserve">1759,03 </w:t>
      </w:r>
      <w:r w:rsidRPr="00BA7711">
        <w:t xml:space="preserve">тыс. руб. </w:t>
      </w:r>
    </w:p>
    <w:p w14:paraId="069FAED9" w14:textId="77777777" w:rsidR="00BA7711" w:rsidRPr="00BA7711" w:rsidRDefault="00BA7711" w:rsidP="00BA7711">
      <w:pPr>
        <w:ind w:firstLine="709"/>
        <w:jc w:val="both"/>
      </w:pPr>
      <w:r w:rsidRPr="00BA7711">
        <w:t>Затраты по данной статье на 2018 год составили 1707,07 тыс. руб.</w:t>
      </w:r>
    </w:p>
    <w:p w14:paraId="3703676A" w14:textId="77777777" w:rsidR="00BA7711" w:rsidRPr="00BA7711" w:rsidRDefault="00BA7711" w:rsidP="00BA7711">
      <w:pPr>
        <w:ind w:firstLine="709"/>
        <w:jc w:val="both"/>
      </w:pPr>
      <w:r w:rsidRPr="00BA7711">
        <w:t>Корректировка плановых расходов по данной статье относительно предложений предприятия в сторону повышения составила – 17,79 тыс. руб.</w:t>
      </w:r>
    </w:p>
    <w:p w14:paraId="18A32A46" w14:textId="77777777" w:rsidR="00BA7711" w:rsidRPr="00BA7711" w:rsidRDefault="00BA7711" w:rsidP="00BA7711">
      <w:pPr>
        <w:ind w:firstLine="709"/>
        <w:jc w:val="both"/>
      </w:pPr>
    </w:p>
    <w:p w14:paraId="46996DF6" w14:textId="77777777" w:rsidR="00BA7711" w:rsidRPr="00BA7711" w:rsidRDefault="00BA7711" w:rsidP="00BA7711">
      <w:pPr>
        <w:pStyle w:val="af4"/>
        <w:spacing w:after="0" w:line="240" w:lineRule="auto"/>
        <w:ind w:left="1004"/>
        <w:jc w:val="center"/>
        <w:rPr>
          <w:rFonts w:ascii="Times New Roman" w:eastAsia="Times New Roman" w:hAnsi="Times New Roman" w:cs="Times New Roman"/>
          <w:b/>
          <w:sz w:val="24"/>
          <w:szCs w:val="24"/>
          <w:u w:val="single"/>
          <w:lang w:eastAsia="ru-RU"/>
        </w:rPr>
      </w:pPr>
      <w:r w:rsidRPr="00BA7711">
        <w:rPr>
          <w:rFonts w:ascii="Times New Roman" w:eastAsia="Times New Roman" w:hAnsi="Times New Roman" w:cs="Times New Roman"/>
          <w:b/>
          <w:sz w:val="24"/>
          <w:szCs w:val="24"/>
          <w:u w:val="single"/>
          <w:lang w:eastAsia="ru-RU"/>
        </w:rPr>
        <w:t>Расходы на выполнение работ и услуг производственного характера, выполняемых по договорам со сторонними организациями</w:t>
      </w:r>
    </w:p>
    <w:p w14:paraId="071C487E" w14:textId="77777777" w:rsidR="00BA7711" w:rsidRPr="00BA7711" w:rsidRDefault="00BA7711" w:rsidP="00BA7711">
      <w:pPr>
        <w:pStyle w:val="af4"/>
        <w:spacing w:after="0" w:line="240" w:lineRule="auto"/>
        <w:ind w:left="1004"/>
        <w:rPr>
          <w:rFonts w:ascii="Times New Roman" w:eastAsia="Times New Roman" w:hAnsi="Times New Roman" w:cs="Times New Roman"/>
          <w:b/>
          <w:sz w:val="24"/>
          <w:szCs w:val="24"/>
          <w:u w:val="single"/>
          <w:lang w:eastAsia="ru-RU"/>
        </w:rPr>
      </w:pPr>
    </w:p>
    <w:p w14:paraId="6315C03F" w14:textId="77777777" w:rsidR="00BA7711" w:rsidRPr="00BA7711" w:rsidRDefault="00BA7711" w:rsidP="00BA7711">
      <w:pPr>
        <w:tabs>
          <w:tab w:val="left" w:pos="1134"/>
        </w:tabs>
        <w:ind w:firstLine="709"/>
        <w:jc w:val="both"/>
      </w:pPr>
      <w:r w:rsidRPr="00BA7711">
        <w:t xml:space="preserve">Предприятием заявлены расходы по статье на уровне </w:t>
      </w:r>
      <w:r w:rsidRPr="00BA7711">
        <w:rPr>
          <w:b/>
          <w:i/>
        </w:rPr>
        <w:t>20802,12</w:t>
      </w:r>
      <w:r w:rsidRPr="00BA7711">
        <w:t xml:space="preserve"> тыс. руб., в том числе: </w:t>
      </w:r>
    </w:p>
    <w:p w14:paraId="547D0CBF" w14:textId="2993E651" w:rsidR="00BA7711" w:rsidRPr="00BA7711" w:rsidRDefault="00BA7711" w:rsidP="00BA7711">
      <w:pPr>
        <w:tabs>
          <w:tab w:val="left" w:pos="1134"/>
        </w:tabs>
        <w:ind w:firstLine="709"/>
        <w:jc w:val="both"/>
      </w:pPr>
      <w:r w:rsidRPr="00BA7711">
        <w:t xml:space="preserve">- экспертиза промышленной безопасности объектов (далее – ЭПБ) (к/а КЕ-10/14 рег. № 6940, к/а КЕ-10/14 рег. № 6948, к/а КЕ-10/14 рег. № 6929, к/а КЕ-10/14 рег. № 6927, к/а КЕ-10/14 рег. № 8967, трубопровод </w:t>
      </w:r>
      <w:r w:rsidRPr="00BA7711">
        <w:rPr>
          <w:lang w:val="en-US"/>
        </w:rPr>
        <w:t>IV</w:t>
      </w:r>
      <w:r w:rsidRPr="00BA7711">
        <w:t xml:space="preserve"> категории)  - 707,00 тыс. руб.;</w:t>
      </w:r>
    </w:p>
    <w:p w14:paraId="5C5EEFC0" w14:textId="77777777" w:rsidR="00BA7711" w:rsidRPr="00BA7711" w:rsidRDefault="00BA7711" w:rsidP="00BA7711">
      <w:pPr>
        <w:tabs>
          <w:tab w:val="left" w:pos="1134"/>
        </w:tabs>
        <w:ind w:firstLine="709"/>
        <w:jc w:val="both"/>
      </w:pPr>
      <w:r w:rsidRPr="00BA7711">
        <w:t>- режимно-наладочные испытания водоподготовительных установок - 440 тыс. руб.;</w:t>
      </w:r>
    </w:p>
    <w:p w14:paraId="412075F6" w14:textId="77777777" w:rsidR="00BA7711" w:rsidRPr="00BA7711" w:rsidRDefault="00BA7711" w:rsidP="00BA7711">
      <w:pPr>
        <w:tabs>
          <w:tab w:val="left" w:pos="1134"/>
        </w:tabs>
        <w:ind w:firstLine="709"/>
        <w:jc w:val="both"/>
      </w:pPr>
      <w:r w:rsidRPr="00BA7711">
        <w:t>- аренда транспортных средств без экипажа – 10680,00 тыс. руб.;</w:t>
      </w:r>
    </w:p>
    <w:p w14:paraId="155A36B6" w14:textId="77777777" w:rsidR="00BA7711" w:rsidRPr="00BA7711" w:rsidRDefault="00BA7711" w:rsidP="00BA7711">
      <w:pPr>
        <w:tabs>
          <w:tab w:val="left" w:pos="1134"/>
        </w:tabs>
        <w:ind w:firstLine="709"/>
        <w:jc w:val="both"/>
      </w:pPr>
      <w:r w:rsidRPr="00BA7711">
        <w:t>- ремонт электрических двигателей - 438,97 тыс. руб.;</w:t>
      </w:r>
    </w:p>
    <w:p w14:paraId="40F19D83" w14:textId="77777777" w:rsidR="00BA7711" w:rsidRPr="00BA7711" w:rsidRDefault="00BA7711" w:rsidP="00BA7711">
      <w:pPr>
        <w:tabs>
          <w:tab w:val="left" w:pos="1134"/>
        </w:tabs>
        <w:ind w:firstLine="709"/>
        <w:jc w:val="both"/>
      </w:pPr>
      <w:r w:rsidRPr="00BA7711">
        <w:t>- освидетельствование газовых баллонов - 28,45 тыс. руб.;</w:t>
      </w:r>
    </w:p>
    <w:p w14:paraId="103489AD" w14:textId="77777777" w:rsidR="00BA7711" w:rsidRPr="00BA7711" w:rsidRDefault="00BA7711" w:rsidP="00BA7711">
      <w:pPr>
        <w:tabs>
          <w:tab w:val="left" w:pos="1134"/>
        </w:tabs>
        <w:ind w:firstLine="709"/>
        <w:jc w:val="both"/>
      </w:pPr>
      <w:r w:rsidRPr="00BA7711">
        <w:t>-  расходы на содержание арендованной техники - 8507,7 тыс. руб., в том числе ГСМ - 7938,6 тыс. руб., масла – 659,3 тыс. руб.</w:t>
      </w:r>
    </w:p>
    <w:p w14:paraId="4A927894" w14:textId="77777777" w:rsidR="00BA7711" w:rsidRPr="00BA7711" w:rsidRDefault="00BA7711" w:rsidP="00BA7711">
      <w:pPr>
        <w:tabs>
          <w:tab w:val="left" w:pos="1134"/>
        </w:tabs>
        <w:ind w:firstLine="709"/>
        <w:jc w:val="both"/>
      </w:pPr>
      <w:r w:rsidRPr="00BA7711">
        <w:t xml:space="preserve">  В качестве обосновывающих документов предприятием представлены следующие документы: </w:t>
      </w:r>
    </w:p>
    <w:p w14:paraId="7028B196" w14:textId="77777777" w:rsidR="00BA7711" w:rsidRPr="00BA7711" w:rsidRDefault="00BA7711" w:rsidP="00BA7711">
      <w:pPr>
        <w:tabs>
          <w:tab w:val="left" w:pos="1134"/>
        </w:tabs>
        <w:ind w:firstLine="709"/>
        <w:jc w:val="both"/>
      </w:pPr>
      <w:r w:rsidRPr="00BA7711">
        <w:t>- коммерческое предложение ЭПБ от 06.04.2017 № 186 ТД «Бийский котлостроительный завод»;</w:t>
      </w:r>
    </w:p>
    <w:p w14:paraId="6431AFF1" w14:textId="77777777" w:rsidR="00BA7711" w:rsidRPr="00BA7711" w:rsidRDefault="00BA7711" w:rsidP="00BA7711">
      <w:pPr>
        <w:tabs>
          <w:tab w:val="left" w:pos="1134"/>
        </w:tabs>
        <w:ind w:firstLine="709"/>
        <w:jc w:val="both"/>
      </w:pPr>
      <w:r w:rsidRPr="00BA7711">
        <w:t>- расчет затрат на проведение ЭПБ;</w:t>
      </w:r>
    </w:p>
    <w:p w14:paraId="6137927B" w14:textId="164ADC89" w:rsidR="00BA7711" w:rsidRPr="00BA7711" w:rsidRDefault="00BA7711" w:rsidP="00BA7711">
      <w:pPr>
        <w:tabs>
          <w:tab w:val="left" w:pos="1134"/>
        </w:tabs>
        <w:ind w:firstLine="709"/>
        <w:jc w:val="both"/>
      </w:pPr>
      <w:r w:rsidRPr="00BA7711">
        <w:t>- коммерческое предложение от 29.10.2015 № 01/01-819 ООО «</w:t>
      </w:r>
      <w:proofErr w:type="spellStart"/>
      <w:r w:rsidRPr="00BA7711">
        <w:t>Сибэнергочермет</w:t>
      </w:r>
      <w:proofErr w:type="spellEnd"/>
      <w:r w:rsidRPr="00BA7711">
        <w:t>» на проведение режимно-наладочных испытаний водоподготовительных установок с выдачей режимных карт;</w:t>
      </w:r>
    </w:p>
    <w:p w14:paraId="2BFB6209" w14:textId="77777777" w:rsidR="00BA7711" w:rsidRPr="00BA7711" w:rsidRDefault="00BA7711" w:rsidP="00BA7711">
      <w:pPr>
        <w:tabs>
          <w:tab w:val="left" w:pos="1134"/>
        </w:tabs>
        <w:ind w:firstLine="709"/>
        <w:jc w:val="both"/>
      </w:pPr>
      <w:r w:rsidRPr="00BA7711">
        <w:t>- расчет затрат на проведение режимно-наладочных испытаний ВПУ;</w:t>
      </w:r>
    </w:p>
    <w:p w14:paraId="65ECB594" w14:textId="7704B1B9" w:rsidR="00BA7711" w:rsidRPr="00BA7711" w:rsidRDefault="00BA7711" w:rsidP="00BA7711">
      <w:pPr>
        <w:tabs>
          <w:tab w:val="left" w:pos="1134"/>
        </w:tabs>
        <w:ind w:firstLine="709"/>
        <w:jc w:val="both"/>
      </w:pPr>
      <w:r w:rsidRPr="00BA7711">
        <w:t>- договор аренды транспортных средств без экипажа от 01.04.2016 № 1/04-16 ООО «</w:t>
      </w:r>
      <w:proofErr w:type="spellStart"/>
      <w:r w:rsidRPr="00BA7711">
        <w:t>АгроПлюс</w:t>
      </w:r>
      <w:proofErr w:type="spellEnd"/>
      <w:r w:rsidRPr="00BA7711">
        <w:t>»;</w:t>
      </w:r>
    </w:p>
    <w:p w14:paraId="44FEE574" w14:textId="77777777" w:rsidR="00BA7711" w:rsidRPr="00BA7711" w:rsidRDefault="00BA7711" w:rsidP="00BA7711">
      <w:pPr>
        <w:tabs>
          <w:tab w:val="left" w:pos="1134"/>
        </w:tabs>
        <w:ind w:firstLine="709"/>
        <w:jc w:val="both"/>
      </w:pPr>
      <w:r w:rsidRPr="00BA7711">
        <w:t>- расчет затрат на аренду транспортных средств;</w:t>
      </w:r>
    </w:p>
    <w:p w14:paraId="01B56232" w14:textId="77777777" w:rsidR="00BA7711" w:rsidRPr="00BA7711" w:rsidRDefault="00BA7711" w:rsidP="00BA7711">
      <w:pPr>
        <w:tabs>
          <w:tab w:val="left" w:pos="1134"/>
        </w:tabs>
        <w:ind w:firstLine="709"/>
        <w:jc w:val="both"/>
      </w:pPr>
      <w:r w:rsidRPr="00BA7711">
        <w:t>- акты оказания услуг ООО «</w:t>
      </w:r>
      <w:proofErr w:type="spellStart"/>
      <w:r w:rsidRPr="00BA7711">
        <w:t>АгроПлюс</w:t>
      </w:r>
      <w:proofErr w:type="spellEnd"/>
      <w:r w:rsidRPr="00BA7711">
        <w:t xml:space="preserve"> за 2016 и 2017 годы;</w:t>
      </w:r>
    </w:p>
    <w:p w14:paraId="2684BD7B" w14:textId="77777777" w:rsidR="00BA7711" w:rsidRPr="00BA7711" w:rsidRDefault="00BA7711" w:rsidP="00BA7711">
      <w:pPr>
        <w:tabs>
          <w:tab w:val="left" w:pos="1134"/>
        </w:tabs>
        <w:ind w:firstLine="709"/>
        <w:jc w:val="both"/>
      </w:pPr>
      <w:r w:rsidRPr="00BA7711">
        <w:t>- договор от 01.08.2015 № 01/08 ООО «Ротор-1»;</w:t>
      </w:r>
    </w:p>
    <w:p w14:paraId="4D65DCB2" w14:textId="77777777" w:rsidR="00BA7711" w:rsidRPr="00BA7711" w:rsidRDefault="00BA7711" w:rsidP="00BA7711">
      <w:pPr>
        <w:tabs>
          <w:tab w:val="left" w:pos="1134"/>
        </w:tabs>
        <w:ind w:firstLine="709"/>
        <w:jc w:val="both"/>
      </w:pPr>
      <w:r w:rsidRPr="00BA7711">
        <w:lastRenderedPageBreak/>
        <w:t>- счет-фактуры ООО «Ротор-1» за 2016 год;</w:t>
      </w:r>
    </w:p>
    <w:p w14:paraId="57D06E4E" w14:textId="77777777" w:rsidR="00BA7711" w:rsidRPr="00BA7711" w:rsidRDefault="00BA7711" w:rsidP="00BA7711">
      <w:pPr>
        <w:tabs>
          <w:tab w:val="left" w:pos="1134"/>
        </w:tabs>
        <w:ind w:firstLine="709"/>
        <w:jc w:val="both"/>
      </w:pPr>
      <w:r w:rsidRPr="00BA7711">
        <w:t xml:space="preserve">- договор на поставку сжиженного газа в баллонах ИП </w:t>
      </w:r>
      <w:proofErr w:type="spellStart"/>
      <w:r w:rsidRPr="00BA7711">
        <w:t>Саунин</w:t>
      </w:r>
      <w:proofErr w:type="spellEnd"/>
      <w:r w:rsidRPr="00BA7711">
        <w:t xml:space="preserve"> А.П. от 07.08.2015 г. № 7-н;</w:t>
      </w:r>
    </w:p>
    <w:p w14:paraId="722497C6" w14:textId="77777777" w:rsidR="00BA7711" w:rsidRPr="00BA7711" w:rsidRDefault="00BA7711" w:rsidP="00BA7711">
      <w:pPr>
        <w:tabs>
          <w:tab w:val="left" w:pos="1134"/>
        </w:tabs>
        <w:ind w:firstLine="709"/>
        <w:jc w:val="both"/>
      </w:pPr>
      <w:r w:rsidRPr="00BA7711">
        <w:t xml:space="preserve">- счет-фактуры ИП </w:t>
      </w:r>
      <w:proofErr w:type="spellStart"/>
      <w:r w:rsidRPr="00BA7711">
        <w:t>Саунин</w:t>
      </w:r>
      <w:proofErr w:type="spellEnd"/>
      <w:r w:rsidRPr="00BA7711">
        <w:t xml:space="preserve"> А.П. за 2015 год (август, сентябрь, октябрь);</w:t>
      </w:r>
    </w:p>
    <w:p w14:paraId="00DF8749" w14:textId="77777777" w:rsidR="00BA7711" w:rsidRPr="00BA7711" w:rsidRDefault="00BA7711" w:rsidP="00BA7711">
      <w:pPr>
        <w:tabs>
          <w:tab w:val="left" w:pos="1134"/>
        </w:tabs>
        <w:ind w:firstLine="709"/>
        <w:jc w:val="both"/>
      </w:pPr>
      <w:r w:rsidRPr="00BA7711">
        <w:t xml:space="preserve">- расчет затрат на ГСМ; </w:t>
      </w:r>
    </w:p>
    <w:p w14:paraId="1A55B4D8" w14:textId="77777777" w:rsidR="00BA7711" w:rsidRPr="00BA7711" w:rsidRDefault="00BA7711" w:rsidP="00BA7711">
      <w:pPr>
        <w:tabs>
          <w:tab w:val="left" w:pos="1134"/>
        </w:tabs>
        <w:ind w:firstLine="709"/>
        <w:jc w:val="both"/>
      </w:pPr>
      <w:r w:rsidRPr="00BA7711">
        <w:t>- договор от 18.03.2016 № ТКК 011 ООО «</w:t>
      </w:r>
      <w:proofErr w:type="spellStart"/>
      <w:r w:rsidRPr="00BA7711">
        <w:t>МиФ</w:t>
      </w:r>
      <w:proofErr w:type="spellEnd"/>
      <w:r w:rsidRPr="00BA7711">
        <w:t>»;</w:t>
      </w:r>
    </w:p>
    <w:p w14:paraId="65077438" w14:textId="77777777" w:rsidR="00BA7711" w:rsidRPr="00BA7711" w:rsidRDefault="00BA7711" w:rsidP="00BA7711">
      <w:pPr>
        <w:tabs>
          <w:tab w:val="left" w:pos="1134"/>
        </w:tabs>
        <w:ind w:firstLine="709"/>
        <w:jc w:val="both"/>
      </w:pPr>
      <w:r w:rsidRPr="00BA7711">
        <w:t>- счет фактуры на ГСМ за 2016 и 2017 годы.</w:t>
      </w:r>
    </w:p>
    <w:p w14:paraId="6A02850F" w14:textId="77777777" w:rsidR="00BA7711" w:rsidRPr="00BA7711" w:rsidRDefault="00BA7711" w:rsidP="00BA7711">
      <w:pPr>
        <w:tabs>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7DB78A94" w14:textId="77777777" w:rsidR="00BA7711" w:rsidRPr="00BA7711" w:rsidRDefault="00BA7711" w:rsidP="00BA7711">
      <w:pPr>
        <w:tabs>
          <w:tab w:val="left" w:pos="1134"/>
        </w:tabs>
        <w:ind w:firstLine="709"/>
        <w:jc w:val="both"/>
      </w:pPr>
      <w:r w:rsidRPr="00BA7711">
        <w:t xml:space="preserve">-  с 01.01.2018 г.– </w:t>
      </w:r>
      <w:r w:rsidRPr="00BA7711">
        <w:rPr>
          <w:b/>
          <w:i/>
        </w:rPr>
        <w:t>326,20</w:t>
      </w:r>
      <w:r w:rsidRPr="00BA7711">
        <w:t xml:space="preserve"> тыс. руб. По данной статье экспертами приняты затраты по договору от 01.08.2015 № 01/08 ООО «Ротор-1» на выполнение работ по ремонту эл. двигателей с учетом сложившегося годового объема работ за 2016 год. Затраты на содержание автотранспорта (ГСМ) учтены экспертами в статье «Расходы на сырье и материалы». Затраты на выполнение остальных работ производственного характера экспертами не приняты в виду отсутствия обосновывающих документов;</w:t>
      </w:r>
    </w:p>
    <w:p w14:paraId="054C52D2" w14:textId="77777777" w:rsidR="00BA7711" w:rsidRPr="00BA7711" w:rsidRDefault="00BA7711" w:rsidP="00BA7711">
      <w:pPr>
        <w:tabs>
          <w:tab w:val="left" w:pos="1134"/>
        </w:tabs>
        <w:ind w:firstLine="709"/>
        <w:jc w:val="both"/>
      </w:pPr>
      <w:r w:rsidRPr="00BA7711">
        <w:t xml:space="preserve">- с 01.07.2018 г. – </w:t>
      </w:r>
      <w:r w:rsidRPr="00BA7711">
        <w:rPr>
          <w:b/>
          <w:i/>
        </w:rPr>
        <w:t>339,24</w:t>
      </w:r>
      <w:r w:rsidRPr="00BA7711">
        <w:t xml:space="preserve"> тыс. руб. Расходы приняты на уровне предыдущего периода календарной разбивки с учетом прогнозного индекса на 2018 год – 104,0.</w:t>
      </w:r>
    </w:p>
    <w:p w14:paraId="5C11E9ED" w14:textId="77777777" w:rsidR="00BA7711" w:rsidRPr="00BA7711" w:rsidRDefault="00BA7711" w:rsidP="00BA7711">
      <w:pPr>
        <w:tabs>
          <w:tab w:val="left" w:pos="1134"/>
        </w:tabs>
        <w:ind w:firstLine="709"/>
        <w:jc w:val="both"/>
      </w:pPr>
      <w:r w:rsidRPr="00BA7711">
        <w:t>Затраты по данной статье на 2018 год составили 332,39 тыс. руб.</w:t>
      </w:r>
    </w:p>
    <w:p w14:paraId="3648064F" w14:textId="77777777" w:rsidR="00BA7711" w:rsidRPr="00BA7711" w:rsidRDefault="00BA7711" w:rsidP="00BA7711">
      <w:pPr>
        <w:tabs>
          <w:tab w:val="left" w:pos="1134"/>
        </w:tabs>
        <w:ind w:firstLine="709"/>
        <w:jc w:val="both"/>
        <w:rPr>
          <w:color w:val="FF0000"/>
        </w:rPr>
      </w:pPr>
      <w:r w:rsidRPr="00BA7711">
        <w:t>Корректировка плановых расходов по данной статье относительно предложений предприятия в сторону снижения составила – 20469,73 тыс. руб.</w:t>
      </w:r>
      <w:r w:rsidRPr="00BA7711">
        <w:tab/>
      </w:r>
      <w:r w:rsidRPr="00BA7711">
        <w:rPr>
          <w:color w:val="FF0000"/>
        </w:rPr>
        <w:t xml:space="preserve"> </w:t>
      </w:r>
    </w:p>
    <w:p w14:paraId="79754172" w14:textId="77777777" w:rsidR="001D0319" w:rsidRDefault="001D0319" w:rsidP="00BA7711">
      <w:pPr>
        <w:tabs>
          <w:tab w:val="num" w:pos="851"/>
          <w:tab w:val="num" w:pos="1146"/>
          <w:tab w:val="left" w:pos="1560"/>
        </w:tabs>
        <w:ind w:left="568"/>
        <w:jc w:val="center"/>
        <w:rPr>
          <w:b/>
          <w:u w:val="single"/>
        </w:rPr>
      </w:pPr>
    </w:p>
    <w:p w14:paraId="0426DD0B" w14:textId="0A22F09C" w:rsidR="00BA7711" w:rsidRPr="00BA7711" w:rsidRDefault="00BA7711" w:rsidP="00BA7711">
      <w:pPr>
        <w:tabs>
          <w:tab w:val="num" w:pos="851"/>
          <w:tab w:val="num" w:pos="1146"/>
          <w:tab w:val="left" w:pos="1560"/>
        </w:tabs>
        <w:ind w:left="568"/>
        <w:jc w:val="center"/>
        <w:rPr>
          <w:b/>
          <w:u w:val="single"/>
        </w:rPr>
      </w:pPr>
      <w:r w:rsidRPr="00BA7711">
        <w:rPr>
          <w:b/>
          <w:u w:val="single"/>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1FAA864" w14:textId="77777777" w:rsidR="00BA7711" w:rsidRPr="00BA7711" w:rsidRDefault="00BA7711" w:rsidP="00BA7711">
      <w:pPr>
        <w:pStyle w:val="af4"/>
        <w:tabs>
          <w:tab w:val="left" w:pos="1560"/>
        </w:tabs>
        <w:spacing w:after="0" w:line="240" w:lineRule="auto"/>
        <w:ind w:left="1288"/>
        <w:rPr>
          <w:rFonts w:ascii="Times New Roman" w:eastAsia="Times New Roman" w:hAnsi="Times New Roman" w:cs="Times New Roman"/>
          <w:b/>
          <w:sz w:val="24"/>
          <w:szCs w:val="24"/>
          <w:u w:val="single"/>
          <w:lang w:eastAsia="ru-RU"/>
        </w:rPr>
      </w:pPr>
    </w:p>
    <w:p w14:paraId="681AE369" w14:textId="77777777" w:rsidR="00BA7711" w:rsidRPr="00BA7711" w:rsidRDefault="00BA7711" w:rsidP="00BA7711">
      <w:pPr>
        <w:tabs>
          <w:tab w:val="num" w:pos="0"/>
          <w:tab w:val="left" w:pos="1134"/>
        </w:tabs>
        <w:ind w:firstLine="709"/>
        <w:jc w:val="both"/>
      </w:pPr>
      <w:r w:rsidRPr="00BA7711">
        <w:t xml:space="preserve">Предприятием заявлены расходы на уровне </w:t>
      </w:r>
      <w:r w:rsidRPr="00BA7711">
        <w:rPr>
          <w:b/>
          <w:i/>
        </w:rPr>
        <w:t>5336,94</w:t>
      </w:r>
      <w:r w:rsidRPr="00BA7711">
        <w:t xml:space="preserve"> тыс. руб., включающие расходы на: обслуживание и ремонт ККТ, консалтинговое сопровождение по юридическим вопросам, услуги связи, услуги охраны объектов. В качестве обосновывающих документов предприятием представлены:</w:t>
      </w:r>
    </w:p>
    <w:p w14:paraId="6A93203D" w14:textId="77777777" w:rsidR="00BA7711" w:rsidRPr="00BA7711" w:rsidRDefault="00BA7711" w:rsidP="00BA7711">
      <w:pPr>
        <w:tabs>
          <w:tab w:val="num" w:pos="0"/>
          <w:tab w:val="left" w:pos="1134"/>
        </w:tabs>
        <w:ind w:firstLine="709"/>
        <w:jc w:val="both"/>
      </w:pPr>
      <w:r w:rsidRPr="00BA7711">
        <w:t>- договор от 01.01.2016 № 1028 ООО «Электроника+»;</w:t>
      </w:r>
    </w:p>
    <w:p w14:paraId="2948AFFC" w14:textId="77777777" w:rsidR="00BA7711" w:rsidRPr="00BA7711" w:rsidRDefault="00BA7711" w:rsidP="00BA7711">
      <w:pPr>
        <w:tabs>
          <w:tab w:val="num" w:pos="0"/>
          <w:tab w:val="left" w:pos="1134"/>
        </w:tabs>
        <w:ind w:firstLine="709"/>
        <w:jc w:val="both"/>
      </w:pPr>
      <w:r w:rsidRPr="00BA7711">
        <w:t>- счет-фактуры и акты технического обслуживания за 2016 год;</w:t>
      </w:r>
    </w:p>
    <w:p w14:paraId="649418A2" w14:textId="77777777" w:rsidR="00BA7711" w:rsidRPr="00BA7711" w:rsidRDefault="00BA7711" w:rsidP="00BA7711">
      <w:pPr>
        <w:tabs>
          <w:tab w:val="num" w:pos="0"/>
          <w:tab w:val="left" w:pos="1134"/>
        </w:tabs>
        <w:ind w:firstLine="709"/>
        <w:jc w:val="both"/>
      </w:pPr>
      <w:r w:rsidRPr="00BA7711">
        <w:t>- расчет расходов на обслуживание и ремонт ККТ;</w:t>
      </w:r>
    </w:p>
    <w:p w14:paraId="2081E0A3" w14:textId="77777777" w:rsidR="00BA7711" w:rsidRPr="00BA7711" w:rsidRDefault="00BA7711" w:rsidP="00BA7711">
      <w:pPr>
        <w:tabs>
          <w:tab w:val="num" w:pos="0"/>
          <w:tab w:val="left" w:pos="1134"/>
        </w:tabs>
        <w:ind w:firstLine="709"/>
        <w:jc w:val="both"/>
      </w:pPr>
      <w:r w:rsidRPr="00BA7711">
        <w:t>- договор абонементного консалтингового обслуживания от 01.08.2015 № 2 ООО «</w:t>
      </w:r>
      <w:proofErr w:type="spellStart"/>
      <w:r w:rsidRPr="00BA7711">
        <w:t>Консалтсервис</w:t>
      </w:r>
      <w:proofErr w:type="spellEnd"/>
      <w:r w:rsidRPr="00BA7711">
        <w:t>»;</w:t>
      </w:r>
    </w:p>
    <w:p w14:paraId="31938244" w14:textId="77777777" w:rsidR="00BA7711" w:rsidRPr="00BA7711" w:rsidRDefault="00BA7711" w:rsidP="00BA7711">
      <w:pPr>
        <w:tabs>
          <w:tab w:val="num" w:pos="0"/>
          <w:tab w:val="left" w:pos="1134"/>
        </w:tabs>
        <w:ind w:firstLine="709"/>
        <w:jc w:val="both"/>
      </w:pPr>
      <w:r w:rsidRPr="00BA7711">
        <w:t>- акты оказанных услуг ООО «</w:t>
      </w:r>
      <w:proofErr w:type="spellStart"/>
      <w:r w:rsidRPr="00BA7711">
        <w:t>Консалтсервис</w:t>
      </w:r>
      <w:proofErr w:type="spellEnd"/>
      <w:r w:rsidRPr="00BA7711">
        <w:t>» за 2016 год;</w:t>
      </w:r>
    </w:p>
    <w:p w14:paraId="02F93543" w14:textId="77777777" w:rsidR="00BA7711" w:rsidRPr="00BA7711" w:rsidRDefault="00BA7711" w:rsidP="00BA7711">
      <w:pPr>
        <w:tabs>
          <w:tab w:val="num" w:pos="0"/>
          <w:tab w:val="left" w:pos="1134"/>
        </w:tabs>
        <w:ind w:firstLine="709"/>
        <w:jc w:val="both"/>
      </w:pPr>
      <w:r w:rsidRPr="00BA7711">
        <w:t xml:space="preserve">- договор оказания услуг связи ООО «Т2 </w:t>
      </w:r>
      <w:proofErr w:type="spellStart"/>
      <w:r w:rsidRPr="00BA7711">
        <w:t>Мобайл</w:t>
      </w:r>
      <w:proofErr w:type="spellEnd"/>
      <w:r w:rsidRPr="00BA7711">
        <w:t>»;</w:t>
      </w:r>
    </w:p>
    <w:p w14:paraId="2D7CF48D" w14:textId="77777777" w:rsidR="00BA7711" w:rsidRPr="00BA7711" w:rsidRDefault="00BA7711" w:rsidP="00BA7711">
      <w:pPr>
        <w:tabs>
          <w:tab w:val="num" w:pos="0"/>
          <w:tab w:val="left" w:pos="1134"/>
        </w:tabs>
        <w:ind w:firstLine="709"/>
        <w:jc w:val="both"/>
      </w:pPr>
      <w:r w:rsidRPr="00BA7711">
        <w:t xml:space="preserve">- счет-фактуры ООО «Т2 </w:t>
      </w:r>
      <w:proofErr w:type="spellStart"/>
      <w:r w:rsidRPr="00BA7711">
        <w:t>Мобайл</w:t>
      </w:r>
      <w:proofErr w:type="spellEnd"/>
      <w:r w:rsidRPr="00BA7711">
        <w:t>» за 2016 год;</w:t>
      </w:r>
    </w:p>
    <w:p w14:paraId="2DBE9B52" w14:textId="037741DC" w:rsidR="00BA7711" w:rsidRPr="00BA7711" w:rsidRDefault="00BA7711" w:rsidP="00BA7711">
      <w:pPr>
        <w:tabs>
          <w:tab w:val="num" w:pos="0"/>
          <w:tab w:val="left" w:pos="1134"/>
        </w:tabs>
        <w:ind w:firstLine="709"/>
        <w:jc w:val="both"/>
      </w:pPr>
      <w:r w:rsidRPr="00BA7711">
        <w:t>- договор об оказании услуг электросвязи юридическому лицу ПАО «Ростелеком» от 20.07.2015 № 442204;</w:t>
      </w:r>
    </w:p>
    <w:p w14:paraId="045957F5" w14:textId="77777777" w:rsidR="00BA7711" w:rsidRPr="00BA7711" w:rsidRDefault="00BA7711" w:rsidP="00BA7711">
      <w:pPr>
        <w:tabs>
          <w:tab w:val="num" w:pos="0"/>
          <w:tab w:val="left" w:pos="1134"/>
        </w:tabs>
        <w:ind w:firstLine="709"/>
        <w:jc w:val="both"/>
      </w:pPr>
      <w:r w:rsidRPr="00BA7711">
        <w:t>- договор о предоставлении услуг связи ООО «</w:t>
      </w:r>
      <w:proofErr w:type="spellStart"/>
      <w:r w:rsidRPr="00BA7711">
        <w:t>ЗапСибТранстелеком</w:t>
      </w:r>
      <w:proofErr w:type="spellEnd"/>
      <w:r w:rsidRPr="00BA7711">
        <w:t>» от 07.07.2015 № НКЮ25130/15;</w:t>
      </w:r>
    </w:p>
    <w:p w14:paraId="72900A33" w14:textId="77777777" w:rsidR="00BA7711" w:rsidRPr="00BA7711" w:rsidRDefault="00BA7711" w:rsidP="00BA7711">
      <w:pPr>
        <w:tabs>
          <w:tab w:val="num" w:pos="0"/>
          <w:tab w:val="left" w:pos="1134"/>
        </w:tabs>
        <w:ind w:firstLine="709"/>
        <w:jc w:val="both"/>
      </w:pPr>
      <w:r w:rsidRPr="00BA7711">
        <w:t>- договор на оказание охранных услуг ООО «ЧОП Тритон» от 27.08.2015 № 01Ох/15;</w:t>
      </w:r>
    </w:p>
    <w:p w14:paraId="1AE42936" w14:textId="034CF2E5" w:rsidR="00BA7711" w:rsidRPr="00BA7711" w:rsidRDefault="00BA7711" w:rsidP="00BA7711">
      <w:pPr>
        <w:tabs>
          <w:tab w:val="num" w:pos="0"/>
          <w:tab w:val="left" w:pos="1134"/>
        </w:tabs>
        <w:ind w:firstLine="709"/>
        <w:jc w:val="both"/>
      </w:pPr>
      <w:r w:rsidRPr="00BA7711">
        <w:t xml:space="preserve">- акты об оказании охранных услуг по договору от 27.08.2015 № 01Ох/15 за 2016 год. </w:t>
      </w:r>
    </w:p>
    <w:p w14:paraId="3E0DB8A3" w14:textId="77777777" w:rsidR="00BA7711" w:rsidRPr="00BA7711" w:rsidRDefault="00BA7711" w:rsidP="00BA7711">
      <w:pPr>
        <w:tabs>
          <w:tab w:val="num" w:pos="0"/>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2F710BA6" w14:textId="77777777" w:rsidR="00BA7711" w:rsidRPr="00BA7711" w:rsidRDefault="00BA7711" w:rsidP="00BA7711">
      <w:pPr>
        <w:tabs>
          <w:tab w:val="num" w:pos="0"/>
          <w:tab w:val="left" w:pos="1134"/>
        </w:tabs>
        <w:ind w:firstLine="709"/>
        <w:jc w:val="both"/>
      </w:pPr>
      <w:r w:rsidRPr="00BA7711">
        <w:t xml:space="preserve">-  с 01.01.2018 г. – </w:t>
      </w:r>
      <w:r w:rsidRPr="00BA7711">
        <w:rPr>
          <w:b/>
          <w:i/>
        </w:rPr>
        <w:t>5271,37</w:t>
      </w:r>
      <w:r w:rsidRPr="00BA7711">
        <w:t xml:space="preserve"> тыс. руб. По данной статье экспертами приняты затраты на консалтинговое сопровождение по юридическим вопросам и услуги охраны объектов – 5162,25 тыс. руб. (на уровне предложений предприятия), услуги связи – 113,48 тыс. руб.;</w:t>
      </w:r>
    </w:p>
    <w:p w14:paraId="1ED8AF41" w14:textId="77777777" w:rsidR="00BA7711" w:rsidRPr="00BA7711" w:rsidRDefault="00BA7711" w:rsidP="00BA7711">
      <w:pPr>
        <w:tabs>
          <w:tab w:val="num" w:pos="0"/>
          <w:tab w:val="left" w:pos="1134"/>
        </w:tabs>
        <w:ind w:firstLine="709"/>
        <w:jc w:val="both"/>
      </w:pPr>
      <w:r w:rsidRPr="00BA7711">
        <w:t xml:space="preserve">- с 01.07.2018 г. – </w:t>
      </w:r>
      <w:r w:rsidRPr="00BA7711">
        <w:rPr>
          <w:b/>
          <w:i/>
        </w:rPr>
        <w:t>5275,73</w:t>
      </w:r>
      <w:r w:rsidRPr="00BA7711">
        <w:t xml:space="preserve"> тыс. руб.  Расходы приняты на уровне предыдущего периода календарной разбивки. </w:t>
      </w:r>
    </w:p>
    <w:p w14:paraId="79C8232E" w14:textId="77777777" w:rsidR="00BA7711" w:rsidRPr="00BA7711" w:rsidRDefault="00BA7711" w:rsidP="00BA7711">
      <w:pPr>
        <w:tabs>
          <w:tab w:val="num" w:pos="0"/>
          <w:tab w:val="left" w:pos="1134"/>
        </w:tabs>
        <w:ind w:firstLine="709"/>
        <w:jc w:val="both"/>
      </w:pPr>
      <w:r w:rsidRPr="00BA7711">
        <w:t>Затраты по данной статье на 2018 год составили 5273,44 тыс. руб.</w:t>
      </w:r>
    </w:p>
    <w:p w14:paraId="0DFAA25C" w14:textId="77777777" w:rsidR="00BA7711" w:rsidRPr="00BA7711" w:rsidRDefault="00BA7711" w:rsidP="00BA7711">
      <w:pPr>
        <w:tabs>
          <w:tab w:val="num" w:pos="0"/>
          <w:tab w:val="left" w:pos="1134"/>
        </w:tabs>
        <w:ind w:firstLine="709"/>
        <w:jc w:val="both"/>
      </w:pPr>
      <w:r w:rsidRPr="00BA7711">
        <w:lastRenderedPageBreak/>
        <w:t>Корректировка плановых расходов по данной статье относительно предложений предприятия в сторону снижения составила – 63,50 тыс. руб.</w:t>
      </w:r>
    </w:p>
    <w:p w14:paraId="633366A1" w14:textId="77777777" w:rsidR="00BA7711" w:rsidRPr="00BA7711" w:rsidRDefault="00BA7711" w:rsidP="00BA7711">
      <w:pPr>
        <w:tabs>
          <w:tab w:val="num" w:pos="0"/>
          <w:tab w:val="left" w:pos="1134"/>
        </w:tabs>
        <w:ind w:firstLine="709"/>
        <w:jc w:val="both"/>
      </w:pPr>
    </w:p>
    <w:p w14:paraId="45F52C11" w14:textId="77777777" w:rsidR="00BA7711" w:rsidRPr="00BA7711" w:rsidRDefault="00BA7711" w:rsidP="00BA7711">
      <w:pPr>
        <w:tabs>
          <w:tab w:val="left" w:pos="-284"/>
          <w:tab w:val="left" w:pos="-142"/>
        </w:tabs>
        <w:ind w:left="568"/>
        <w:jc w:val="center"/>
        <w:rPr>
          <w:b/>
          <w:color w:val="000000" w:themeColor="text1"/>
          <w:u w:val="single"/>
        </w:rPr>
      </w:pPr>
      <w:r w:rsidRPr="00BA7711">
        <w:rPr>
          <w:b/>
          <w:color w:val="000000" w:themeColor="text1"/>
          <w:u w:val="single"/>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9A8727F" w14:textId="77777777" w:rsidR="00BA7711" w:rsidRPr="00BA7711" w:rsidRDefault="00BA7711" w:rsidP="00BA7711">
      <w:pPr>
        <w:tabs>
          <w:tab w:val="left" w:pos="-284"/>
          <w:tab w:val="left" w:pos="-142"/>
        </w:tabs>
        <w:ind w:left="568"/>
        <w:jc w:val="center"/>
        <w:rPr>
          <w:b/>
          <w:color w:val="000000" w:themeColor="text1"/>
          <w:u w:val="single"/>
        </w:rPr>
      </w:pPr>
    </w:p>
    <w:p w14:paraId="7E3D68AB" w14:textId="77777777" w:rsidR="00BA7711" w:rsidRPr="00BA7711" w:rsidRDefault="00BA7711" w:rsidP="00BA7711">
      <w:pPr>
        <w:tabs>
          <w:tab w:val="left" w:pos="1134"/>
        </w:tabs>
        <w:ind w:firstLine="709"/>
        <w:jc w:val="both"/>
        <w:rPr>
          <w:color w:val="000000" w:themeColor="text1"/>
        </w:rPr>
      </w:pPr>
      <w:r w:rsidRPr="00BA7711">
        <w:rPr>
          <w:color w:val="000000" w:themeColor="text1"/>
        </w:rPr>
        <w:t>Предприятием не заявлены расходы по данной статье.</w:t>
      </w:r>
    </w:p>
    <w:p w14:paraId="14E575F7" w14:textId="77777777" w:rsidR="00BA7711" w:rsidRPr="00BA7711" w:rsidRDefault="00BA7711" w:rsidP="00BA7711">
      <w:pPr>
        <w:tabs>
          <w:tab w:val="left" w:pos="1134"/>
        </w:tabs>
        <w:ind w:firstLine="709"/>
        <w:jc w:val="both"/>
      </w:pPr>
    </w:p>
    <w:p w14:paraId="41EB325D" w14:textId="77777777" w:rsidR="00BA7711" w:rsidRPr="00BA7711" w:rsidRDefault="00BA7711" w:rsidP="00BA7711">
      <w:pPr>
        <w:tabs>
          <w:tab w:val="left" w:pos="1134"/>
          <w:tab w:val="left" w:pos="2268"/>
        </w:tabs>
        <w:ind w:left="709"/>
        <w:jc w:val="center"/>
        <w:rPr>
          <w:b/>
          <w:u w:val="single"/>
        </w:rPr>
      </w:pPr>
      <w:r w:rsidRPr="00BA7711">
        <w:rPr>
          <w:b/>
          <w:u w:val="single"/>
        </w:rPr>
        <w:t>Арендная плата, концессионная плата, лизинговые платежи</w:t>
      </w:r>
    </w:p>
    <w:p w14:paraId="76F7E503" w14:textId="77777777" w:rsidR="00BA7711" w:rsidRPr="00BA7711" w:rsidRDefault="00BA7711" w:rsidP="00BA7711">
      <w:pPr>
        <w:tabs>
          <w:tab w:val="left" w:pos="1134"/>
          <w:tab w:val="left" w:pos="2268"/>
        </w:tabs>
        <w:ind w:left="709"/>
        <w:jc w:val="center"/>
        <w:rPr>
          <w:b/>
          <w:u w:val="single"/>
        </w:rPr>
      </w:pPr>
    </w:p>
    <w:p w14:paraId="1F198C05" w14:textId="77777777" w:rsidR="00BA7711" w:rsidRPr="00BA7711" w:rsidRDefault="00BA7711" w:rsidP="00BA7711">
      <w:pPr>
        <w:pStyle w:val="ad"/>
        <w:ind w:firstLine="709"/>
        <w:jc w:val="both"/>
        <w:rPr>
          <w:b w:val="0"/>
          <w:szCs w:val="24"/>
        </w:rPr>
      </w:pPr>
      <w:r w:rsidRPr="00BA7711">
        <w:rPr>
          <w:b w:val="0"/>
          <w:szCs w:val="24"/>
        </w:rPr>
        <w:t xml:space="preserve">Предприятием заявлены расходы по статье на уровне </w:t>
      </w:r>
      <w:r w:rsidRPr="00BA7711">
        <w:rPr>
          <w:i/>
          <w:szCs w:val="24"/>
        </w:rPr>
        <w:t>23483,32</w:t>
      </w:r>
      <w:r w:rsidRPr="00BA7711">
        <w:rPr>
          <w:b w:val="0"/>
          <w:szCs w:val="24"/>
        </w:rPr>
        <w:t xml:space="preserve"> тыс. руб.</w:t>
      </w:r>
    </w:p>
    <w:p w14:paraId="321D4CE5" w14:textId="77777777" w:rsidR="00BA7711" w:rsidRPr="00BA7711" w:rsidRDefault="00BA7711" w:rsidP="00BA7711">
      <w:pPr>
        <w:pStyle w:val="ad"/>
        <w:ind w:firstLine="709"/>
        <w:jc w:val="both"/>
        <w:rPr>
          <w:b w:val="0"/>
          <w:szCs w:val="24"/>
        </w:rPr>
      </w:pPr>
      <w:r w:rsidRPr="00BA7711">
        <w:rPr>
          <w:b w:val="0"/>
          <w:szCs w:val="24"/>
        </w:rPr>
        <w:t xml:space="preserve">В целях обоснования данной статьи расходов ООО «ГТП» предоставлены следующие документы: </w:t>
      </w:r>
    </w:p>
    <w:p w14:paraId="291BC60F" w14:textId="77777777" w:rsidR="00BA7711" w:rsidRPr="00BA7711" w:rsidRDefault="00BA7711" w:rsidP="00BA7711">
      <w:pPr>
        <w:pStyle w:val="ad"/>
        <w:ind w:firstLine="709"/>
        <w:jc w:val="both"/>
        <w:rPr>
          <w:b w:val="0"/>
          <w:szCs w:val="24"/>
        </w:rPr>
      </w:pPr>
      <w:r w:rsidRPr="00BA7711">
        <w:rPr>
          <w:b w:val="0"/>
          <w:szCs w:val="24"/>
        </w:rPr>
        <w:t>- договор аренды от 17.03.2017 года № 2/17 с ООО «</w:t>
      </w:r>
      <w:proofErr w:type="spellStart"/>
      <w:r w:rsidRPr="00BA7711">
        <w:rPr>
          <w:b w:val="0"/>
          <w:szCs w:val="24"/>
        </w:rPr>
        <w:t>Теплоресурс</w:t>
      </w:r>
      <w:proofErr w:type="spellEnd"/>
      <w:r w:rsidRPr="00BA7711">
        <w:rPr>
          <w:b w:val="0"/>
          <w:szCs w:val="24"/>
        </w:rPr>
        <w:t>» (здания котельных №№ 19, 26, 33, 34, склад угля на котельной № 34, ТП котельной № 26, ТП котельной № 34), выписки  из ЕГРН;</w:t>
      </w:r>
    </w:p>
    <w:p w14:paraId="2989F143" w14:textId="77777777" w:rsidR="00BA7711" w:rsidRPr="00BA7711" w:rsidRDefault="00BA7711" w:rsidP="00BA7711">
      <w:pPr>
        <w:pStyle w:val="ad"/>
        <w:ind w:firstLine="709"/>
        <w:jc w:val="both"/>
        <w:rPr>
          <w:b w:val="0"/>
          <w:szCs w:val="24"/>
        </w:rPr>
      </w:pPr>
      <w:r w:rsidRPr="00BA7711">
        <w:rPr>
          <w:b w:val="0"/>
          <w:szCs w:val="24"/>
        </w:rPr>
        <w:t xml:space="preserve"> - договор аренды от 06.04.2017 № 1 с ООО «</w:t>
      </w:r>
      <w:proofErr w:type="spellStart"/>
      <w:r w:rsidRPr="00BA7711">
        <w:rPr>
          <w:b w:val="0"/>
          <w:szCs w:val="24"/>
        </w:rPr>
        <w:t>АгроПлюс</w:t>
      </w:r>
      <w:proofErr w:type="spellEnd"/>
      <w:r w:rsidRPr="00BA7711">
        <w:rPr>
          <w:b w:val="0"/>
          <w:szCs w:val="24"/>
        </w:rPr>
        <w:t>» (здание гаража легковых автомобилей, административное помещение РСЦ собственной базы, механический цех, боксы собственной базы, здание проходной, склад собственной базы, гараж), выписки  из ЕГРН;</w:t>
      </w:r>
    </w:p>
    <w:p w14:paraId="2BF95994" w14:textId="0BCB27B4" w:rsidR="00BA7711" w:rsidRPr="00BA7711" w:rsidRDefault="00BA7711" w:rsidP="00BA7711">
      <w:pPr>
        <w:pStyle w:val="ad"/>
        <w:ind w:firstLine="709"/>
        <w:jc w:val="both"/>
        <w:rPr>
          <w:b w:val="0"/>
          <w:szCs w:val="24"/>
        </w:rPr>
      </w:pPr>
      <w:r w:rsidRPr="00BA7711">
        <w:rPr>
          <w:b w:val="0"/>
          <w:szCs w:val="24"/>
        </w:rPr>
        <w:t>-  договор аренды нежилого здания (бокс-стоянка) от 24.04.2017 № 2 с ООО «</w:t>
      </w:r>
      <w:proofErr w:type="spellStart"/>
      <w:r w:rsidRPr="00BA7711">
        <w:rPr>
          <w:b w:val="0"/>
          <w:szCs w:val="24"/>
        </w:rPr>
        <w:t>АгроПлюс</w:t>
      </w:r>
      <w:proofErr w:type="spellEnd"/>
      <w:r w:rsidRPr="00BA7711">
        <w:rPr>
          <w:b w:val="0"/>
          <w:szCs w:val="24"/>
        </w:rPr>
        <w:t>», выписка из ЕГРН;</w:t>
      </w:r>
    </w:p>
    <w:p w14:paraId="17EE4C20" w14:textId="1FEDAD72" w:rsidR="00BA7711" w:rsidRPr="00BA7711" w:rsidRDefault="00BA7711" w:rsidP="00BA7711">
      <w:pPr>
        <w:pStyle w:val="ad"/>
        <w:ind w:firstLine="709"/>
        <w:jc w:val="both"/>
        <w:rPr>
          <w:szCs w:val="24"/>
        </w:rPr>
      </w:pPr>
      <w:r w:rsidRPr="00BA7711">
        <w:rPr>
          <w:b w:val="0"/>
          <w:szCs w:val="24"/>
        </w:rPr>
        <w:t xml:space="preserve">- договор аренды нежилого помещения от 30.11.2015 № 1 с М.М. Мокшиным, платежные поручения на оплату за аренду нежилого помещения по договору от 30.11.2015 № 1 за январь-июнь 2016 года и январь-апрель 2017 года. </w:t>
      </w:r>
    </w:p>
    <w:p w14:paraId="2BEB146F" w14:textId="77777777" w:rsidR="00BA7711" w:rsidRPr="00BA7711" w:rsidRDefault="00BA7711" w:rsidP="00BA7711">
      <w:pPr>
        <w:pStyle w:val="ad"/>
        <w:jc w:val="both"/>
        <w:rPr>
          <w:b w:val="0"/>
          <w:szCs w:val="24"/>
        </w:rPr>
      </w:pPr>
      <w:r w:rsidRPr="00BA7711">
        <w:rPr>
          <w:b w:val="0"/>
          <w:szCs w:val="24"/>
        </w:rPr>
        <w:t xml:space="preserve">          Согласно выше перечисленным договорам сумма арендной платы исчислялась из расчета стоимости 1 кв. м. арендуемых площадей. </w:t>
      </w:r>
    </w:p>
    <w:p w14:paraId="747BB1A0" w14:textId="77777777" w:rsidR="00BA7711" w:rsidRPr="00BA7711" w:rsidRDefault="00BA7711" w:rsidP="00BA7711">
      <w:pPr>
        <w:pStyle w:val="ad"/>
        <w:ind w:firstLine="709"/>
        <w:jc w:val="both"/>
        <w:rPr>
          <w:b w:val="0"/>
          <w:szCs w:val="24"/>
        </w:rPr>
      </w:pPr>
      <w:r w:rsidRPr="00BA7711">
        <w:rPr>
          <w:b w:val="0"/>
          <w:szCs w:val="24"/>
        </w:rPr>
        <w:t xml:space="preserve">В соответствии с п. 45 Основ ценообразования в сфере теплоснабжения», утвержденных постановлением Правительства Российской Федерации от 22.10.2012 № 1075, арендная плата и лизинговый платеж включаются в прочие расходы в размере, не превышающем экономически обоснованный уровень. </w:t>
      </w:r>
    </w:p>
    <w:p w14:paraId="485A3605" w14:textId="77777777" w:rsidR="00BA7711" w:rsidRPr="00BA7711" w:rsidRDefault="00BA7711" w:rsidP="00BA7711">
      <w:pPr>
        <w:pStyle w:val="ad"/>
        <w:ind w:firstLine="709"/>
        <w:jc w:val="both"/>
        <w:rPr>
          <w:b w:val="0"/>
          <w:szCs w:val="24"/>
        </w:rPr>
      </w:pPr>
      <w:r w:rsidRPr="00BA7711">
        <w:rPr>
          <w:b w:val="0"/>
          <w:szCs w:val="24"/>
        </w:rPr>
        <w:t>При этом,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7D73110" w14:textId="001D2173" w:rsidR="00BA7711" w:rsidRPr="00BA7711" w:rsidRDefault="00BA7711" w:rsidP="00BA7711">
      <w:pPr>
        <w:pStyle w:val="ad"/>
        <w:ind w:firstLine="567"/>
        <w:jc w:val="both"/>
        <w:rPr>
          <w:b w:val="0"/>
          <w:szCs w:val="24"/>
        </w:rPr>
      </w:pPr>
      <w:r w:rsidRPr="00BA7711">
        <w:rPr>
          <w:b w:val="0"/>
          <w:szCs w:val="24"/>
        </w:rPr>
        <w:t xml:space="preserve">В виду изложенного, экспертами был направлен запрос (письмо региональной энергетической комиссии Кемеровской области от 28.11.2017 № М-2-50/4534-02) о необходимости предоставления дополнительных сведений, в том числе экономическое обоснование уровня арендной платы полученного в аренду имущества (движимого и недвижимого). </w:t>
      </w:r>
    </w:p>
    <w:p w14:paraId="25820516" w14:textId="2C2E1F40" w:rsidR="00BA7711" w:rsidRPr="00BA7711" w:rsidRDefault="00BA7711" w:rsidP="00BA7711">
      <w:pPr>
        <w:pStyle w:val="ad"/>
        <w:ind w:firstLine="567"/>
        <w:jc w:val="both"/>
        <w:rPr>
          <w:b w:val="0"/>
          <w:szCs w:val="24"/>
        </w:rPr>
      </w:pPr>
      <w:r w:rsidRPr="00BA7711">
        <w:rPr>
          <w:b w:val="0"/>
          <w:szCs w:val="24"/>
        </w:rPr>
        <w:t>Письмом от 04.12.2017 № 953</w:t>
      </w:r>
      <w:r w:rsidRPr="00BA7711">
        <w:rPr>
          <w:szCs w:val="24"/>
        </w:rPr>
        <w:t xml:space="preserve"> </w:t>
      </w:r>
      <w:r w:rsidRPr="00BA7711">
        <w:rPr>
          <w:b w:val="0"/>
          <w:szCs w:val="24"/>
        </w:rPr>
        <w:t>ООО</w:t>
      </w:r>
      <w:r w:rsidRPr="00BA7711">
        <w:rPr>
          <w:szCs w:val="24"/>
        </w:rPr>
        <w:t xml:space="preserve"> </w:t>
      </w:r>
      <w:r w:rsidRPr="00BA7711">
        <w:rPr>
          <w:b w:val="0"/>
          <w:szCs w:val="24"/>
        </w:rPr>
        <w:t>«ГТП» представлена информация о том, что уровень арендной платы полученного в аренду имущества отражен в договорах на аренду.</w:t>
      </w:r>
    </w:p>
    <w:p w14:paraId="0809E168" w14:textId="217351EE" w:rsidR="00BA7711" w:rsidRPr="00BA7711" w:rsidRDefault="00BA7711" w:rsidP="00BA7711">
      <w:pPr>
        <w:autoSpaceDE w:val="0"/>
        <w:autoSpaceDN w:val="0"/>
        <w:adjustRightInd w:val="0"/>
        <w:ind w:firstLine="539"/>
        <w:jc w:val="both"/>
      </w:pPr>
      <w:r w:rsidRPr="00BA7711">
        <w:t xml:space="preserve">В виду того, что ООО «ГТП» в нарушение п. 45 Основ ценообразования в сфере теплоснабжения», утвержденных постановлением Правительства Российской Федерации </w:t>
      </w:r>
      <w:r w:rsidRPr="00BA7711">
        <w:lastRenderedPageBreak/>
        <w:t xml:space="preserve">от 22.10.2012 № 1075, не представлен расчет арендных платежей, то расходы по статье приняты с учетом календарной разбивки на следующем уровне (в расчете на год):                  </w:t>
      </w:r>
    </w:p>
    <w:p w14:paraId="7E190009" w14:textId="77777777" w:rsidR="00BA7711" w:rsidRPr="00BA7711" w:rsidRDefault="00BA7711" w:rsidP="00BA7711">
      <w:pPr>
        <w:pStyle w:val="ad"/>
        <w:jc w:val="both"/>
        <w:rPr>
          <w:b w:val="0"/>
          <w:szCs w:val="24"/>
        </w:rPr>
      </w:pPr>
      <w:r w:rsidRPr="00BA7711">
        <w:rPr>
          <w:b w:val="0"/>
          <w:szCs w:val="24"/>
        </w:rPr>
        <w:t xml:space="preserve">           -  с 01.01.2018 г.– </w:t>
      </w:r>
      <w:r w:rsidRPr="00BA7711">
        <w:rPr>
          <w:i/>
          <w:szCs w:val="24"/>
        </w:rPr>
        <w:t>0,00</w:t>
      </w:r>
      <w:r w:rsidRPr="00BA7711">
        <w:rPr>
          <w:b w:val="0"/>
          <w:szCs w:val="24"/>
        </w:rPr>
        <w:t xml:space="preserve"> тыс. руб.; </w:t>
      </w:r>
    </w:p>
    <w:p w14:paraId="20234E62" w14:textId="77777777" w:rsidR="00BA7711" w:rsidRPr="00BA7711" w:rsidRDefault="00BA7711" w:rsidP="00BA7711">
      <w:pPr>
        <w:pStyle w:val="ad"/>
        <w:jc w:val="both"/>
        <w:rPr>
          <w:b w:val="0"/>
          <w:szCs w:val="24"/>
        </w:rPr>
      </w:pPr>
      <w:r w:rsidRPr="00BA7711">
        <w:rPr>
          <w:b w:val="0"/>
          <w:szCs w:val="24"/>
        </w:rPr>
        <w:t xml:space="preserve">           - с 01.07.2018 г. – </w:t>
      </w:r>
      <w:r w:rsidRPr="00BA7711">
        <w:rPr>
          <w:i/>
          <w:szCs w:val="24"/>
        </w:rPr>
        <w:t>0,00</w:t>
      </w:r>
      <w:r w:rsidRPr="00BA7711">
        <w:rPr>
          <w:b w:val="0"/>
          <w:szCs w:val="24"/>
        </w:rPr>
        <w:t xml:space="preserve"> тыс. руб.  </w:t>
      </w:r>
    </w:p>
    <w:p w14:paraId="0582DBD9" w14:textId="77777777" w:rsidR="00BA7711" w:rsidRPr="00BA7711" w:rsidRDefault="00BA7711" w:rsidP="00BA7711">
      <w:pPr>
        <w:ind w:right="-143"/>
        <w:rPr>
          <w:b/>
        </w:rPr>
      </w:pPr>
      <w:r w:rsidRPr="00BA7711">
        <w:t xml:space="preserve">            Корректировка плановых расходов по данной статье относительно предложений предприятия в сторону снижения составила – 23483,32 тыс. руб.</w:t>
      </w:r>
    </w:p>
    <w:p w14:paraId="0838C9EF" w14:textId="77777777" w:rsidR="00BA7711" w:rsidRPr="00BA7711" w:rsidRDefault="00BA7711" w:rsidP="00BA7711">
      <w:pPr>
        <w:pStyle w:val="ad"/>
        <w:rPr>
          <w:szCs w:val="24"/>
          <w:u w:val="single"/>
        </w:rPr>
      </w:pPr>
      <w:r w:rsidRPr="00BA7711">
        <w:rPr>
          <w:szCs w:val="24"/>
          <w:u w:val="single"/>
        </w:rPr>
        <w:t>Расходы на служебные командировки</w:t>
      </w:r>
    </w:p>
    <w:p w14:paraId="05A78ED9" w14:textId="77777777" w:rsidR="00BA7711" w:rsidRPr="00BA7711" w:rsidRDefault="00BA7711" w:rsidP="00BA7711">
      <w:pPr>
        <w:pStyle w:val="ad"/>
        <w:rPr>
          <w:szCs w:val="24"/>
          <w:u w:val="single"/>
        </w:rPr>
      </w:pPr>
    </w:p>
    <w:p w14:paraId="081FD714" w14:textId="77777777" w:rsidR="00BA7711" w:rsidRPr="00BA7711" w:rsidRDefault="00BA7711" w:rsidP="00BA7711">
      <w:pPr>
        <w:pStyle w:val="ad"/>
        <w:tabs>
          <w:tab w:val="left" w:pos="851"/>
        </w:tabs>
        <w:jc w:val="both"/>
        <w:rPr>
          <w:b w:val="0"/>
          <w:szCs w:val="24"/>
        </w:rPr>
      </w:pPr>
      <w:r w:rsidRPr="00BA7711">
        <w:rPr>
          <w:b w:val="0"/>
          <w:szCs w:val="24"/>
        </w:rPr>
        <w:t xml:space="preserve">          Предприятием заявлены расходы по статье на уровне </w:t>
      </w:r>
      <w:r w:rsidRPr="00BA7711">
        <w:rPr>
          <w:i/>
          <w:szCs w:val="24"/>
        </w:rPr>
        <w:t>157,50</w:t>
      </w:r>
      <w:r w:rsidRPr="00BA7711">
        <w:rPr>
          <w:b w:val="0"/>
          <w:szCs w:val="24"/>
        </w:rPr>
        <w:t xml:space="preserve"> тыс. руб. В качестве обоснования представлены: приказ ООО «ГТП» от 09.01.2017 № 6, расчет расходов на служебные командировки.  </w:t>
      </w:r>
    </w:p>
    <w:p w14:paraId="488ACF3D" w14:textId="77777777" w:rsidR="00BA7711" w:rsidRPr="00BA7711" w:rsidRDefault="00BA7711" w:rsidP="00BA7711">
      <w:pPr>
        <w:pStyle w:val="ad"/>
        <w:ind w:firstLine="709"/>
        <w:jc w:val="both"/>
        <w:rPr>
          <w:b w:val="0"/>
          <w:szCs w:val="24"/>
        </w:rPr>
      </w:pPr>
      <w:r w:rsidRPr="00BA7711">
        <w:rPr>
          <w:b w:val="0"/>
          <w:szCs w:val="24"/>
        </w:rPr>
        <w:t xml:space="preserve">Расходы по статье приняты с учетом календарной разбивки на следующем уровне (в расчете на год):                  </w:t>
      </w:r>
    </w:p>
    <w:p w14:paraId="103D411D" w14:textId="77777777" w:rsidR="00BA7711" w:rsidRPr="00BA7711" w:rsidRDefault="00BA7711" w:rsidP="00BA7711">
      <w:pPr>
        <w:pStyle w:val="ad"/>
        <w:ind w:firstLine="709"/>
        <w:jc w:val="both"/>
        <w:rPr>
          <w:b w:val="0"/>
          <w:szCs w:val="24"/>
        </w:rPr>
      </w:pPr>
      <w:r w:rsidRPr="00BA7711">
        <w:rPr>
          <w:b w:val="0"/>
          <w:szCs w:val="24"/>
        </w:rPr>
        <w:t xml:space="preserve">           -  с 01.01.2018 г.– </w:t>
      </w:r>
      <w:r w:rsidRPr="00BA7711">
        <w:rPr>
          <w:i/>
          <w:szCs w:val="24"/>
        </w:rPr>
        <w:t>150,00</w:t>
      </w:r>
      <w:r w:rsidRPr="00BA7711">
        <w:rPr>
          <w:b w:val="0"/>
          <w:szCs w:val="24"/>
        </w:rPr>
        <w:t xml:space="preserve"> тыс. руб.; </w:t>
      </w:r>
    </w:p>
    <w:p w14:paraId="18F7A2DF" w14:textId="77777777" w:rsidR="00BA7711" w:rsidRPr="00BA7711" w:rsidRDefault="00BA7711" w:rsidP="00BA7711">
      <w:pPr>
        <w:pStyle w:val="ad"/>
        <w:ind w:firstLine="709"/>
        <w:jc w:val="both"/>
        <w:rPr>
          <w:b w:val="0"/>
          <w:szCs w:val="24"/>
        </w:rPr>
      </w:pPr>
      <w:r w:rsidRPr="00BA7711">
        <w:rPr>
          <w:b w:val="0"/>
          <w:szCs w:val="24"/>
        </w:rPr>
        <w:t xml:space="preserve">           - с 01.07.2018 г. – </w:t>
      </w:r>
      <w:r w:rsidRPr="00BA7711">
        <w:rPr>
          <w:i/>
          <w:szCs w:val="24"/>
        </w:rPr>
        <w:t>156,00</w:t>
      </w:r>
      <w:r w:rsidRPr="00BA7711">
        <w:rPr>
          <w:b w:val="0"/>
          <w:szCs w:val="24"/>
        </w:rPr>
        <w:t xml:space="preserve"> тыс. руб.  Расходы приняты на уровне предыдущего периода календарной разбивки с учетом</w:t>
      </w:r>
      <w:r w:rsidRPr="00BA7711">
        <w:rPr>
          <w:szCs w:val="24"/>
        </w:rPr>
        <w:t xml:space="preserve"> </w:t>
      </w:r>
      <w:r w:rsidRPr="00BA7711">
        <w:rPr>
          <w:b w:val="0"/>
          <w:szCs w:val="24"/>
        </w:rPr>
        <w:t>прогнозного индекса на 2018 год – 104,0.</w:t>
      </w:r>
    </w:p>
    <w:p w14:paraId="6F2FF45D" w14:textId="77777777" w:rsidR="00BA7711" w:rsidRPr="00BA7711" w:rsidRDefault="00BA7711" w:rsidP="00BA7711">
      <w:pPr>
        <w:pStyle w:val="ad"/>
        <w:ind w:firstLine="709"/>
        <w:jc w:val="both"/>
        <w:rPr>
          <w:b w:val="0"/>
          <w:szCs w:val="24"/>
        </w:rPr>
      </w:pPr>
      <w:r w:rsidRPr="00BA7711">
        <w:rPr>
          <w:b w:val="0"/>
          <w:szCs w:val="24"/>
        </w:rPr>
        <w:t>Затраты по данной статье на 2018 год составили 152,85 тыс. руб.</w:t>
      </w:r>
    </w:p>
    <w:p w14:paraId="1DBE8C33" w14:textId="77777777" w:rsidR="00BA7711" w:rsidRPr="00BA7711" w:rsidRDefault="00BA7711" w:rsidP="00BA7711">
      <w:pPr>
        <w:pStyle w:val="ad"/>
        <w:ind w:firstLine="709"/>
        <w:jc w:val="both"/>
        <w:rPr>
          <w:b w:val="0"/>
          <w:szCs w:val="24"/>
        </w:rPr>
      </w:pPr>
      <w:r w:rsidRPr="00BA7711">
        <w:rPr>
          <w:b w:val="0"/>
          <w:szCs w:val="24"/>
        </w:rPr>
        <w:t>Корректировка плановых расходов по данной статье относительно предложений предприятия в сторону снижения составила – 4,65 тыс. руб.</w:t>
      </w:r>
    </w:p>
    <w:p w14:paraId="3215301C" w14:textId="77777777" w:rsidR="00BA7711" w:rsidRPr="00BA7711" w:rsidRDefault="00BA7711" w:rsidP="00BA7711">
      <w:pPr>
        <w:pStyle w:val="ad"/>
        <w:ind w:firstLine="709"/>
        <w:jc w:val="both"/>
        <w:rPr>
          <w:b w:val="0"/>
          <w:szCs w:val="24"/>
        </w:rPr>
      </w:pPr>
    </w:p>
    <w:p w14:paraId="71E362C2" w14:textId="77777777" w:rsidR="00BA7711" w:rsidRPr="00BA7711" w:rsidRDefault="00BA7711" w:rsidP="00BA7711">
      <w:pPr>
        <w:pStyle w:val="af4"/>
        <w:tabs>
          <w:tab w:val="left" w:pos="1560"/>
        </w:tabs>
        <w:spacing w:after="0" w:line="240" w:lineRule="auto"/>
        <w:ind w:left="1288"/>
        <w:jc w:val="center"/>
        <w:rPr>
          <w:rFonts w:ascii="Times New Roman" w:eastAsia="Times New Roman" w:hAnsi="Times New Roman" w:cs="Times New Roman"/>
          <w:b/>
          <w:color w:val="000000" w:themeColor="text1"/>
          <w:sz w:val="24"/>
          <w:szCs w:val="24"/>
          <w:u w:val="single"/>
          <w:lang w:eastAsia="ru-RU"/>
        </w:rPr>
      </w:pPr>
      <w:r w:rsidRPr="00BA7711">
        <w:rPr>
          <w:rFonts w:ascii="Times New Roman" w:eastAsia="Times New Roman" w:hAnsi="Times New Roman" w:cs="Times New Roman"/>
          <w:b/>
          <w:color w:val="000000" w:themeColor="text1"/>
          <w:sz w:val="24"/>
          <w:szCs w:val="24"/>
          <w:u w:val="single"/>
          <w:lang w:eastAsia="ru-RU"/>
        </w:rPr>
        <w:t>Расходы на обучение персонала</w:t>
      </w:r>
    </w:p>
    <w:p w14:paraId="3B509C58" w14:textId="77777777" w:rsidR="00BA7711" w:rsidRPr="00BA7711" w:rsidRDefault="00BA7711" w:rsidP="00BA7711">
      <w:pPr>
        <w:pStyle w:val="af4"/>
        <w:tabs>
          <w:tab w:val="left" w:pos="1560"/>
        </w:tabs>
        <w:spacing w:after="0" w:line="240" w:lineRule="auto"/>
        <w:ind w:left="1288"/>
        <w:jc w:val="center"/>
        <w:rPr>
          <w:rFonts w:ascii="Times New Roman" w:eastAsia="Times New Roman" w:hAnsi="Times New Roman" w:cs="Times New Roman"/>
          <w:b/>
          <w:color w:val="000000" w:themeColor="text1"/>
          <w:sz w:val="24"/>
          <w:szCs w:val="24"/>
          <w:u w:val="single"/>
          <w:lang w:eastAsia="ru-RU"/>
        </w:rPr>
      </w:pPr>
    </w:p>
    <w:p w14:paraId="1E8ABD27"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Предприятием заявлены расходы по статье на уровне </w:t>
      </w:r>
      <w:r w:rsidRPr="00BA7711">
        <w:rPr>
          <w:b/>
          <w:i/>
          <w:color w:val="000000" w:themeColor="text1"/>
        </w:rPr>
        <w:t>194,92</w:t>
      </w:r>
      <w:r w:rsidRPr="00BA7711">
        <w:rPr>
          <w:color w:val="000000" w:themeColor="text1"/>
        </w:rPr>
        <w:t xml:space="preserve"> тыс. руб.</w:t>
      </w:r>
    </w:p>
    <w:p w14:paraId="4B874B32" w14:textId="77777777" w:rsidR="00BA7711" w:rsidRPr="00BA7711" w:rsidRDefault="00BA7711" w:rsidP="00BA7711">
      <w:pPr>
        <w:tabs>
          <w:tab w:val="num" w:pos="0"/>
          <w:tab w:val="left" w:pos="1134"/>
        </w:tabs>
        <w:ind w:firstLine="709"/>
        <w:jc w:val="both"/>
        <w:rPr>
          <w:color w:val="000000" w:themeColor="text1"/>
        </w:rPr>
      </w:pPr>
      <w:r w:rsidRPr="00BA7711">
        <w:t xml:space="preserve"> </w:t>
      </w:r>
      <w:r w:rsidRPr="00BA7711">
        <w:rPr>
          <w:color w:val="000000" w:themeColor="text1"/>
        </w:rPr>
        <w:t>В качестве обоснования указанных расходов представлены следующие документы:</w:t>
      </w:r>
    </w:p>
    <w:p w14:paraId="205CA8B0"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расчет расходов на обучение персонала, потребность в обучении специалистов по должностям на 2016 год;</w:t>
      </w:r>
    </w:p>
    <w:p w14:paraId="1DC03484"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перечень программ, реализуемых в АНО ДПО «ЦО «Ресурс» в 2016 году;</w:t>
      </w:r>
    </w:p>
    <w:p w14:paraId="71AB77DA"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карточка 26 счета (данные бухгалтерского учета) за август- октябрь 2015 года.</w:t>
      </w:r>
    </w:p>
    <w:p w14:paraId="5A21E679"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Расходы по статье приняты с учетом календарной разбивки на следующем уровне (в расчете на год):</w:t>
      </w:r>
    </w:p>
    <w:p w14:paraId="61938898"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  с 01.01.2018 г. – </w:t>
      </w:r>
      <w:r w:rsidRPr="00BA7711">
        <w:rPr>
          <w:b/>
          <w:i/>
          <w:color w:val="000000" w:themeColor="text1"/>
        </w:rPr>
        <w:t>0,00</w:t>
      </w:r>
      <w:r w:rsidRPr="00BA7711">
        <w:rPr>
          <w:color w:val="000000" w:themeColor="text1"/>
        </w:rPr>
        <w:t xml:space="preserve"> тыс. руб. Затраты по данной статье на 2018 год организацией документально не подтверждены; </w:t>
      </w:r>
    </w:p>
    <w:p w14:paraId="73EC2AD9"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 с 01.07.2018 г. – </w:t>
      </w:r>
      <w:r w:rsidRPr="00BA7711">
        <w:rPr>
          <w:b/>
          <w:i/>
          <w:color w:val="000000" w:themeColor="text1"/>
        </w:rPr>
        <w:t>0,00</w:t>
      </w:r>
      <w:r w:rsidRPr="00BA7711">
        <w:rPr>
          <w:color w:val="000000" w:themeColor="text1"/>
        </w:rPr>
        <w:t xml:space="preserve"> тыс. руб.  </w:t>
      </w:r>
    </w:p>
    <w:p w14:paraId="4634BBCC"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Корректировка плановых расходов по данной статье относительно предложений предприятия в сторону снижения составила – 194,92 тыс. руб.</w:t>
      </w:r>
    </w:p>
    <w:p w14:paraId="7015496A" w14:textId="77777777" w:rsidR="00BA7711" w:rsidRPr="00BA7711" w:rsidRDefault="00BA7711" w:rsidP="00BA7711">
      <w:pPr>
        <w:tabs>
          <w:tab w:val="num" w:pos="0"/>
          <w:tab w:val="left" w:pos="1134"/>
        </w:tabs>
        <w:ind w:firstLine="709"/>
        <w:jc w:val="both"/>
        <w:rPr>
          <w:color w:val="000000" w:themeColor="text1"/>
        </w:rPr>
      </w:pPr>
    </w:p>
    <w:p w14:paraId="7BAE4C35" w14:textId="77777777" w:rsidR="00BA7711" w:rsidRPr="00BA7711" w:rsidRDefault="00BA7711" w:rsidP="00BA7711">
      <w:pPr>
        <w:ind w:left="284"/>
        <w:contextualSpacing/>
        <w:jc w:val="center"/>
        <w:rPr>
          <w:b/>
          <w:u w:val="single"/>
        </w:rPr>
      </w:pPr>
      <w:r w:rsidRPr="00BA7711">
        <w:rPr>
          <w:b/>
          <w:u w:val="single"/>
        </w:rPr>
        <w:t>Расходы на страхование производственных объектов, учитываемые при определении налоговой базы по налогу на прибыль</w:t>
      </w:r>
    </w:p>
    <w:p w14:paraId="68AE9240" w14:textId="77777777" w:rsidR="00BA7711" w:rsidRPr="00BA7711" w:rsidRDefault="00BA7711" w:rsidP="00BA7711">
      <w:pPr>
        <w:tabs>
          <w:tab w:val="num" w:pos="0"/>
          <w:tab w:val="left" w:pos="1134"/>
        </w:tabs>
        <w:jc w:val="both"/>
        <w:rPr>
          <w:color w:val="000000" w:themeColor="text1"/>
        </w:rPr>
      </w:pPr>
    </w:p>
    <w:p w14:paraId="0C2D8AFA" w14:textId="77777777" w:rsidR="00BA7711" w:rsidRPr="00BA7711" w:rsidRDefault="00BA7711" w:rsidP="00BA7711">
      <w:pPr>
        <w:tabs>
          <w:tab w:val="num" w:pos="0"/>
          <w:tab w:val="left" w:pos="1134"/>
        </w:tabs>
        <w:ind w:firstLine="709"/>
        <w:jc w:val="both"/>
      </w:pPr>
      <w:r w:rsidRPr="00BA7711">
        <w:t xml:space="preserve">Предприятием заявлены расходы по статье на уровне </w:t>
      </w:r>
      <w:r w:rsidRPr="00BA7711">
        <w:rPr>
          <w:b/>
          <w:i/>
        </w:rPr>
        <w:t>24,91</w:t>
      </w:r>
      <w:r w:rsidRPr="00BA7711">
        <w:t xml:space="preserve"> тыс. руб.</w:t>
      </w:r>
    </w:p>
    <w:p w14:paraId="4A39579C"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В качестве обоснования указанных расходов представлены следующие документы: </w:t>
      </w:r>
    </w:p>
    <w:p w14:paraId="14E2DDC2" w14:textId="77777777" w:rsidR="00BA7711" w:rsidRPr="00BA7711" w:rsidRDefault="00BA7711" w:rsidP="00BA7711">
      <w:pPr>
        <w:tabs>
          <w:tab w:val="num" w:pos="0"/>
          <w:tab w:val="left" w:pos="1134"/>
        </w:tabs>
        <w:ind w:firstLine="709"/>
        <w:jc w:val="both"/>
      </w:pPr>
      <w:r w:rsidRPr="00BA7711">
        <w:t xml:space="preserve"> - договоры обязательного страхования гражданской ответственности владельца опасного объекта за причинение вреда в результате аварии на опасном объекте от 22.08.2016 № ОСОПО № 0100025355, № 0100025325, № 0100025324, № 0100025323, № 0100025359:</w:t>
      </w:r>
    </w:p>
    <w:p w14:paraId="5E620609" w14:textId="77777777" w:rsidR="00BA7711" w:rsidRPr="00BA7711" w:rsidRDefault="00BA7711" w:rsidP="00BA7711">
      <w:pPr>
        <w:tabs>
          <w:tab w:val="num" w:pos="0"/>
          <w:tab w:val="left" w:pos="1134"/>
        </w:tabs>
        <w:ind w:firstLine="709"/>
        <w:jc w:val="both"/>
      </w:pPr>
      <w:r w:rsidRPr="00BA7711">
        <w:t>- страховые полисы ОСОПО ПАО СК «Росгосстрах»;</w:t>
      </w:r>
    </w:p>
    <w:p w14:paraId="718E67B3" w14:textId="77777777" w:rsidR="00BA7711" w:rsidRPr="00BA7711" w:rsidRDefault="00BA7711" w:rsidP="00BA7711">
      <w:pPr>
        <w:tabs>
          <w:tab w:val="num" w:pos="0"/>
          <w:tab w:val="left" w:pos="1134"/>
        </w:tabs>
        <w:ind w:firstLine="709"/>
        <w:jc w:val="both"/>
        <w:rPr>
          <w:color w:val="000000" w:themeColor="text1"/>
        </w:rPr>
      </w:pPr>
      <w:r w:rsidRPr="00BA7711">
        <w:t>- счет-фактуры.</w:t>
      </w:r>
    </w:p>
    <w:p w14:paraId="7F2D3576"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Расходы по статье приняты с учетом календарной разбивки на следующем уровне (в расчете на год):</w:t>
      </w:r>
    </w:p>
    <w:p w14:paraId="0468DE64"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  с 01.01.2018 г. – </w:t>
      </w:r>
      <w:r w:rsidRPr="00BA7711">
        <w:rPr>
          <w:b/>
          <w:i/>
          <w:color w:val="000000" w:themeColor="text1"/>
        </w:rPr>
        <w:t>17,52</w:t>
      </w:r>
      <w:r w:rsidRPr="00BA7711">
        <w:rPr>
          <w:color w:val="000000" w:themeColor="text1"/>
        </w:rPr>
        <w:t xml:space="preserve"> тыс. руб. Затраты по данной статье экспертами учтены в объеме страховых взносов по страхованию котельных № 19, 26, 33, 34, без учета страховых взносов по страхованию тепловых сетей; </w:t>
      </w:r>
    </w:p>
    <w:p w14:paraId="462852CF"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lastRenderedPageBreak/>
        <w:t xml:space="preserve">- с 01.07.2018 г. – </w:t>
      </w:r>
      <w:r w:rsidRPr="00BA7711">
        <w:rPr>
          <w:b/>
          <w:i/>
          <w:color w:val="000000" w:themeColor="text1"/>
        </w:rPr>
        <w:t>18,22</w:t>
      </w:r>
      <w:r w:rsidRPr="00BA7711">
        <w:rPr>
          <w:color w:val="000000" w:themeColor="text1"/>
        </w:rPr>
        <w:t xml:space="preserve"> тыс. руб.  Расходы приняты на уровне предыдущего периода календарной разбивки с учетом прогнозного индекса на 2018 год – 104,0.</w:t>
      </w:r>
    </w:p>
    <w:p w14:paraId="13FD96AF"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Затраты по данной статье на 2018 год составили 17,85 тыс. руб.</w:t>
      </w:r>
    </w:p>
    <w:p w14:paraId="028A75FE"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Корректировка плановых расходов по данной статье относительно предложений предприятия в сторону снижения составила – 7,06 тыс. руб.</w:t>
      </w:r>
    </w:p>
    <w:p w14:paraId="14DD5084" w14:textId="77777777" w:rsidR="00BA7711" w:rsidRPr="00BA7711" w:rsidRDefault="00BA7711" w:rsidP="00BA7711">
      <w:pPr>
        <w:tabs>
          <w:tab w:val="num" w:pos="0"/>
          <w:tab w:val="left" w:pos="1134"/>
        </w:tabs>
        <w:ind w:firstLine="709"/>
        <w:jc w:val="both"/>
        <w:rPr>
          <w:color w:val="000000" w:themeColor="text1"/>
        </w:rPr>
      </w:pPr>
    </w:p>
    <w:p w14:paraId="09669720" w14:textId="77777777" w:rsidR="00BA7711" w:rsidRPr="00BA7711" w:rsidRDefault="00BA7711" w:rsidP="00BA7711">
      <w:pPr>
        <w:pStyle w:val="af4"/>
        <w:spacing w:after="0" w:line="240" w:lineRule="auto"/>
        <w:ind w:left="1288"/>
        <w:jc w:val="center"/>
        <w:rPr>
          <w:rFonts w:ascii="Times New Roman" w:eastAsia="Times New Roman" w:hAnsi="Times New Roman" w:cs="Times New Roman"/>
          <w:b/>
          <w:sz w:val="24"/>
          <w:szCs w:val="24"/>
          <w:u w:val="single"/>
          <w:lang w:eastAsia="ru-RU"/>
        </w:rPr>
      </w:pPr>
      <w:r w:rsidRPr="00BA7711">
        <w:rPr>
          <w:rFonts w:ascii="Times New Roman" w:eastAsia="Times New Roman" w:hAnsi="Times New Roman" w:cs="Times New Roman"/>
          <w:b/>
          <w:sz w:val="24"/>
          <w:szCs w:val="24"/>
          <w:u w:val="single"/>
          <w:lang w:eastAsia="ru-RU"/>
        </w:rPr>
        <w:t>Другие расходы, связанные с производством и (или) реализацией продукции</w:t>
      </w:r>
    </w:p>
    <w:p w14:paraId="3FC04F76" w14:textId="77777777" w:rsidR="00BA7711" w:rsidRPr="00BA7711" w:rsidRDefault="00BA7711" w:rsidP="00BA7711">
      <w:pPr>
        <w:pStyle w:val="af4"/>
        <w:spacing w:after="0" w:line="240" w:lineRule="auto"/>
        <w:ind w:left="1288"/>
        <w:jc w:val="center"/>
        <w:rPr>
          <w:rFonts w:ascii="Times New Roman" w:eastAsia="Times New Roman" w:hAnsi="Times New Roman" w:cs="Times New Roman"/>
          <w:b/>
          <w:sz w:val="24"/>
          <w:szCs w:val="24"/>
          <w:u w:val="single"/>
          <w:lang w:eastAsia="ru-RU"/>
        </w:rPr>
      </w:pPr>
    </w:p>
    <w:p w14:paraId="4FB53B7B" w14:textId="77777777" w:rsidR="00BA7711" w:rsidRPr="00BA7711" w:rsidRDefault="00BA7711" w:rsidP="00BA7711">
      <w:pPr>
        <w:jc w:val="both"/>
        <w:rPr>
          <w:b/>
          <w:u w:val="single"/>
        </w:rPr>
      </w:pPr>
      <w:r w:rsidRPr="00BA7711">
        <w:t xml:space="preserve">         Предприятием заявлены расходы по статье на уровне </w:t>
      </w:r>
      <w:r w:rsidRPr="00BA7711">
        <w:rPr>
          <w:b/>
          <w:i/>
        </w:rPr>
        <w:t xml:space="preserve">8153,51 </w:t>
      </w:r>
      <w:r w:rsidRPr="00BA7711">
        <w:t xml:space="preserve">тыс. руб., в том числе затраты на охрану труда – 7108,82 тыс. руб. и затраты на канцелярские товары, типографию, почтовые расходы – 1044,69 тыс. руб. </w:t>
      </w:r>
    </w:p>
    <w:p w14:paraId="76B7C0D0"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В качестве обоснования указанных расходов представлены следующие документы: </w:t>
      </w:r>
    </w:p>
    <w:p w14:paraId="026CD152" w14:textId="77777777" w:rsidR="00BA7711" w:rsidRPr="00BA7711" w:rsidRDefault="00BA7711" w:rsidP="00BA7711">
      <w:pPr>
        <w:tabs>
          <w:tab w:val="num" w:pos="0"/>
          <w:tab w:val="left" w:pos="1134"/>
        </w:tabs>
        <w:ind w:firstLine="709"/>
        <w:jc w:val="both"/>
      </w:pPr>
      <w:r w:rsidRPr="00BA7711">
        <w:rPr>
          <w:color w:val="000000" w:themeColor="text1"/>
        </w:rPr>
        <w:t xml:space="preserve">- </w:t>
      </w:r>
      <w:r w:rsidRPr="00BA7711">
        <w:t>расчет затрат на приобретение спецодежды;</w:t>
      </w:r>
    </w:p>
    <w:p w14:paraId="23A6DDAE" w14:textId="77777777" w:rsidR="00BA7711" w:rsidRPr="00BA7711" w:rsidRDefault="00BA7711" w:rsidP="00BA7711">
      <w:pPr>
        <w:tabs>
          <w:tab w:val="num" w:pos="0"/>
          <w:tab w:val="left" w:pos="1134"/>
        </w:tabs>
        <w:ind w:firstLine="709"/>
        <w:jc w:val="both"/>
      </w:pPr>
      <w:r w:rsidRPr="00BA7711">
        <w:t>- прейскурант цен «</w:t>
      </w:r>
      <w:proofErr w:type="spellStart"/>
      <w:r w:rsidRPr="00BA7711">
        <w:t>Техноавиа</w:t>
      </w:r>
      <w:proofErr w:type="spellEnd"/>
      <w:r w:rsidRPr="00BA7711">
        <w:t xml:space="preserve"> спецодежда»;</w:t>
      </w:r>
    </w:p>
    <w:p w14:paraId="53931A1A" w14:textId="77777777" w:rsidR="00BA7711" w:rsidRPr="00BA7711" w:rsidRDefault="00BA7711" w:rsidP="00BA7711">
      <w:pPr>
        <w:tabs>
          <w:tab w:val="num" w:pos="0"/>
          <w:tab w:val="left" w:pos="1134"/>
        </w:tabs>
        <w:ind w:firstLine="709"/>
        <w:jc w:val="both"/>
      </w:pPr>
      <w:r w:rsidRPr="00BA7711">
        <w:t>- расчет расходов на проведение специальной оценки условий труда на рабочих местах;</w:t>
      </w:r>
    </w:p>
    <w:p w14:paraId="4D5D49A3" w14:textId="77777777" w:rsidR="00BA7711" w:rsidRPr="00BA7711" w:rsidRDefault="00BA7711" w:rsidP="00BA7711">
      <w:pPr>
        <w:tabs>
          <w:tab w:val="num" w:pos="0"/>
          <w:tab w:val="left" w:pos="1134"/>
        </w:tabs>
        <w:ind w:firstLine="709"/>
        <w:jc w:val="both"/>
      </w:pPr>
      <w:r w:rsidRPr="00BA7711">
        <w:t>-  прайс лист на медицинские товары;</w:t>
      </w:r>
    </w:p>
    <w:p w14:paraId="0EDEC52A" w14:textId="77777777" w:rsidR="00BA7711" w:rsidRPr="00BA7711" w:rsidRDefault="00BA7711" w:rsidP="00BA7711">
      <w:pPr>
        <w:tabs>
          <w:tab w:val="num" w:pos="0"/>
          <w:tab w:val="left" w:pos="1134"/>
        </w:tabs>
        <w:ind w:firstLine="709"/>
        <w:jc w:val="both"/>
      </w:pPr>
      <w:r w:rsidRPr="00BA7711">
        <w:t>- расчет затрат на приобретение аптечек;</w:t>
      </w:r>
    </w:p>
    <w:p w14:paraId="133E92A9" w14:textId="77777777" w:rsidR="00BA7711" w:rsidRPr="00BA7711" w:rsidRDefault="00BA7711" w:rsidP="00BA7711">
      <w:pPr>
        <w:tabs>
          <w:tab w:val="num" w:pos="0"/>
          <w:tab w:val="left" w:pos="1134"/>
        </w:tabs>
        <w:ind w:firstLine="709"/>
        <w:jc w:val="both"/>
      </w:pPr>
      <w:r w:rsidRPr="00BA7711">
        <w:t>- расчет потребности в первичных средствах пожаротушения;</w:t>
      </w:r>
    </w:p>
    <w:p w14:paraId="628D0BEC" w14:textId="77777777" w:rsidR="00BA7711" w:rsidRPr="00BA7711" w:rsidRDefault="00BA7711" w:rsidP="00BA7711">
      <w:pPr>
        <w:tabs>
          <w:tab w:val="num" w:pos="0"/>
          <w:tab w:val="left" w:pos="1134"/>
        </w:tabs>
        <w:ind w:firstLine="709"/>
        <w:jc w:val="both"/>
      </w:pPr>
      <w:r w:rsidRPr="00BA7711">
        <w:t>- прайс листы на средства пожаротушения;</w:t>
      </w:r>
    </w:p>
    <w:p w14:paraId="580F5538" w14:textId="77777777" w:rsidR="00BA7711" w:rsidRPr="00BA7711" w:rsidRDefault="00BA7711" w:rsidP="00BA7711">
      <w:pPr>
        <w:tabs>
          <w:tab w:val="num" w:pos="0"/>
          <w:tab w:val="left" w:pos="1134"/>
        </w:tabs>
        <w:ind w:firstLine="709"/>
        <w:jc w:val="both"/>
      </w:pPr>
      <w:r w:rsidRPr="00BA7711">
        <w:t>- расчет затрат на компенсацию стоимости молока,;</w:t>
      </w:r>
    </w:p>
    <w:p w14:paraId="5F45222E" w14:textId="77777777" w:rsidR="00BA7711" w:rsidRPr="00BA7711" w:rsidRDefault="00BA7711" w:rsidP="00BA7711">
      <w:pPr>
        <w:tabs>
          <w:tab w:val="num" w:pos="0"/>
          <w:tab w:val="left" w:pos="1134"/>
        </w:tabs>
        <w:ind w:firstLine="709"/>
        <w:jc w:val="both"/>
      </w:pPr>
      <w:r w:rsidRPr="00BA7711">
        <w:t>- приказы «О компенсационных выплатах за молоко работникам занятым во вредных условиях труда» (от 19.02.2016 № 12, от 15.06.2016 № 125, от 21.11.2016 № 356, от 22.03.2017 № 56);</w:t>
      </w:r>
    </w:p>
    <w:p w14:paraId="7A3D1A92" w14:textId="77777777" w:rsidR="00BA7711" w:rsidRPr="00BA7711" w:rsidRDefault="00BA7711" w:rsidP="00BA7711">
      <w:pPr>
        <w:tabs>
          <w:tab w:val="num" w:pos="0"/>
          <w:tab w:val="left" w:pos="1134"/>
        </w:tabs>
        <w:ind w:firstLine="709"/>
        <w:jc w:val="both"/>
      </w:pPr>
      <w:r w:rsidRPr="00BA7711">
        <w:t>- расчет потребности смывающих и обезвреживающих средств;</w:t>
      </w:r>
    </w:p>
    <w:p w14:paraId="15314768" w14:textId="77777777" w:rsidR="00BA7711" w:rsidRPr="00BA7711" w:rsidRDefault="00BA7711" w:rsidP="00BA7711">
      <w:pPr>
        <w:tabs>
          <w:tab w:val="num" w:pos="0"/>
          <w:tab w:val="left" w:pos="1134"/>
        </w:tabs>
        <w:ind w:firstLine="709"/>
        <w:jc w:val="both"/>
      </w:pPr>
      <w:r w:rsidRPr="00BA7711">
        <w:t>- нормы выдачи смывающих и обезвреживающих средств;</w:t>
      </w:r>
    </w:p>
    <w:p w14:paraId="1E8D17B5" w14:textId="77777777" w:rsidR="00BA7711" w:rsidRPr="00BA7711" w:rsidRDefault="00BA7711" w:rsidP="00BA7711">
      <w:pPr>
        <w:tabs>
          <w:tab w:val="num" w:pos="0"/>
          <w:tab w:val="left" w:pos="1134"/>
        </w:tabs>
        <w:ind w:firstLine="709"/>
        <w:jc w:val="both"/>
      </w:pPr>
      <w:r w:rsidRPr="00BA7711">
        <w:t>- расчет расходов на оргтехнику, договор оказания услуг от 13.07.2015 № 6 с ООО «Интеллект»;</w:t>
      </w:r>
    </w:p>
    <w:p w14:paraId="25D333B4" w14:textId="77777777" w:rsidR="00BA7711" w:rsidRPr="00BA7711" w:rsidRDefault="00BA7711" w:rsidP="00BA7711">
      <w:pPr>
        <w:tabs>
          <w:tab w:val="num" w:pos="0"/>
          <w:tab w:val="left" w:pos="1134"/>
        </w:tabs>
        <w:ind w:firstLine="709"/>
        <w:jc w:val="both"/>
      </w:pPr>
      <w:r w:rsidRPr="00BA7711">
        <w:t>- расчет расходов на канцелярию;</w:t>
      </w:r>
    </w:p>
    <w:p w14:paraId="327335AA" w14:textId="77777777" w:rsidR="00BA7711" w:rsidRPr="00BA7711" w:rsidRDefault="00BA7711" w:rsidP="00BA7711">
      <w:pPr>
        <w:tabs>
          <w:tab w:val="num" w:pos="0"/>
          <w:tab w:val="left" w:pos="1134"/>
        </w:tabs>
        <w:ind w:firstLine="709"/>
        <w:jc w:val="both"/>
      </w:pPr>
      <w:r w:rsidRPr="00BA7711">
        <w:t>- расчет расходов на услуги типографии;</w:t>
      </w:r>
    </w:p>
    <w:p w14:paraId="08DE9A38" w14:textId="77777777" w:rsidR="00BA7711" w:rsidRPr="00BA7711" w:rsidRDefault="00BA7711" w:rsidP="00BA7711">
      <w:pPr>
        <w:tabs>
          <w:tab w:val="num" w:pos="0"/>
          <w:tab w:val="left" w:pos="1134"/>
        </w:tabs>
        <w:ind w:firstLine="709"/>
        <w:jc w:val="both"/>
      </w:pPr>
      <w:r w:rsidRPr="00BA7711">
        <w:t>- договор на изготовление печатной продукции от 14.07.2015 № 62,</w:t>
      </w:r>
    </w:p>
    <w:p w14:paraId="5ECF198E" w14:textId="77777777" w:rsidR="00BA7711" w:rsidRPr="00BA7711" w:rsidRDefault="00BA7711" w:rsidP="00BA7711">
      <w:pPr>
        <w:tabs>
          <w:tab w:val="num" w:pos="0"/>
          <w:tab w:val="left" w:pos="1134"/>
        </w:tabs>
        <w:ind w:firstLine="709"/>
        <w:jc w:val="both"/>
      </w:pPr>
      <w:r w:rsidRPr="00BA7711">
        <w:t>- расчет расходов на почтовые отправления;</w:t>
      </w:r>
    </w:p>
    <w:p w14:paraId="4A1433CD" w14:textId="77777777" w:rsidR="00BA7711" w:rsidRPr="00BA7711" w:rsidRDefault="00BA7711" w:rsidP="00BA7711">
      <w:pPr>
        <w:tabs>
          <w:tab w:val="num" w:pos="0"/>
          <w:tab w:val="left" w:pos="1134"/>
        </w:tabs>
        <w:ind w:firstLine="709"/>
        <w:jc w:val="both"/>
      </w:pPr>
      <w:r w:rsidRPr="00BA7711">
        <w:t>- приказ ФАС России от 15.03.2016 № 232/16 «Об утверждении тарифов на услугу по пересылке внутренней письменной корреспонденции, предоставляемую ФГУП «Почта России»;</w:t>
      </w:r>
    </w:p>
    <w:p w14:paraId="041429CD" w14:textId="77777777" w:rsidR="00BA7711" w:rsidRPr="00BA7711" w:rsidRDefault="00BA7711" w:rsidP="00BA7711">
      <w:pPr>
        <w:tabs>
          <w:tab w:val="num" w:pos="0"/>
          <w:tab w:val="left" w:pos="1134"/>
        </w:tabs>
        <w:ind w:firstLine="709"/>
        <w:jc w:val="both"/>
        <w:rPr>
          <w:color w:val="000000" w:themeColor="text1"/>
        </w:rPr>
      </w:pPr>
      <w:r w:rsidRPr="00BA7711">
        <w:t>- расчет расходов на изготовление печатей и штампов.</w:t>
      </w:r>
    </w:p>
    <w:p w14:paraId="14944749" w14:textId="77777777" w:rsidR="00BA7711" w:rsidRPr="00BA7711" w:rsidRDefault="00BA7711" w:rsidP="00BA7711">
      <w:pPr>
        <w:tabs>
          <w:tab w:val="num" w:pos="0"/>
          <w:tab w:val="left" w:pos="567"/>
          <w:tab w:val="left" w:pos="1134"/>
        </w:tabs>
        <w:jc w:val="both"/>
      </w:pPr>
      <w:r w:rsidRPr="00BA7711">
        <w:t xml:space="preserve">           Расходы по статье приняты с учетом календарной разбивки на следующем уровне (в расчете на год):</w:t>
      </w:r>
    </w:p>
    <w:p w14:paraId="177F7CA3" w14:textId="77777777" w:rsidR="00BA7711" w:rsidRPr="00BA7711" w:rsidRDefault="00BA7711" w:rsidP="00BA7711">
      <w:pPr>
        <w:tabs>
          <w:tab w:val="num" w:pos="0"/>
          <w:tab w:val="left" w:pos="1134"/>
        </w:tabs>
        <w:ind w:firstLine="709"/>
        <w:jc w:val="both"/>
      </w:pPr>
      <w:r w:rsidRPr="00BA7711">
        <w:t xml:space="preserve">-  с 01.01.2018 г.– </w:t>
      </w:r>
      <w:r w:rsidRPr="00BA7711">
        <w:rPr>
          <w:b/>
          <w:i/>
        </w:rPr>
        <w:t>5144,51</w:t>
      </w:r>
      <w:r w:rsidRPr="00BA7711">
        <w:t xml:space="preserve"> тыс. руб., в том числе затраты на охрану труда 4349,76 тыс. руб., затраты на канцелярские товары, типографию, почтовые расходы 794,75 тыс. руб. Расчет затрат по статье «Охрана труда» произведен экспертами в соответствии с требованиями законодательства РФ:</w:t>
      </w:r>
    </w:p>
    <w:p w14:paraId="10DD26C6" w14:textId="77777777" w:rsidR="00BA7711" w:rsidRPr="00BA7711" w:rsidRDefault="00BA7711" w:rsidP="00BA7711">
      <w:pPr>
        <w:tabs>
          <w:tab w:val="num" w:pos="0"/>
          <w:tab w:val="left" w:pos="1134"/>
        </w:tabs>
        <w:ind w:firstLine="709"/>
        <w:jc w:val="both"/>
      </w:pPr>
      <w:r w:rsidRPr="00BA7711">
        <w:t>-     Ст. 212 (абз.7) Трудового кодекса РФ;</w:t>
      </w:r>
    </w:p>
    <w:p w14:paraId="0F253E31" w14:textId="77777777" w:rsidR="00BA7711" w:rsidRPr="00BA7711" w:rsidRDefault="00BA7711" w:rsidP="00BA7711">
      <w:pPr>
        <w:tabs>
          <w:tab w:val="num" w:pos="0"/>
          <w:tab w:val="left" w:pos="1134"/>
        </w:tabs>
        <w:ind w:firstLine="709"/>
        <w:jc w:val="both"/>
      </w:pPr>
      <w:r w:rsidRPr="00BA7711">
        <w:t>- Межотраслевыми правилами обеспечения работников СИЗ утвержденных Приказом Минздравсоцразвития РФ от 01.06.2009 № 290н;</w:t>
      </w:r>
    </w:p>
    <w:p w14:paraId="22CFA37C" w14:textId="77777777" w:rsidR="00BA7711" w:rsidRPr="00BA7711" w:rsidRDefault="00BA7711" w:rsidP="00BA7711">
      <w:pPr>
        <w:tabs>
          <w:tab w:val="num" w:pos="0"/>
          <w:tab w:val="left" w:pos="1134"/>
        </w:tabs>
        <w:ind w:firstLine="709"/>
        <w:jc w:val="both"/>
      </w:pPr>
      <w:r w:rsidRPr="00BA7711">
        <w:t>-     Приказом Минтруда России от 09.12.2014 № 997н;</w:t>
      </w:r>
    </w:p>
    <w:p w14:paraId="12BFA30B" w14:textId="77777777" w:rsidR="00BA7711" w:rsidRPr="00BA7711" w:rsidRDefault="00BA7711" w:rsidP="00BA7711">
      <w:pPr>
        <w:tabs>
          <w:tab w:val="num" w:pos="0"/>
          <w:tab w:val="left" w:pos="1134"/>
        </w:tabs>
        <w:ind w:firstLine="709"/>
        <w:jc w:val="both"/>
      </w:pPr>
      <w:r w:rsidRPr="00BA7711">
        <w:t>-     Постановлением Минтруда РФ от 31.12.1997 № 70;</w:t>
      </w:r>
    </w:p>
    <w:p w14:paraId="5CDE8C0D" w14:textId="77777777" w:rsidR="00BA7711" w:rsidRPr="00BA7711" w:rsidRDefault="00BA7711" w:rsidP="00BA7711">
      <w:pPr>
        <w:tabs>
          <w:tab w:val="num" w:pos="0"/>
          <w:tab w:val="left" w:pos="1134"/>
        </w:tabs>
        <w:ind w:firstLine="709"/>
        <w:jc w:val="both"/>
      </w:pPr>
      <w:r w:rsidRPr="00BA7711">
        <w:t>-     Приказом Минздравсоцразвития РФ от 1 октября 2008 № 541н;</w:t>
      </w:r>
    </w:p>
    <w:p w14:paraId="60AFAB42" w14:textId="77777777" w:rsidR="00BA7711" w:rsidRPr="00BA7711" w:rsidRDefault="00BA7711" w:rsidP="00BA7711">
      <w:pPr>
        <w:tabs>
          <w:tab w:val="num" w:pos="0"/>
          <w:tab w:val="left" w:pos="1134"/>
        </w:tabs>
        <w:ind w:firstLine="709"/>
        <w:jc w:val="both"/>
      </w:pPr>
      <w:r w:rsidRPr="00BA7711">
        <w:t>-     Приказом Минздравсоцразвития РФ от 22.06.2009 № 357н;</w:t>
      </w:r>
    </w:p>
    <w:p w14:paraId="4E49E954" w14:textId="77777777" w:rsidR="00BA7711" w:rsidRPr="00BA7711" w:rsidRDefault="00BA7711" w:rsidP="00BA7711">
      <w:pPr>
        <w:tabs>
          <w:tab w:val="num" w:pos="0"/>
          <w:tab w:val="left" w:pos="1134"/>
        </w:tabs>
        <w:ind w:firstLine="709"/>
        <w:jc w:val="both"/>
      </w:pPr>
      <w:r w:rsidRPr="00BA7711">
        <w:t>-     Приказом Минздравсоцразвития РФ от 25.04.2011 № 340н.</w:t>
      </w:r>
    </w:p>
    <w:p w14:paraId="04891A01" w14:textId="5162CCF0" w:rsidR="00BA7711" w:rsidRPr="00BA7711" w:rsidRDefault="00BA7711" w:rsidP="00BA7711">
      <w:pPr>
        <w:tabs>
          <w:tab w:val="num" w:pos="0"/>
          <w:tab w:val="left" w:pos="1134"/>
        </w:tabs>
        <w:ind w:firstLine="709"/>
        <w:jc w:val="both"/>
      </w:pPr>
      <w:r w:rsidRPr="00BA7711">
        <w:t xml:space="preserve"> -  Приказом Минздравсоцразвития России от 17.12.2010 № 1122н «Об утверждении типовых норм бесплатной выдачи работникам смывающих и (или) обезвреживающих </w:t>
      </w:r>
      <w:r w:rsidRPr="00BA7711">
        <w:lastRenderedPageBreak/>
        <w:t xml:space="preserve">средств и стандарта безопасности труда «Обеспечение работников смывающими и (или) обезвреживающими средствами». </w:t>
      </w:r>
    </w:p>
    <w:p w14:paraId="1AB74DB7" w14:textId="77777777" w:rsidR="00BA7711" w:rsidRPr="00BA7711" w:rsidRDefault="00BA7711" w:rsidP="00BA7711">
      <w:pPr>
        <w:tabs>
          <w:tab w:val="num" w:pos="0"/>
          <w:tab w:val="left" w:pos="1134"/>
        </w:tabs>
        <w:ind w:firstLine="709"/>
        <w:jc w:val="both"/>
      </w:pPr>
      <w:r w:rsidRPr="00BA7711">
        <w:t>Расчет произведен с учетом вышеуказанных норм, исходя из штатного расписания и стоимости СИЗ согласно представленными прейскурантами цен.</w:t>
      </w:r>
    </w:p>
    <w:p w14:paraId="052D258C" w14:textId="77777777" w:rsidR="00BA7711" w:rsidRPr="00BA7711" w:rsidRDefault="00BA7711" w:rsidP="00BA7711">
      <w:pPr>
        <w:tabs>
          <w:tab w:val="num" w:pos="0"/>
          <w:tab w:val="left" w:pos="1134"/>
        </w:tabs>
        <w:ind w:firstLine="709"/>
        <w:jc w:val="both"/>
      </w:pPr>
      <w:r w:rsidRPr="00BA7711">
        <w:t xml:space="preserve">- с 01.07.2018 г. – </w:t>
      </w:r>
      <w:r w:rsidRPr="00BA7711">
        <w:rPr>
          <w:b/>
          <w:i/>
        </w:rPr>
        <w:t>5350,29</w:t>
      </w:r>
      <w:r w:rsidRPr="00BA7711">
        <w:t xml:space="preserve"> тыс. руб.  Расходы приняты на уровне предыдущего периода календарной разбивки</w:t>
      </w:r>
      <w:r w:rsidRPr="00BA7711">
        <w:rPr>
          <w:color w:val="000000" w:themeColor="text1"/>
        </w:rPr>
        <w:t xml:space="preserve"> </w:t>
      </w:r>
      <w:r w:rsidRPr="00BA7711">
        <w:t>с учетом прогнозного индекса на 2018 год – 104,0.</w:t>
      </w:r>
    </w:p>
    <w:p w14:paraId="30062AF3" w14:textId="77777777" w:rsidR="00BA7711" w:rsidRPr="00BA7711" w:rsidRDefault="00BA7711" w:rsidP="00BA7711">
      <w:pPr>
        <w:tabs>
          <w:tab w:val="num" w:pos="0"/>
          <w:tab w:val="left" w:pos="1134"/>
        </w:tabs>
        <w:jc w:val="both"/>
      </w:pPr>
      <w:r w:rsidRPr="00BA7711">
        <w:t xml:space="preserve">         Затраты по данной статье на 2018 год составили 5242,26 тыс. руб.</w:t>
      </w:r>
    </w:p>
    <w:p w14:paraId="77AA83DE" w14:textId="77777777" w:rsidR="00BA7711" w:rsidRPr="00BA7711" w:rsidRDefault="00BA7711" w:rsidP="00BA7711">
      <w:pPr>
        <w:jc w:val="both"/>
      </w:pPr>
      <w:r w:rsidRPr="00BA7711">
        <w:t xml:space="preserve">         Корректировка плановых расходов по данной статье относительно предложений предприятия в сторону снижения составила – 2911,25 тыс. руб.</w:t>
      </w:r>
    </w:p>
    <w:p w14:paraId="6391C273" w14:textId="77777777" w:rsidR="00BA7711" w:rsidRPr="00BA7711" w:rsidRDefault="00BA7711" w:rsidP="00BA7711">
      <w:pPr>
        <w:tabs>
          <w:tab w:val="left" w:pos="1134"/>
        </w:tabs>
        <w:jc w:val="center"/>
        <w:rPr>
          <w:b/>
          <w:u w:val="single"/>
        </w:rPr>
      </w:pPr>
      <w:r w:rsidRPr="00BA7711">
        <w:rPr>
          <w:b/>
          <w:u w:val="single"/>
          <w:lang w:val="en-US"/>
        </w:rPr>
        <w:t>II</w:t>
      </w:r>
      <w:r w:rsidRPr="00BA7711">
        <w:rPr>
          <w:b/>
          <w:u w:val="single"/>
        </w:rPr>
        <w:t>.</w:t>
      </w:r>
      <w:r w:rsidRPr="00BA7711">
        <w:rPr>
          <w:b/>
        </w:rPr>
        <w:t xml:space="preserve"> </w:t>
      </w:r>
      <w:r w:rsidRPr="00BA7711">
        <w:rPr>
          <w:b/>
          <w:u w:val="single"/>
        </w:rPr>
        <w:t>Внереализационные расходы</w:t>
      </w:r>
    </w:p>
    <w:p w14:paraId="69DD97B5" w14:textId="77777777" w:rsidR="00BA7711" w:rsidRPr="00BA7711" w:rsidRDefault="00BA7711" w:rsidP="00BA7711">
      <w:pPr>
        <w:tabs>
          <w:tab w:val="num" w:pos="1560"/>
        </w:tabs>
        <w:rPr>
          <w:color w:val="000000" w:themeColor="text1"/>
        </w:rPr>
      </w:pPr>
    </w:p>
    <w:p w14:paraId="7511E41A" w14:textId="77777777" w:rsidR="00BA7711" w:rsidRPr="00BA7711" w:rsidRDefault="00BA7711" w:rsidP="00BA7711">
      <w:pPr>
        <w:tabs>
          <w:tab w:val="num" w:pos="0"/>
          <w:tab w:val="left" w:pos="1134"/>
        </w:tabs>
        <w:jc w:val="center"/>
        <w:rPr>
          <w:b/>
          <w:u w:val="single"/>
        </w:rPr>
      </w:pPr>
      <w:r w:rsidRPr="00BA7711">
        <w:rPr>
          <w:b/>
          <w:u w:val="single"/>
        </w:rPr>
        <w:t>Расходы, связанные с созданием нормативных запасов топлива, включая расходы по обслуживанию заемных средств, привлекаемых для этих целей</w:t>
      </w:r>
    </w:p>
    <w:p w14:paraId="4A68A21F" w14:textId="77777777" w:rsidR="00BA7711" w:rsidRPr="00BA7711" w:rsidRDefault="00BA7711" w:rsidP="00BA7711">
      <w:pPr>
        <w:tabs>
          <w:tab w:val="num" w:pos="0"/>
          <w:tab w:val="left" w:pos="1134"/>
        </w:tabs>
        <w:jc w:val="center"/>
        <w:rPr>
          <w:b/>
          <w:u w:val="single"/>
        </w:rPr>
      </w:pPr>
    </w:p>
    <w:p w14:paraId="2B204FA9" w14:textId="77777777" w:rsidR="00BA7711" w:rsidRPr="00BA7711" w:rsidRDefault="00BA7711" w:rsidP="00BA7711">
      <w:pPr>
        <w:tabs>
          <w:tab w:val="num" w:pos="0"/>
          <w:tab w:val="left" w:pos="1134"/>
        </w:tabs>
        <w:ind w:firstLine="567"/>
        <w:jc w:val="both"/>
      </w:pPr>
      <w:r w:rsidRPr="00BA7711">
        <w:t xml:space="preserve">Предприятием заявлены расходы по статье на уровне </w:t>
      </w:r>
      <w:r w:rsidRPr="00BA7711">
        <w:rPr>
          <w:b/>
          <w:i/>
        </w:rPr>
        <w:t>61,24</w:t>
      </w:r>
      <w:r w:rsidRPr="00BA7711">
        <w:t xml:space="preserve"> тыс. руб.</w:t>
      </w:r>
    </w:p>
    <w:p w14:paraId="119CDC6A" w14:textId="77777777" w:rsidR="00BA7711" w:rsidRPr="00BA7711" w:rsidRDefault="00BA7711" w:rsidP="00BA7711">
      <w:pPr>
        <w:autoSpaceDE w:val="0"/>
        <w:autoSpaceDN w:val="0"/>
        <w:adjustRightInd w:val="0"/>
        <w:ind w:firstLine="539"/>
        <w:jc w:val="both"/>
      </w:pPr>
      <w:r w:rsidRPr="00BA7711">
        <w:t xml:space="preserve">Из </w:t>
      </w:r>
      <w:hyperlink r:id="rId34" w:history="1">
        <w:r w:rsidRPr="00BA7711">
          <w:t>подпункта «б» пункта 47</w:t>
        </w:r>
      </w:hyperlink>
      <w:r w:rsidRPr="00BA7711">
        <w:t xml:space="preserve"> Основ ценообразования № 1075 следует, что для обеспечения надежного теплоснабжения потребителей при расчете тарифа в необходимую валовую выручку должны включаться расходы теплоснабжающей организации по созданию нормативных запасов топлива, включая расходы по обслуживанию заемных средств, привлекаемых для этих целей.</w:t>
      </w:r>
    </w:p>
    <w:p w14:paraId="49C09610" w14:textId="77777777" w:rsidR="00BA7711" w:rsidRPr="00BA7711" w:rsidRDefault="00BA7711" w:rsidP="00BA7711">
      <w:pPr>
        <w:autoSpaceDE w:val="0"/>
        <w:autoSpaceDN w:val="0"/>
        <w:adjustRightInd w:val="0"/>
        <w:ind w:firstLine="539"/>
        <w:jc w:val="both"/>
      </w:pPr>
      <w:r w:rsidRPr="00BA7711">
        <w:t xml:space="preserve"> По своей сути, запасы топлива – это материалы, которые хранятся на складах предприятия и отражаются в бухгалтерском учете только в виде расходов на их покупку на счете 10 «Материалы». При этом, на каких-либо затратных счетах (20 «Основное производство», 23 «Вспомогательное производство»), не отражаются до тех пор, пока предприятие не примет решение израсходовать их на производство тепловой энергии, то есть списать на себестоимость 1 Гкал.</w:t>
      </w:r>
    </w:p>
    <w:p w14:paraId="7C49CF8E" w14:textId="77777777" w:rsidR="00BA7711" w:rsidRPr="00BA7711" w:rsidRDefault="00BA7711" w:rsidP="00BA7711">
      <w:pPr>
        <w:autoSpaceDE w:val="0"/>
        <w:autoSpaceDN w:val="0"/>
        <w:adjustRightInd w:val="0"/>
        <w:ind w:right="-143" w:firstLine="709"/>
        <w:jc w:val="both"/>
      </w:pPr>
      <w:r w:rsidRPr="00BA7711">
        <w:t>Расходы по созданию нормативных запасов топлива были включены в необходимую валовую выручку ООО «ГТП» в сумме 2277,62 тыс. руб. на регулируемый период 2015 года.</w:t>
      </w:r>
    </w:p>
    <w:p w14:paraId="36AC826F" w14:textId="77777777" w:rsidR="00BA7711" w:rsidRPr="00BA7711" w:rsidRDefault="00BA7711" w:rsidP="00BA7711">
      <w:pPr>
        <w:tabs>
          <w:tab w:val="num" w:pos="0"/>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13149BF1" w14:textId="77777777" w:rsidR="00BA7711" w:rsidRPr="00BA7711" w:rsidRDefault="00BA7711" w:rsidP="00BA7711">
      <w:pPr>
        <w:tabs>
          <w:tab w:val="num" w:pos="0"/>
          <w:tab w:val="left" w:pos="1134"/>
        </w:tabs>
        <w:ind w:firstLine="709"/>
        <w:jc w:val="both"/>
      </w:pPr>
      <w:r w:rsidRPr="00BA7711">
        <w:t xml:space="preserve">-  с 01.01.2018 г. – </w:t>
      </w:r>
      <w:r w:rsidRPr="00BA7711">
        <w:rPr>
          <w:b/>
          <w:i/>
        </w:rPr>
        <w:t>0,00</w:t>
      </w:r>
      <w:r w:rsidRPr="00BA7711">
        <w:t xml:space="preserve"> тыс. руб.;</w:t>
      </w:r>
    </w:p>
    <w:p w14:paraId="18AF2832" w14:textId="77777777" w:rsidR="00BA7711" w:rsidRPr="00BA7711" w:rsidRDefault="00BA7711" w:rsidP="00BA7711">
      <w:pPr>
        <w:tabs>
          <w:tab w:val="num" w:pos="0"/>
          <w:tab w:val="left" w:pos="1134"/>
        </w:tabs>
        <w:ind w:firstLine="709"/>
        <w:jc w:val="both"/>
      </w:pPr>
      <w:r w:rsidRPr="00BA7711">
        <w:t xml:space="preserve">- с 01.07.2018 г. – </w:t>
      </w:r>
      <w:r w:rsidRPr="00BA7711">
        <w:rPr>
          <w:b/>
          <w:i/>
        </w:rPr>
        <w:t>0,00</w:t>
      </w:r>
      <w:r w:rsidRPr="00BA7711">
        <w:t xml:space="preserve"> тыс. руб.  </w:t>
      </w:r>
    </w:p>
    <w:p w14:paraId="12A5D01F" w14:textId="77777777" w:rsidR="00BA7711" w:rsidRPr="00BA7711" w:rsidRDefault="00BA7711" w:rsidP="00BA7711">
      <w:pPr>
        <w:tabs>
          <w:tab w:val="num" w:pos="0"/>
          <w:tab w:val="left" w:pos="1134"/>
        </w:tabs>
        <w:ind w:firstLine="709"/>
        <w:jc w:val="both"/>
      </w:pPr>
      <w:r w:rsidRPr="00BA7711">
        <w:t>Корректировка плановых расходов по данной статье относительно предложений предприятия в сторону снижения составила – 61,24 тыс. руб.</w:t>
      </w:r>
    </w:p>
    <w:p w14:paraId="7E2DF373" w14:textId="77777777" w:rsidR="00BA7711" w:rsidRPr="00BA7711" w:rsidRDefault="00BA7711" w:rsidP="00BA7711">
      <w:pPr>
        <w:tabs>
          <w:tab w:val="num" w:pos="0"/>
          <w:tab w:val="left" w:pos="1134"/>
        </w:tabs>
        <w:ind w:firstLine="709"/>
        <w:jc w:val="both"/>
      </w:pPr>
    </w:p>
    <w:p w14:paraId="43E179D7" w14:textId="77777777" w:rsidR="00BA7711" w:rsidRPr="00BA7711" w:rsidRDefault="00BA7711" w:rsidP="00BA7711">
      <w:pPr>
        <w:tabs>
          <w:tab w:val="num" w:pos="0"/>
          <w:tab w:val="left" w:pos="1134"/>
        </w:tabs>
        <w:jc w:val="center"/>
        <w:rPr>
          <w:b/>
          <w:u w:val="single"/>
        </w:rPr>
      </w:pPr>
      <w:r w:rsidRPr="00BA7711">
        <w:rPr>
          <w:b/>
          <w:u w:val="single"/>
        </w:rPr>
        <w:t>Расходы, на услуги банков</w:t>
      </w:r>
    </w:p>
    <w:p w14:paraId="3C0BF8B5" w14:textId="77777777" w:rsidR="00BA7711" w:rsidRPr="00BA7711" w:rsidRDefault="00BA7711" w:rsidP="00BA7711">
      <w:pPr>
        <w:tabs>
          <w:tab w:val="num" w:pos="0"/>
          <w:tab w:val="left" w:pos="1134"/>
        </w:tabs>
        <w:jc w:val="both"/>
        <w:rPr>
          <w:b/>
          <w:u w:val="single"/>
        </w:rPr>
      </w:pPr>
    </w:p>
    <w:p w14:paraId="32511C29" w14:textId="1A653A44" w:rsidR="00BA7711" w:rsidRPr="00BA7711" w:rsidRDefault="00BA7711" w:rsidP="00BA7711">
      <w:pPr>
        <w:tabs>
          <w:tab w:val="num" w:pos="0"/>
          <w:tab w:val="left" w:pos="1134"/>
        </w:tabs>
        <w:ind w:firstLine="709"/>
        <w:jc w:val="both"/>
      </w:pPr>
      <w:r w:rsidRPr="00BA7711">
        <w:t xml:space="preserve">На основании договора, заключенного с СБ РФ России от 07.08.2015                                                      № 26009771, предприятием заявлены расходы по статье в размере </w:t>
      </w:r>
      <w:r w:rsidRPr="00BA7711">
        <w:rPr>
          <w:b/>
          <w:i/>
        </w:rPr>
        <w:t>229,68</w:t>
      </w:r>
      <w:r w:rsidRPr="00BA7711">
        <w:t xml:space="preserve"> тыс. руб.</w:t>
      </w:r>
    </w:p>
    <w:p w14:paraId="6CB213A7" w14:textId="77777777" w:rsidR="00BA7711" w:rsidRPr="00BA7711" w:rsidRDefault="00BA7711" w:rsidP="00BA7711">
      <w:pPr>
        <w:tabs>
          <w:tab w:val="num" w:pos="0"/>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06A8E7CE" w14:textId="77777777" w:rsidR="00BA7711" w:rsidRPr="00BA7711" w:rsidRDefault="00BA7711" w:rsidP="00BA7711">
      <w:pPr>
        <w:tabs>
          <w:tab w:val="num" w:pos="0"/>
          <w:tab w:val="left" w:pos="1134"/>
        </w:tabs>
        <w:ind w:firstLine="709"/>
        <w:jc w:val="both"/>
      </w:pPr>
      <w:r w:rsidRPr="00BA7711">
        <w:t xml:space="preserve">-  с 01.01.2018 г. – </w:t>
      </w:r>
      <w:r w:rsidRPr="00BA7711">
        <w:rPr>
          <w:b/>
          <w:i/>
        </w:rPr>
        <w:t>229,68</w:t>
      </w:r>
      <w:r w:rsidRPr="00BA7711">
        <w:t xml:space="preserve"> тыс. руб. Расходы приняты на уровне предложений предприятия; </w:t>
      </w:r>
    </w:p>
    <w:p w14:paraId="18D18050" w14:textId="77777777" w:rsidR="00BA7711" w:rsidRPr="00BA7711" w:rsidRDefault="00BA7711" w:rsidP="00BA7711">
      <w:pPr>
        <w:tabs>
          <w:tab w:val="num" w:pos="0"/>
          <w:tab w:val="left" w:pos="1134"/>
        </w:tabs>
        <w:ind w:firstLine="709"/>
        <w:jc w:val="both"/>
      </w:pPr>
      <w:r w:rsidRPr="00BA7711">
        <w:t xml:space="preserve">- с 01.07.2018 г. – </w:t>
      </w:r>
      <w:r w:rsidRPr="00BA7711">
        <w:rPr>
          <w:b/>
          <w:i/>
        </w:rPr>
        <w:t>229,68</w:t>
      </w:r>
      <w:r w:rsidRPr="00BA7711">
        <w:t xml:space="preserve"> тыс. руб.  </w:t>
      </w:r>
    </w:p>
    <w:p w14:paraId="38343290" w14:textId="77777777" w:rsidR="00BA7711" w:rsidRPr="00BA7711" w:rsidRDefault="00BA7711" w:rsidP="00BA7711">
      <w:pPr>
        <w:jc w:val="both"/>
      </w:pPr>
      <w:r w:rsidRPr="00BA7711">
        <w:t xml:space="preserve">           Корректировка плановых расходов по данной статье относительно предложений предприятия не проводилась.</w:t>
      </w:r>
    </w:p>
    <w:p w14:paraId="45848C50" w14:textId="77777777" w:rsidR="00BA7711" w:rsidRPr="00BA7711" w:rsidRDefault="00BA7711" w:rsidP="00BA7711">
      <w:pPr>
        <w:tabs>
          <w:tab w:val="left" w:pos="1134"/>
        </w:tabs>
        <w:jc w:val="center"/>
        <w:rPr>
          <w:b/>
          <w:u w:val="single"/>
        </w:rPr>
      </w:pPr>
    </w:p>
    <w:p w14:paraId="0907B647" w14:textId="77777777" w:rsidR="00BA7711" w:rsidRPr="00BA7711" w:rsidRDefault="00BA7711" w:rsidP="00BA7711">
      <w:pPr>
        <w:tabs>
          <w:tab w:val="left" w:pos="1134"/>
        </w:tabs>
        <w:jc w:val="center"/>
        <w:rPr>
          <w:b/>
          <w:u w:val="single"/>
        </w:rPr>
      </w:pPr>
      <w:r w:rsidRPr="00BA7711">
        <w:rPr>
          <w:b/>
          <w:u w:val="single"/>
        </w:rPr>
        <w:t>III.</w:t>
      </w:r>
      <w:r w:rsidRPr="00BA7711">
        <w:rPr>
          <w:b/>
        </w:rPr>
        <w:t xml:space="preserve"> </w:t>
      </w:r>
      <w:r w:rsidRPr="00BA7711">
        <w:rPr>
          <w:b/>
          <w:u w:val="single"/>
        </w:rPr>
        <w:t>Расходы, не учитываемые в целях налогообложения</w:t>
      </w:r>
    </w:p>
    <w:p w14:paraId="07E873C6" w14:textId="77777777" w:rsidR="00BA7711" w:rsidRPr="00BA7711" w:rsidRDefault="00BA7711" w:rsidP="00BA7711">
      <w:pPr>
        <w:tabs>
          <w:tab w:val="num" w:pos="0"/>
          <w:tab w:val="left" w:pos="1134"/>
        </w:tabs>
        <w:jc w:val="center"/>
        <w:rPr>
          <w:b/>
          <w:u w:val="single"/>
        </w:rPr>
      </w:pPr>
      <w:r w:rsidRPr="00BA7711">
        <w:rPr>
          <w:b/>
          <w:u w:val="single"/>
        </w:rPr>
        <w:t>Денежные выплаты социального характера</w:t>
      </w:r>
    </w:p>
    <w:p w14:paraId="7BAE2C52" w14:textId="77777777" w:rsidR="00BA7711" w:rsidRPr="00BA7711" w:rsidRDefault="00BA7711" w:rsidP="00BA7711">
      <w:pPr>
        <w:tabs>
          <w:tab w:val="num" w:pos="0"/>
          <w:tab w:val="left" w:pos="1134"/>
        </w:tabs>
        <w:jc w:val="center"/>
        <w:rPr>
          <w:b/>
          <w:u w:val="single"/>
        </w:rPr>
      </w:pPr>
    </w:p>
    <w:p w14:paraId="63E74B3C" w14:textId="77777777" w:rsidR="00BA7711" w:rsidRPr="00BA7711" w:rsidRDefault="00BA7711" w:rsidP="00BA7711">
      <w:pPr>
        <w:tabs>
          <w:tab w:val="left" w:pos="1134"/>
        </w:tabs>
        <w:ind w:firstLine="426"/>
        <w:jc w:val="both"/>
      </w:pPr>
      <w:r w:rsidRPr="00BA7711">
        <w:t xml:space="preserve">Предприятием заявлены расходы по статье в сумме </w:t>
      </w:r>
      <w:r w:rsidRPr="00BA7711">
        <w:rPr>
          <w:b/>
          <w:i/>
        </w:rPr>
        <w:t>874,40</w:t>
      </w:r>
      <w:r w:rsidRPr="00BA7711">
        <w:rPr>
          <w:b/>
        </w:rPr>
        <w:t xml:space="preserve"> </w:t>
      </w:r>
      <w:r w:rsidRPr="00BA7711">
        <w:t>тыс. руб.</w:t>
      </w:r>
    </w:p>
    <w:p w14:paraId="3B3E29F8" w14:textId="77777777" w:rsidR="00BA7711" w:rsidRPr="00BA7711" w:rsidRDefault="00BA7711" w:rsidP="00BA7711">
      <w:pPr>
        <w:tabs>
          <w:tab w:val="num" w:pos="0"/>
          <w:tab w:val="left" w:pos="1134"/>
        </w:tabs>
        <w:ind w:firstLine="709"/>
        <w:jc w:val="both"/>
        <w:rPr>
          <w:color w:val="000000" w:themeColor="text1"/>
        </w:rPr>
      </w:pPr>
      <w:r w:rsidRPr="00BA7711">
        <w:rPr>
          <w:color w:val="000000" w:themeColor="text1"/>
        </w:rPr>
        <w:t xml:space="preserve">В качестве обоснования указанных расходов представлены следующие документы:  </w:t>
      </w:r>
    </w:p>
    <w:p w14:paraId="5ADCDB85" w14:textId="77777777" w:rsidR="00BA7711" w:rsidRPr="00BA7711" w:rsidRDefault="00BA7711" w:rsidP="00BA7711">
      <w:pPr>
        <w:tabs>
          <w:tab w:val="left" w:pos="1134"/>
        </w:tabs>
        <w:ind w:firstLine="426"/>
        <w:jc w:val="both"/>
      </w:pPr>
      <w:r w:rsidRPr="00BA7711">
        <w:t>- программа социального развития ООО «ГТП» на 2018 год;</w:t>
      </w:r>
    </w:p>
    <w:p w14:paraId="65DE61A5" w14:textId="77777777" w:rsidR="00BA7711" w:rsidRPr="00BA7711" w:rsidRDefault="00BA7711" w:rsidP="00BA7711">
      <w:pPr>
        <w:tabs>
          <w:tab w:val="left" w:pos="1134"/>
        </w:tabs>
        <w:ind w:firstLine="426"/>
        <w:jc w:val="both"/>
      </w:pPr>
      <w:r w:rsidRPr="00BA7711">
        <w:lastRenderedPageBreak/>
        <w:t xml:space="preserve">- расчет средств социального характера на поощрения и стимулирование работников.  </w:t>
      </w:r>
    </w:p>
    <w:p w14:paraId="1F54D91A" w14:textId="77777777" w:rsidR="00BA7711" w:rsidRPr="00BA7711" w:rsidRDefault="00BA7711" w:rsidP="00BA7711">
      <w:pPr>
        <w:tabs>
          <w:tab w:val="left" w:pos="1134"/>
        </w:tabs>
        <w:ind w:firstLine="426"/>
        <w:jc w:val="both"/>
      </w:pPr>
      <w:r w:rsidRPr="00BA7711">
        <w:t>Расходы по статье приняты с учетом календарной разбивки на следующем уровне (в расчете на год):</w:t>
      </w:r>
    </w:p>
    <w:p w14:paraId="15196BFA" w14:textId="77777777" w:rsidR="00BA7711" w:rsidRPr="00BA7711" w:rsidRDefault="00BA7711" w:rsidP="00BA7711">
      <w:pPr>
        <w:tabs>
          <w:tab w:val="left" w:pos="1134"/>
        </w:tabs>
        <w:ind w:firstLine="426"/>
        <w:jc w:val="both"/>
      </w:pPr>
      <w:r w:rsidRPr="00BA7711">
        <w:t xml:space="preserve">-  с 01.01.2018 г. – </w:t>
      </w:r>
      <w:r w:rsidRPr="00BA7711">
        <w:rPr>
          <w:b/>
          <w:i/>
        </w:rPr>
        <w:t>684,40</w:t>
      </w:r>
      <w:r w:rsidRPr="00BA7711">
        <w:t xml:space="preserve"> тыс. руб., с учетом необходимости мероприятий;</w:t>
      </w:r>
    </w:p>
    <w:p w14:paraId="0B500BC6" w14:textId="77777777" w:rsidR="00BA7711" w:rsidRPr="00BA7711" w:rsidRDefault="00BA7711" w:rsidP="00BA7711">
      <w:pPr>
        <w:tabs>
          <w:tab w:val="left" w:pos="1134"/>
        </w:tabs>
        <w:ind w:firstLine="426"/>
        <w:jc w:val="both"/>
      </w:pPr>
      <w:r w:rsidRPr="00BA7711">
        <w:t xml:space="preserve">- с 01.07.2018 г. – </w:t>
      </w:r>
      <w:r w:rsidRPr="00BA7711">
        <w:rPr>
          <w:b/>
          <w:i/>
        </w:rPr>
        <w:t>684,40</w:t>
      </w:r>
      <w:r w:rsidRPr="00BA7711">
        <w:t xml:space="preserve"> тыс. руб. Расходы приняты на уровне предыдущего периода календарной разбивки.</w:t>
      </w:r>
    </w:p>
    <w:p w14:paraId="18E05604" w14:textId="77777777" w:rsidR="00BA7711" w:rsidRPr="00BA7711" w:rsidRDefault="00BA7711" w:rsidP="00BA7711">
      <w:pPr>
        <w:tabs>
          <w:tab w:val="left" w:pos="1134"/>
        </w:tabs>
        <w:ind w:firstLine="426"/>
        <w:jc w:val="both"/>
      </w:pPr>
      <w:r w:rsidRPr="00BA7711">
        <w:t>Корректировка плановых расходов по данной статье относительно предложений в сторону снижения составила – 190,00 тыс. руб.</w:t>
      </w:r>
    </w:p>
    <w:p w14:paraId="5AAA38CB" w14:textId="77777777" w:rsidR="001D0319" w:rsidRPr="00550416" w:rsidRDefault="001D0319" w:rsidP="00BA7711">
      <w:pPr>
        <w:tabs>
          <w:tab w:val="left" w:pos="1134"/>
        </w:tabs>
        <w:jc w:val="center"/>
        <w:rPr>
          <w:b/>
          <w:u w:val="single"/>
        </w:rPr>
      </w:pPr>
    </w:p>
    <w:p w14:paraId="3C7B20C7" w14:textId="225CBC22" w:rsidR="00BA7711" w:rsidRPr="00BA7711" w:rsidRDefault="00BA7711" w:rsidP="00BA7711">
      <w:pPr>
        <w:tabs>
          <w:tab w:val="left" w:pos="1134"/>
        </w:tabs>
        <w:jc w:val="center"/>
        <w:rPr>
          <w:b/>
          <w:u w:val="single"/>
        </w:rPr>
      </w:pPr>
      <w:r w:rsidRPr="00BA7711">
        <w:rPr>
          <w:b/>
          <w:u w:val="single"/>
          <w:lang w:val="en-US"/>
        </w:rPr>
        <w:t>IV</w:t>
      </w:r>
      <w:r w:rsidRPr="00BA7711">
        <w:rPr>
          <w:b/>
          <w:u w:val="single"/>
        </w:rPr>
        <w:t>.</w:t>
      </w:r>
      <w:r w:rsidRPr="00BA7711">
        <w:rPr>
          <w:b/>
        </w:rPr>
        <w:t xml:space="preserve"> </w:t>
      </w:r>
      <w:r w:rsidRPr="00BA7711">
        <w:rPr>
          <w:b/>
          <w:u w:val="single"/>
        </w:rPr>
        <w:t>Налог на прибыль</w:t>
      </w:r>
    </w:p>
    <w:p w14:paraId="5AA53CFF" w14:textId="77777777" w:rsidR="00BA7711" w:rsidRPr="00BA7711" w:rsidRDefault="00BA7711" w:rsidP="00BA7711">
      <w:pPr>
        <w:tabs>
          <w:tab w:val="left" w:pos="1134"/>
        </w:tabs>
        <w:jc w:val="center"/>
        <w:rPr>
          <w:b/>
          <w:u w:val="single"/>
        </w:rPr>
      </w:pPr>
    </w:p>
    <w:p w14:paraId="1021E027" w14:textId="77777777" w:rsidR="00BA7711" w:rsidRPr="00BA7711" w:rsidRDefault="00BA7711" w:rsidP="00BA7711">
      <w:pPr>
        <w:tabs>
          <w:tab w:val="left" w:pos="1134"/>
        </w:tabs>
        <w:ind w:firstLine="709"/>
        <w:jc w:val="both"/>
      </w:pPr>
      <w:r w:rsidRPr="00BA7711">
        <w:t xml:space="preserve">Предприятием заявлены расходы по статье в сумме </w:t>
      </w:r>
      <w:r w:rsidRPr="00BA7711">
        <w:rPr>
          <w:b/>
          <w:i/>
        </w:rPr>
        <w:t>218,60</w:t>
      </w:r>
      <w:r w:rsidRPr="00BA7711">
        <w:rPr>
          <w:b/>
        </w:rPr>
        <w:t xml:space="preserve"> </w:t>
      </w:r>
      <w:r w:rsidRPr="00BA7711">
        <w:t xml:space="preserve">тыс. руб. Величина налога на прибыль принята по ставке 20 % (ст. 284 НК РФ) от величины расходов 3 раздела экспертного заключения. </w:t>
      </w:r>
    </w:p>
    <w:p w14:paraId="7EA0DFA7" w14:textId="77777777" w:rsidR="00BA7711" w:rsidRPr="00BA7711" w:rsidRDefault="00BA7711" w:rsidP="00BA7711">
      <w:pPr>
        <w:tabs>
          <w:tab w:val="left" w:pos="1134"/>
        </w:tabs>
        <w:ind w:firstLine="709"/>
        <w:jc w:val="both"/>
      </w:pPr>
      <w:r w:rsidRPr="00BA7711">
        <w:t>Расходы по статье приняты с учетом календарной разбивки на следующем уровне (в расчете на год):</w:t>
      </w:r>
    </w:p>
    <w:p w14:paraId="7CB0FF4D" w14:textId="77777777" w:rsidR="00BA7711" w:rsidRPr="00BA7711" w:rsidRDefault="00BA7711" w:rsidP="00BA7711">
      <w:pPr>
        <w:tabs>
          <w:tab w:val="left" w:pos="1134"/>
        </w:tabs>
        <w:ind w:firstLine="709"/>
        <w:jc w:val="both"/>
      </w:pPr>
      <w:r w:rsidRPr="00BA7711">
        <w:t xml:space="preserve">-  с 01.01.2018 г. – </w:t>
      </w:r>
      <w:r w:rsidRPr="00BA7711">
        <w:rPr>
          <w:b/>
          <w:i/>
        </w:rPr>
        <w:t>171,10</w:t>
      </w:r>
      <w:r w:rsidRPr="00BA7711">
        <w:t xml:space="preserve"> тыс. руб.; </w:t>
      </w:r>
    </w:p>
    <w:p w14:paraId="2D3F3412" w14:textId="77777777" w:rsidR="00BA7711" w:rsidRPr="00BA7711" w:rsidRDefault="00BA7711" w:rsidP="00BA7711">
      <w:pPr>
        <w:tabs>
          <w:tab w:val="left" w:pos="1134"/>
        </w:tabs>
        <w:ind w:firstLine="709"/>
        <w:jc w:val="both"/>
      </w:pPr>
      <w:r w:rsidRPr="00BA7711">
        <w:t xml:space="preserve">- с 01.07.2018 г. – </w:t>
      </w:r>
      <w:r w:rsidRPr="00BA7711">
        <w:rPr>
          <w:b/>
          <w:i/>
        </w:rPr>
        <w:t>171,10</w:t>
      </w:r>
      <w:r w:rsidRPr="00BA7711">
        <w:t xml:space="preserve"> тыс. руб.  </w:t>
      </w:r>
    </w:p>
    <w:p w14:paraId="6CBD5D32" w14:textId="77777777" w:rsidR="00BA7711" w:rsidRPr="00BA7711" w:rsidRDefault="00BA7711" w:rsidP="00BA7711">
      <w:pPr>
        <w:tabs>
          <w:tab w:val="left" w:pos="1134"/>
        </w:tabs>
        <w:ind w:firstLine="709"/>
        <w:jc w:val="both"/>
      </w:pPr>
      <w:r w:rsidRPr="00BA7711">
        <w:t xml:space="preserve">Корректировка плановых расходов по данной статье относительно предложений в сторону снижения составила 47,5 тыс. руб.  </w:t>
      </w:r>
    </w:p>
    <w:p w14:paraId="37AD2C05" w14:textId="77777777" w:rsidR="00BA7711" w:rsidRPr="00BA7711" w:rsidRDefault="00BA7711" w:rsidP="00BA7711">
      <w:pPr>
        <w:tabs>
          <w:tab w:val="left" w:pos="1134"/>
        </w:tabs>
        <w:ind w:firstLine="709"/>
        <w:jc w:val="both"/>
      </w:pPr>
    </w:p>
    <w:p w14:paraId="097E822D" w14:textId="77777777" w:rsidR="00BA7711" w:rsidRPr="00BA7711" w:rsidRDefault="00BA7711" w:rsidP="00BA7711">
      <w:pPr>
        <w:tabs>
          <w:tab w:val="left" w:pos="1134"/>
        </w:tabs>
        <w:jc w:val="center"/>
        <w:rPr>
          <w:b/>
          <w:color w:val="000000" w:themeColor="text1"/>
          <w:u w:val="single"/>
        </w:rPr>
      </w:pPr>
      <w:r w:rsidRPr="00BA7711">
        <w:rPr>
          <w:b/>
          <w:color w:val="000000" w:themeColor="text1"/>
          <w:u w:val="single"/>
          <w:lang w:val="en-US"/>
        </w:rPr>
        <w:t>V</w:t>
      </w:r>
      <w:r w:rsidRPr="00BA7711">
        <w:rPr>
          <w:b/>
          <w:color w:val="000000" w:themeColor="text1"/>
          <w:u w:val="single"/>
        </w:rPr>
        <w:t>.</w:t>
      </w:r>
      <w:r w:rsidRPr="00BA7711">
        <w:rPr>
          <w:b/>
          <w:color w:val="000000" w:themeColor="text1"/>
        </w:rPr>
        <w:t xml:space="preserve"> </w:t>
      </w:r>
      <w:r w:rsidRPr="00BA7711">
        <w:rPr>
          <w:b/>
          <w:color w:val="000000" w:themeColor="text1"/>
          <w:u w:val="single"/>
        </w:rPr>
        <w:t>Выпадающие доходы/экономия средств</w:t>
      </w:r>
    </w:p>
    <w:p w14:paraId="5554C154" w14:textId="77777777" w:rsidR="00BA7711" w:rsidRPr="00BA7711" w:rsidRDefault="00BA7711" w:rsidP="00BA7711">
      <w:pPr>
        <w:tabs>
          <w:tab w:val="left" w:pos="1134"/>
        </w:tabs>
        <w:jc w:val="center"/>
        <w:rPr>
          <w:b/>
          <w:color w:val="000000" w:themeColor="text1"/>
          <w:u w:val="single"/>
        </w:rPr>
      </w:pPr>
    </w:p>
    <w:p w14:paraId="2F898A36" w14:textId="77777777" w:rsidR="00BA7711" w:rsidRPr="00BA7711" w:rsidRDefault="00BA7711" w:rsidP="00BA7711">
      <w:pPr>
        <w:tabs>
          <w:tab w:val="num" w:pos="0"/>
          <w:tab w:val="left" w:pos="1134"/>
        </w:tabs>
        <w:ind w:firstLine="709"/>
        <w:rPr>
          <w:color w:val="000000" w:themeColor="text1"/>
        </w:rPr>
      </w:pPr>
      <w:r w:rsidRPr="00BA7711">
        <w:rPr>
          <w:color w:val="000000" w:themeColor="text1"/>
        </w:rPr>
        <w:t>Предприятием не заявлены расходы по статье.</w:t>
      </w:r>
    </w:p>
    <w:p w14:paraId="4A87F329" w14:textId="77777777" w:rsidR="00BA7711" w:rsidRPr="00BA7711" w:rsidRDefault="00BA7711" w:rsidP="00BA7711">
      <w:pPr>
        <w:tabs>
          <w:tab w:val="num" w:pos="0"/>
          <w:tab w:val="left" w:pos="1134"/>
        </w:tabs>
        <w:ind w:firstLine="709"/>
        <w:rPr>
          <w:color w:val="000000" w:themeColor="text1"/>
        </w:rPr>
      </w:pPr>
    </w:p>
    <w:p w14:paraId="5C8858EA" w14:textId="77777777" w:rsidR="00BA7711" w:rsidRPr="00BA7711" w:rsidRDefault="00BA7711" w:rsidP="00BA7711">
      <w:pPr>
        <w:tabs>
          <w:tab w:val="left" w:pos="1134"/>
        </w:tabs>
        <w:jc w:val="center"/>
        <w:rPr>
          <w:b/>
          <w:color w:val="000000" w:themeColor="text1"/>
          <w:u w:val="single"/>
        </w:rPr>
      </w:pPr>
      <w:r w:rsidRPr="00BA7711">
        <w:rPr>
          <w:b/>
          <w:color w:val="000000" w:themeColor="text1"/>
          <w:u w:val="single"/>
          <w:lang w:val="en-US"/>
        </w:rPr>
        <w:t>VI</w:t>
      </w:r>
      <w:r w:rsidRPr="00BA7711">
        <w:rPr>
          <w:b/>
          <w:color w:val="000000" w:themeColor="text1"/>
          <w:u w:val="single"/>
        </w:rPr>
        <w:t>.</w:t>
      </w:r>
      <w:r w:rsidRPr="00BA7711">
        <w:rPr>
          <w:b/>
          <w:color w:val="000000" w:themeColor="text1"/>
        </w:rPr>
        <w:t xml:space="preserve"> </w:t>
      </w:r>
      <w:r w:rsidRPr="00BA7711">
        <w:rPr>
          <w:b/>
          <w:color w:val="000000" w:themeColor="text1"/>
          <w:u w:val="single"/>
        </w:rPr>
        <w:t>Необходимая валовая выручка</w:t>
      </w:r>
    </w:p>
    <w:p w14:paraId="75C7EDDC" w14:textId="77777777" w:rsidR="00BA7711" w:rsidRPr="00BA7711" w:rsidRDefault="00BA7711" w:rsidP="00BA7711">
      <w:pPr>
        <w:tabs>
          <w:tab w:val="left" w:pos="1134"/>
        </w:tabs>
        <w:jc w:val="center"/>
      </w:pPr>
    </w:p>
    <w:p w14:paraId="11FCFD7F" w14:textId="77777777" w:rsidR="00BA7711" w:rsidRPr="00BA7711" w:rsidRDefault="00BA7711" w:rsidP="00BA7711">
      <w:pPr>
        <w:tabs>
          <w:tab w:val="left" w:pos="1134"/>
        </w:tabs>
        <w:ind w:firstLine="426"/>
        <w:jc w:val="both"/>
      </w:pPr>
      <w:r w:rsidRPr="00BA7711">
        <w:t>Общая величина НВВ (в расчете на год) на 2018 год составила:</w:t>
      </w:r>
    </w:p>
    <w:p w14:paraId="3195AC42" w14:textId="77777777" w:rsidR="00BA7711" w:rsidRPr="00BA7711" w:rsidRDefault="00BA7711" w:rsidP="00BA7711">
      <w:pPr>
        <w:tabs>
          <w:tab w:val="left" w:pos="1134"/>
        </w:tabs>
        <w:ind w:firstLine="426"/>
        <w:jc w:val="both"/>
      </w:pPr>
      <w:r w:rsidRPr="00BA7711">
        <w:t xml:space="preserve">        – с 01.01.2018 г.  – </w:t>
      </w:r>
      <w:r w:rsidRPr="00BA7711">
        <w:rPr>
          <w:b/>
          <w:i/>
        </w:rPr>
        <w:t>174485,15</w:t>
      </w:r>
      <w:r w:rsidRPr="00BA7711">
        <w:t xml:space="preserve"> тыс. руб., в том числе на потребительский рынок - 174485,15 тыс. руб.;</w:t>
      </w:r>
    </w:p>
    <w:p w14:paraId="55FE1F84" w14:textId="77777777" w:rsidR="00BA7711" w:rsidRPr="00BA7711" w:rsidRDefault="00BA7711" w:rsidP="00BA7711">
      <w:pPr>
        <w:tabs>
          <w:tab w:val="left" w:pos="1134"/>
        </w:tabs>
        <w:ind w:firstLine="426"/>
        <w:jc w:val="both"/>
      </w:pPr>
      <w:r w:rsidRPr="00BA7711">
        <w:t xml:space="preserve">        – с 01.07.2018 г. –</w:t>
      </w:r>
      <w:r w:rsidRPr="00BA7711">
        <w:rPr>
          <w:b/>
          <w:i/>
        </w:rPr>
        <w:t>182766,24</w:t>
      </w:r>
      <w:r w:rsidRPr="00BA7711">
        <w:t xml:space="preserve"> тыс. руб., в том числе на потребительский рынок - 182766,24 тыс. руб.</w:t>
      </w:r>
    </w:p>
    <w:p w14:paraId="110BE5FF" w14:textId="77777777" w:rsidR="00BA7711" w:rsidRPr="00BA7711" w:rsidRDefault="00BA7711" w:rsidP="00BA7711">
      <w:pPr>
        <w:tabs>
          <w:tab w:val="left" w:pos="1134"/>
        </w:tabs>
        <w:ind w:firstLine="426"/>
        <w:jc w:val="both"/>
      </w:pPr>
      <w:r w:rsidRPr="00BA7711">
        <w:t xml:space="preserve">В целом на 2018 год уровень НВВ составит </w:t>
      </w:r>
      <w:r w:rsidRPr="00BA7711">
        <w:rPr>
          <w:b/>
          <w:i/>
        </w:rPr>
        <w:t>178418,67</w:t>
      </w:r>
      <w:r w:rsidRPr="00BA7711">
        <w:t xml:space="preserve"> тыс. руб., в том числе на потребительский рынок - 178418,67 тыс. руб.</w:t>
      </w:r>
    </w:p>
    <w:p w14:paraId="10830F5A" w14:textId="77777777" w:rsidR="00BA7711" w:rsidRPr="00BA7711" w:rsidRDefault="00BA7711" w:rsidP="00BA7711">
      <w:pPr>
        <w:tabs>
          <w:tab w:val="left" w:pos="1134"/>
        </w:tabs>
        <w:ind w:firstLine="426"/>
        <w:jc w:val="both"/>
      </w:pPr>
      <w:r w:rsidRPr="00BA7711">
        <w:t>Уровень НВВ на 2018 год рассчитан экспертами с учетом удержания суммы денежных средств в размере 49299,49 тыс. руб., назначением которой является оплата фактически оказанных услуг по договорным обязательствам, в том числе:</w:t>
      </w:r>
    </w:p>
    <w:p w14:paraId="0EF0AD84" w14:textId="77777777" w:rsidR="00BA7711" w:rsidRPr="00BA7711" w:rsidRDefault="00BA7711" w:rsidP="00BA7711">
      <w:pPr>
        <w:tabs>
          <w:tab w:val="left" w:pos="1134"/>
        </w:tabs>
        <w:ind w:firstLine="426"/>
        <w:jc w:val="both"/>
      </w:pPr>
      <w:r w:rsidRPr="00BA7711">
        <w:t>- задолженность ООО «ГТП» за электрическую энергию (мощность) по состоянию на 31.10.2017 за 2015 год составляет 12301791,46 тыс. руб. (с учетом НДС), за 2016 год 44739454,76 тыс. руб. (с учетом НДС). Данные представлены ПАО «</w:t>
      </w:r>
      <w:proofErr w:type="spellStart"/>
      <w:r w:rsidRPr="00BA7711">
        <w:t>Кузбассэнергосбыт</w:t>
      </w:r>
      <w:proofErr w:type="spellEnd"/>
      <w:r w:rsidRPr="00BA7711">
        <w:t>» (письмо от 22.11.2017 № 90-04/8619) по запросу региональной энергетической комиссии Кемеровской области от 21.11.2017 № М-2-50/4381-02;</w:t>
      </w:r>
    </w:p>
    <w:p w14:paraId="423D4ECF" w14:textId="77777777" w:rsidR="00BA7711" w:rsidRPr="00BA7711" w:rsidRDefault="00BA7711" w:rsidP="00BA7711">
      <w:pPr>
        <w:tabs>
          <w:tab w:val="left" w:pos="1134"/>
        </w:tabs>
        <w:ind w:firstLine="426"/>
        <w:jc w:val="both"/>
      </w:pPr>
      <w:r w:rsidRPr="00BA7711">
        <w:t>- задолженность ООО «ГТП» за поставленный в 2016 году АО «Поляны» уголь по состоянию на 22.11.2017 составляет 1132149,56 тыс. руб. (с учетом НДС). Данные представлены АО «Поляны» (письмо от 22.11.2017 № б/н) по запросу региональной энергетической комиссии Кемеровской области от 21.11.2017 № М-2-50/4380-02.</w:t>
      </w:r>
    </w:p>
    <w:p w14:paraId="45053B55" w14:textId="77777777" w:rsidR="00BA7711" w:rsidRPr="00BA7711" w:rsidRDefault="00BA7711" w:rsidP="00BA7711">
      <w:pPr>
        <w:tabs>
          <w:tab w:val="left" w:pos="426"/>
        </w:tabs>
        <w:ind w:firstLine="426"/>
        <w:jc w:val="both"/>
      </w:pPr>
      <w:r w:rsidRPr="00BA7711">
        <w:t>Общая сумма корректировки НВВ, декабрь 2018 года к предложению предприятия в сторону снижения составила 149179,18</w:t>
      </w:r>
      <w:r w:rsidRPr="00BA7711">
        <w:rPr>
          <w:b/>
          <w:i/>
        </w:rPr>
        <w:t xml:space="preserve"> </w:t>
      </w:r>
      <w:r w:rsidRPr="00BA7711">
        <w:t>тыс. руб., в том числе на потребительском рынке 149179,18</w:t>
      </w:r>
      <w:r w:rsidRPr="00BA7711">
        <w:rPr>
          <w:b/>
          <w:i/>
        </w:rPr>
        <w:t xml:space="preserve"> </w:t>
      </w:r>
      <w:r w:rsidRPr="00BA7711">
        <w:t>тыс. руб.</w:t>
      </w:r>
    </w:p>
    <w:p w14:paraId="74C20770" w14:textId="77777777" w:rsidR="00BA7711" w:rsidRPr="00BA7711" w:rsidRDefault="00BA7711" w:rsidP="00BA7711">
      <w:pPr>
        <w:tabs>
          <w:tab w:val="left" w:pos="426"/>
        </w:tabs>
        <w:ind w:firstLine="426"/>
        <w:jc w:val="both"/>
      </w:pPr>
    </w:p>
    <w:p w14:paraId="52A4528A" w14:textId="77777777" w:rsidR="00BA7711" w:rsidRPr="00BA7711" w:rsidRDefault="00BA7711" w:rsidP="00BA7711">
      <w:pPr>
        <w:tabs>
          <w:tab w:val="left" w:pos="426"/>
        </w:tabs>
        <w:ind w:firstLine="426"/>
        <w:jc w:val="both"/>
      </w:pPr>
      <w:r w:rsidRPr="00BA7711">
        <w:t>Исходя из сложившейся НВВ расчетный уровень тарифа на производство тепловой энергии с учетом календарной разбивки составил:</w:t>
      </w:r>
    </w:p>
    <w:p w14:paraId="04FF65E8" w14:textId="77777777" w:rsidR="00BA7711" w:rsidRPr="00BA7711" w:rsidRDefault="00BA7711" w:rsidP="00BA7711">
      <w:pPr>
        <w:tabs>
          <w:tab w:val="left" w:pos="426"/>
        </w:tabs>
        <w:jc w:val="both"/>
      </w:pPr>
      <w:r w:rsidRPr="00BA7711">
        <w:t xml:space="preserve">              – с 01.01.2018 г. по 30.06.2018 г.  приведенный в графе 7 </w:t>
      </w:r>
      <w:r w:rsidRPr="00BA7711">
        <w:rPr>
          <w:b/>
          <w:bCs/>
          <w:i/>
          <w:iCs/>
        </w:rPr>
        <w:t>таблицы 1</w:t>
      </w:r>
      <w:r w:rsidRPr="00BA7711">
        <w:t>;</w:t>
      </w:r>
    </w:p>
    <w:p w14:paraId="54F52CBA" w14:textId="77777777" w:rsidR="00BA7711" w:rsidRPr="00BA7711" w:rsidRDefault="00BA7711" w:rsidP="00BA7711">
      <w:pPr>
        <w:tabs>
          <w:tab w:val="left" w:pos="426"/>
        </w:tabs>
        <w:jc w:val="both"/>
      </w:pPr>
      <w:r w:rsidRPr="00BA7711">
        <w:lastRenderedPageBreak/>
        <w:t xml:space="preserve">              – с 01.07.2018 г. по 31.12.2018 г.   приведенный в графе 7 </w:t>
      </w:r>
      <w:r w:rsidRPr="00BA7711">
        <w:rPr>
          <w:b/>
          <w:bCs/>
          <w:i/>
          <w:iCs/>
        </w:rPr>
        <w:t>таблицы 2</w:t>
      </w:r>
      <w:r w:rsidRPr="00BA7711">
        <w:t>.</w:t>
      </w:r>
    </w:p>
    <w:p w14:paraId="5CC1C54B" w14:textId="77777777" w:rsidR="00BA7711" w:rsidRPr="00BA7711" w:rsidRDefault="00BA7711" w:rsidP="00BA7711">
      <w:pPr>
        <w:tabs>
          <w:tab w:val="left" w:pos="426"/>
        </w:tabs>
        <w:jc w:val="both"/>
      </w:pPr>
    </w:p>
    <w:p w14:paraId="10BAB367" w14:textId="77777777" w:rsidR="00BA7711" w:rsidRPr="00BA7711" w:rsidRDefault="00BA7711" w:rsidP="00BA7711">
      <w:pPr>
        <w:tabs>
          <w:tab w:val="left" w:pos="426"/>
        </w:tabs>
        <w:ind w:firstLine="426"/>
        <w:jc w:val="both"/>
      </w:pPr>
      <w:r w:rsidRPr="00BA7711">
        <w:t xml:space="preserve">                                                                                                              Таблица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295"/>
        <w:gridCol w:w="1105"/>
        <w:gridCol w:w="1036"/>
        <w:gridCol w:w="1232"/>
        <w:gridCol w:w="1134"/>
        <w:gridCol w:w="1134"/>
        <w:gridCol w:w="1134"/>
      </w:tblGrid>
      <w:tr w:rsidR="00BA7711" w:rsidRPr="009B6FCC" w14:paraId="53753BB2" w14:textId="77777777" w:rsidTr="00BA7711">
        <w:trPr>
          <w:cantSplit/>
          <w:trHeight w:val="552"/>
        </w:trPr>
        <w:tc>
          <w:tcPr>
            <w:tcW w:w="1394" w:type="dxa"/>
            <w:vMerge w:val="restart"/>
            <w:tcBorders>
              <w:top w:val="single" w:sz="4" w:space="0" w:color="auto"/>
              <w:left w:val="single" w:sz="4" w:space="0" w:color="auto"/>
              <w:bottom w:val="single" w:sz="6" w:space="0" w:color="auto"/>
              <w:right w:val="single" w:sz="6" w:space="0" w:color="auto"/>
            </w:tcBorders>
            <w:vAlign w:val="center"/>
          </w:tcPr>
          <w:p w14:paraId="65813222" w14:textId="77777777" w:rsidR="00BA7711" w:rsidRPr="009B6FCC" w:rsidRDefault="00BA7711" w:rsidP="00BA7711">
            <w:pPr>
              <w:jc w:val="center"/>
              <w:rPr>
                <w:sz w:val="16"/>
                <w:szCs w:val="20"/>
              </w:rPr>
            </w:pPr>
            <w:r w:rsidRPr="00035A8C">
              <w:rPr>
                <w:sz w:val="28"/>
                <w:szCs w:val="28"/>
              </w:rPr>
              <w:t xml:space="preserve"> </w:t>
            </w:r>
            <w:r w:rsidRPr="009B6FCC">
              <w:rPr>
                <w:sz w:val="16"/>
                <w:szCs w:val="20"/>
              </w:rPr>
              <w:t>Предприятие</w:t>
            </w:r>
          </w:p>
        </w:tc>
        <w:tc>
          <w:tcPr>
            <w:tcW w:w="1295" w:type="dxa"/>
            <w:vMerge w:val="restart"/>
            <w:tcBorders>
              <w:top w:val="single" w:sz="4" w:space="0" w:color="auto"/>
              <w:left w:val="single" w:sz="6" w:space="0" w:color="auto"/>
              <w:bottom w:val="single" w:sz="6" w:space="0" w:color="auto"/>
              <w:right w:val="single" w:sz="6" w:space="0" w:color="auto"/>
            </w:tcBorders>
            <w:vAlign w:val="center"/>
          </w:tcPr>
          <w:p w14:paraId="286D39A4" w14:textId="77777777" w:rsidR="00BA7711" w:rsidRPr="009B6FCC" w:rsidRDefault="00BA7711" w:rsidP="00BA7711">
            <w:pPr>
              <w:jc w:val="center"/>
              <w:rPr>
                <w:sz w:val="16"/>
                <w:szCs w:val="20"/>
              </w:rPr>
            </w:pPr>
            <w:r w:rsidRPr="009B6FCC">
              <w:rPr>
                <w:sz w:val="16"/>
                <w:szCs w:val="20"/>
              </w:rPr>
              <w:t>Сумма корректировки НВВ к предложению предприятия на 201</w:t>
            </w:r>
            <w:r>
              <w:rPr>
                <w:sz w:val="16"/>
                <w:szCs w:val="20"/>
              </w:rPr>
              <w:t>8</w:t>
            </w:r>
            <w:r w:rsidRPr="009B6FCC">
              <w:rPr>
                <w:sz w:val="16"/>
                <w:szCs w:val="20"/>
              </w:rPr>
              <w:t xml:space="preserve"> г.,</w:t>
            </w:r>
          </w:p>
          <w:p w14:paraId="014902A7" w14:textId="77777777" w:rsidR="00BA7711" w:rsidRPr="009B6FCC" w:rsidRDefault="00BA7711" w:rsidP="00BA7711">
            <w:pPr>
              <w:jc w:val="center"/>
              <w:rPr>
                <w:sz w:val="16"/>
                <w:szCs w:val="20"/>
              </w:rPr>
            </w:pPr>
            <w:r w:rsidRPr="009B6FCC">
              <w:rPr>
                <w:sz w:val="16"/>
                <w:szCs w:val="20"/>
              </w:rPr>
              <w:t>тыс. руб.</w:t>
            </w:r>
          </w:p>
        </w:tc>
        <w:tc>
          <w:tcPr>
            <w:tcW w:w="1105" w:type="dxa"/>
            <w:vMerge w:val="restart"/>
            <w:tcBorders>
              <w:top w:val="single" w:sz="4" w:space="0" w:color="auto"/>
              <w:left w:val="single" w:sz="6" w:space="0" w:color="auto"/>
              <w:bottom w:val="single" w:sz="6" w:space="0" w:color="auto"/>
              <w:right w:val="single" w:sz="6" w:space="0" w:color="auto"/>
            </w:tcBorders>
            <w:vAlign w:val="center"/>
          </w:tcPr>
          <w:p w14:paraId="68F76B60" w14:textId="77777777" w:rsidR="00BA7711" w:rsidRPr="009B6FCC" w:rsidRDefault="00BA7711" w:rsidP="00BA7711">
            <w:pPr>
              <w:jc w:val="center"/>
              <w:rPr>
                <w:sz w:val="16"/>
                <w:szCs w:val="20"/>
              </w:rPr>
            </w:pPr>
            <w:r w:rsidRPr="009B6FCC">
              <w:rPr>
                <w:sz w:val="16"/>
                <w:szCs w:val="20"/>
              </w:rPr>
              <w:t>Структура отпуска</w:t>
            </w:r>
          </w:p>
        </w:tc>
        <w:tc>
          <w:tcPr>
            <w:tcW w:w="1036" w:type="dxa"/>
            <w:vMerge w:val="restart"/>
            <w:tcBorders>
              <w:top w:val="single" w:sz="4" w:space="0" w:color="auto"/>
              <w:left w:val="single" w:sz="6" w:space="0" w:color="auto"/>
              <w:bottom w:val="single" w:sz="6" w:space="0" w:color="auto"/>
              <w:right w:val="single" w:sz="6" w:space="0" w:color="auto"/>
            </w:tcBorders>
            <w:vAlign w:val="center"/>
          </w:tcPr>
          <w:p w14:paraId="76DF303E" w14:textId="77777777" w:rsidR="00BA7711" w:rsidRPr="009B6FCC" w:rsidRDefault="00BA7711" w:rsidP="00BA7711">
            <w:pPr>
              <w:jc w:val="center"/>
              <w:rPr>
                <w:sz w:val="16"/>
                <w:szCs w:val="20"/>
              </w:rPr>
            </w:pPr>
            <w:r w:rsidRPr="009B6FCC">
              <w:rPr>
                <w:sz w:val="16"/>
                <w:szCs w:val="20"/>
              </w:rPr>
              <w:t>Доля отпуска т/э на потреб рынок</w:t>
            </w:r>
            <w:r>
              <w:rPr>
                <w:sz w:val="16"/>
                <w:szCs w:val="20"/>
              </w:rPr>
              <w:t>*</w:t>
            </w:r>
            <w:r w:rsidRPr="009B6FCC">
              <w:rPr>
                <w:sz w:val="16"/>
                <w:szCs w:val="20"/>
              </w:rPr>
              <w:t>,</w:t>
            </w:r>
          </w:p>
          <w:p w14:paraId="6B4AB52E" w14:textId="77777777" w:rsidR="00BA7711" w:rsidRPr="009B6FCC" w:rsidRDefault="00BA7711" w:rsidP="00BA7711">
            <w:pPr>
              <w:jc w:val="center"/>
              <w:rPr>
                <w:sz w:val="16"/>
                <w:szCs w:val="20"/>
              </w:rPr>
            </w:pPr>
            <w:r w:rsidRPr="009B6FCC">
              <w:rPr>
                <w:sz w:val="16"/>
                <w:szCs w:val="20"/>
              </w:rPr>
              <w:t xml:space="preserve"> %</w:t>
            </w:r>
          </w:p>
        </w:tc>
        <w:tc>
          <w:tcPr>
            <w:tcW w:w="3500" w:type="dxa"/>
            <w:gridSpan w:val="3"/>
            <w:tcBorders>
              <w:top w:val="single" w:sz="4" w:space="0" w:color="auto"/>
              <w:left w:val="single" w:sz="6" w:space="0" w:color="auto"/>
              <w:bottom w:val="single" w:sz="6" w:space="0" w:color="auto"/>
              <w:right w:val="single" w:sz="6" w:space="0" w:color="auto"/>
            </w:tcBorders>
            <w:vAlign w:val="center"/>
          </w:tcPr>
          <w:p w14:paraId="2C158CE4" w14:textId="77777777" w:rsidR="00BA7711" w:rsidRPr="009B6FCC" w:rsidRDefault="00BA7711" w:rsidP="00BA7711">
            <w:pPr>
              <w:jc w:val="center"/>
              <w:rPr>
                <w:sz w:val="16"/>
                <w:szCs w:val="20"/>
              </w:rPr>
            </w:pPr>
            <w:r w:rsidRPr="009B6FCC">
              <w:rPr>
                <w:sz w:val="16"/>
                <w:szCs w:val="20"/>
              </w:rPr>
              <w:t xml:space="preserve">Тариф на т/энергию, руб./Гкал </w:t>
            </w:r>
          </w:p>
          <w:p w14:paraId="51CABEF3" w14:textId="77777777" w:rsidR="00BA7711" w:rsidRPr="009B6FCC" w:rsidRDefault="00BA7711" w:rsidP="00BA7711">
            <w:pPr>
              <w:jc w:val="center"/>
              <w:rPr>
                <w:sz w:val="16"/>
                <w:szCs w:val="20"/>
              </w:rPr>
            </w:pPr>
            <w:r w:rsidRPr="009B6FCC">
              <w:rPr>
                <w:sz w:val="16"/>
                <w:szCs w:val="20"/>
              </w:rPr>
              <w:t>(без учета НДС)</w:t>
            </w:r>
          </w:p>
        </w:tc>
        <w:tc>
          <w:tcPr>
            <w:tcW w:w="1134" w:type="dxa"/>
            <w:vMerge w:val="restart"/>
            <w:tcBorders>
              <w:top w:val="single" w:sz="4" w:space="0" w:color="auto"/>
              <w:left w:val="single" w:sz="6" w:space="0" w:color="auto"/>
              <w:bottom w:val="single" w:sz="6" w:space="0" w:color="auto"/>
            </w:tcBorders>
            <w:vAlign w:val="center"/>
          </w:tcPr>
          <w:p w14:paraId="6A0C4BFD" w14:textId="77777777" w:rsidR="00BA7711" w:rsidRPr="009B6FCC" w:rsidRDefault="00BA7711" w:rsidP="00BA7711">
            <w:pPr>
              <w:ind w:left="-99" w:right="-132"/>
              <w:jc w:val="center"/>
              <w:rPr>
                <w:sz w:val="16"/>
                <w:szCs w:val="20"/>
              </w:rPr>
            </w:pPr>
            <w:r w:rsidRPr="009B6FCC">
              <w:rPr>
                <w:sz w:val="16"/>
                <w:szCs w:val="20"/>
              </w:rPr>
              <w:t>Темп роста тарифа по сравнению с действующим,</w:t>
            </w:r>
          </w:p>
          <w:p w14:paraId="74CC0F56" w14:textId="77777777" w:rsidR="00BA7711" w:rsidRPr="009B6FCC" w:rsidRDefault="00BA7711" w:rsidP="00BA7711">
            <w:pPr>
              <w:ind w:right="-108" w:hanging="133"/>
              <w:jc w:val="center"/>
              <w:rPr>
                <w:sz w:val="16"/>
                <w:szCs w:val="20"/>
              </w:rPr>
            </w:pPr>
            <w:r w:rsidRPr="009B6FCC">
              <w:rPr>
                <w:sz w:val="16"/>
                <w:szCs w:val="20"/>
              </w:rPr>
              <w:t>%</w:t>
            </w:r>
          </w:p>
        </w:tc>
      </w:tr>
      <w:tr w:rsidR="00BA7711" w:rsidRPr="009B6FCC" w14:paraId="5C2EC79A" w14:textId="77777777" w:rsidTr="00BA7711">
        <w:trPr>
          <w:cantSplit/>
          <w:trHeight w:val="265"/>
        </w:trPr>
        <w:tc>
          <w:tcPr>
            <w:tcW w:w="1394" w:type="dxa"/>
            <w:vMerge/>
            <w:tcBorders>
              <w:top w:val="single" w:sz="6" w:space="0" w:color="auto"/>
              <w:left w:val="single" w:sz="4" w:space="0" w:color="auto"/>
              <w:bottom w:val="single" w:sz="6" w:space="0" w:color="auto"/>
              <w:right w:val="single" w:sz="6" w:space="0" w:color="auto"/>
            </w:tcBorders>
          </w:tcPr>
          <w:p w14:paraId="537FF367" w14:textId="77777777" w:rsidR="00BA7711" w:rsidRPr="009B6FCC" w:rsidRDefault="00BA7711" w:rsidP="00BA7711">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14:paraId="6EA9AB27"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7E17F738" w14:textId="77777777" w:rsidR="00BA7711" w:rsidRPr="009B6FCC" w:rsidRDefault="00BA7711" w:rsidP="00BA7711">
            <w:pPr>
              <w:jc w:val="center"/>
              <w:rPr>
                <w:sz w:val="16"/>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14:paraId="78740984" w14:textId="77777777" w:rsidR="00BA7711" w:rsidRPr="009B6FCC" w:rsidRDefault="00BA7711" w:rsidP="00BA7711">
            <w:pPr>
              <w:jc w:val="center"/>
              <w:rPr>
                <w:sz w:val="16"/>
                <w:szCs w:val="20"/>
              </w:rPr>
            </w:pPr>
          </w:p>
        </w:tc>
        <w:tc>
          <w:tcPr>
            <w:tcW w:w="1232" w:type="dxa"/>
            <w:vMerge w:val="restart"/>
            <w:tcBorders>
              <w:top w:val="single" w:sz="6" w:space="0" w:color="auto"/>
              <w:left w:val="single" w:sz="6" w:space="0" w:color="auto"/>
              <w:bottom w:val="single" w:sz="6" w:space="0" w:color="auto"/>
              <w:right w:val="single" w:sz="6" w:space="0" w:color="auto"/>
            </w:tcBorders>
            <w:vAlign w:val="center"/>
          </w:tcPr>
          <w:p w14:paraId="169DF5A1" w14:textId="77777777" w:rsidR="00BA7711" w:rsidRPr="009B6FCC" w:rsidRDefault="00BA7711" w:rsidP="00BA7711">
            <w:pPr>
              <w:jc w:val="center"/>
              <w:rPr>
                <w:sz w:val="16"/>
                <w:szCs w:val="20"/>
              </w:rPr>
            </w:pPr>
            <w:r w:rsidRPr="009B6FCC">
              <w:rPr>
                <w:sz w:val="16"/>
                <w:szCs w:val="20"/>
              </w:rPr>
              <w:t>действующий по предприятию</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44E4F1E3" w14:textId="77777777" w:rsidR="00BA7711" w:rsidRPr="009B6FCC" w:rsidRDefault="00BA7711" w:rsidP="00BA7711">
            <w:pPr>
              <w:jc w:val="center"/>
              <w:rPr>
                <w:sz w:val="16"/>
                <w:szCs w:val="20"/>
              </w:rPr>
            </w:pPr>
            <w:r w:rsidRPr="009B6FCC">
              <w:rPr>
                <w:sz w:val="16"/>
                <w:szCs w:val="20"/>
              </w:rPr>
              <w:t>предлагаемый</w:t>
            </w:r>
          </w:p>
        </w:tc>
        <w:tc>
          <w:tcPr>
            <w:tcW w:w="1134" w:type="dxa"/>
            <w:vMerge/>
            <w:tcBorders>
              <w:top w:val="single" w:sz="6" w:space="0" w:color="auto"/>
              <w:left w:val="single" w:sz="6" w:space="0" w:color="auto"/>
              <w:bottom w:val="single" w:sz="6" w:space="0" w:color="auto"/>
            </w:tcBorders>
          </w:tcPr>
          <w:p w14:paraId="1E20677C" w14:textId="77777777" w:rsidR="00BA7711" w:rsidRPr="009B6FCC" w:rsidRDefault="00BA7711" w:rsidP="00BA7711">
            <w:pPr>
              <w:jc w:val="center"/>
              <w:rPr>
                <w:sz w:val="16"/>
                <w:szCs w:val="20"/>
              </w:rPr>
            </w:pPr>
          </w:p>
        </w:tc>
      </w:tr>
      <w:tr w:rsidR="00BA7711" w:rsidRPr="009B6FCC" w14:paraId="26DF9C84" w14:textId="77777777" w:rsidTr="00BA7711">
        <w:trPr>
          <w:cantSplit/>
          <w:trHeight w:val="259"/>
        </w:trPr>
        <w:tc>
          <w:tcPr>
            <w:tcW w:w="1394" w:type="dxa"/>
            <w:vMerge/>
            <w:tcBorders>
              <w:top w:val="single" w:sz="6" w:space="0" w:color="auto"/>
              <w:left w:val="single" w:sz="4" w:space="0" w:color="auto"/>
              <w:bottom w:val="single" w:sz="6" w:space="0" w:color="auto"/>
              <w:right w:val="single" w:sz="6" w:space="0" w:color="auto"/>
            </w:tcBorders>
          </w:tcPr>
          <w:p w14:paraId="09AC4AB2" w14:textId="77777777" w:rsidR="00BA7711" w:rsidRPr="009B6FCC" w:rsidRDefault="00BA7711" w:rsidP="00BA7711">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14:paraId="31BA49C9"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52AD638F" w14:textId="77777777" w:rsidR="00BA7711" w:rsidRPr="009B6FCC" w:rsidRDefault="00BA7711" w:rsidP="00BA7711">
            <w:pPr>
              <w:jc w:val="center"/>
              <w:rPr>
                <w:sz w:val="16"/>
                <w:szCs w:val="20"/>
              </w:rPr>
            </w:pPr>
          </w:p>
        </w:tc>
        <w:tc>
          <w:tcPr>
            <w:tcW w:w="1036" w:type="dxa"/>
            <w:vMerge/>
            <w:tcBorders>
              <w:top w:val="single" w:sz="6" w:space="0" w:color="auto"/>
              <w:left w:val="single" w:sz="6" w:space="0" w:color="auto"/>
              <w:bottom w:val="single" w:sz="6" w:space="0" w:color="auto"/>
              <w:right w:val="single" w:sz="6" w:space="0" w:color="auto"/>
            </w:tcBorders>
            <w:vAlign w:val="center"/>
          </w:tcPr>
          <w:p w14:paraId="60D13FFC" w14:textId="77777777" w:rsidR="00BA7711" w:rsidRPr="009B6FCC" w:rsidRDefault="00BA7711" w:rsidP="00BA7711">
            <w:pPr>
              <w:jc w:val="center"/>
              <w:rPr>
                <w:sz w:val="16"/>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14:paraId="56909AFC" w14:textId="77777777" w:rsidR="00BA7711" w:rsidRPr="009B6FCC" w:rsidRDefault="00BA7711" w:rsidP="00BA7711">
            <w:pPr>
              <w:jc w:val="center"/>
              <w:rPr>
                <w:sz w:val="16"/>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049699BB" w14:textId="77777777" w:rsidR="00BA7711" w:rsidRPr="009B6FCC" w:rsidRDefault="00BA7711" w:rsidP="00BA7711">
            <w:pPr>
              <w:ind w:left="-108"/>
              <w:jc w:val="center"/>
              <w:rPr>
                <w:sz w:val="16"/>
                <w:szCs w:val="20"/>
              </w:rPr>
            </w:pPr>
            <w:r>
              <w:rPr>
                <w:sz w:val="16"/>
                <w:szCs w:val="20"/>
              </w:rPr>
              <w:t>предприя</w:t>
            </w:r>
            <w:r w:rsidRPr="009B6FCC">
              <w:rPr>
                <w:sz w:val="16"/>
                <w:szCs w:val="20"/>
              </w:rPr>
              <w:t>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14:paraId="209448CB" w14:textId="77777777" w:rsidR="00BA7711" w:rsidRPr="009B6FCC" w:rsidRDefault="00BA7711" w:rsidP="00BA7711">
            <w:pPr>
              <w:jc w:val="center"/>
              <w:rPr>
                <w:sz w:val="16"/>
                <w:szCs w:val="20"/>
              </w:rPr>
            </w:pPr>
            <w:r w:rsidRPr="009B6FCC">
              <w:rPr>
                <w:sz w:val="16"/>
                <w:szCs w:val="20"/>
              </w:rPr>
              <w:t>экспертами</w:t>
            </w:r>
          </w:p>
        </w:tc>
        <w:tc>
          <w:tcPr>
            <w:tcW w:w="1134" w:type="dxa"/>
            <w:vMerge/>
            <w:tcBorders>
              <w:top w:val="single" w:sz="6" w:space="0" w:color="auto"/>
              <w:left w:val="single" w:sz="6" w:space="0" w:color="auto"/>
              <w:bottom w:val="single" w:sz="6" w:space="0" w:color="auto"/>
            </w:tcBorders>
          </w:tcPr>
          <w:p w14:paraId="73B94D83" w14:textId="77777777" w:rsidR="00BA7711" w:rsidRPr="009B6FCC" w:rsidRDefault="00BA7711" w:rsidP="00BA7711">
            <w:pPr>
              <w:jc w:val="center"/>
              <w:rPr>
                <w:sz w:val="16"/>
                <w:szCs w:val="20"/>
              </w:rPr>
            </w:pPr>
          </w:p>
        </w:tc>
      </w:tr>
      <w:tr w:rsidR="00BA7711" w:rsidRPr="009B6FCC" w14:paraId="3ED3FC82" w14:textId="77777777" w:rsidTr="00BA7711">
        <w:trPr>
          <w:cantSplit/>
          <w:trHeight w:val="240"/>
        </w:trPr>
        <w:tc>
          <w:tcPr>
            <w:tcW w:w="1394" w:type="dxa"/>
            <w:tcBorders>
              <w:top w:val="single" w:sz="6" w:space="0" w:color="auto"/>
              <w:left w:val="single" w:sz="4" w:space="0" w:color="auto"/>
              <w:bottom w:val="single" w:sz="6" w:space="0" w:color="auto"/>
              <w:right w:val="single" w:sz="6" w:space="0" w:color="auto"/>
            </w:tcBorders>
            <w:vAlign w:val="center"/>
          </w:tcPr>
          <w:p w14:paraId="6B844C97" w14:textId="77777777" w:rsidR="00BA7711" w:rsidRPr="009B6FCC" w:rsidRDefault="00BA7711" w:rsidP="00BA7711">
            <w:pPr>
              <w:jc w:val="center"/>
              <w:rPr>
                <w:sz w:val="16"/>
                <w:szCs w:val="20"/>
              </w:rPr>
            </w:pPr>
            <w:r w:rsidRPr="009B6FCC">
              <w:rPr>
                <w:sz w:val="16"/>
                <w:szCs w:val="20"/>
              </w:rPr>
              <w:t>1</w:t>
            </w:r>
          </w:p>
        </w:tc>
        <w:tc>
          <w:tcPr>
            <w:tcW w:w="1295" w:type="dxa"/>
            <w:tcBorders>
              <w:top w:val="single" w:sz="6" w:space="0" w:color="auto"/>
              <w:left w:val="single" w:sz="6" w:space="0" w:color="auto"/>
              <w:bottom w:val="single" w:sz="6" w:space="0" w:color="auto"/>
              <w:right w:val="single" w:sz="6" w:space="0" w:color="auto"/>
            </w:tcBorders>
            <w:vAlign w:val="center"/>
          </w:tcPr>
          <w:p w14:paraId="4D7B387D" w14:textId="77777777" w:rsidR="00BA7711" w:rsidRPr="009B6FCC" w:rsidRDefault="00BA7711" w:rsidP="00BA7711">
            <w:pPr>
              <w:jc w:val="center"/>
              <w:rPr>
                <w:sz w:val="16"/>
                <w:szCs w:val="20"/>
              </w:rPr>
            </w:pPr>
            <w:r w:rsidRPr="009B6FCC">
              <w:rPr>
                <w:sz w:val="16"/>
                <w:szCs w:val="20"/>
              </w:rPr>
              <w:t>2</w:t>
            </w:r>
          </w:p>
        </w:tc>
        <w:tc>
          <w:tcPr>
            <w:tcW w:w="1105" w:type="dxa"/>
            <w:tcBorders>
              <w:top w:val="single" w:sz="6" w:space="0" w:color="auto"/>
              <w:left w:val="single" w:sz="6" w:space="0" w:color="auto"/>
              <w:bottom w:val="single" w:sz="6" w:space="0" w:color="auto"/>
              <w:right w:val="single" w:sz="6" w:space="0" w:color="auto"/>
            </w:tcBorders>
            <w:vAlign w:val="center"/>
          </w:tcPr>
          <w:p w14:paraId="0B32E22A" w14:textId="77777777" w:rsidR="00BA7711" w:rsidRPr="009B6FCC" w:rsidRDefault="00BA7711" w:rsidP="00BA7711">
            <w:pPr>
              <w:jc w:val="center"/>
              <w:rPr>
                <w:sz w:val="16"/>
                <w:szCs w:val="20"/>
              </w:rPr>
            </w:pPr>
            <w:r w:rsidRPr="009B6FCC">
              <w:rPr>
                <w:sz w:val="16"/>
                <w:szCs w:val="20"/>
              </w:rPr>
              <w:t>3</w:t>
            </w:r>
          </w:p>
        </w:tc>
        <w:tc>
          <w:tcPr>
            <w:tcW w:w="1036" w:type="dxa"/>
            <w:tcBorders>
              <w:top w:val="single" w:sz="6" w:space="0" w:color="auto"/>
              <w:left w:val="single" w:sz="6" w:space="0" w:color="auto"/>
              <w:bottom w:val="single" w:sz="6" w:space="0" w:color="auto"/>
              <w:right w:val="single" w:sz="6" w:space="0" w:color="auto"/>
            </w:tcBorders>
            <w:vAlign w:val="center"/>
          </w:tcPr>
          <w:p w14:paraId="3A1B1510" w14:textId="77777777" w:rsidR="00BA7711" w:rsidRPr="009B6FCC" w:rsidRDefault="00BA7711" w:rsidP="00BA7711">
            <w:pPr>
              <w:jc w:val="center"/>
              <w:rPr>
                <w:sz w:val="16"/>
                <w:szCs w:val="20"/>
              </w:rPr>
            </w:pPr>
            <w:r w:rsidRPr="009B6FCC">
              <w:rPr>
                <w:sz w:val="16"/>
                <w:szCs w:val="20"/>
              </w:rPr>
              <w:t>4</w:t>
            </w:r>
          </w:p>
        </w:tc>
        <w:tc>
          <w:tcPr>
            <w:tcW w:w="1232" w:type="dxa"/>
            <w:tcBorders>
              <w:top w:val="single" w:sz="6" w:space="0" w:color="auto"/>
              <w:left w:val="single" w:sz="6" w:space="0" w:color="auto"/>
              <w:bottom w:val="single" w:sz="6" w:space="0" w:color="auto"/>
              <w:right w:val="single" w:sz="6" w:space="0" w:color="auto"/>
            </w:tcBorders>
            <w:vAlign w:val="center"/>
          </w:tcPr>
          <w:p w14:paraId="3C03DC4E" w14:textId="77777777" w:rsidR="00BA7711" w:rsidRPr="009B6FCC" w:rsidRDefault="00BA7711" w:rsidP="00BA7711">
            <w:pPr>
              <w:jc w:val="center"/>
              <w:rPr>
                <w:sz w:val="16"/>
                <w:szCs w:val="20"/>
              </w:rPr>
            </w:pPr>
            <w:r w:rsidRPr="009B6FCC">
              <w:rPr>
                <w:sz w:val="16"/>
                <w:szCs w:val="20"/>
              </w:rPr>
              <w:t>5</w:t>
            </w:r>
          </w:p>
        </w:tc>
        <w:tc>
          <w:tcPr>
            <w:tcW w:w="1134" w:type="dxa"/>
            <w:tcBorders>
              <w:top w:val="single" w:sz="6" w:space="0" w:color="auto"/>
              <w:left w:val="single" w:sz="6" w:space="0" w:color="auto"/>
              <w:bottom w:val="single" w:sz="6" w:space="0" w:color="auto"/>
              <w:right w:val="single" w:sz="6" w:space="0" w:color="auto"/>
            </w:tcBorders>
            <w:vAlign w:val="center"/>
          </w:tcPr>
          <w:p w14:paraId="7B277FD6" w14:textId="77777777" w:rsidR="00BA7711" w:rsidRPr="009B6FCC" w:rsidRDefault="00BA7711" w:rsidP="00BA7711">
            <w:pPr>
              <w:jc w:val="center"/>
              <w:rPr>
                <w:sz w:val="16"/>
                <w:szCs w:val="20"/>
              </w:rPr>
            </w:pPr>
            <w:r w:rsidRPr="009B6FCC">
              <w:rPr>
                <w:sz w:val="16"/>
                <w:szCs w:val="20"/>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14:paraId="35603D56" w14:textId="77777777" w:rsidR="00BA7711" w:rsidRPr="009B6FCC" w:rsidRDefault="00BA7711" w:rsidP="00BA7711">
            <w:pPr>
              <w:jc w:val="center"/>
              <w:rPr>
                <w:sz w:val="16"/>
                <w:szCs w:val="20"/>
              </w:rPr>
            </w:pPr>
            <w:r w:rsidRPr="009B6FCC">
              <w:rPr>
                <w:sz w:val="16"/>
                <w:szCs w:val="20"/>
              </w:rPr>
              <w:t>7</w:t>
            </w:r>
          </w:p>
        </w:tc>
        <w:tc>
          <w:tcPr>
            <w:tcW w:w="1134" w:type="dxa"/>
            <w:tcBorders>
              <w:top w:val="single" w:sz="6" w:space="0" w:color="auto"/>
              <w:left w:val="single" w:sz="6" w:space="0" w:color="auto"/>
              <w:bottom w:val="single" w:sz="6" w:space="0" w:color="auto"/>
            </w:tcBorders>
            <w:vAlign w:val="center"/>
          </w:tcPr>
          <w:p w14:paraId="481DEB2D" w14:textId="77777777" w:rsidR="00BA7711" w:rsidRPr="009B6FCC" w:rsidRDefault="00BA7711" w:rsidP="00BA7711">
            <w:pPr>
              <w:jc w:val="center"/>
              <w:rPr>
                <w:sz w:val="16"/>
                <w:szCs w:val="20"/>
              </w:rPr>
            </w:pPr>
            <w:r w:rsidRPr="009B6FCC">
              <w:rPr>
                <w:sz w:val="16"/>
                <w:szCs w:val="20"/>
              </w:rPr>
              <w:t>8</w:t>
            </w:r>
          </w:p>
        </w:tc>
      </w:tr>
      <w:tr w:rsidR="00BA7711" w:rsidRPr="009B6FCC" w14:paraId="5B683CDE" w14:textId="77777777" w:rsidTr="00BA7711">
        <w:trPr>
          <w:cantSplit/>
          <w:trHeight w:val="414"/>
        </w:trPr>
        <w:tc>
          <w:tcPr>
            <w:tcW w:w="1394" w:type="dxa"/>
            <w:vMerge w:val="restart"/>
            <w:tcBorders>
              <w:top w:val="single" w:sz="6" w:space="0" w:color="auto"/>
              <w:left w:val="single" w:sz="4" w:space="0" w:color="auto"/>
              <w:bottom w:val="single" w:sz="6" w:space="0" w:color="auto"/>
              <w:right w:val="single" w:sz="6" w:space="0" w:color="auto"/>
            </w:tcBorders>
            <w:vAlign w:val="center"/>
          </w:tcPr>
          <w:p w14:paraId="658AD4ED" w14:textId="77777777" w:rsidR="00BA7711" w:rsidRPr="009B6FCC" w:rsidRDefault="00BA7711" w:rsidP="00BA7711">
            <w:pPr>
              <w:ind w:right="-108"/>
              <w:jc w:val="center"/>
              <w:rPr>
                <w:sz w:val="16"/>
                <w:szCs w:val="20"/>
              </w:rPr>
            </w:pPr>
            <w:r>
              <w:rPr>
                <w:sz w:val="16"/>
                <w:szCs w:val="20"/>
              </w:rPr>
              <w:t>ООО</w:t>
            </w:r>
            <w:r w:rsidRPr="009B6FCC">
              <w:rPr>
                <w:sz w:val="16"/>
                <w:szCs w:val="20"/>
              </w:rPr>
              <w:t xml:space="preserve"> «</w:t>
            </w:r>
            <w:r>
              <w:rPr>
                <w:sz w:val="16"/>
                <w:szCs w:val="20"/>
              </w:rPr>
              <w:t>ГТП</w:t>
            </w:r>
            <w:r w:rsidRPr="009B6FCC">
              <w:rPr>
                <w:sz w:val="16"/>
                <w:szCs w:val="20"/>
              </w:rPr>
              <w:t xml:space="preserve">» </w:t>
            </w:r>
            <w:r>
              <w:rPr>
                <w:sz w:val="16"/>
                <w:szCs w:val="20"/>
              </w:rPr>
              <w:t xml:space="preserve">      </w:t>
            </w:r>
            <w:r w:rsidRPr="009B6FCC">
              <w:rPr>
                <w:sz w:val="16"/>
                <w:szCs w:val="20"/>
              </w:rPr>
              <w:t xml:space="preserve">             </w:t>
            </w:r>
          </w:p>
        </w:tc>
        <w:tc>
          <w:tcPr>
            <w:tcW w:w="1295" w:type="dxa"/>
            <w:vMerge w:val="restart"/>
            <w:tcBorders>
              <w:top w:val="single" w:sz="6" w:space="0" w:color="auto"/>
              <w:left w:val="single" w:sz="6" w:space="0" w:color="auto"/>
              <w:bottom w:val="single" w:sz="6" w:space="0" w:color="auto"/>
              <w:right w:val="single" w:sz="6" w:space="0" w:color="auto"/>
            </w:tcBorders>
            <w:vAlign w:val="center"/>
          </w:tcPr>
          <w:p w14:paraId="1A176FCD" w14:textId="77777777" w:rsidR="00BA7711" w:rsidRPr="009B6FCC" w:rsidRDefault="00BA7711" w:rsidP="00BA7711">
            <w:pPr>
              <w:jc w:val="center"/>
              <w:rPr>
                <w:b/>
                <w:sz w:val="16"/>
                <w:szCs w:val="16"/>
              </w:rPr>
            </w:pPr>
            <w:r>
              <w:rPr>
                <w:b/>
                <w:sz w:val="16"/>
                <w:szCs w:val="16"/>
              </w:rPr>
              <w:t>-149179,18</w:t>
            </w:r>
          </w:p>
        </w:tc>
        <w:tc>
          <w:tcPr>
            <w:tcW w:w="1105" w:type="dxa"/>
            <w:tcBorders>
              <w:top w:val="single" w:sz="6" w:space="0" w:color="auto"/>
              <w:left w:val="single" w:sz="6" w:space="0" w:color="auto"/>
              <w:bottom w:val="single" w:sz="6" w:space="0" w:color="auto"/>
              <w:right w:val="single" w:sz="6" w:space="0" w:color="auto"/>
            </w:tcBorders>
            <w:vAlign w:val="center"/>
          </w:tcPr>
          <w:p w14:paraId="1028CDF0" w14:textId="77777777" w:rsidR="00BA7711" w:rsidRPr="009B6FCC" w:rsidRDefault="00BA7711" w:rsidP="00BA7711">
            <w:pPr>
              <w:rPr>
                <w:sz w:val="16"/>
                <w:szCs w:val="20"/>
              </w:rPr>
            </w:pPr>
            <w:r w:rsidRPr="009B6FCC">
              <w:rPr>
                <w:sz w:val="16"/>
                <w:szCs w:val="20"/>
              </w:rPr>
              <w:t>жилищные организации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14:paraId="08712816" w14:textId="77777777" w:rsidR="00BA7711" w:rsidRPr="009B6FCC" w:rsidRDefault="00BA7711" w:rsidP="00BA7711">
            <w:pPr>
              <w:jc w:val="center"/>
              <w:rPr>
                <w:sz w:val="16"/>
                <w:szCs w:val="20"/>
              </w:rPr>
            </w:pPr>
            <w:r>
              <w:rPr>
                <w:sz w:val="16"/>
                <w:szCs w:val="20"/>
              </w:rPr>
              <w:t>86,03</w:t>
            </w:r>
          </w:p>
        </w:tc>
        <w:tc>
          <w:tcPr>
            <w:tcW w:w="1232" w:type="dxa"/>
            <w:vMerge w:val="restart"/>
            <w:tcBorders>
              <w:top w:val="single" w:sz="6" w:space="0" w:color="auto"/>
              <w:left w:val="single" w:sz="6" w:space="0" w:color="auto"/>
              <w:bottom w:val="single" w:sz="6" w:space="0" w:color="auto"/>
              <w:right w:val="single" w:sz="6" w:space="0" w:color="auto"/>
            </w:tcBorders>
            <w:vAlign w:val="center"/>
          </w:tcPr>
          <w:p w14:paraId="781B9ACC" w14:textId="77777777" w:rsidR="00BA7711" w:rsidRPr="009B6FCC" w:rsidRDefault="00BA7711" w:rsidP="00BA7711">
            <w:pPr>
              <w:jc w:val="center"/>
              <w:rPr>
                <w:sz w:val="16"/>
                <w:szCs w:val="20"/>
              </w:rPr>
            </w:pPr>
            <w:r>
              <w:rPr>
                <w:b/>
                <w:sz w:val="18"/>
                <w:szCs w:val="18"/>
              </w:rPr>
              <w:t>1540</w:t>
            </w:r>
            <w:r w:rsidRPr="009B6FCC">
              <w:rPr>
                <w:b/>
                <w:sz w:val="18"/>
                <w:szCs w:val="18"/>
              </w:rPr>
              <w:t>,</w:t>
            </w:r>
            <w:r>
              <w:rPr>
                <w:b/>
                <w:sz w:val="18"/>
                <w:szCs w:val="18"/>
              </w:rPr>
              <w:t>20</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60E76E6" w14:textId="77777777" w:rsidR="00BA7711" w:rsidRPr="009B6FCC" w:rsidRDefault="00BA7711" w:rsidP="00BA7711">
            <w:pPr>
              <w:jc w:val="center"/>
              <w:rPr>
                <w:sz w:val="16"/>
                <w:szCs w:val="20"/>
              </w:rPr>
            </w:pPr>
            <w:r>
              <w:rPr>
                <w:sz w:val="16"/>
                <w:szCs w:val="20"/>
              </w:rPr>
              <w:t>2154,79</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tcPr>
          <w:p w14:paraId="03F439E3" w14:textId="77777777" w:rsidR="00BA7711" w:rsidRPr="009B6FCC" w:rsidRDefault="00BA7711" w:rsidP="00BA7711">
            <w:pPr>
              <w:jc w:val="center"/>
              <w:rPr>
                <w:b/>
                <w:sz w:val="18"/>
                <w:szCs w:val="18"/>
              </w:rPr>
            </w:pPr>
            <w:r>
              <w:rPr>
                <w:b/>
                <w:sz w:val="18"/>
                <w:szCs w:val="18"/>
              </w:rPr>
              <w:t>968,86</w:t>
            </w:r>
          </w:p>
        </w:tc>
        <w:tc>
          <w:tcPr>
            <w:tcW w:w="1134" w:type="dxa"/>
            <w:vMerge w:val="restart"/>
            <w:tcBorders>
              <w:top w:val="single" w:sz="6" w:space="0" w:color="auto"/>
              <w:left w:val="single" w:sz="6" w:space="0" w:color="auto"/>
              <w:bottom w:val="single" w:sz="6" w:space="0" w:color="auto"/>
            </w:tcBorders>
            <w:vAlign w:val="center"/>
          </w:tcPr>
          <w:p w14:paraId="4B5D7542" w14:textId="77777777" w:rsidR="00BA7711" w:rsidRPr="009B6FCC" w:rsidRDefault="00BA7711" w:rsidP="00BA7711">
            <w:pPr>
              <w:jc w:val="center"/>
              <w:rPr>
                <w:sz w:val="16"/>
                <w:szCs w:val="20"/>
              </w:rPr>
            </w:pPr>
            <w:r>
              <w:rPr>
                <w:sz w:val="16"/>
                <w:szCs w:val="20"/>
              </w:rPr>
              <w:t>- 34,67</w:t>
            </w:r>
            <w:r w:rsidRPr="009B6FCC">
              <w:rPr>
                <w:sz w:val="16"/>
                <w:szCs w:val="20"/>
              </w:rPr>
              <w:t xml:space="preserve"> </w:t>
            </w:r>
          </w:p>
        </w:tc>
      </w:tr>
      <w:tr w:rsidR="00BA7711" w:rsidRPr="009B6FCC" w14:paraId="58029E20" w14:textId="77777777" w:rsidTr="00BA7711">
        <w:trPr>
          <w:cantSplit/>
          <w:trHeight w:val="407"/>
        </w:trPr>
        <w:tc>
          <w:tcPr>
            <w:tcW w:w="1394" w:type="dxa"/>
            <w:vMerge/>
            <w:tcBorders>
              <w:top w:val="single" w:sz="6" w:space="0" w:color="auto"/>
              <w:left w:val="single" w:sz="4" w:space="0" w:color="auto"/>
              <w:bottom w:val="single" w:sz="6" w:space="0" w:color="auto"/>
              <w:right w:val="single" w:sz="6" w:space="0" w:color="auto"/>
            </w:tcBorders>
            <w:vAlign w:val="center"/>
          </w:tcPr>
          <w:p w14:paraId="48F3ECF6" w14:textId="77777777" w:rsidR="00BA7711" w:rsidRPr="009B6FCC" w:rsidRDefault="00BA7711" w:rsidP="00BA7711">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14:paraId="50D66AD0" w14:textId="77777777" w:rsidR="00BA7711" w:rsidRPr="009B6FCC" w:rsidRDefault="00BA7711" w:rsidP="00BA7711">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14:paraId="4CCC9869" w14:textId="77777777" w:rsidR="00BA7711" w:rsidRPr="009B6FCC" w:rsidRDefault="00BA7711" w:rsidP="00BA7711">
            <w:pPr>
              <w:rPr>
                <w:sz w:val="16"/>
                <w:szCs w:val="20"/>
              </w:rPr>
            </w:pPr>
            <w:r w:rsidRPr="009B6FCC">
              <w:rPr>
                <w:sz w:val="16"/>
                <w:szCs w:val="20"/>
              </w:rPr>
              <w:t>бюджетные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14:paraId="5FFFCEBB" w14:textId="77777777" w:rsidR="00BA7711" w:rsidRPr="009B6FCC" w:rsidRDefault="00BA7711" w:rsidP="00BA7711">
            <w:pPr>
              <w:jc w:val="center"/>
              <w:rPr>
                <w:sz w:val="16"/>
                <w:szCs w:val="20"/>
              </w:rPr>
            </w:pPr>
            <w:r>
              <w:rPr>
                <w:sz w:val="16"/>
                <w:szCs w:val="20"/>
              </w:rPr>
              <w:t>7,70</w:t>
            </w:r>
          </w:p>
        </w:tc>
        <w:tc>
          <w:tcPr>
            <w:tcW w:w="1232" w:type="dxa"/>
            <w:vMerge/>
            <w:tcBorders>
              <w:top w:val="single" w:sz="6" w:space="0" w:color="auto"/>
              <w:left w:val="single" w:sz="6" w:space="0" w:color="auto"/>
              <w:bottom w:val="single" w:sz="6" w:space="0" w:color="auto"/>
              <w:right w:val="single" w:sz="6" w:space="0" w:color="auto"/>
            </w:tcBorders>
            <w:vAlign w:val="center"/>
          </w:tcPr>
          <w:p w14:paraId="73AACCEC"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7A8476A3"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14:paraId="46C843A0" w14:textId="77777777" w:rsidR="00BA7711" w:rsidRPr="009B6FCC" w:rsidRDefault="00BA7711" w:rsidP="00BA7711">
            <w:pPr>
              <w:jc w:val="center"/>
              <w:rPr>
                <w:b/>
                <w:sz w:val="18"/>
                <w:szCs w:val="18"/>
              </w:rPr>
            </w:pPr>
          </w:p>
        </w:tc>
        <w:tc>
          <w:tcPr>
            <w:tcW w:w="1134" w:type="dxa"/>
            <w:vMerge/>
            <w:tcBorders>
              <w:top w:val="single" w:sz="6" w:space="0" w:color="auto"/>
              <w:left w:val="single" w:sz="6" w:space="0" w:color="auto"/>
              <w:bottom w:val="single" w:sz="6" w:space="0" w:color="auto"/>
            </w:tcBorders>
            <w:vAlign w:val="center"/>
          </w:tcPr>
          <w:p w14:paraId="0BD72712" w14:textId="77777777" w:rsidR="00BA7711" w:rsidRPr="009B6FCC" w:rsidRDefault="00BA7711" w:rsidP="00BA7711">
            <w:pPr>
              <w:jc w:val="center"/>
              <w:rPr>
                <w:sz w:val="16"/>
                <w:szCs w:val="20"/>
              </w:rPr>
            </w:pPr>
          </w:p>
        </w:tc>
      </w:tr>
      <w:tr w:rsidR="00BA7711" w:rsidRPr="009B6FCC" w14:paraId="22E629B5" w14:textId="77777777" w:rsidTr="00BA7711">
        <w:trPr>
          <w:cantSplit/>
          <w:trHeight w:val="412"/>
        </w:trPr>
        <w:tc>
          <w:tcPr>
            <w:tcW w:w="1394" w:type="dxa"/>
            <w:vMerge/>
            <w:tcBorders>
              <w:top w:val="single" w:sz="6" w:space="0" w:color="auto"/>
              <w:left w:val="single" w:sz="4" w:space="0" w:color="auto"/>
              <w:bottom w:val="single" w:sz="6" w:space="0" w:color="auto"/>
              <w:right w:val="single" w:sz="6" w:space="0" w:color="auto"/>
            </w:tcBorders>
            <w:vAlign w:val="center"/>
          </w:tcPr>
          <w:p w14:paraId="7779217D" w14:textId="77777777" w:rsidR="00BA7711" w:rsidRPr="009B6FCC" w:rsidRDefault="00BA7711" w:rsidP="00BA7711">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14:paraId="7D06BFE1" w14:textId="77777777" w:rsidR="00BA7711" w:rsidRPr="009B6FCC" w:rsidRDefault="00BA7711" w:rsidP="00BA7711">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14:paraId="06FC042B" w14:textId="77777777" w:rsidR="00BA7711" w:rsidRPr="009B6FCC" w:rsidRDefault="00BA7711" w:rsidP="00BA7711">
            <w:pPr>
              <w:rPr>
                <w:sz w:val="16"/>
                <w:szCs w:val="20"/>
              </w:rPr>
            </w:pPr>
            <w:r w:rsidRPr="009B6FCC">
              <w:rPr>
                <w:sz w:val="16"/>
                <w:szCs w:val="20"/>
              </w:rPr>
              <w:t>иные потребители</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tcPr>
          <w:p w14:paraId="0D38889E" w14:textId="77777777" w:rsidR="00BA7711" w:rsidRDefault="00BA7711" w:rsidP="00BA7711">
            <w:pPr>
              <w:jc w:val="center"/>
              <w:rPr>
                <w:sz w:val="16"/>
                <w:szCs w:val="20"/>
              </w:rPr>
            </w:pPr>
            <w:r>
              <w:rPr>
                <w:sz w:val="16"/>
                <w:szCs w:val="20"/>
              </w:rPr>
              <w:t>6,27</w:t>
            </w:r>
          </w:p>
          <w:p w14:paraId="4CDDC235" w14:textId="77777777" w:rsidR="00BA7711" w:rsidRPr="009B6FCC" w:rsidRDefault="00BA7711" w:rsidP="00BA7711">
            <w:pPr>
              <w:jc w:val="center"/>
              <w:rPr>
                <w:sz w:val="16"/>
                <w:szCs w:val="20"/>
              </w:rPr>
            </w:pPr>
          </w:p>
        </w:tc>
        <w:tc>
          <w:tcPr>
            <w:tcW w:w="1232" w:type="dxa"/>
            <w:vMerge/>
            <w:tcBorders>
              <w:top w:val="single" w:sz="6" w:space="0" w:color="auto"/>
              <w:left w:val="single" w:sz="6" w:space="0" w:color="auto"/>
              <w:bottom w:val="single" w:sz="6" w:space="0" w:color="auto"/>
              <w:right w:val="single" w:sz="6" w:space="0" w:color="auto"/>
            </w:tcBorders>
            <w:vAlign w:val="center"/>
          </w:tcPr>
          <w:p w14:paraId="7270368E"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55E9D47B"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14:paraId="068945EF" w14:textId="77777777" w:rsidR="00BA7711" w:rsidRPr="009B6FCC" w:rsidRDefault="00BA7711" w:rsidP="00BA7711">
            <w:pPr>
              <w:jc w:val="center"/>
              <w:rPr>
                <w:b/>
                <w:sz w:val="18"/>
                <w:szCs w:val="18"/>
              </w:rPr>
            </w:pPr>
          </w:p>
        </w:tc>
        <w:tc>
          <w:tcPr>
            <w:tcW w:w="1134" w:type="dxa"/>
            <w:vMerge/>
            <w:tcBorders>
              <w:top w:val="single" w:sz="6" w:space="0" w:color="auto"/>
              <w:left w:val="single" w:sz="6" w:space="0" w:color="auto"/>
              <w:bottom w:val="single" w:sz="6" w:space="0" w:color="auto"/>
            </w:tcBorders>
            <w:vAlign w:val="center"/>
          </w:tcPr>
          <w:p w14:paraId="5B4C8DBB" w14:textId="77777777" w:rsidR="00BA7711" w:rsidRPr="009B6FCC" w:rsidRDefault="00BA7711" w:rsidP="00BA7711">
            <w:pPr>
              <w:jc w:val="center"/>
              <w:rPr>
                <w:sz w:val="16"/>
                <w:szCs w:val="20"/>
              </w:rPr>
            </w:pPr>
          </w:p>
        </w:tc>
      </w:tr>
    </w:tbl>
    <w:p w14:paraId="72DAD85F" w14:textId="77777777" w:rsidR="00BA7711" w:rsidRDefault="00BA7711" w:rsidP="00BA7711">
      <w:pPr>
        <w:tabs>
          <w:tab w:val="left" w:pos="426"/>
        </w:tabs>
        <w:ind w:firstLine="426"/>
        <w:jc w:val="right"/>
        <w:rPr>
          <w:sz w:val="28"/>
          <w:szCs w:val="28"/>
        </w:rPr>
      </w:pPr>
    </w:p>
    <w:p w14:paraId="50ABA9A0" w14:textId="77777777" w:rsidR="00BA7711" w:rsidRPr="00035A8C" w:rsidRDefault="00BA7711" w:rsidP="00BA7711">
      <w:pPr>
        <w:tabs>
          <w:tab w:val="left" w:pos="426"/>
        </w:tabs>
        <w:ind w:firstLine="426"/>
        <w:jc w:val="right"/>
        <w:rPr>
          <w:sz w:val="28"/>
          <w:szCs w:val="28"/>
        </w:rPr>
      </w:pPr>
      <w:r w:rsidRPr="00035A8C">
        <w:rPr>
          <w:sz w:val="28"/>
          <w:szCs w:val="28"/>
        </w:rPr>
        <w:t xml:space="preserve">Таблица </w:t>
      </w:r>
      <w:r>
        <w:rPr>
          <w:sz w:val="28"/>
          <w:szCs w:val="28"/>
        </w:rPr>
        <w:t>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1295"/>
        <w:gridCol w:w="1105"/>
        <w:gridCol w:w="1021"/>
        <w:gridCol w:w="1276"/>
        <w:gridCol w:w="1105"/>
        <w:gridCol w:w="1134"/>
        <w:gridCol w:w="1134"/>
      </w:tblGrid>
      <w:tr w:rsidR="00BA7711" w:rsidRPr="009B6FCC" w14:paraId="33C36D00" w14:textId="77777777" w:rsidTr="00BA7711">
        <w:trPr>
          <w:cantSplit/>
          <w:trHeight w:val="453"/>
        </w:trPr>
        <w:tc>
          <w:tcPr>
            <w:tcW w:w="1394" w:type="dxa"/>
            <w:vMerge w:val="restart"/>
            <w:tcBorders>
              <w:top w:val="single" w:sz="4" w:space="0" w:color="auto"/>
              <w:left w:val="single" w:sz="4" w:space="0" w:color="auto"/>
              <w:bottom w:val="single" w:sz="6" w:space="0" w:color="auto"/>
              <w:right w:val="single" w:sz="6" w:space="0" w:color="auto"/>
            </w:tcBorders>
            <w:vAlign w:val="center"/>
          </w:tcPr>
          <w:p w14:paraId="6497355E" w14:textId="77777777" w:rsidR="00BA7711" w:rsidRPr="009B6FCC" w:rsidRDefault="00BA7711" w:rsidP="00BA7711">
            <w:pPr>
              <w:jc w:val="center"/>
              <w:rPr>
                <w:sz w:val="16"/>
                <w:szCs w:val="20"/>
              </w:rPr>
            </w:pPr>
            <w:r w:rsidRPr="00035A8C">
              <w:rPr>
                <w:sz w:val="28"/>
                <w:szCs w:val="28"/>
              </w:rPr>
              <w:t xml:space="preserve"> </w:t>
            </w:r>
            <w:r w:rsidRPr="009B6FCC">
              <w:rPr>
                <w:sz w:val="16"/>
                <w:szCs w:val="20"/>
              </w:rPr>
              <w:t>Предприятие</w:t>
            </w:r>
          </w:p>
        </w:tc>
        <w:tc>
          <w:tcPr>
            <w:tcW w:w="1295" w:type="dxa"/>
            <w:vMerge w:val="restart"/>
            <w:tcBorders>
              <w:top w:val="single" w:sz="4" w:space="0" w:color="auto"/>
              <w:left w:val="single" w:sz="6" w:space="0" w:color="auto"/>
              <w:bottom w:val="single" w:sz="6" w:space="0" w:color="auto"/>
              <w:right w:val="single" w:sz="6" w:space="0" w:color="auto"/>
            </w:tcBorders>
            <w:vAlign w:val="center"/>
          </w:tcPr>
          <w:p w14:paraId="17E7339D" w14:textId="77777777" w:rsidR="00BA7711" w:rsidRPr="009B6FCC" w:rsidRDefault="00BA7711" w:rsidP="00BA7711">
            <w:pPr>
              <w:jc w:val="center"/>
              <w:rPr>
                <w:sz w:val="16"/>
                <w:szCs w:val="20"/>
              </w:rPr>
            </w:pPr>
            <w:r w:rsidRPr="009B6FCC">
              <w:rPr>
                <w:sz w:val="16"/>
                <w:szCs w:val="20"/>
              </w:rPr>
              <w:t>Сумма корректировки НВВ к предложению предприятия на 201</w:t>
            </w:r>
            <w:r>
              <w:rPr>
                <w:sz w:val="16"/>
                <w:szCs w:val="20"/>
              </w:rPr>
              <w:t>8</w:t>
            </w:r>
            <w:r w:rsidRPr="009B6FCC">
              <w:rPr>
                <w:sz w:val="16"/>
                <w:szCs w:val="20"/>
              </w:rPr>
              <w:t xml:space="preserve"> г.,</w:t>
            </w:r>
          </w:p>
          <w:p w14:paraId="1BB3C70F" w14:textId="77777777" w:rsidR="00BA7711" w:rsidRPr="009B6FCC" w:rsidRDefault="00BA7711" w:rsidP="00BA7711">
            <w:pPr>
              <w:jc w:val="center"/>
              <w:rPr>
                <w:sz w:val="16"/>
                <w:szCs w:val="20"/>
              </w:rPr>
            </w:pPr>
            <w:r w:rsidRPr="009B6FCC">
              <w:rPr>
                <w:sz w:val="16"/>
                <w:szCs w:val="20"/>
              </w:rPr>
              <w:t>тыс. руб.</w:t>
            </w:r>
          </w:p>
        </w:tc>
        <w:tc>
          <w:tcPr>
            <w:tcW w:w="1105" w:type="dxa"/>
            <w:vMerge w:val="restart"/>
            <w:tcBorders>
              <w:top w:val="single" w:sz="4" w:space="0" w:color="auto"/>
              <w:left w:val="single" w:sz="6" w:space="0" w:color="auto"/>
              <w:bottom w:val="single" w:sz="6" w:space="0" w:color="auto"/>
              <w:right w:val="single" w:sz="6" w:space="0" w:color="auto"/>
            </w:tcBorders>
            <w:vAlign w:val="center"/>
          </w:tcPr>
          <w:p w14:paraId="5AE846B1" w14:textId="77777777" w:rsidR="00BA7711" w:rsidRPr="009B6FCC" w:rsidRDefault="00BA7711" w:rsidP="00BA7711">
            <w:pPr>
              <w:jc w:val="center"/>
              <w:rPr>
                <w:sz w:val="16"/>
                <w:szCs w:val="20"/>
              </w:rPr>
            </w:pPr>
            <w:r w:rsidRPr="009B6FCC">
              <w:rPr>
                <w:sz w:val="16"/>
                <w:szCs w:val="20"/>
              </w:rPr>
              <w:t>Структура отпуска</w:t>
            </w:r>
          </w:p>
        </w:tc>
        <w:tc>
          <w:tcPr>
            <w:tcW w:w="1021" w:type="dxa"/>
            <w:vMerge w:val="restart"/>
            <w:tcBorders>
              <w:top w:val="single" w:sz="4" w:space="0" w:color="auto"/>
              <w:left w:val="single" w:sz="6" w:space="0" w:color="auto"/>
              <w:bottom w:val="single" w:sz="6" w:space="0" w:color="auto"/>
              <w:right w:val="single" w:sz="6" w:space="0" w:color="auto"/>
            </w:tcBorders>
            <w:vAlign w:val="center"/>
          </w:tcPr>
          <w:p w14:paraId="1BECCFA4" w14:textId="77777777" w:rsidR="00BA7711" w:rsidRPr="009B6FCC" w:rsidRDefault="00BA7711" w:rsidP="00BA7711">
            <w:pPr>
              <w:jc w:val="center"/>
              <w:rPr>
                <w:sz w:val="16"/>
                <w:szCs w:val="20"/>
              </w:rPr>
            </w:pPr>
            <w:r w:rsidRPr="009B6FCC">
              <w:rPr>
                <w:sz w:val="16"/>
                <w:szCs w:val="20"/>
              </w:rPr>
              <w:t>Доля отпуска т/э на потреб</w:t>
            </w:r>
            <w:r>
              <w:rPr>
                <w:sz w:val="16"/>
                <w:szCs w:val="20"/>
              </w:rPr>
              <w:t>.</w:t>
            </w:r>
            <w:r w:rsidRPr="009B6FCC">
              <w:rPr>
                <w:sz w:val="16"/>
                <w:szCs w:val="20"/>
              </w:rPr>
              <w:t xml:space="preserve"> </w:t>
            </w:r>
            <w:r>
              <w:rPr>
                <w:sz w:val="16"/>
                <w:szCs w:val="20"/>
              </w:rPr>
              <w:t>р</w:t>
            </w:r>
            <w:r w:rsidRPr="009B6FCC">
              <w:rPr>
                <w:sz w:val="16"/>
                <w:szCs w:val="20"/>
              </w:rPr>
              <w:t>ынок</w:t>
            </w:r>
            <w:r>
              <w:rPr>
                <w:sz w:val="16"/>
                <w:szCs w:val="20"/>
              </w:rPr>
              <w:t>*</w:t>
            </w:r>
            <w:r w:rsidRPr="009B6FCC">
              <w:rPr>
                <w:sz w:val="16"/>
                <w:szCs w:val="20"/>
              </w:rPr>
              <w:t>,</w:t>
            </w:r>
          </w:p>
          <w:p w14:paraId="66E68A29" w14:textId="77777777" w:rsidR="00BA7711" w:rsidRPr="009B6FCC" w:rsidRDefault="00BA7711" w:rsidP="00BA7711">
            <w:pPr>
              <w:jc w:val="center"/>
              <w:rPr>
                <w:sz w:val="16"/>
                <w:szCs w:val="20"/>
              </w:rPr>
            </w:pPr>
            <w:r w:rsidRPr="009B6FCC">
              <w:rPr>
                <w:sz w:val="16"/>
                <w:szCs w:val="20"/>
              </w:rPr>
              <w:t xml:space="preserve"> %</w:t>
            </w:r>
          </w:p>
        </w:tc>
        <w:tc>
          <w:tcPr>
            <w:tcW w:w="3515" w:type="dxa"/>
            <w:gridSpan w:val="3"/>
            <w:tcBorders>
              <w:top w:val="single" w:sz="4" w:space="0" w:color="auto"/>
              <w:left w:val="single" w:sz="6" w:space="0" w:color="auto"/>
              <w:bottom w:val="single" w:sz="6" w:space="0" w:color="auto"/>
              <w:right w:val="single" w:sz="6" w:space="0" w:color="auto"/>
            </w:tcBorders>
            <w:vAlign w:val="center"/>
          </w:tcPr>
          <w:p w14:paraId="354F40F4" w14:textId="77777777" w:rsidR="00BA7711" w:rsidRPr="009B6FCC" w:rsidRDefault="00BA7711" w:rsidP="00BA7711">
            <w:pPr>
              <w:jc w:val="center"/>
              <w:rPr>
                <w:sz w:val="16"/>
                <w:szCs w:val="20"/>
              </w:rPr>
            </w:pPr>
            <w:r w:rsidRPr="009B6FCC">
              <w:rPr>
                <w:sz w:val="16"/>
                <w:szCs w:val="20"/>
              </w:rPr>
              <w:t xml:space="preserve">Тариф на т/энергию, руб./Гкал </w:t>
            </w:r>
          </w:p>
          <w:p w14:paraId="3C7BA65C" w14:textId="77777777" w:rsidR="00BA7711" w:rsidRPr="009B6FCC" w:rsidRDefault="00BA7711" w:rsidP="00BA7711">
            <w:pPr>
              <w:jc w:val="center"/>
              <w:rPr>
                <w:sz w:val="16"/>
                <w:szCs w:val="20"/>
              </w:rPr>
            </w:pPr>
            <w:r w:rsidRPr="009B6FCC">
              <w:rPr>
                <w:sz w:val="16"/>
                <w:szCs w:val="20"/>
              </w:rPr>
              <w:t>(без учета НДС)</w:t>
            </w:r>
          </w:p>
        </w:tc>
        <w:tc>
          <w:tcPr>
            <w:tcW w:w="1134" w:type="dxa"/>
            <w:vMerge w:val="restart"/>
            <w:tcBorders>
              <w:top w:val="single" w:sz="4" w:space="0" w:color="auto"/>
              <w:left w:val="single" w:sz="6" w:space="0" w:color="auto"/>
              <w:bottom w:val="single" w:sz="6" w:space="0" w:color="auto"/>
            </w:tcBorders>
            <w:vAlign w:val="center"/>
          </w:tcPr>
          <w:p w14:paraId="6EA9E977" w14:textId="77777777" w:rsidR="00BA7711" w:rsidRPr="009B6FCC" w:rsidRDefault="00BA7711" w:rsidP="00BA7711">
            <w:pPr>
              <w:ind w:left="-99" w:right="-132"/>
              <w:jc w:val="center"/>
              <w:rPr>
                <w:sz w:val="16"/>
                <w:szCs w:val="20"/>
              </w:rPr>
            </w:pPr>
            <w:r w:rsidRPr="009B6FCC">
              <w:rPr>
                <w:sz w:val="16"/>
                <w:szCs w:val="20"/>
              </w:rPr>
              <w:t>Темп роста тарифа по сравнению с действующим,</w:t>
            </w:r>
          </w:p>
          <w:p w14:paraId="076E7677" w14:textId="77777777" w:rsidR="00BA7711" w:rsidRPr="009B6FCC" w:rsidRDefault="00BA7711" w:rsidP="00BA7711">
            <w:pPr>
              <w:ind w:right="-108" w:hanging="133"/>
              <w:jc w:val="center"/>
              <w:rPr>
                <w:sz w:val="16"/>
                <w:szCs w:val="20"/>
              </w:rPr>
            </w:pPr>
            <w:r w:rsidRPr="009B6FCC">
              <w:rPr>
                <w:sz w:val="16"/>
                <w:szCs w:val="20"/>
              </w:rPr>
              <w:t>%</w:t>
            </w:r>
          </w:p>
        </w:tc>
      </w:tr>
      <w:tr w:rsidR="00BA7711" w:rsidRPr="009B6FCC" w14:paraId="6123AF3C" w14:textId="77777777" w:rsidTr="00BA7711">
        <w:trPr>
          <w:cantSplit/>
          <w:trHeight w:val="336"/>
        </w:trPr>
        <w:tc>
          <w:tcPr>
            <w:tcW w:w="1394" w:type="dxa"/>
            <w:vMerge/>
            <w:tcBorders>
              <w:top w:val="single" w:sz="6" w:space="0" w:color="auto"/>
              <w:left w:val="single" w:sz="4" w:space="0" w:color="auto"/>
              <w:bottom w:val="single" w:sz="6" w:space="0" w:color="auto"/>
              <w:right w:val="single" w:sz="6" w:space="0" w:color="auto"/>
            </w:tcBorders>
          </w:tcPr>
          <w:p w14:paraId="6B39748F" w14:textId="77777777" w:rsidR="00BA7711" w:rsidRPr="009B6FCC" w:rsidRDefault="00BA7711" w:rsidP="00BA7711">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14:paraId="163990CE"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3974F63E" w14:textId="77777777" w:rsidR="00BA7711" w:rsidRPr="009B6FCC" w:rsidRDefault="00BA7711" w:rsidP="00BA7711">
            <w:pPr>
              <w:jc w:val="center"/>
              <w:rPr>
                <w:sz w:val="16"/>
                <w:szCs w:val="20"/>
              </w:rPr>
            </w:pPr>
          </w:p>
        </w:tc>
        <w:tc>
          <w:tcPr>
            <w:tcW w:w="1021" w:type="dxa"/>
            <w:vMerge/>
            <w:tcBorders>
              <w:top w:val="single" w:sz="6" w:space="0" w:color="auto"/>
              <w:left w:val="single" w:sz="6" w:space="0" w:color="auto"/>
              <w:bottom w:val="single" w:sz="6" w:space="0" w:color="auto"/>
              <w:right w:val="single" w:sz="6" w:space="0" w:color="auto"/>
            </w:tcBorders>
            <w:vAlign w:val="center"/>
          </w:tcPr>
          <w:p w14:paraId="57178655" w14:textId="77777777" w:rsidR="00BA7711" w:rsidRPr="009B6FCC" w:rsidRDefault="00BA7711" w:rsidP="00BA7711">
            <w:pPr>
              <w:jc w:val="center"/>
              <w:rPr>
                <w:sz w:val="16"/>
                <w:szCs w:val="20"/>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3C89549A" w14:textId="77777777" w:rsidR="00BA7711" w:rsidRPr="00E44BB1" w:rsidRDefault="00BA7711" w:rsidP="00BA7711">
            <w:pPr>
              <w:ind w:left="-123" w:right="-108"/>
              <w:jc w:val="center"/>
              <w:rPr>
                <w:sz w:val="16"/>
                <w:szCs w:val="20"/>
              </w:rPr>
            </w:pPr>
            <w:r w:rsidRPr="00E44BB1">
              <w:rPr>
                <w:sz w:val="16"/>
                <w:szCs w:val="20"/>
              </w:rPr>
              <w:t>Предлагаемый</w:t>
            </w:r>
          </w:p>
          <w:p w14:paraId="7B7F7D18" w14:textId="77777777" w:rsidR="00BA7711" w:rsidRPr="00E44BB1" w:rsidRDefault="00BA7711" w:rsidP="00BA7711">
            <w:pPr>
              <w:ind w:left="-123" w:right="-108"/>
              <w:jc w:val="center"/>
              <w:rPr>
                <w:sz w:val="16"/>
                <w:szCs w:val="20"/>
              </w:rPr>
            </w:pPr>
            <w:r w:rsidRPr="00E44BB1">
              <w:rPr>
                <w:sz w:val="16"/>
                <w:szCs w:val="20"/>
              </w:rPr>
              <w:t xml:space="preserve">для утверждения </w:t>
            </w:r>
          </w:p>
          <w:p w14:paraId="64EF0A29" w14:textId="77777777" w:rsidR="00BA7711" w:rsidRDefault="00BA7711" w:rsidP="00BA7711">
            <w:pPr>
              <w:ind w:left="-123" w:right="-108"/>
              <w:jc w:val="center"/>
              <w:rPr>
                <w:sz w:val="16"/>
                <w:szCs w:val="20"/>
              </w:rPr>
            </w:pPr>
            <w:r>
              <w:rPr>
                <w:sz w:val="16"/>
                <w:szCs w:val="20"/>
              </w:rPr>
              <w:t>с 01.01.2018 г.</w:t>
            </w:r>
            <w:r w:rsidRPr="00E44BB1">
              <w:rPr>
                <w:sz w:val="16"/>
                <w:szCs w:val="20"/>
              </w:rPr>
              <w:t xml:space="preserve"> </w:t>
            </w:r>
          </w:p>
          <w:p w14:paraId="4165BE41" w14:textId="77777777" w:rsidR="00BA7711" w:rsidRPr="009B6FCC" w:rsidRDefault="00BA7711" w:rsidP="00BA7711">
            <w:pPr>
              <w:ind w:left="-123" w:right="-108"/>
              <w:jc w:val="center"/>
              <w:rPr>
                <w:sz w:val="16"/>
                <w:szCs w:val="20"/>
              </w:rPr>
            </w:pPr>
            <w:r w:rsidRPr="00E44BB1">
              <w:rPr>
                <w:sz w:val="16"/>
                <w:szCs w:val="20"/>
              </w:rPr>
              <w:t>по 30.06.2018 г.</w:t>
            </w:r>
          </w:p>
        </w:tc>
        <w:tc>
          <w:tcPr>
            <w:tcW w:w="2239" w:type="dxa"/>
            <w:gridSpan w:val="2"/>
            <w:tcBorders>
              <w:top w:val="single" w:sz="6" w:space="0" w:color="auto"/>
              <w:left w:val="single" w:sz="6" w:space="0" w:color="auto"/>
              <w:bottom w:val="single" w:sz="6" w:space="0" w:color="auto"/>
              <w:right w:val="single" w:sz="6" w:space="0" w:color="auto"/>
            </w:tcBorders>
            <w:vAlign w:val="center"/>
          </w:tcPr>
          <w:p w14:paraId="7740AB03" w14:textId="77777777" w:rsidR="00BA7711" w:rsidRPr="009B6FCC" w:rsidRDefault="00BA7711" w:rsidP="00BA7711">
            <w:pPr>
              <w:jc w:val="center"/>
              <w:rPr>
                <w:sz w:val="16"/>
                <w:szCs w:val="20"/>
              </w:rPr>
            </w:pPr>
            <w:r w:rsidRPr="009B6FCC">
              <w:rPr>
                <w:sz w:val="16"/>
                <w:szCs w:val="20"/>
              </w:rPr>
              <w:t>предлагаемый</w:t>
            </w:r>
          </w:p>
        </w:tc>
        <w:tc>
          <w:tcPr>
            <w:tcW w:w="1134" w:type="dxa"/>
            <w:vMerge/>
            <w:tcBorders>
              <w:top w:val="single" w:sz="6" w:space="0" w:color="auto"/>
              <w:left w:val="single" w:sz="6" w:space="0" w:color="auto"/>
              <w:bottom w:val="single" w:sz="6" w:space="0" w:color="auto"/>
            </w:tcBorders>
          </w:tcPr>
          <w:p w14:paraId="06ED8569" w14:textId="77777777" w:rsidR="00BA7711" w:rsidRPr="009B6FCC" w:rsidRDefault="00BA7711" w:rsidP="00BA7711">
            <w:pPr>
              <w:jc w:val="center"/>
              <w:rPr>
                <w:sz w:val="16"/>
                <w:szCs w:val="20"/>
              </w:rPr>
            </w:pPr>
          </w:p>
        </w:tc>
      </w:tr>
      <w:tr w:rsidR="00BA7711" w:rsidRPr="009B6FCC" w14:paraId="7CD57C04" w14:textId="77777777" w:rsidTr="00BA7711">
        <w:trPr>
          <w:cantSplit/>
          <w:trHeight w:val="308"/>
        </w:trPr>
        <w:tc>
          <w:tcPr>
            <w:tcW w:w="1394" w:type="dxa"/>
            <w:vMerge/>
            <w:tcBorders>
              <w:top w:val="single" w:sz="6" w:space="0" w:color="auto"/>
              <w:left w:val="single" w:sz="4" w:space="0" w:color="auto"/>
              <w:bottom w:val="single" w:sz="6" w:space="0" w:color="auto"/>
              <w:right w:val="single" w:sz="6" w:space="0" w:color="auto"/>
            </w:tcBorders>
          </w:tcPr>
          <w:p w14:paraId="31068370" w14:textId="77777777" w:rsidR="00BA7711" w:rsidRPr="009B6FCC" w:rsidRDefault="00BA7711" w:rsidP="00BA7711">
            <w:pPr>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tcPr>
          <w:p w14:paraId="61ED3614"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644087A9" w14:textId="77777777" w:rsidR="00BA7711" w:rsidRPr="009B6FCC" w:rsidRDefault="00BA7711" w:rsidP="00BA7711">
            <w:pPr>
              <w:jc w:val="center"/>
              <w:rPr>
                <w:sz w:val="16"/>
                <w:szCs w:val="20"/>
              </w:rPr>
            </w:pPr>
          </w:p>
        </w:tc>
        <w:tc>
          <w:tcPr>
            <w:tcW w:w="1021" w:type="dxa"/>
            <w:vMerge/>
            <w:tcBorders>
              <w:top w:val="single" w:sz="6" w:space="0" w:color="auto"/>
              <w:left w:val="single" w:sz="6" w:space="0" w:color="auto"/>
              <w:bottom w:val="single" w:sz="6" w:space="0" w:color="auto"/>
              <w:right w:val="single" w:sz="6" w:space="0" w:color="auto"/>
            </w:tcBorders>
            <w:vAlign w:val="center"/>
          </w:tcPr>
          <w:p w14:paraId="1AA15BE7" w14:textId="77777777" w:rsidR="00BA7711" w:rsidRPr="009B6FCC" w:rsidRDefault="00BA7711" w:rsidP="00BA7711">
            <w:pPr>
              <w:jc w:val="center"/>
              <w:rPr>
                <w:sz w:val="16"/>
                <w:szCs w:val="2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3B4F69E9" w14:textId="77777777" w:rsidR="00BA7711" w:rsidRPr="009B6FCC" w:rsidRDefault="00BA7711" w:rsidP="00BA7711">
            <w:pPr>
              <w:jc w:val="center"/>
              <w:rPr>
                <w:sz w:val="16"/>
                <w:szCs w:val="20"/>
              </w:rPr>
            </w:pPr>
          </w:p>
        </w:tc>
        <w:tc>
          <w:tcPr>
            <w:tcW w:w="1105" w:type="dxa"/>
            <w:tcBorders>
              <w:top w:val="single" w:sz="6" w:space="0" w:color="auto"/>
              <w:left w:val="single" w:sz="6" w:space="0" w:color="auto"/>
              <w:bottom w:val="single" w:sz="6" w:space="0" w:color="auto"/>
              <w:right w:val="single" w:sz="6" w:space="0" w:color="auto"/>
            </w:tcBorders>
            <w:vAlign w:val="center"/>
          </w:tcPr>
          <w:p w14:paraId="709EE3F0" w14:textId="77777777" w:rsidR="00BA7711" w:rsidRPr="009B6FCC" w:rsidRDefault="00BA7711" w:rsidP="00BA7711">
            <w:pPr>
              <w:ind w:left="-108"/>
              <w:jc w:val="center"/>
              <w:rPr>
                <w:sz w:val="16"/>
                <w:szCs w:val="20"/>
              </w:rPr>
            </w:pPr>
            <w:r>
              <w:rPr>
                <w:sz w:val="16"/>
                <w:szCs w:val="20"/>
              </w:rPr>
              <w:t>предприя</w:t>
            </w:r>
            <w:r w:rsidRPr="009B6FCC">
              <w:rPr>
                <w:sz w:val="16"/>
                <w:szCs w:val="20"/>
              </w:rPr>
              <w:t>тием</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14:paraId="1A9B554B" w14:textId="77777777" w:rsidR="00BA7711" w:rsidRPr="009B6FCC" w:rsidRDefault="00BA7711" w:rsidP="00BA7711">
            <w:pPr>
              <w:jc w:val="center"/>
              <w:rPr>
                <w:sz w:val="16"/>
                <w:szCs w:val="20"/>
              </w:rPr>
            </w:pPr>
            <w:r w:rsidRPr="009B6FCC">
              <w:rPr>
                <w:sz w:val="16"/>
                <w:szCs w:val="20"/>
              </w:rPr>
              <w:t>экспертами</w:t>
            </w:r>
          </w:p>
        </w:tc>
        <w:tc>
          <w:tcPr>
            <w:tcW w:w="1134" w:type="dxa"/>
            <w:vMerge/>
            <w:tcBorders>
              <w:top w:val="single" w:sz="6" w:space="0" w:color="auto"/>
              <w:left w:val="single" w:sz="6" w:space="0" w:color="auto"/>
              <w:bottom w:val="single" w:sz="6" w:space="0" w:color="auto"/>
            </w:tcBorders>
          </w:tcPr>
          <w:p w14:paraId="5423CF53" w14:textId="77777777" w:rsidR="00BA7711" w:rsidRPr="009B6FCC" w:rsidRDefault="00BA7711" w:rsidP="00BA7711">
            <w:pPr>
              <w:jc w:val="center"/>
              <w:rPr>
                <w:sz w:val="16"/>
                <w:szCs w:val="20"/>
              </w:rPr>
            </w:pPr>
          </w:p>
        </w:tc>
      </w:tr>
      <w:tr w:rsidR="00BA7711" w:rsidRPr="009B6FCC" w14:paraId="7DC5619B" w14:textId="77777777" w:rsidTr="00BA7711">
        <w:trPr>
          <w:cantSplit/>
          <w:trHeight w:val="240"/>
        </w:trPr>
        <w:tc>
          <w:tcPr>
            <w:tcW w:w="1394" w:type="dxa"/>
            <w:tcBorders>
              <w:top w:val="single" w:sz="6" w:space="0" w:color="auto"/>
              <w:left w:val="single" w:sz="4" w:space="0" w:color="auto"/>
              <w:bottom w:val="single" w:sz="6" w:space="0" w:color="auto"/>
              <w:right w:val="single" w:sz="6" w:space="0" w:color="auto"/>
            </w:tcBorders>
            <w:vAlign w:val="center"/>
          </w:tcPr>
          <w:p w14:paraId="25038FA1" w14:textId="77777777" w:rsidR="00BA7711" w:rsidRPr="009B6FCC" w:rsidRDefault="00BA7711" w:rsidP="00BA7711">
            <w:pPr>
              <w:jc w:val="center"/>
              <w:rPr>
                <w:sz w:val="16"/>
                <w:szCs w:val="20"/>
              </w:rPr>
            </w:pPr>
            <w:r w:rsidRPr="009B6FCC">
              <w:rPr>
                <w:sz w:val="16"/>
                <w:szCs w:val="20"/>
              </w:rPr>
              <w:t>1</w:t>
            </w:r>
          </w:p>
        </w:tc>
        <w:tc>
          <w:tcPr>
            <w:tcW w:w="1295" w:type="dxa"/>
            <w:tcBorders>
              <w:top w:val="single" w:sz="6" w:space="0" w:color="auto"/>
              <w:left w:val="single" w:sz="6" w:space="0" w:color="auto"/>
              <w:bottom w:val="single" w:sz="6" w:space="0" w:color="auto"/>
              <w:right w:val="single" w:sz="6" w:space="0" w:color="auto"/>
            </w:tcBorders>
            <w:vAlign w:val="center"/>
          </w:tcPr>
          <w:p w14:paraId="14A9D5CE" w14:textId="77777777" w:rsidR="00BA7711" w:rsidRPr="009B6FCC" w:rsidRDefault="00BA7711" w:rsidP="00BA7711">
            <w:pPr>
              <w:jc w:val="center"/>
              <w:rPr>
                <w:sz w:val="16"/>
                <w:szCs w:val="20"/>
              </w:rPr>
            </w:pPr>
            <w:r w:rsidRPr="009B6FCC">
              <w:rPr>
                <w:sz w:val="16"/>
                <w:szCs w:val="20"/>
              </w:rPr>
              <w:t>2</w:t>
            </w:r>
          </w:p>
        </w:tc>
        <w:tc>
          <w:tcPr>
            <w:tcW w:w="1105" w:type="dxa"/>
            <w:tcBorders>
              <w:top w:val="single" w:sz="6" w:space="0" w:color="auto"/>
              <w:left w:val="single" w:sz="6" w:space="0" w:color="auto"/>
              <w:bottom w:val="single" w:sz="6" w:space="0" w:color="auto"/>
              <w:right w:val="single" w:sz="6" w:space="0" w:color="auto"/>
            </w:tcBorders>
            <w:vAlign w:val="center"/>
          </w:tcPr>
          <w:p w14:paraId="527BE9CC" w14:textId="77777777" w:rsidR="00BA7711" w:rsidRPr="009B6FCC" w:rsidRDefault="00BA7711" w:rsidP="00BA7711">
            <w:pPr>
              <w:jc w:val="center"/>
              <w:rPr>
                <w:sz w:val="16"/>
                <w:szCs w:val="20"/>
              </w:rPr>
            </w:pPr>
            <w:r w:rsidRPr="009B6FCC">
              <w:rPr>
                <w:sz w:val="16"/>
                <w:szCs w:val="20"/>
              </w:rPr>
              <w:t>3</w:t>
            </w:r>
          </w:p>
        </w:tc>
        <w:tc>
          <w:tcPr>
            <w:tcW w:w="1021" w:type="dxa"/>
            <w:tcBorders>
              <w:top w:val="single" w:sz="6" w:space="0" w:color="auto"/>
              <w:left w:val="single" w:sz="6" w:space="0" w:color="auto"/>
              <w:bottom w:val="single" w:sz="6" w:space="0" w:color="auto"/>
              <w:right w:val="single" w:sz="6" w:space="0" w:color="auto"/>
            </w:tcBorders>
            <w:vAlign w:val="center"/>
          </w:tcPr>
          <w:p w14:paraId="76C50628" w14:textId="77777777" w:rsidR="00BA7711" w:rsidRPr="009B6FCC" w:rsidRDefault="00BA7711" w:rsidP="00BA7711">
            <w:pPr>
              <w:jc w:val="center"/>
              <w:rPr>
                <w:sz w:val="16"/>
                <w:szCs w:val="20"/>
              </w:rPr>
            </w:pPr>
            <w:r w:rsidRPr="009B6FCC">
              <w:rPr>
                <w:sz w:val="16"/>
                <w:szCs w:val="20"/>
              </w:rPr>
              <w:t>4</w:t>
            </w:r>
          </w:p>
        </w:tc>
        <w:tc>
          <w:tcPr>
            <w:tcW w:w="1276" w:type="dxa"/>
            <w:tcBorders>
              <w:top w:val="single" w:sz="6" w:space="0" w:color="auto"/>
              <w:left w:val="single" w:sz="6" w:space="0" w:color="auto"/>
              <w:bottom w:val="single" w:sz="6" w:space="0" w:color="auto"/>
              <w:right w:val="single" w:sz="6" w:space="0" w:color="auto"/>
            </w:tcBorders>
            <w:vAlign w:val="center"/>
          </w:tcPr>
          <w:p w14:paraId="7F8A1E92" w14:textId="77777777" w:rsidR="00BA7711" w:rsidRPr="009B6FCC" w:rsidRDefault="00BA7711" w:rsidP="00BA7711">
            <w:pPr>
              <w:jc w:val="center"/>
              <w:rPr>
                <w:sz w:val="16"/>
                <w:szCs w:val="20"/>
              </w:rPr>
            </w:pPr>
            <w:r w:rsidRPr="009B6FCC">
              <w:rPr>
                <w:sz w:val="16"/>
                <w:szCs w:val="20"/>
              </w:rPr>
              <w:t>5</w:t>
            </w:r>
          </w:p>
        </w:tc>
        <w:tc>
          <w:tcPr>
            <w:tcW w:w="1105" w:type="dxa"/>
            <w:tcBorders>
              <w:top w:val="single" w:sz="6" w:space="0" w:color="auto"/>
              <w:left w:val="single" w:sz="6" w:space="0" w:color="auto"/>
              <w:bottom w:val="single" w:sz="6" w:space="0" w:color="auto"/>
              <w:right w:val="single" w:sz="6" w:space="0" w:color="auto"/>
            </w:tcBorders>
            <w:vAlign w:val="center"/>
          </w:tcPr>
          <w:p w14:paraId="70C3B28F" w14:textId="77777777" w:rsidR="00BA7711" w:rsidRPr="009B6FCC" w:rsidRDefault="00BA7711" w:rsidP="00BA7711">
            <w:pPr>
              <w:jc w:val="center"/>
              <w:rPr>
                <w:sz w:val="16"/>
                <w:szCs w:val="20"/>
              </w:rPr>
            </w:pPr>
            <w:r w:rsidRPr="009B6FCC">
              <w:rPr>
                <w:sz w:val="16"/>
                <w:szCs w:val="20"/>
              </w:rPr>
              <w:t>6</w:t>
            </w:r>
          </w:p>
        </w:tc>
        <w:tc>
          <w:tcPr>
            <w:tcW w:w="1134" w:type="dxa"/>
            <w:tcBorders>
              <w:top w:val="single" w:sz="6" w:space="0" w:color="auto"/>
              <w:left w:val="single" w:sz="6" w:space="0" w:color="auto"/>
              <w:bottom w:val="single" w:sz="6" w:space="0" w:color="auto"/>
              <w:right w:val="single" w:sz="6" w:space="0" w:color="auto"/>
            </w:tcBorders>
            <w:shd w:val="pct15" w:color="000000" w:fill="FFFFFF"/>
            <w:vAlign w:val="center"/>
          </w:tcPr>
          <w:p w14:paraId="1EA60AF7" w14:textId="77777777" w:rsidR="00BA7711" w:rsidRPr="009B6FCC" w:rsidRDefault="00BA7711" w:rsidP="00BA7711">
            <w:pPr>
              <w:jc w:val="center"/>
              <w:rPr>
                <w:sz w:val="16"/>
                <w:szCs w:val="20"/>
              </w:rPr>
            </w:pPr>
            <w:r w:rsidRPr="009B6FCC">
              <w:rPr>
                <w:sz w:val="16"/>
                <w:szCs w:val="20"/>
              </w:rPr>
              <w:t>7</w:t>
            </w:r>
          </w:p>
        </w:tc>
        <w:tc>
          <w:tcPr>
            <w:tcW w:w="1134" w:type="dxa"/>
            <w:tcBorders>
              <w:top w:val="single" w:sz="6" w:space="0" w:color="auto"/>
              <w:left w:val="single" w:sz="6" w:space="0" w:color="auto"/>
              <w:bottom w:val="single" w:sz="6" w:space="0" w:color="auto"/>
            </w:tcBorders>
            <w:vAlign w:val="center"/>
          </w:tcPr>
          <w:p w14:paraId="62FF78AD" w14:textId="77777777" w:rsidR="00BA7711" w:rsidRPr="009B6FCC" w:rsidRDefault="00BA7711" w:rsidP="00BA7711">
            <w:pPr>
              <w:jc w:val="center"/>
              <w:rPr>
                <w:sz w:val="16"/>
                <w:szCs w:val="20"/>
              </w:rPr>
            </w:pPr>
            <w:r w:rsidRPr="009B6FCC">
              <w:rPr>
                <w:sz w:val="16"/>
                <w:szCs w:val="20"/>
              </w:rPr>
              <w:t>8</w:t>
            </w:r>
          </w:p>
        </w:tc>
      </w:tr>
      <w:tr w:rsidR="00BA7711" w:rsidRPr="009B6FCC" w14:paraId="6527A636" w14:textId="77777777" w:rsidTr="00BA7711">
        <w:trPr>
          <w:cantSplit/>
          <w:trHeight w:val="414"/>
        </w:trPr>
        <w:tc>
          <w:tcPr>
            <w:tcW w:w="1394" w:type="dxa"/>
            <w:vMerge w:val="restart"/>
            <w:tcBorders>
              <w:top w:val="single" w:sz="6" w:space="0" w:color="auto"/>
              <w:left w:val="single" w:sz="4" w:space="0" w:color="auto"/>
              <w:bottom w:val="single" w:sz="6" w:space="0" w:color="auto"/>
              <w:right w:val="single" w:sz="6" w:space="0" w:color="auto"/>
            </w:tcBorders>
            <w:vAlign w:val="center"/>
          </w:tcPr>
          <w:p w14:paraId="183E7292" w14:textId="77777777" w:rsidR="00BA7711" w:rsidRPr="009B6FCC" w:rsidRDefault="00BA7711" w:rsidP="00BA7711">
            <w:pPr>
              <w:ind w:right="-108"/>
              <w:jc w:val="center"/>
              <w:rPr>
                <w:sz w:val="16"/>
                <w:szCs w:val="20"/>
              </w:rPr>
            </w:pPr>
            <w:r>
              <w:rPr>
                <w:sz w:val="16"/>
                <w:szCs w:val="20"/>
              </w:rPr>
              <w:t>ООО</w:t>
            </w:r>
            <w:r w:rsidRPr="009B6FCC">
              <w:rPr>
                <w:sz w:val="16"/>
                <w:szCs w:val="20"/>
              </w:rPr>
              <w:t xml:space="preserve"> «</w:t>
            </w:r>
            <w:r>
              <w:rPr>
                <w:sz w:val="16"/>
                <w:szCs w:val="20"/>
              </w:rPr>
              <w:t>ГТП</w:t>
            </w:r>
            <w:r w:rsidRPr="009B6FCC">
              <w:rPr>
                <w:sz w:val="16"/>
                <w:szCs w:val="20"/>
              </w:rPr>
              <w:t xml:space="preserve">» </w:t>
            </w:r>
            <w:r>
              <w:rPr>
                <w:sz w:val="16"/>
                <w:szCs w:val="20"/>
              </w:rPr>
              <w:t xml:space="preserve">      </w:t>
            </w:r>
          </w:p>
        </w:tc>
        <w:tc>
          <w:tcPr>
            <w:tcW w:w="1295" w:type="dxa"/>
            <w:vMerge w:val="restart"/>
            <w:tcBorders>
              <w:top w:val="single" w:sz="6" w:space="0" w:color="auto"/>
              <w:left w:val="single" w:sz="6" w:space="0" w:color="auto"/>
              <w:bottom w:val="single" w:sz="6" w:space="0" w:color="auto"/>
              <w:right w:val="single" w:sz="6" w:space="0" w:color="auto"/>
            </w:tcBorders>
            <w:vAlign w:val="center"/>
          </w:tcPr>
          <w:p w14:paraId="2EBDF6E0" w14:textId="77777777" w:rsidR="00BA7711" w:rsidRPr="009B6FCC" w:rsidRDefault="00BA7711" w:rsidP="00BA7711">
            <w:pPr>
              <w:jc w:val="center"/>
              <w:rPr>
                <w:b/>
                <w:sz w:val="16"/>
                <w:szCs w:val="16"/>
              </w:rPr>
            </w:pPr>
            <w:r w:rsidRPr="002807EF">
              <w:rPr>
                <w:b/>
                <w:sz w:val="16"/>
                <w:szCs w:val="16"/>
              </w:rPr>
              <w:t>-149179,18</w:t>
            </w:r>
          </w:p>
        </w:tc>
        <w:tc>
          <w:tcPr>
            <w:tcW w:w="1105" w:type="dxa"/>
            <w:tcBorders>
              <w:top w:val="single" w:sz="6" w:space="0" w:color="auto"/>
              <w:left w:val="single" w:sz="6" w:space="0" w:color="auto"/>
              <w:bottom w:val="single" w:sz="6" w:space="0" w:color="auto"/>
              <w:right w:val="single" w:sz="6" w:space="0" w:color="auto"/>
            </w:tcBorders>
            <w:vAlign w:val="center"/>
          </w:tcPr>
          <w:p w14:paraId="48B4ACD1" w14:textId="77777777" w:rsidR="00BA7711" w:rsidRPr="009B6FCC" w:rsidRDefault="00BA7711" w:rsidP="00BA7711">
            <w:pPr>
              <w:rPr>
                <w:sz w:val="16"/>
                <w:szCs w:val="20"/>
              </w:rPr>
            </w:pPr>
            <w:r w:rsidRPr="009B6FCC">
              <w:rPr>
                <w:sz w:val="16"/>
                <w:szCs w:val="20"/>
              </w:rPr>
              <w:t>жилищные организации</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5656A5AA" w14:textId="77777777" w:rsidR="00BA7711" w:rsidRPr="009B6FCC" w:rsidRDefault="00BA7711" w:rsidP="00BA7711">
            <w:pPr>
              <w:jc w:val="center"/>
              <w:rPr>
                <w:sz w:val="16"/>
                <w:szCs w:val="20"/>
              </w:rPr>
            </w:pPr>
            <w:r>
              <w:rPr>
                <w:sz w:val="16"/>
                <w:szCs w:val="20"/>
              </w:rPr>
              <w:t>86,03</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551E5F7F" w14:textId="77777777" w:rsidR="00BA7711" w:rsidRPr="009B6FCC" w:rsidRDefault="00BA7711" w:rsidP="00BA7711">
            <w:pPr>
              <w:jc w:val="center"/>
              <w:rPr>
                <w:sz w:val="16"/>
                <w:szCs w:val="20"/>
              </w:rPr>
            </w:pPr>
            <w:r>
              <w:rPr>
                <w:b/>
                <w:sz w:val="18"/>
                <w:szCs w:val="18"/>
              </w:rPr>
              <w:t>968</w:t>
            </w:r>
            <w:r w:rsidRPr="009B6FCC">
              <w:rPr>
                <w:b/>
                <w:sz w:val="18"/>
                <w:szCs w:val="18"/>
              </w:rPr>
              <w:t>,</w:t>
            </w:r>
            <w:r>
              <w:rPr>
                <w:b/>
                <w:sz w:val="18"/>
                <w:szCs w:val="18"/>
              </w:rPr>
              <w:t>86</w:t>
            </w:r>
          </w:p>
        </w:tc>
        <w:tc>
          <w:tcPr>
            <w:tcW w:w="1105" w:type="dxa"/>
            <w:vMerge w:val="restart"/>
            <w:tcBorders>
              <w:top w:val="single" w:sz="6" w:space="0" w:color="auto"/>
              <w:left w:val="single" w:sz="6" w:space="0" w:color="auto"/>
              <w:bottom w:val="single" w:sz="6" w:space="0" w:color="auto"/>
              <w:right w:val="single" w:sz="6" w:space="0" w:color="auto"/>
            </w:tcBorders>
            <w:vAlign w:val="center"/>
          </w:tcPr>
          <w:p w14:paraId="094264D4" w14:textId="77777777" w:rsidR="00BA7711" w:rsidRPr="009B6FCC" w:rsidRDefault="00BA7711" w:rsidP="00BA7711">
            <w:pPr>
              <w:jc w:val="center"/>
              <w:rPr>
                <w:sz w:val="16"/>
                <w:szCs w:val="20"/>
              </w:rPr>
            </w:pPr>
            <w:r>
              <w:rPr>
                <w:sz w:val="16"/>
                <w:szCs w:val="20"/>
              </w:rPr>
              <w:t>2154,79</w:t>
            </w:r>
          </w:p>
        </w:tc>
        <w:tc>
          <w:tcPr>
            <w:tcW w:w="1134" w:type="dxa"/>
            <w:vMerge w:val="restart"/>
            <w:tcBorders>
              <w:top w:val="single" w:sz="6" w:space="0" w:color="auto"/>
              <w:left w:val="single" w:sz="6" w:space="0" w:color="auto"/>
              <w:bottom w:val="single" w:sz="6" w:space="0" w:color="auto"/>
              <w:right w:val="single" w:sz="6" w:space="0" w:color="auto"/>
            </w:tcBorders>
            <w:shd w:val="pct15" w:color="000000" w:fill="FFFFFF"/>
            <w:vAlign w:val="center"/>
          </w:tcPr>
          <w:p w14:paraId="5322DCC0" w14:textId="77777777" w:rsidR="00BA7711" w:rsidRPr="009B6FCC" w:rsidRDefault="00BA7711" w:rsidP="00BA7711">
            <w:pPr>
              <w:jc w:val="center"/>
              <w:rPr>
                <w:b/>
                <w:sz w:val="18"/>
                <w:szCs w:val="18"/>
              </w:rPr>
            </w:pPr>
            <w:r>
              <w:rPr>
                <w:b/>
                <w:sz w:val="18"/>
                <w:szCs w:val="18"/>
              </w:rPr>
              <w:t>1014,85</w:t>
            </w:r>
          </w:p>
        </w:tc>
        <w:tc>
          <w:tcPr>
            <w:tcW w:w="1134" w:type="dxa"/>
            <w:vMerge w:val="restart"/>
            <w:tcBorders>
              <w:top w:val="single" w:sz="6" w:space="0" w:color="auto"/>
              <w:left w:val="single" w:sz="6" w:space="0" w:color="auto"/>
              <w:bottom w:val="single" w:sz="6" w:space="0" w:color="auto"/>
            </w:tcBorders>
            <w:vAlign w:val="center"/>
          </w:tcPr>
          <w:p w14:paraId="7B7B9361" w14:textId="77777777" w:rsidR="00BA7711" w:rsidRDefault="00BA7711" w:rsidP="00BA7711">
            <w:pPr>
              <w:jc w:val="center"/>
              <w:rPr>
                <w:sz w:val="16"/>
                <w:szCs w:val="20"/>
              </w:rPr>
            </w:pPr>
            <w:r>
              <w:rPr>
                <w:sz w:val="16"/>
                <w:szCs w:val="20"/>
              </w:rPr>
              <w:t>4,75</w:t>
            </w:r>
          </w:p>
          <w:p w14:paraId="4ED1E414" w14:textId="77777777" w:rsidR="00BA7711" w:rsidRPr="009B6FCC" w:rsidRDefault="00BA7711" w:rsidP="00BA7711">
            <w:pPr>
              <w:jc w:val="center"/>
              <w:rPr>
                <w:sz w:val="16"/>
                <w:szCs w:val="20"/>
              </w:rPr>
            </w:pPr>
            <w:r w:rsidRPr="009B6FCC">
              <w:rPr>
                <w:sz w:val="16"/>
                <w:szCs w:val="20"/>
              </w:rPr>
              <w:t xml:space="preserve"> </w:t>
            </w:r>
          </w:p>
        </w:tc>
      </w:tr>
      <w:tr w:rsidR="00BA7711" w:rsidRPr="009B6FCC" w14:paraId="05B17297" w14:textId="77777777" w:rsidTr="00BA7711">
        <w:trPr>
          <w:cantSplit/>
          <w:trHeight w:val="407"/>
        </w:trPr>
        <w:tc>
          <w:tcPr>
            <w:tcW w:w="1394" w:type="dxa"/>
            <w:vMerge/>
            <w:tcBorders>
              <w:top w:val="single" w:sz="6" w:space="0" w:color="auto"/>
              <w:left w:val="single" w:sz="4" w:space="0" w:color="auto"/>
              <w:bottom w:val="single" w:sz="6" w:space="0" w:color="auto"/>
              <w:right w:val="single" w:sz="6" w:space="0" w:color="auto"/>
            </w:tcBorders>
            <w:vAlign w:val="center"/>
          </w:tcPr>
          <w:p w14:paraId="3D204261" w14:textId="77777777" w:rsidR="00BA7711" w:rsidRPr="009B6FCC" w:rsidRDefault="00BA7711" w:rsidP="00BA7711">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14:paraId="199F5822" w14:textId="77777777" w:rsidR="00BA7711" w:rsidRPr="009B6FCC" w:rsidRDefault="00BA7711" w:rsidP="00BA7711">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14:paraId="1104E27A" w14:textId="77777777" w:rsidR="00BA7711" w:rsidRPr="009B6FCC" w:rsidRDefault="00BA7711" w:rsidP="00BA7711">
            <w:pPr>
              <w:rPr>
                <w:sz w:val="16"/>
                <w:szCs w:val="20"/>
              </w:rPr>
            </w:pPr>
            <w:r w:rsidRPr="009B6FCC">
              <w:rPr>
                <w:sz w:val="16"/>
                <w:szCs w:val="20"/>
              </w:rPr>
              <w:t>бюджетные потребители</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037118CC" w14:textId="77777777" w:rsidR="00BA7711" w:rsidRPr="009B6FCC" w:rsidRDefault="00BA7711" w:rsidP="00BA7711">
            <w:pPr>
              <w:jc w:val="center"/>
              <w:rPr>
                <w:sz w:val="16"/>
                <w:szCs w:val="20"/>
              </w:rPr>
            </w:pPr>
            <w:r>
              <w:rPr>
                <w:sz w:val="16"/>
                <w:szCs w:val="20"/>
              </w:rPr>
              <w:t>7,70</w:t>
            </w:r>
          </w:p>
        </w:tc>
        <w:tc>
          <w:tcPr>
            <w:tcW w:w="1276" w:type="dxa"/>
            <w:vMerge/>
            <w:tcBorders>
              <w:top w:val="single" w:sz="6" w:space="0" w:color="auto"/>
              <w:left w:val="single" w:sz="6" w:space="0" w:color="auto"/>
              <w:bottom w:val="single" w:sz="6" w:space="0" w:color="auto"/>
              <w:right w:val="single" w:sz="6" w:space="0" w:color="auto"/>
            </w:tcBorders>
            <w:vAlign w:val="center"/>
          </w:tcPr>
          <w:p w14:paraId="24D0FF9C"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00EAD1AD"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14:paraId="4B7A90B2" w14:textId="77777777" w:rsidR="00BA7711" w:rsidRPr="009B6FCC" w:rsidRDefault="00BA7711" w:rsidP="00BA7711">
            <w:pPr>
              <w:jc w:val="center"/>
              <w:rPr>
                <w:b/>
                <w:sz w:val="18"/>
                <w:szCs w:val="18"/>
              </w:rPr>
            </w:pPr>
          </w:p>
        </w:tc>
        <w:tc>
          <w:tcPr>
            <w:tcW w:w="1134" w:type="dxa"/>
            <w:vMerge/>
            <w:tcBorders>
              <w:top w:val="single" w:sz="6" w:space="0" w:color="auto"/>
              <w:left w:val="single" w:sz="6" w:space="0" w:color="auto"/>
              <w:bottom w:val="single" w:sz="6" w:space="0" w:color="auto"/>
            </w:tcBorders>
            <w:vAlign w:val="center"/>
          </w:tcPr>
          <w:p w14:paraId="380DD502" w14:textId="77777777" w:rsidR="00BA7711" w:rsidRPr="009B6FCC" w:rsidRDefault="00BA7711" w:rsidP="00BA7711">
            <w:pPr>
              <w:jc w:val="center"/>
              <w:rPr>
                <w:sz w:val="16"/>
                <w:szCs w:val="20"/>
              </w:rPr>
            </w:pPr>
          </w:p>
        </w:tc>
      </w:tr>
      <w:tr w:rsidR="00BA7711" w:rsidRPr="009B6FCC" w14:paraId="7B114597" w14:textId="77777777" w:rsidTr="00BA7711">
        <w:trPr>
          <w:cantSplit/>
          <w:trHeight w:val="412"/>
        </w:trPr>
        <w:tc>
          <w:tcPr>
            <w:tcW w:w="1394" w:type="dxa"/>
            <w:vMerge/>
            <w:tcBorders>
              <w:top w:val="single" w:sz="6" w:space="0" w:color="auto"/>
              <w:left w:val="single" w:sz="4" w:space="0" w:color="auto"/>
              <w:bottom w:val="single" w:sz="6" w:space="0" w:color="auto"/>
              <w:right w:val="single" w:sz="6" w:space="0" w:color="auto"/>
            </w:tcBorders>
            <w:vAlign w:val="center"/>
          </w:tcPr>
          <w:p w14:paraId="0385BB90" w14:textId="77777777" w:rsidR="00BA7711" w:rsidRPr="009B6FCC" w:rsidRDefault="00BA7711" w:rsidP="00BA7711">
            <w:pPr>
              <w:ind w:right="-108"/>
              <w:jc w:val="center"/>
              <w:rPr>
                <w:sz w:val="16"/>
                <w:szCs w:val="20"/>
              </w:rPr>
            </w:pPr>
          </w:p>
        </w:tc>
        <w:tc>
          <w:tcPr>
            <w:tcW w:w="1295" w:type="dxa"/>
            <w:vMerge/>
            <w:tcBorders>
              <w:top w:val="single" w:sz="6" w:space="0" w:color="auto"/>
              <w:left w:val="single" w:sz="6" w:space="0" w:color="auto"/>
              <w:bottom w:val="single" w:sz="6" w:space="0" w:color="auto"/>
              <w:right w:val="single" w:sz="6" w:space="0" w:color="auto"/>
            </w:tcBorders>
            <w:vAlign w:val="center"/>
          </w:tcPr>
          <w:p w14:paraId="3C793956" w14:textId="77777777" w:rsidR="00BA7711" w:rsidRPr="009B6FCC" w:rsidRDefault="00BA7711" w:rsidP="00BA7711">
            <w:pPr>
              <w:jc w:val="center"/>
              <w:rPr>
                <w:b/>
                <w:sz w:val="16"/>
                <w:szCs w:val="16"/>
              </w:rPr>
            </w:pPr>
          </w:p>
        </w:tc>
        <w:tc>
          <w:tcPr>
            <w:tcW w:w="1105" w:type="dxa"/>
            <w:tcBorders>
              <w:top w:val="single" w:sz="6" w:space="0" w:color="auto"/>
              <w:left w:val="single" w:sz="6" w:space="0" w:color="auto"/>
              <w:bottom w:val="single" w:sz="6" w:space="0" w:color="auto"/>
              <w:right w:val="single" w:sz="6" w:space="0" w:color="auto"/>
            </w:tcBorders>
            <w:vAlign w:val="center"/>
          </w:tcPr>
          <w:p w14:paraId="119970A9" w14:textId="77777777" w:rsidR="00BA7711" w:rsidRPr="009B6FCC" w:rsidRDefault="00BA7711" w:rsidP="00BA7711">
            <w:pPr>
              <w:rPr>
                <w:sz w:val="16"/>
                <w:szCs w:val="20"/>
              </w:rPr>
            </w:pPr>
            <w:r w:rsidRPr="009B6FCC">
              <w:rPr>
                <w:sz w:val="16"/>
                <w:szCs w:val="20"/>
              </w:rPr>
              <w:t>иные потребители</w:t>
            </w:r>
          </w:p>
        </w:tc>
        <w:tc>
          <w:tcPr>
            <w:tcW w:w="1021" w:type="dxa"/>
            <w:tcBorders>
              <w:top w:val="single" w:sz="6" w:space="0" w:color="auto"/>
              <w:left w:val="single" w:sz="6" w:space="0" w:color="auto"/>
              <w:bottom w:val="single" w:sz="6" w:space="0" w:color="auto"/>
              <w:right w:val="single" w:sz="6" w:space="0" w:color="auto"/>
            </w:tcBorders>
            <w:shd w:val="clear" w:color="auto" w:fill="auto"/>
            <w:vAlign w:val="center"/>
          </w:tcPr>
          <w:p w14:paraId="4683C3C2" w14:textId="77777777" w:rsidR="00BA7711" w:rsidRDefault="00BA7711" w:rsidP="00BA7711">
            <w:pPr>
              <w:jc w:val="center"/>
              <w:rPr>
                <w:sz w:val="16"/>
                <w:szCs w:val="20"/>
              </w:rPr>
            </w:pPr>
            <w:r>
              <w:rPr>
                <w:sz w:val="16"/>
                <w:szCs w:val="20"/>
              </w:rPr>
              <w:t>6,27</w:t>
            </w:r>
          </w:p>
          <w:p w14:paraId="47F9C470" w14:textId="77777777" w:rsidR="00BA7711" w:rsidRPr="009B6FCC" w:rsidRDefault="00BA7711" w:rsidP="00BA7711">
            <w:pPr>
              <w:jc w:val="center"/>
              <w:rPr>
                <w:sz w:val="16"/>
                <w:szCs w:val="20"/>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53F1EA28" w14:textId="77777777" w:rsidR="00BA7711" w:rsidRPr="009B6FCC" w:rsidRDefault="00BA7711" w:rsidP="00BA7711">
            <w:pPr>
              <w:jc w:val="center"/>
              <w:rPr>
                <w:sz w:val="16"/>
                <w:szCs w:val="20"/>
              </w:rPr>
            </w:pPr>
          </w:p>
        </w:tc>
        <w:tc>
          <w:tcPr>
            <w:tcW w:w="1105" w:type="dxa"/>
            <w:vMerge/>
            <w:tcBorders>
              <w:top w:val="single" w:sz="6" w:space="0" w:color="auto"/>
              <w:left w:val="single" w:sz="6" w:space="0" w:color="auto"/>
              <w:bottom w:val="single" w:sz="6" w:space="0" w:color="auto"/>
              <w:right w:val="single" w:sz="6" w:space="0" w:color="auto"/>
            </w:tcBorders>
            <w:vAlign w:val="center"/>
          </w:tcPr>
          <w:p w14:paraId="02B0E8D6" w14:textId="77777777" w:rsidR="00BA7711" w:rsidRPr="009B6FCC" w:rsidRDefault="00BA7711" w:rsidP="00BA7711">
            <w:pPr>
              <w:jc w:val="center"/>
              <w:rPr>
                <w:sz w:val="16"/>
                <w:szCs w:val="20"/>
              </w:rPr>
            </w:pPr>
          </w:p>
        </w:tc>
        <w:tc>
          <w:tcPr>
            <w:tcW w:w="1134" w:type="dxa"/>
            <w:vMerge/>
            <w:tcBorders>
              <w:top w:val="single" w:sz="6" w:space="0" w:color="auto"/>
              <w:left w:val="single" w:sz="6" w:space="0" w:color="auto"/>
              <w:bottom w:val="single" w:sz="6" w:space="0" w:color="auto"/>
              <w:right w:val="single" w:sz="6" w:space="0" w:color="auto"/>
            </w:tcBorders>
            <w:shd w:val="pct15" w:color="000000" w:fill="FFFFFF"/>
            <w:vAlign w:val="center"/>
          </w:tcPr>
          <w:p w14:paraId="57E10739" w14:textId="77777777" w:rsidR="00BA7711" w:rsidRPr="009B6FCC" w:rsidRDefault="00BA7711" w:rsidP="00BA7711">
            <w:pPr>
              <w:jc w:val="center"/>
              <w:rPr>
                <w:b/>
                <w:sz w:val="18"/>
                <w:szCs w:val="18"/>
              </w:rPr>
            </w:pPr>
          </w:p>
        </w:tc>
        <w:tc>
          <w:tcPr>
            <w:tcW w:w="1134" w:type="dxa"/>
            <w:vMerge/>
            <w:tcBorders>
              <w:top w:val="single" w:sz="6" w:space="0" w:color="auto"/>
              <w:left w:val="single" w:sz="6" w:space="0" w:color="auto"/>
              <w:bottom w:val="single" w:sz="6" w:space="0" w:color="auto"/>
            </w:tcBorders>
            <w:vAlign w:val="center"/>
          </w:tcPr>
          <w:p w14:paraId="6EDEF95D" w14:textId="77777777" w:rsidR="00BA7711" w:rsidRPr="009B6FCC" w:rsidRDefault="00BA7711" w:rsidP="00BA7711">
            <w:pPr>
              <w:jc w:val="center"/>
              <w:rPr>
                <w:sz w:val="16"/>
                <w:szCs w:val="20"/>
              </w:rPr>
            </w:pPr>
          </w:p>
        </w:tc>
      </w:tr>
    </w:tbl>
    <w:p w14:paraId="60A7A5C5" w14:textId="77777777" w:rsidR="00BA7711" w:rsidRPr="004544E9" w:rsidRDefault="00BA7711" w:rsidP="00BA7711">
      <w:pPr>
        <w:keepNext/>
        <w:spacing w:before="240" w:after="60" w:line="240" w:lineRule="atLeast"/>
        <w:outlineLvl w:val="3"/>
        <w:rPr>
          <w:bCs/>
        </w:rPr>
      </w:pPr>
      <w:r w:rsidRPr="004544E9">
        <w:rPr>
          <w:bCs/>
        </w:rPr>
        <w:t>*по данным ООО «ГТП»</w:t>
      </w:r>
    </w:p>
    <w:p w14:paraId="1A8F5068" w14:textId="77777777" w:rsidR="00BA7711" w:rsidRDefault="00BA7711" w:rsidP="00BA7711">
      <w:pPr>
        <w:keepNext/>
        <w:spacing w:before="240" w:after="60"/>
        <w:contextualSpacing/>
        <w:jc w:val="both"/>
        <w:outlineLvl w:val="3"/>
        <w:rPr>
          <w:bCs/>
          <w:sz w:val="28"/>
          <w:szCs w:val="28"/>
        </w:rPr>
      </w:pPr>
    </w:p>
    <w:p w14:paraId="0D2AC639" w14:textId="77777777" w:rsidR="001D0319" w:rsidRDefault="001D0319">
      <w:pPr>
        <w:sectPr w:rsidR="001D0319" w:rsidSect="009A7317">
          <w:pgSz w:w="11906" w:h="16838"/>
          <w:pgMar w:top="993" w:right="850" w:bottom="1134" w:left="1701" w:header="708" w:footer="708" w:gutter="0"/>
          <w:cols w:space="708"/>
          <w:docGrid w:linePitch="360"/>
        </w:sectPr>
      </w:pPr>
    </w:p>
    <w:p w14:paraId="26FBCAA4" w14:textId="5474A87D" w:rsidR="008D4A0A" w:rsidRDefault="001D0319">
      <w:r w:rsidRPr="001D0319">
        <w:rPr>
          <w:noProof/>
        </w:rPr>
        <w:lastRenderedPageBreak/>
        <w:drawing>
          <wp:inline distT="0" distB="0" distL="0" distR="0" wp14:anchorId="450D3EA7" wp14:editId="6FBA2D9C">
            <wp:extent cx="6076950" cy="9496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77181" cy="9496786"/>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333"/>
        <w:gridCol w:w="2712"/>
        <w:gridCol w:w="649"/>
        <w:gridCol w:w="772"/>
        <w:gridCol w:w="744"/>
        <w:gridCol w:w="881"/>
        <w:gridCol w:w="826"/>
        <w:gridCol w:w="813"/>
        <w:gridCol w:w="802"/>
        <w:gridCol w:w="823"/>
      </w:tblGrid>
      <w:tr w:rsidR="001D0319" w:rsidRPr="001D0319" w14:paraId="590EAB9D" w14:textId="77777777" w:rsidTr="001D0319">
        <w:trPr>
          <w:trHeight w:val="709"/>
          <w:jc w:val="center"/>
        </w:trPr>
        <w:tc>
          <w:tcPr>
            <w:tcW w:w="12405" w:type="dxa"/>
            <w:gridSpan w:val="9"/>
            <w:tcBorders>
              <w:top w:val="nil"/>
              <w:left w:val="nil"/>
              <w:bottom w:val="single" w:sz="8" w:space="0" w:color="auto"/>
              <w:right w:val="nil"/>
            </w:tcBorders>
            <w:shd w:val="clear" w:color="auto" w:fill="auto"/>
            <w:vAlign w:val="bottom"/>
            <w:hideMark/>
          </w:tcPr>
          <w:p w14:paraId="4C2A755C" w14:textId="77777777" w:rsidR="001D0319" w:rsidRPr="001D0319" w:rsidRDefault="001D0319" w:rsidP="001D0319">
            <w:pPr>
              <w:jc w:val="center"/>
              <w:rPr>
                <w:b/>
                <w:bCs/>
                <w:sz w:val="16"/>
                <w:szCs w:val="16"/>
              </w:rPr>
            </w:pPr>
            <w:r w:rsidRPr="001D0319">
              <w:rPr>
                <w:b/>
                <w:bCs/>
                <w:sz w:val="16"/>
                <w:szCs w:val="16"/>
              </w:rPr>
              <w:lastRenderedPageBreak/>
              <w:t>Сводная информация и смета расходов по производству и реализации тепловой энергии  ООО "Городское тепловое предприятие", г. Киселёвск</w:t>
            </w:r>
          </w:p>
        </w:tc>
        <w:tc>
          <w:tcPr>
            <w:tcW w:w="1195" w:type="dxa"/>
            <w:tcBorders>
              <w:top w:val="nil"/>
              <w:left w:val="nil"/>
              <w:bottom w:val="nil"/>
              <w:right w:val="nil"/>
            </w:tcBorders>
            <w:shd w:val="clear" w:color="auto" w:fill="auto"/>
            <w:vAlign w:val="bottom"/>
            <w:hideMark/>
          </w:tcPr>
          <w:p w14:paraId="13E526D0" w14:textId="77777777" w:rsidR="001D0319" w:rsidRPr="001D0319" w:rsidRDefault="001D0319" w:rsidP="001D0319">
            <w:pPr>
              <w:jc w:val="center"/>
              <w:rPr>
                <w:b/>
                <w:bCs/>
                <w:sz w:val="16"/>
                <w:szCs w:val="16"/>
              </w:rPr>
            </w:pPr>
          </w:p>
        </w:tc>
      </w:tr>
      <w:tr w:rsidR="001D0319" w:rsidRPr="001D0319" w14:paraId="61DAF98E" w14:textId="77777777" w:rsidTr="001D0319">
        <w:trPr>
          <w:trHeight w:val="432"/>
          <w:jc w:val="center"/>
        </w:trPr>
        <w:tc>
          <w:tcPr>
            <w:tcW w:w="480" w:type="dxa"/>
            <w:vMerge w:val="restart"/>
            <w:tcBorders>
              <w:top w:val="nil"/>
              <w:left w:val="single" w:sz="8" w:space="0" w:color="auto"/>
              <w:bottom w:val="single" w:sz="8" w:space="0" w:color="000000"/>
              <w:right w:val="single" w:sz="8" w:space="0" w:color="auto"/>
            </w:tcBorders>
            <w:shd w:val="clear" w:color="auto" w:fill="auto"/>
            <w:vAlign w:val="center"/>
            <w:hideMark/>
          </w:tcPr>
          <w:p w14:paraId="22DA8CC4" w14:textId="77777777" w:rsidR="001D0319" w:rsidRPr="001D0319" w:rsidRDefault="001D0319" w:rsidP="001D0319">
            <w:pPr>
              <w:jc w:val="center"/>
              <w:rPr>
                <w:sz w:val="16"/>
                <w:szCs w:val="16"/>
              </w:rPr>
            </w:pPr>
            <w:r w:rsidRPr="001D0319">
              <w:rPr>
                <w:sz w:val="16"/>
                <w:szCs w:val="16"/>
              </w:rPr>
              <w:t>№</w:t>
            </w:r>
            <w:r w:rsidRPr="001D0319">
              <w:rPr>
                <w:sz w:val="16"/>
                <w:szCs w:val="16"/>
              </w:rPr>
              <w:br/>
              <w:t>п/п</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556EFCE" w14:textId="77777777" w:rsidR="001D0319" w:rsidRPr="001D0319" w:rsidRDefault="001D0319" w:rsidP="001D0319">
            <w:pPr>
              <w:jc w:val="center"/>
              <w:rPr>
                <w:sz w:val="16"/>
                <w:szCs w:val="16"/>
              </w:rPr>
            </w:pPr>
            <w:r w:rsidRPr="001D0319">
              <w:rPr>
                <w:sz w:val="16"/>
                <w:szCs w:val="16"/>
              </w:rPr>
              <w:t>Показатели</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633A78F1" w14:textId="77777777" w:rsidR="001D0319" w:rsidRPr="001D0319" w:rsidRDefault="001D0319" w:rsidP="001D0319">
            <w:pPr>
              <w:jc w:val="center"/>
              <w:rPr>
                <w:sz w:val="16"/>
                <w:szCs w:val="16"/>
              </w:rPr>
            </w:pPr>
            <w:r w:rsidRPr="001D0319">
              <w:rPr>
                <w:sz w:val="16"/>
                <w:szCs w:val="16"/>
              </w:rPr>
              <w:t>Ед. изм.</w:t>
            </w:r>
          </w:p>
        </w:tc>
        <w:tc>
          <w:tcPr>
            <w:tcW w:w="2200" w:type="dxa"/>
            <w:gridSpan w:val="2"/>
            <w:tcBorders>
              <w:top w:val="single" w:sz="8" w:space="0" w:color="auto"/>
              <w:left w:val="nil"/>
              <w:bottom w:val="single" w:sz="8" w:space="0" w:color="auto"/>
              <w:right w:val="nil"/>
            </w:tcBorders>
            <w:shd w:val="clear" w:color="auto" w:fill="auto"/>
            <w:hideMark/>
          </w:tcPr>
          <w:p w14:paraId="553E9DDA" w14:textId="77777777" w:rsidR="001D0319" w:rsidRPr="001D0319" w:rsidRDefault="001D0319" w:rsidP="001D0319">
            <w:pPr>
              <w:jc w:val="center"/>
              <w:rPr>
                <w:sz w:val="16"/>
                <w:szCs w:val="16"/>
              </w:rPr>
            </w:pPr>
            <w:r w:rsidRPr="001D0319">
              <w:rPr>
                <w:sz w:val="16"/>
                <w:szCs w:val="16"/>
              </w:rPr>
              <w:t xml:space="preserve"> Предложение РЭК </w:t>
            </w:r>
          </w:p>
        </w:tc>
        <w:tc>
          <w:tcPr>
            <w:tcW w:w="1280" w:type="dxa"/>
            <w:vMerge w:val="restart"/>
            <w:tcBorders>
              <w:top w:val="nil"/>
              <w:left w:val="single" w:sz="8" w:space="0" w:color="auto"/>
              <w:bottom w:val="nil"/>
              <w:right w:val="single" w:sz="8" w:space="0" w:color="auto"/>
            </w:tcBorders>
            <w:shd w:val="clear" w:color="auto" w:fill="auto"/>
            <w:vAlign w:val="center"/>
            <w:hideMark/>
          </w:tcPr>
          <w:p w14:paraId="5E3A880A" w14:textId="77777777" w:rsidR="001D0319" w:rsidRPr="001D0319" w:rsidRDefault="001D0319" w:rsidP="001D0319">
            <w:pPr>
              <w:jc w:val="center"/>
              <w:rPr>
                <w:color w:val="000000"/>
                <w:sz w:val="16"/>
                <w:szCs w:val="16"/>
              </w:rPr>
            </w:pPr>
            <w:r w:rsidRPr="001D0319">
              <w:rPr>
                <w:color w:val="000000"/>
                <w:sz w:val="16"/>
                <w:szCs w:val="16"/>
              </w:rPr>
              <w:t>Предложения предприятия на 2018 год</w:t>
            </w:r>
          </w:p>
        </w:tc>
        <w:tc>
          <w:tcPr>
            <w:tcW w:w="3545" w:type="dxa"/>
            <w:gridSpan w:val="3"/>
            <w:tcBorders>
              <w:top w:val="single" w:sz="8" w:space="0" w:color="auto"/>
              <w:left w:val="nil"/>
              <w:bottom w:val="single" w:sz="8" w:space="0" w:color="auto"/>
              <w:right w:val="single" w:sz="8" w:space="0" w:color="000000"/>
            </w:tcBorders>
            <w:shd w:val="clear" w:color="auto" w:fill="auto"/>
            <w:noWrap/>
            <w:hideMark/>
          </w:tcPr>
          <w:p w14:paraId="0681CB4B" w14:textId="77777777" w:rsidR="001D0319" w:rsidRPr="001D0319" w:rsidRDefault="001D0319" w:rsidP="001D0319">
            <w:pPr>
              <w:jc w:val="center"/>
              <w:rPr>
                <w:color w:val="000000"/>
                <w:sz w:val="16"/>
                <w:szCs w:val="16"/>
              </w:rPr>
            </w:pPr>
            <w:r w:rsidRPr="001D0319">
              <w:rPr>
                <w:color w:val="000000"/>
                <w:sz w:val="16"/>
                <w:szCs w:val="16"/>
              </w:rPr>
              <w:t xml:space="preserve"> Предложение РЭК </w:t>
            </w:r>
          </w:p>
        </w:tc>
        <w:tc>
          <w:tcPr>
            <w:tcW w:w="1195"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C609FB0" w14:textId="77777777" w:rsidR="001D0319" w:rsidRPr="001D0319" w:rsidRDefault="001D0319" w:rsidP="001D0319">
            <w:pPr>
              <w:jc w:val="center"/>
              <w:rPr>
                <w:color w:val="000000"/>
                <w:sz w:val="16"/>
                <w:szCs w:val="16"/>
              </w:rPr>
            </w:pPr>
            <w:proofErr w:type="spellStart"/>
            <w:r w:rsidRPr="001D0319">
              <w:rPr>
                <w:color w:val="000000"/>
                <w:sz w:val="16"/>
                <w:szCs w:val="16"/>
              </w:rPr>
              <w:t>Корректиров</w:t>
            </w:r>
            <w:proofErr w:type="spellEnd"/>
            <w:r w:rsidRPr="001D0319">
              <w:rPr>
                <w:color w:val="000000"/>
                <w:sz w:val="16"/>
                <w:szCs w:val="16"/>
              </w:rPr>
              <w:t>-ка, +/-</w:t>
            </w:r>
          </w:p>
        </w:tc>
      </w:tr>
      <w:tr w:rsidR="001D0319" w:rsidRPr="001D0319" w14:paraId="357FF735" w14:textId="77777777" w:rsidTr="001D0319">
        <w:trPr>
          <w:trHeight w:val="683"/>
          <w:jc w:val="center"/>
        </w:trPr>
        <w:tc>
          <w:tcPr>
            <w:tcW w:w="480" w:type="dxa"/>
            <w:vMerge/>
            <w:tcBorders>
              <w:top w:val="nil"/>
              <w:left w:val="single" w:sz="8" w:space="0" w:color="auto"/>
              <w:bottom w:val="single" w:sz="8" w:space="0" w:color="000000"/>
              <w:right w:val="single" w:sz="8" w:space="0" w:color="auto"/>
            </w:tcBorders>
            <w:vAlign w:val="center"/>
            <w:hideMark/>
          </w:tcPr>
          <w:p w14:paraId="28A49587" w14:textId="77777777" w:rsidR="001D0319" w:rsidRPr="001D0319" w:rsidRDefault="001D0319" w:rsidP="001D0319">
            <w:pPr>
              <w:rPr>
                <w:sz w:val="16"/>
                <w:szCs w:val="16"/>
              </w:rPr>
            </w:pPr>
          </w:p>
        </w:tc>
        <w:tc>
          <w:tcPr>
            <w:tcW w:w="3960" w:type="dxa"/>
            <w:vMerge/>
            <w:tcBorders>
              <w:top w:val="nil"/>
              <w:left w:val="single" w:sz="8" w:space="0" w:color="auto"/>
              <w:bottom w:val="single" w:sz="8" w:space="0" w:color="000000"/>
              <w:right w:val="single" w:sz="8" w:space="0" w:color="auto"/>
            </w:tcBorders>
            <w:vAlign w:val="center"/>
            <w:hideMark/>
          </w:tcPr>
          <w:p w14:paraId="4D0926D2" w14:textId="77777777" w:rsidR="001D0319" w:rsidRPr="001D0319" w:rsidRDefault="001D0319" w:rsidP="001D0319">
            <w:pPr>
              <w:rPr>
                <w:sz w:val="16"/>
                <w:szCs w:val="16"/>
              </w:rPr>
            </w:pPr>
          </w:p>
        </w:tc>
        <w:tc>
          <w:tcPr>
            <w:tcW w:w="940" w:type="dxa"/>
            <w:vMerge/>
            <w:tcBorders>
              <w:top w:val="nil"/>
              <w:left w:val="single" w:sz="8" w:space="0" w:color="auto"/>
              <w:bottom w:val="single" w:sz="8" w:space="0" w:color="000000"/>
              <w:right w:val="single" w:sz="8" w:space="0" w:color="auto"/>
            </w:tcBorders>
            <w:vAlign w:val="center"/>
            <w:hideMark/>
          </w:tcPr>
          <w:p w14:paraId="73232AC4" w14:textId="77777777" w:rsidR="001D0319" w:rsidRPr="001D0319" w:rsidRDefault="001D0319" w:rsidP="001D0319">
            <w:pPr>
              <w:rPr>
                <w:sz w:val="16"/>
                <w:szCs w:val="16"/>
              </w:rPr>
            </w:pPr>
          </w:p>
        </w:tc>
        <w:tc>
          <w:tcPr>
            <w:tcW w:w="1120" w:type="dxa"/>
            <w:tcBorders>
              <w:top w:val="nil"/>
              <w:left w:val="nil"/>
              <w:bottom w:val="single" w:sz="8" w:space="0" w:color="auto"/>
              <w:right w:val="single" w:sz="8" w:space="0" w:color="auto"/>
            </w:tcBorders>
            <w:shd w:val="clear" w:color="auto" w:fill="auto"/>
            <w:vAlign w:val="bottom"/>
            <w:hideMark/>
          </w:tcPr>
          <w:p w14:paraId="272C914C" w14:textId="77777777" w:rsidR="001D0319" w:rsidRPr="001D0319" w:rsidRDefault="001D0319" w:rsidP="001D0319">
            <w:pPr>
              <w:jc w:val="center"/>
              <w:rPr>
                <w:sz w:val="16"/>
                <w:szCs w:val="16"/>
              </w:rPr>
            </w:pPr>
            <w:r w:rsidRPr="001D0319">
              <w:rPr>
                <w:sz w:val="16"/>
                <w:szCs w:val="16"/>
              </w:rPr>
              <w:t>с 01.01.2017</w:t>
            </w:r>
          </w:p>
        </w:tc>
        <w:tc>
          <w:tcPr>
            <w:tcW w:w="1080" w:type="dxa"/>
            <w:tcBorders>
              <w:top w:val="nil"/>
              <w:left w:val="nil"/>
              <w:bottom w:val="single" w:sz="8" w:space="0" w:color="auto"/>
              <w:right w:val="nil"/>
            </w:tcBorders>
            <w:shd w:val="clear" w:color="auto" w:fill="auto"/>
            <w:vAlign w:val="bottom"/>
            <w:hideMark/>
          </w:tcPr>
          <w:p w14:paraId="73CEE041" w14:textId="77777777" w:rsidR="001D0319" w:rsidRPr="001D0319" w:rsidRDefault="001D0319" w:rsidP="001D0319">
            <w:pPr>
              <w:jc w:val="center"/>
              <w:rPr>
                <w:sz w:val="16"/>
                <w:szCs w:val="16"/>
              </w:rPr>
            </w:pPr>
            <w:r w:rsidRPr="001D0319">
              <w:rPr>
                <w:sz w:val="16"/>
                <w:szCs w:val="16"/>
              </w:rPr>
              <w:t xml:space="preserve"> с 01.07.2017        </w:t>
            </w:r>
          </w:p>
        </w:tc>
        <w:tc>
          <w:tcPr>
            <w:tcW w:w="1280" w:type="dxa"/>
            <w:vMerge/>
            <w:tcBorders>
              <w:top w:val="nil"/>
              <w:left w:val="single" w:sz="8" w:space="0" w:color="auto"/>
              <w:bottom w:val="nil"/>
              <w:right w:val="single" w:sz="8" w:space="0" w:color="auto"/>
            </w:tcBorders>
            <w:vAlign w:val="center"/>
            <w:hideMark/>
          </w:tcPr>
          <w:p w14:paraId="627E2109" w14:textId="77777777" w:rsidR="001D0319" w:rsidRPr="001D0319" w:rsidRDefault="001D0319" w:rsidP="001D0319">
            <w:pPr>
              <w:rPr>
                <w:color w:val="000000"/>
                <w:sz w:val="16"/>
                <w:szCs w:val="16"/>
              </w:rPr>
            </w:pPr>
          </w:p>
        </w:tc>
        <w:tc>
          <w:tcPr>
            <w:tcW w:w="1200" w:type="dxa"/>
            <w:tcBorders>
              <w:top w:val="nil"/>
              <w:left w:val="nil"/>
              <w:bottom w:val="nil"/>
              <w:right w:val="single" w:sz="8" w:space="0" w:color="auto"/>
            </w:tcBorders>
            <w:shd w:val="clear" w:color="auto" w:fill="auto"/>
            <w:noWrap/>
            <w:vAlign w:val="center"/>
            <w:hideMark/>
          </w:tcPr>
          <w:p w14:paraId="1BC64730" w14:textId="77777777" w:rsidR="001D0319" w:rsidRPr="001D0319" w:rsidRDefault="001D0319" w:rsidP="001D0319">
            <w:pPr>
              <w:rPr>
                <w:color w:val="000000"/>
                <w:sz w:val="16"/>
                <w:szCs w:val="16"/>
              </w:rPr>
            </w:pPr>
            <w:r w:rsidRPr="001D0319">
              <w:rPr>
                <w:color w:val="000000"/>
                <w:sz w:val="16"/>
                <w:szCs w:val="16"/>
              </w:rPr>
              <w:t>с 01.01.2018</w:t>
            </w:r>
          </w:p>
        </w:tc>
        <w:tc>
          <w:tcPr>
            <w:tcW w:w="1180" w:type="dxa"/>
            <w:tcBorders>
              <w:top w:val="nil"/>
              <w:left w:val="nil"/>
              <w:bottom w:val="nil"/>
              <w:right w:val="single" w:sz="8" w:space="0" w:color="auto"/>
            </w:tcBorders>
            <w:shd w:val="clear" w:color="auto" w:fill="auto"/>
            <w:noWrap/>
            <w:vAlign w:val="center"/>
            <w:hideMark/>
          </w:tcPr>
          <w:p w14:paraId="20A5CC03" w14:textId="77777777" w:rsidR="001D0319" w:rsidRPr="001D0319" w:rsidRDefault="001D0319" w:rsidP="001D0319">
            <w:pPr>
              <w:rPr>
                <w:color w:val="000000"/>
                <w:sz w:val="16"/>
                <w:szCs w:val="16"/>
              </w:rPr>
            </w:pPr>
            <w:r w:rsidRPr="001D0319">
              <w:rPr>
                <w:color w:val="000000"/>
                <w:sz w:val="16"/>
                <w:szCs w:val="16"/>
              </w:rPr>
              <w:t>с 01.07.2018</w:t>
            </w:r>
          </w:p>
        </w:tc>
        <w:tc>
          <w:tcPr>
            <w:tcW w:w="1165" w:type="dxa"/>
            <w:tcBorders>
              <w:top w:val="nil"/>
              <w:left w:val="nil"/>
              <w:bottom w:val="nil"/>
              <w:right w:val="single" w:sz="8" w:space="0" w:color="auto"/>
            </w:tcBorders>
            <w:shd w:val="clear" w:color="auto" w:fill="auto"/>
            <w:noWrap/>
            <w:vAlign w:val="center"/>
            <w:hideMark/>
          </w:tcPr>
          <w:p w14:paraId="1390652F" w14:textId="77777777" w:rsidR="001D0319" w:rsidRPr="001D0319" w:rsidRDefault="001D0319" w:rsidP="001D0319">
            <w:pPr>
              <w:jc w:val="center"/>
              <w:rPr>
                <w:color w:val="000000"/>
                <w:sz w:val="16"/>
                <w:szCs w:val="16"/>
              </w:rPr>
            </w:pPr>
            <w:r w:rsidRPr="001D0319">
              <w:rPr>
                <w:color w:val="000000"/>
                <w:sz w:val="16"/>
                <w:szCs w:val="16"/>
              </w:rPr>
              <w:t>по году</w:t>
            </w:r>
          </w:p>
        </w:tc>
        <w:tc>
          <w:tcPr>
            <w:tcW w:w="1195" w:type="dxa"/>
            <w:vMerge/>
            <w:tcBorders>
              <w:top w:val="single" w:sz="8" w:space="0" w:color="auto"/>
              <w:left w:val="single" w:sz="8" w:space="0" w:color="auto"/>
              <w:bottom w:val="single" w:sz="8" w:space="0" w:color="000000"/>
              <w:right w:val="single" w:sz="8" w:space="0" w:color="auto"/>
            </w:tcBorders>
            <w:vAlign w:val="center"/>
            <w:hideMark/>
          </w:tcPr>
          <w:p w14:paraId="25868A9A" w14:textId="77777777" w:rsidR="001D0319" w:rsidRPr="001D0319" w:rsidRDefault="001D0319" w:rsidP="001D0319">
            <w:pPr>
              <w:rPr>
                <w:color w:val="000000"/>
                <w:sz w:val="16"/>
                <w:szCs w:val="16"/>
              </w:rPr>
            </w:pPr>
          </w:p>
        </w:tc>
      </w:tr>
      <w:tr w:rsidR="001D0319" w:rsidRPr="001D0319" w14:paraId="55AD1DB5" w14:textId="77777777" w:rsidTr="001D0319">
        <w:trPr>
          <w:trHeight w:val="315"/>
          <w:jc w:val="center"/>
        </w:trPr>
        <w:tc>
          <w:tcPr>
            <w:tcW w:w="480" w:type="dxa"/>
            <w:tcBorders>
              <w:top w:val="nil"/>
              <w:left w:val="single" w:sz="8" w:space="0" w:color="auto"/>
              <w:bottom w:val="single" w:sz="8" w:space="0" w:color="auto"/>
              <w:right w:val="nil"/>
            </w:tcBorders>
            <w:shd w:val="clear" w:color="auto" w:fill="auto"/>
            <w:noWrap/>
            <w:hideMark/>
          </w:tcPr>
          <w:p w14:paraId="093B8E1D" w14:textId="77777777" w:rsidR="001D0319" w:rsidRPr="001D0319" w:rsidRDefault="001D0319" w:rsidP="001D0319">
            <w:pPr>
              <w:jc w:val="center"/>
              <w:rPr>
                <w:sz w:val="16"/>
                <w:szCs w:val="16"/>
              </w:rPr>
            </w:pPr>
            <w:r w:rsidRPr="001D0319">
              <w:rPr>
                <w:sz w:val="16"/>
                <w:szCs w:val="16"/>
              </w:rPr>
              <w:t>1</w:t>
            </w:r>
          </w:p>
        </w:tc>
        <w:tc>
          <w:tcPr>
            <w:tcW w:w="3960" w:type="dxa"/>
            <w:tcBorders>
              <w:top w:val="nil"/>
              <w:left w:val="single" w:sz="8" w:space="0" w:color="auto"/>
              <w:bottom w:val="single" w:sz="8" w:space="0" w:color="auto"/>
              <w:right w:val="single" w:sz="8" w:space="0" w:color="auto"/>
            </w:tcBorders>
            <w:shd w:val="clear" w:color="auto" w:fill="auto"/>
            <w:noWrap/>
            <w:hideMark/>
          </w:tcPr>
          <w:p w14:paraId="4CC7AA8D" w14:textId="77777777" w:rsidR="001D0319" w:rsidRPr="001D0319" w:rsidRDefault="001D0319" w:rsidP="001D0319">
            <w:pPr>
              <w:jc w:val="center"/>
              <w:rPr>
                <w:sz w:val="16"/>
                <w:szCs w:val="16"/>
              </w:rPr>
            </w:pPr>
            <w:r w:rsidRPr="001D0319">
              <w:rPr>
                <w:sz w:val="16"/>
                <w:szCs w:val="16"/>
              </w:rPr>
              <w:t>2</w:t>
            </w:r>
          </w:p>
        </w:tc>
        <w:tc>
          <w:tcPr>
            <w:tcW w:w="940" w:type="dxa"/>
            <w:tcBorders>
              <w:top w:val="nil"/>
              <w:left w:val="nil"/>
              <w:bottom w:val="single" w:sz="8" w:space="0" w:color="auto"/>
              <w:right w:val="nil"/>
            </w:tcBorders>
            <w:shd w:val="clear" w:color="auto" w:fill="auto"/>
            <w:noWrap/>
            <w:hideMark/>
          </w:tcPr>
          <w:p w14:paraId="22E6D005" w14:textId="77777777" w:rsidR="001D0319" w:rsidRPr="001D0319" w:rsidRDefault="001D0319" w:rsidP="001D0319">
            <w:pPr>
              <w:jc w:val="center"/>
              <w:rPr>
                <w:sz w:val="16"/>
                <w:szCs w:val="16"/>
              </w:rPr>
            </w:pPr>
            <w:r w:rsidRPr="001D0319">
              <w:rPr>
                <w:sz w:val="16"/>
                <w:szCs w:val="16"/>
              </w:rPr>
              <w:t>3</w:t>
            </w:r>
          </w:p>
        </w:tc>
        <w:tc>
          <w:tcPr>
            <w:tcW w:w="1120" w:type="dxa"/>
            <w:tcBorders>
              <w:top w:val="nil"/>
              <w:left w:val="nil"/>
              <w:bottom w:val="single" w:sz="8" w:space="0" w:color="auto"/>
              <w:right w:val="single" w:sz="8" w:space="0" w:color="auto"/>
            </w:tcBorders>
            <w:shd w:val="clear" w:color="auto" w:fill="auto"/>
            <w:noWrap/>
            <w:hideMark/>
          </w:tcPr>
          <w:p w14:paraId="0BC71FC5" w14:textId="77777777" w:rsidR="001D0319" w:rsidRPr="001D0319" w:rsidRDefault="001D0319" w:rsidP="001D0319">
            <w:pPr>
              <w:jc w:val="center"/>
              <w:rPr>
                <w:sz w:val="16"/>
                <w:szCs w:val="16"/>
              </w:rPr>
            </w:pPr>
            <w:r w:rsidRPr="001D0319">
              <w:rPr>
                <w:sz w:val="16"/>
                <w:szCs w:val="16"/>
              </w:rPr>
              <w:t>6</w:t>
            </w:r>
          </w:p>
        </w:tc>
        <w:tc>
          <w:tcPr>
            <w:tcW w:w="1080" w:type="dxa"/>
            <w:tcBorders>
              <w:top w:val="nil"/>
              <w:left w:val="nil"/>
              <w:bottom w:val="single" w:sz="8" w:space="0" w:color="auto"/>
              <w:right w:val="nil"/>
            </w:tcBorders>
            <w:shd w:val="clear" w:color="auto" w:fill="auto"/>
            <w:noWrap/>
            <w:hideMark/>
          </w:tcPr>
          <w:p w14:paraId="711A74C5" w14:textId="77777777" w:rsidR="001D0319" w:rsidRPr="001D0319" w:rsidRDefault="001D0319" w:rsidP="001D0319">
            <w:pPr>
              <w:jc w:val="center"/>
              <w:rPr>
                <w:sz w:val="16"/>
                <w:szCs w:val="16"/>
              </w:rPr>
            </w:pPr>
            <w:r w:rsidRPr="001D0319">
              <w:rPr>
                <w:sz w:val="16"/>
                <w:szCs w:val="16"/>
              </w:rPr>
              <w:t>7</w:t>
            </w:r>
          </w:p>
        </w:tc>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FEB037" w14:textId="77777777" w:rsidR="001D0319" w:rsidRPr="001D0319" w:rsidRDefault="001D0319" w:rsidP="001D0319">
            <w:pPr>
              <w:jc w:val="center"/>
              <w:rPr>
                <w:color w:val="000000"/>
                <w:sz w:val="16"/>
                <w:szCs w:val="16"/>
              </w:rPr>
            </w:pPr>
            <w:r w:rsidRPr="001D0319">
              <w:rPr>
                <w:color w:val="000000"/>
                <w:sz w:val="16"/>
                <w:szCs w:val="16"/>
              </w:rPr>
              <w:t>8</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2BBAF131" w14:textId="77777777" w:rsidR="001D0319" w:rsidRPr="001D0319" w:rsidRDefault="001D0319" w:rsidP="001D0319">
            <w:pPr>
              <w:jc w:val="center"/>
              <w:rPr>
                <w:color w:val="000000"/>
                <w:sz w:val="16"/>
                <w:szCs w:val="16"/>
              </w:rPr>
            </w:pPr>
            <w:r w:rsidRPr="001D0319">
              <w:rPr>
                <w:color w:val="000000"/>
                <w:sz w:val="16"/>
                <w:szCs w:val="16"/>
              </w:rPr>
              <w:t>9</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DC3BC05" w14:textId="77777777" w:rsidR="001D0319" w:rsidRPr="001D0319" w:rsidRDefault="001D0319" w:rsidP="001D0319">
            <w:pPr>
              <w:jc w:val="center"/>
              <w:rPr>
                <w:color w:val="000000"/>
                <w:sz w:val="16"/>
                <w:szCs w:val="16"/>
              </w:rPr>
            </w:pPr>
            <w:r w:rsidRPr="001D0319">
              <w:rPr>
                <w:color w:val="000000"/>
                <w:sz w:val="16"/>
                <w:szCs w:val="16"/>
              </w:rPr>
              <w:t>10</w:t>
            </w:r>
          </w:p>
        </w:tc>
        <w:tc>
          <w:tcPr>
            <w:tcW w:w="1165" w:type="dxa"/>
            <w:tcBorders>
              <w:top w:val="single" w:sz="8" w:space="0" w:color="auto"/>
              <w:left w:val="nil"/>
              <w:bottom w:val="single" w:sz="8" w:space="0" w:color="auto"/>
              <w:right w:val="single" w:sz="8" w:space="0" w:color="auto"/>
            </w:tcBorders>
            <w:shd w:val="clear" w:color="auto" w:fill="auto"/>
            <w:noWrap/>
            <w:vAlign w:val="center"/>
            <w:hideMark/>
          </w:tcPr>
          <w:p w14:paraId="1910CFC7" w14:textId="77777777" w:rsidR="001D0319" w:rsidRPr="001D0319" w:rsidRDefault="001D0319" w:rsidP="001D0319">
            <w:pPr>
              <w:jc w:val="center"/>
              <w:rPr>
                <w:color w:val="000000"/>
                <w:sz w:val="16"/>
                <w:szCs w:val="16"/>
              </w:rPr>
            </w:pPr>
            <w:r w:rsidRPr="001D0319">
              <w:rPr>
                <w:color w:val="000000"/>
                <w:sz w:val="16"/>
                <w:szCs w:val="16"/>
              </w:rPr>
              <w:t>11</w:t>
            </w:r>
          </w:p>
        </w:tc>
        <w:tc>
          <w:tcPr>
            <w:tcW w:w="1195" w:type="dxa"/>
            <w:tcBorders>
              <w:top w:val="nil"/>
              <w:left w:val="nil"/>
              <w:bottom w:val="nil"/>
              <w:right w:val="single" w:sz="8" w:space="0" w:color="auto"/>
            </w:tcBorders>
            <w:shd w:val="clear" w:color="auto" w:fill="auto"/>
            <w:noWrap/>
            <w:vAlign w:val="center"/>
            <w:hideMark/>
          </w:tcPr>
          <w:p w14:paraId="34FFD578" w14:textId="77777777" w:rsidR="001D0319" w:rsidRPr="001D0319" w:rsidRDefault="001D0319" w:rsidP="001D0319">
            <w:pPr>
              <w:jc w:val="center"/>
              <w:rPr>
                <w:color w:val="000000"/>
                <w:sz w:val="16"/>
                <w:szCs w:val="16"/>
              </w:rPr>
            </w:pPr>
            <w:r w:rsidRPr="001D0319">
              <w:rPr>
                <w:color w:val="000000"/>
                <w:sz w:val="16"/>
                <w:szCs w:val="16"/>
              </w:rPr>
              <w:t>12</w:t>
            </w:r>
          </w:p>
        </w:tc>
      </w:tr>
      <w:tr w:rsidR="001D0319" w:rsidRPr="001D0319" w14:paraId="5F14917E"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6D597CA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center"/>
            <w:hideMark/>
          </w:tcPr>
          <w:p w14:paraId="1D10BD1C" w14:textId="77777777" w:rsidR="001D0319" w:rsidRPr="001D0319" w:rsidRDefault="001D0319" w:rsidP="001D0319">
            <w:pPr>
              <w:rPr>
                <w:sz w:val="16"/>
                <w:szCs w:val="16"/>
              </w:rPr>
            </w:pPr>
            <w:r w:rsidRPr="001D0319">
              <w:rPr>
                <w:sz w:val="16"/>
                <w:szCs w:val="16"/>
              </w:rPr>
              <w:t>Количество котельных</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633A0EF"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25B1A86C" w14:textId="77777777" w:rsidR="001D0319" w:rsidRPr="001D0319" w:rsidRDefault="001D0319" w:rsidP="001D0319">
            <w:pPr>
              <w:jc w:val="center"/>
              <w:rPr>
                <w:sz w:val="16"/>
                <w:szCs w:val="16"/>
              </w:rPr>
            </w:pPr>
            <w:r w:rsidRPr="001D0319">
              <w:rPr>
                <w:sz w:val="16"/>
                <w:szCs w:val="16"/>
              </w:rPr>
              <w:t>4</w:t>
            </w:r>
          </w:p>
        </w:tc>
        <w:tc>
          <w:tcPr>
            <w:tcW w:w="1080" w:type="dxa"/>
            <w:tcBorders>
              <w:top w:val="nil"/>
              <w:left w:val="nil"/>
              <w:bottom w:val="single" w:sz="4" w:space="0" w:color="auto"/>
              <w:right w:val="single" w:sz="4" w:space="0" w:color="auto"/>
            </w:tcBorders>
            <w:shd w:val="clear" w:color="000000" w:fill="FFFFFF"/>
            <w:noWrap/>
            <w:hideMark/>
          </w:tcPr>
          <w:p w14:paraId="2B970888" w14:textId="77777777" w:rsidR="001D0319" w:rsidRPr="001D0319" w:rsidRDefault="001D0319" w:rsidP="001D0319">
            <w:pPr>
              <w:jc w:val="center"/>
              <w:rPr>
                <w:sz w:val="16"/>
                <w:szCs w:val="16"/>
              </w:rPr>
            </w:pPr>
            <w:r w:rsidRPr="001D0319">
              <w:rPr>
                <w:sz w:val="16"/>
                <w:szCs w:val="16"/>
              </w:rPr>
              <w:t>4</w:t>
            </w:r>
          </w:p>
        </w:tc>
        <w:tc>
          <w:tcPr>
            <w:tcW w:w="1280" w:type="dxa"/>
            <w:tcBorders>
              <w:top w:val="nil"/>
              <w:left w:val="nil"/>
              <w:bottom w:val="single" w:sz="4" w:space="0" w:color="auto"/>
              <w:right w:val="single" w:sz="4" w:space="0" w:color="auto"/>
            </w:tcBorders>
            <w:shd w:val="clear" w:color="000000" w:fill="FFFFFF"/>
            <w:noWrap/>
            <w:hideMark/>
          </w:tcPr>
          <w:p w14:paraId="5C2F2651" w14:textId="77777777" w:rsidR="001D0319" w:rsidRPr="001D0319" w:rsidRDefault="001D0319" w:rsidP="001D0319">
            <w:pPr>
              <w:jc w:val="center"/>
              <w:rPr>
                <w:sz w:val="16"/>
                <w:szCs w:val="16"/>
              </w:rPr>
            </w:pPr>
            <w:r w:rsidRPr="001D0319">
              <w:rPr>
                <w:sz w:val="16"/>
                <w:szCs w:val="16"/>
              </w:rPr>
              <w:t>4</w:t>
            </w:r>
          </w:p>
        </w:tc>
        <w:tc>
          <w:tcPr>
            <w:tcW w:w="1200" w:type="dxa"/>
            <w:tcBorders>
              <w:top w:val="nil"/>
              <w:left w:val="nil"/>
              <w:bottom w:val="single" w:sz="4" w:space="0" w:color="auto"/>
              <w:right w:val="single" w:sz="4" w:space="0" w:color="auto"/>
            </w:tcBorders>
            <w:shd w:val="clear" w:color="000000" w:fill="FFFFFF"/>
            <w:noWrap/>
            <w:hideMark/>
          </w:tcPr>
          <w:p w14:paraId="17DDD442" w14:textId="77777777" w:rsidR="001D0319" w:rsidRPr="001D0319" w:rsidRDefault="001D0319" w:rsidP="001D0319">
            <w:pPr>
              <w:jc w:val="center"/>
              <w:rPr>
                <w:sz w:val="16"/>
                <w:szCs w:val="16"/>
              </w:rPr>
            </w:pPr>
            <w:r w:rsidRPr="001D0319">
              <w:rPr>
                <w:sz w:val="16"/>
                <w:szCs w:val="16"/>
              </w:rPr>
              <w:t>4</w:t>
            </w:r>
          </w:p>
        </w:tc>
        <w:tc>
          <w:tcPr>
            <w:tcW w:w="1180" w:type="dxa"/>
            <w:tcBorders>
              <w:top w:val="nil"/>
              <w:left w:val="nil"/>
              <w:bottom w:val="single" w:sz="4" w:space="0" w:color="auto"/>
              <w:right w:val="single" w:sz="4" w:space="0" w:color="auto"/>
            </w:tcBorders>
            <w:shd w:val="clear" w:color="000000" w:fill="FFFFFF"/>
            <w:noWrap/>
            <w:hideMark/>
          </w:tcPr>
          <w:p w14:paraId="3424B1DB" w14:textId="77777777" w:rsidR="001D0319" w:rsidRPr="001D0319" w:rsidRDefault="001D0319" w:rsidP="001D0319">
            <w:pPr>
              <w:jc w:val="center"/>
              <w:rPr>
                <w:sz w:val="16"/>
                <w:szCs w:val="16"/>
              </w:rPr>
            </w:pPr>
            <w:r w:rsidRPr="001D0319">
              <w:rPr>
                <w:sz w:val="16"/>
                <w:szCs w:val="16"/>
              </w:rPr>
              <w:t>4</w:t>
            </w:r>
          </w:p>
        </w:tc>
        <w:tc>
          <w:tcPr>
            <w:tcW w:w="1165" w:type="dxa"/>
            <w:tcBorders>
              <w:top w:val="nil"/>
              <w:left w:val="nil"/>
              <w:bottom w:val="single" w:sz="4" w:space="0" w:color="auto"/>
              <w:right w:val="single" w:sz="4" w:space="0" w:color="auto"/>
            </w:tcBorders>
            <w:shd w:val="clear" w:color="000000" w:fill="FFFFFF"/>
            <w:noWrap/>
            <w:hideMark/>
          </w:tcPr>
          <w:p w14:paraId="7EC7FC24" w14:textId="77777777" w:rsidR="001D0319" w:rsidRPr="001D0319" w:rsidRDefault="001D0319" w:rsidP="001D0319">
            <w:pPr>
              <w:jc w:val="center"/>
              <w:rPr>
                <w:sz w:val="16"/>
                <w:szCs w:val="16"/>
              </w:rPr>
            </w:pPr>
            <w:r w:rsidRPr="001D0319">
              <w:rPr>
                <w:sz w:val="16"/>
                <w:szCs w:val="16"/>
              </w:rPr>
              <w:t>4</w:t>
            </w:r>
          </w:p>
        </w:tc>
        <w:tc>
          <w:tcPr>
            <w:tcW w:w="1195" w:type="dxa"/>
            <w:tcBorders>
              <w:top w:val="single" w:sz="8" w:space="0" w:color="auto"/>
              <w:left w:val="nil"/>
              <w:bottom w:val="single" w:sz="4" w:space="0" w:color="auto"/>
              <w:right w:val="single" w:sz="8" w:space="0" w:color="auto"/>
            </w:tcBorders>
            <w:shd w:val="clear" w:color="000000" w:fill="FFFFFF"/>
            <w:noWrap/>
            <w:hideMark/>
          </w:tcPr>
          <w:p w14:paraId="5920EC42" w14:textId="77777777" w:rsidR="001D0319" w:rsidRPr="001D0319" w:rsidRDefault="001D0319" w:rsidP="001D0319">
            <w:pPr>
              <w:jc w:val="center"/>
              <w:rPr>
                <w:sz w:val="16"/>
                <w:szCs w:val="16"/>
              </w:rPr>
            </w:pPr>
            <w:r w:rsidRPr="001D0319">
              <w:rPr>
                <w:sz w:val="16"/>
                <w:szCs w:val="16"/>
              </w:rPr>
              <w:t> </w:t>
            </w:r>
          </w:p>
        </w:tc>
      </w:tr>
      <w:tr w:rsidR="001D0319" w:rsidRPr="001D0319" w14:paraId="10C401F9"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331E6FBB"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center"/>
            <w:hideMark/>
          </w:tcPr>
          <w:p w14:paraId="31B1346C" w14:textId="77777777" w:rsidR="001D0319" w:rsidRPr="001D0319" w:rsidRDefault="001D0319" w:rsidP="001D0319">
            <w:pPr>
              <w:rPr>
                <w:sz w:val="16"/>
                <w:szCs w:val="16"/>
              </w:rPr>
            </w:pPr>
            <w:r w:rsidRPr="001D0319">
              <w:rPr>
                <w:sz w:val="16"/>
                <w:szCs w:val="16"/>
              </w:rPr>
              <w:t>В том числе мощностью, Гкал/ч:</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634E4C1"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638B1ED"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hideMark/>
          </w:tcPr>
          <w:p w14:paraId="280ECE01"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B01CE55"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F558824" w14:textId="77777777" w:rsidR="001D0319" w:rsidRPr="001D0319" w:rsidRDefault="001D0319" w:rsidP="001D0319">
            <w:pPr>
              <w:rPr>
                <w:color w:val="000000"/>
                <w:sz w:val="16"/>
                <w:szCs w:val="16"/>
              </w:rPr>
            </w:pPr>
            <w:r w:rsidRPr="001D0319">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3F54B12F" w14:textId="77777777" w:rsidR="001D0319" w:rsidRPr="001D0319" w:rsidRDefault="001D0319" w:rsidP="001D0319">
            <w:pPr>
              <w:rPr>
                <w:color w:val="000000"/>
                <w:sz w:val="16"/>
                <w:szCs w:val="16"/>
              </w:rPr>
            </w:pPr>
            <w:r w:rsidRPr="001D0319">
              <w:rPr>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2F1E2554" w14:textId="77777777" w:rsidR="001D0319" w:rsidRPr="001D0319" w:rsidRDefault="001D0319" w:rsidP="001D0319">
            <w:pPr>
              <w:rPr>
                <w:color w:val="000000"/>
                <w:sz w:val="16"/>
                <w:szCs w:val="16"/>
              </w:rPr>
            </w:pPr>
            <w:r w:rsidRPr="001D0319">
              <w:rPr>
                <w:color w:val="000000"/>
                <w:sz w:val="16"/>
                <w:szCs w:val="16"/>
              </w:rPr>
              <w:t> </w:t>
            </w:r>
          </w:p>
        </w:tc>
        <w:tc>
          <w:tcPr>
            <w:tcW w:w="1195" w:type="dxa"/>
            <w:tcBorders>
              <w:top w:val="nil"/>
              <w:left w:val="nil"/>
              <w:bottom w:val="single" w:sz="4" w:space="0" w:color="auto"/>
              <w:right w:val="single" w:sz="8" w:space="0" w:color="auto"/>
            </w:tcBorders>
            <w:shd w:val="clear" w:color="auto" w:fill="auto"/>
            <w:noWrap/>
            <w:vAlign w:val="bottom"/>
            <w:hideMark/>
          </w:tcPr>
          <w:p w14:paraId="328AC568" w14:textId="77777777" w:rsidR="001D0319" w:rsidRPr="001D0319" w:rsidRDefault="001D0319" w:rsidP="001D0319">
            <w:pPr>
              <w:rPr>
                <w:color w:val="000000"/>
                <w:sz w:val="16"/>
                <w:szCs w:val="16"/>
              </w:rPr>
            </w:pPr>
            <w:r w:rsidRPr="001D0319">
              <w:rPr>
                <w:color w:val="000000"/>
                <w:sz w:val="16"/>
                <w:szCs w:val="16"/>
              </w:rPr>
              <w:t> </w:t>
            </w:r>
          </w:p>
        </w:tc>
      </w:tr>
      <w:tr w:rsidR="001D0319" w:rsidRPr="001D0319" w14:paraId="4B73C1D8"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4A8C631B"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center"/>
            <w:hideMark/>
          </w:tcPr>
          <w:p w14:paraId="06C2DEC0" w14:textId="77777777" w:rsidR="001D0319" w:rsidRPr="001D0319" w:rsidRDefault="001D0319" w:rsidP="001D0319">
            <w:pPr>
              <w:rPr>
                <w:sz w:val="16"/>
                <w:szCs w:val="16"/>
              </w:rPr>
            </w:pPr>
            <w:r w:rsidRPr="001D0319">
              <w:rPr>
                <w:sz w:val="16"/>
                <w:szCs w:val="16"/>
              </w:rPr>
              <w:t xml:space="preserve"> -до 3,00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7CE81A5A"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F47EE25" w14:textId="77777777" w:rsidR="001D0319" w:rsidRPr="001D0319" w:rsidRDefault="001D0319" w:rsidP="001D0319">
            <w:pPr>
              <w:jc w:val="center"/>
              <w:rPr>
                <w:sz w:val="16"/>
                <w:szCs w:val="16"/>
              </w:rPr>
            </w:pPr>
            <w:r w:rsidRPr="001D0319">
              <w:rPr>
                <w:sz w:val="16"/>
                <w:szCs w:val="16"/>
              </w:rPr>
              <w:t>0</w:t>
            </w:r>
          </w:p>
        </w:tc>
        <w:tc>
          <w:tcPr>
            <w:tcW w:w="1080" w:type="dxa"/>
            <w:tcBorders>
              <w:top w:val="nil"/>
              <w:left w:val="nil"/>
              <w:bottom w:val="single" w:sz="4" w:space="0" w:color="auto"/>
              <w:right w:val="nil"/>
            </w:tcBorders>
            <w:shd w:val="clear" w:color="000000" w:fill="FFFFFF"/>
            <w:noWrap/>
            <w:hideMark/>
          </w:tcPr>
          <w:p w14:paraId="35880098" w14:textId="77777777" w:rsidR="001D0319" w:rsidRPr="001D0319" w:rsidRDefault="001D0319" w:rsidP="001D0319">
            <w:pPr>
              <w:jc w:val="center"/>
              <w:rPr>
                <w:sz w:val="16"/>
                <w:szCs w:val="16"/>
              </w:rPr>
            </w:pPr>
            <w:r w:rsidRPr="001D0319">
              <w:rPr>
                <w:sz w:val="16"/>
                <w:szCs w:val="16"/>
              </w:rPr>
              <w:t>0</w:t>
            </w:r>
          </w:p>
        </w:tc>
        <w:tc>
          <w:tcPr>
            <w:tcW w:w="1280" w:type="dxa"/>
            <w:tcBorders>
              <w:top w:val="nil"/>
              <w:left w:val="single" w:sz="4" w:space="0" w:color="auto"/>
              <w:bottom w:val="single" w:sz="4" w:space="0" w:color="auto"/>
              <w:right w:val="nil"/>
            </w:tcBorders>
            <w:shd w:val="clear" w:color="000000" w:fill="FFFFFF"/>
            <w:noWrap/>
            <w:hideMark/>
          </w:tcPr>
          <w:p w14:paraId="3D8BAA80" w14:textId="77777777" w:rsidR="001D0319" w:rsidRPr="001D0319" w:rsidRDefault="001D0319" w:rsidP="001D0319">
            <w:pPr>
              <w:jc w:val="center"/>
              <w:rPr>
                <w:sz w:val="16"/>
                <w:szCs w:val="16"/>
              </w:rPr>
            </w:pPr>
            <w:r w:rsidRPr="001D0319">
              <w:rPr>
                <w:sz w:val="16"/>
                <w:szCs w:val="16"/>
              </w:rPr>
              <w:t>0</w:t>
            </w:r>
          </w:p>
        </w:tc>
        <w:tc>
          <w:tcPr>
            <w:tcW w:w="1200" w:type="dxa"/>
            <w:tcBorders>
              <w:top w:val="nil"/>
              <w:left w:val="single" w:sz="4" w:space="0" w:color="auto"/>
              <w:bottom w:val="single" w:sz="4" w:space="0" w:color="auto"/>
              <w:right w:val="nil"/>
            </w:tcBorders>
            <w:shd w:val="clear" w:color="000000" w:fill="FFFFFF"/>
            <w:noWrap/>
            <w:hideMark/>
          </w:tcPr>
          <w:p w14:paraId="3218BDD4" w14:textId="77777777" w:rsidR="001D0319" w:rsidRPr="001D0319" w:rsidRDefault="001D0319" w:rsidP="001D0319">
            <w:pPr>
              <w:jc w:val="center"/>
              <w:rPr>
                <w:sz w:val="16"/>
                <w:szCs w:val="16"/>
              </w:rPr>
            </w:pPr>
            <w:r w:rsidRPr="001D0319">
              <w:rPr>
                <w:sz w:val="16"/>
                <w:szCs w:val="16"/>
              </w:rPr>
              <w:t>0</w:t>
            </w:r>
          </w:p>
        </w:tc>
        <w:tc>
          <w:tcPr>
            <w:tcW w:w="1180" w:type="dxa"/>
            <w:tcBorders>
              <w:top w:val="nil"/>
              <w:left w:val="single" w:sz="4" w:space="0" w:color="auto"/>
              <w:bottom w:val="single" w:sz="4" w:space="0" w:color="auto"/>
              <w:right w:val="nil"/>
            </w:tcBorders>
            <w:shd w:val="clear" w:color="000000" w:fill="FFFFFF"/>
            <w:noWrap/>
            <w:hideMark/>
          </w:tcPr>
          <w:p w14:paraId="7A3732DF" w14:textId="77777777" w:rsidR="001D0319" w:rsidRPr="001D0319" w:rsidRDefault="001D0319" w:rsidP="001D0319">
            <w:pPr>
              <w:jc w:val="center"/>
              <w:rPr>
                <w:sz w:val="16"/>
                <w:szCs w:val="16"/>
              </w:rPr>
            </w:pPr>
            <w:r w:rsidRPr="001D0319">
              <w:rPr>
                <w:sz w:val="16"/>
                <w:szCs w:val="16"/>
              </w:rPr>
              <w:t>0</w:t>
            </w:r>
          </w:p>
        </w:tc>
        <w:tc>
          <w:tcPr>
            <w:tcW w:w="1165" w:type="dxa"/>
            <w:tcBorders>
              <w:top w:val="nil"/>
              <w:left w:val="single" w:sz="4" w:space="0" w:color="auto"/>
              <w:bottom w:val="single" w:sz="4" w:space="0" w:color="auto"/>
              <w:right w:val="single" w:sz="4" w:space="0" w:color="auto"/>
            </w:tcBorders>
            <w:shd w:val="clear" w:color="000000" w:fill="FFFFFF"/>
            <w:noWrap/>
            <w:hideMark/>
          </w:tcPr>
          <w:p w14:paraId="32A79271" w14:textId="77777777" w:rsidR="001D0319" w:rsidRPr="001D0319" w:rsidRDefault="001D0319" w:rsidP="001D0319">
            <w:pPr>
              <w:jc w:val="center"/>
              <w:rPr>
                <w:sz w:val="16"/>
                <w:szCs w:val="16"/>
              </w:rPr>
            </w:pPr>
            <w:r w:rsidRPr="001D0319">
              <w:rPr>
                <w:sz w:val="16"/>
                <w:szCs w:val="16"/>
              </w:rPr>
              <w:t>0</w:t>
            </w:r>
          </w:p>
        </w:tc>
        <w:tc>
          <w:tcPr>
            <w:tcW w:w="1195" w:type="dxa"/>
            <w:tcBorders>
              <w:top w:val="nil"/>
              <w:left w:val="nil"/>
              <w:bottom w:val="single" w:sz="4" w:space="0" w:color="auto"/>
              <w:right w:val="single" w:sz="8" w:space="0" w:color="auto"/>
            </w:tcBorders>
            <w:shd w:val="clear" w:color="000000" w:fill="FFFFFF"/>
            <w:noWrap/>
            <w:hideMark/>
          </w:tcPr>
          <w:p w14:paraId="61A9D596" w14:textId="77777777" w:rsidR="001D0319" w:rsidRPr="001D0319" w:rsidRDefault="001D0319" w:rsidP="001D0319">
            <w:pPr>
              <w:jc w:val="center"/>
              <w:rPr>
                <w:sz w:val="16"/>
                <w:szCs w:val="16"/>
              </w:rPr>
            </w:pPr>
            <w:r w:rsidRPr="001D0319">
              <w:rPr>
                <w:sz w:val="16"/>
                <w:szCs w:val="16"/>
              </w:rPr>
              <w:t> </w:t>
            </w:r>
          </w:p>
        </w:tc>
      </w:tr>
      <w:tr w:rsidR="001D0319" w:rsidRPr="001D0319" w14:paraId="2684A767"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32E059F4"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center"/>
            <w:hideMark/>
          </w:tcPr>
          <w:p w14:paraId="63E7C15A" w14:textId="77777777" w:rsidR="001D0319" w:rsidRPr="001D0319" w:rsidRDefault="001D0319" w:rsidP="001D0319">
            <w:pPr>
              <w:rPr>
                <w:sz w:val="16"/>
                <w:szCs w:val="16"/>
              </w:rPr>
            </w:pPr>
            <w:r w:rsidRPr="001D0319">
              <w:rPr>
                <w:sz w:val="16"/>
                <w:szCs w:val="16"/>
              </w:rPr>
              <w:t xml:space="preserve"> -от 3,00 до  20,00</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4CF1801F"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single" w:sz="4" w:space="0" w:color="auto"/>
              <w:bottom w:val="single" w:sz="4" w:space="0" w:color="auto"/>
              <w:right w:val="single" w:sz="4" w:space="0" w:color="auto"/>
            </w:tcBorders>
            <w:shd w:val="clear" w:color="000000" w:fill="FFFFFF"/>
            <w:noWrap/>
            <w:vAlign w:val="center"/>
            <w:hideMark/>
          </w:tcPr>
          <w:p w14:paraId="67CD0AB6" w14:textId="77777777" w:rsidR="001D0319" w:rsidRPr="001D0319" w:rsidRDefault="001D0319" w:rsidP="001D0319">
            <w:pPr>
              <w:jc w:val="center"/>
              <w:rPr>
                <w:sz w:val="16"/>
                <w:szCs w:val="16"/>
              </w:rPr>
            </w:pPr>
            <w:r w:rsidRPr="001D0319">
              <w:rPr>
                <w:sz w:val="16"/>
                <w:szCs w:val="16"/>
              </w:rPr>
              <w:t>1</w:t>
            </w:r>
          </w:p>
        </w:tc>
        <w:tc>
          <w:tcPr>
            <w:tcW w:w="1080" w:type="dxa"/>
            <w:tcBorders>
              <w:top w:val="nil"/>
              <w:left w:val="nil"/>
              <w:bottom w:val="single" w:sz="4" w:space="0" w:color="auto"/>
              <w:right w:val="nil"/>
            </w:tcBorders>
            <w:shd w:val="clear" w:color="000000" w:fill="FFFFFF"/>
            <w:noWrap/>
            <w:hideMark/>
          </w:tcPr>
          <w:p w14:paraId="4020E612" w14:textId="77777777" w:rsidR="001D0319" w:rsidRPr="001D0319" w:rsidRDefault="001D0319" w:rsidP="001D0319">
            <w:pPr>
              <w:jc w:val="center"/>
              <w:rPr>
                <w:sz w:val="16"/>
                <w:szCs w:val="16"/>
              </w:rPr>
            </w:pPr>
            <w:r w:rsidRPr="001D0319">
              <w:rPr>
                <w:sz w:val="16"/>
                <w:szCs w:val="16"/>
              </w:rPr>
              <w:t>1</w:t>
            </w:r>
          </w:p>
        </w:tc>
        <w:tc>
          <w:tcPr>
            <w:tcW w:w="1280" w:type="dxa"/>
            <w:tcBorders>
              <w:top w:val="nil"/>
              <w:left w:val="single" w:sz="4" w:space="0" w:color="auto"/>
              <w:bottom w:val="single" w:sz="4" w:space="0" w:color="auto"/>
              <w:right w:val="nil"/>
            </w:tcBorders>
            <w:shd w:val="clear" w:color="000000" w:fill="FFFFFF"/>
            <w:noWrap/>
            <w:hideMark/>
          </w:tcPr>
          <w:p w14:paraId="49272757" w14:textId="77777777" w:rsidR="001D0319" w:rsidRPr="001D0319" w:rsidRDefault="001D0319" w:rsidP="001D0319">
            <w:pPr>
              <w:jc w:val="center"/>
              <w:rPr>
                <w:sz w:val="16"/>
                <w:szCs w:val="16"/>
              </w:rPr>
            </w:pPr>
            <w:r w:rsidRPr="001D0319">
              <w:rPr>
                <w:sz w:val="16"/>
                <w:szCs w:val="16"/>
              </w:rPr>
              <w:t>1</w:t>
            </w:r>
          </w:p>
        </w:tc>
        <w:tc>
          <w:tcPr>
            <w:tcW w:w="1200" w:type="dxa"/>
            <w:tcBorders>
              <w:top w:val="nil"/>
              <w:left w:val="single" w:sz="4" w:space="0" w:color="auto"/>
              <w:bottom w:val="single" w:sz="4" w:space="0" w:color="auto"/>
              <w:right w:val="nil"/>
            </w:tcBorders>
            <w:shd w:val="clear" w:color="000000" w:fill="FFFFFF"/>
            <w:noWrap/>
            <w:hideMark/>
          </w:tcPr>
          <w:p w14:paraId="7E1D1689" w14:textId="77777777" w:rsidR="001D0319" w:rsidRPr="001D0319" w:rsidRDefault="001D0319" w:rsidP="001D0319">
            <w:pPr>
              <w:jc w:val="center"/>
              <w:rPr>
                <w:sz w:val="16"/>
                <w:szCs w:val="16"/>
              </w:rPr>
            </w:pPr>
            <w:r w:rsidRPr="001D0319">
              <w:rPr>
                <w:sz w:val="16"/>
                <w:szCs w:val="16"/>
              </w:rPr>
              <w:t>1</w:t>
            </w:r>
          </w:p>
        </w:tc>
        <w:tc>
          <w:tcPr>
            <w:tcW w:w="1180" w:type="dxa"/>
            <w:tcBorders>
              <w:top w:val="nil"/>
              <w:left w:val="single" w:sz="4" w:space="0" w:color="auto"/>
              <w:bottom w:val="single" w:sz="4" w:space="0" w:color="auto"/>
              <w:right w:val="nil"/>
            </w:tcBorders>
            <w:shd w:val="clear" w:color="000000" w:fill="FFFFFF"/>
            <w:noWrap/>
            <w:hideMark/>
          </w:tcPr>
          <w:p w14:paraId="3CF66F1F" w14:textId="77777777" w:rsidR="001D0319" w:rsidRPr="001D0319" w:rsidRDefault="001D0319" w:rsidP="001D0319">
            <w:pPr>
              <w:jc w:val="center"/>
              <w:rPr>
                <w:sz w:val="16"/>
                <w:szCs w:val="16"/>
              </w:rPr>
            </w:pPr>
            <w:r w:rsidRPr="001D0319">
              <w:rPr>
                <w:sz w:val="16"/>
                <w:szCs w:val="16"/>
              </w:rPr>
              <w:t>1</w:t>
            </w:r>
          </w:p>
        </w:tc>
        <w:tc>
          <w:tcPr>
            <w:tcW w:w="1165" w:type="dxa"/>
            <w:tcBorders>
              <w:top w:val="nil"/>
              <w:left w:val="single" w:sz="4" w:space="0" w:color="auto"/>
              <w:bottom w:val="single" w:sz="4" w:space="0" w:color="auto"/>
              <w:right w:val="single" w:sz="4" w:space="0" w:color="auto"/>
            </w:tcBorders>
            <w:shd w:val="clear" w:color="000000" w:fill="FFFFFF"/>
            <w:noWrap/>
            <w:hideMark/>
          </w:tcPr>
          <w:p w14:paraId="5511BAB9" w14:textId="77777777" w:rsidR="001D0319" w:rsidRPr="001D0319" w:rsidRDefault="001D0319" w:rsidP="001D0319">
            <w:pPr>
              <w:jc w:val="center"/>
              <w:rPr>
                <w:sz w:val="16"/>
                <w:szCs w:val="16"/>
              </w:rPr>
            </w:pPr>
            <w:r w:rsidRPr="001D0319">
              <w:rPr>
                <w:sz w:val="16"/>
                <w:szCs w:val="16"/>
              </w:rPr>
              <w:t>1</w:t>
            </w:r>
          </w:p>
        </w:tc>
        <w:tc>
          <w:tcPr>
            <w:tcW w:w="1195" w:type="dxa"/>
            <w:tcBorders>
              <w:top w:val="nil"/>
              <w:left w:val="nil"/>
              <w:bottom w:val="single" w:sz="4" w:space="0" w:color="auto"/>
              <w:right w:val="single" w:sz="8" w:space="0" w:color="auto"/>
            </w:tcBorders>
            <w:shd w:val="clear" w:color="000000" w:fill="FFFFFF"/>
            <w:noWrap/>
            <w:hideMark/>
          </w:tcPr>
          <w:p w14:paraId="24352978" w14:textId="77777777" w:rsidR="001D0319" w:rsidRPr="001D0319" w:rsidRDefault="001D0319" w:rsidP="001D0319">
            <w:pPr>
              <w:jc w:val="center"/>
              <w:rPr>
                <w:sz w:val="16"/>
                <w:szCs w:val="16"/>
              </w:rPr>
            </w:pPr>
            <w:r w:rsidRPr="001D0319">
              <w:rPr>
                <w:sz w:val="16"/>
                <w:szCs w:val="16"/>
              </w:rPr>
              <w:t> </w:t>
            </w:r>
          </w:p>
        </w:tc>
      </w:tr>
      <w:tr w:rsidR="001D0319" w:rsidRPr="001D0319" w14:paraId="6C503DA7" w14:textId="77777777" w:rsidTr="001D0319">
        <w:trPr>
          <w:trHeight w:val="315"/>
          <w:jc w:val="center"/>
        </w:trPr>
        <w:tc>
          <w:tcPr>
            <w:tcW w:w="480" w:type="dxa"/>
            <w:tcBorders>
              <w:top w:val="nil"/>
              <w:left w:val="single" w:sz="8" w:space="0" w:color="auto"/>
              <w:bottom w:val="single" w:sz="8" w:space="0" w:color="auto"/>
              <w:right w:val="nil"/>
            </w:tcBorders>
            <w:shd w:val="clear" w:color="auto" w:fill="auto"/>
            <w:noWrap/>
            <w:hideMark/>
          </w:tcPr>
          <w:p w14:paraId="4A16E6D8"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8" w:space="0" w:color="auto"/>
              <w:right w:val="nil"/>
            </w:tcBorders>
            <w:shd w:val="clear" w:color="auto" w:fill="auto"/>
            <w:noWrap/>
            <w:vAlign w:val="center"/>
            <w:hideMark/>
          </w:tcPr>
          <w:p w14:paraId="6BA2D0CC" w14:textId="77777777" w:rsidR="001D0319" w:rsidRPr="001D0319" w:rsidRDefault="001D0319" w:rsidP="001D0319">
            <w:pPr>
              <w:rPr>
                <w:sz w:val="16"/>
                <w:szCs w:val="16"/>
              </w:rPr>
            </w:pPr>
            <w:r w:rsidRPr="001D0319">
              <w:rPr>
                <w:sz w:val="16"/>
                <w:szCs w:val="16"/>
              </w:rPr>
              <w:t xml:space="preserve"> -от 20,00 до  100,00</w:t>
            </w:r>
          </w:p>
        </w:tc>
        <w:tc>
          <w:tcPr>
            <w:tcW w:w="940" w:type="dxa"/>
            <w:tcBorders>
              <w:top w:val="nil"/>
              <w:left w:val="single" w:sz="4" w:space="0" w:color="auto"/>
              <w:bottom w:val="single" w:sz="8" w:space="0" w:color="auto"/>
              <w:right w:val="single" w:sz="4" w:space="0" w:color="auto"/>
            </w:tcBorders>
            <w:shd w:val="clear" w:color="auto" w:fill="auto"/>
            <w:noWrap/>
            <w:vAlign w:val="center"/>
            <w:hideMark/>
          </w:tcPr>
          <w:p w14:paraId="60310444"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8" w:space="0" w:color="auto"/>
              <w:right w:val="single" w:sz="4" w:space="0" w:color="auto"/>
            </w:tcBorders>
            <w:shd w:val="clear" w:color="000000" w:fill="FFFFFF"/>
            <w:noWrap/>
            <w:vAlign w:val="bottom"/>
            <w:hideMark/>
          </w:tcPr>
          <w:p w14:paraId="537D7CBE" w14:textId="77777777" w:rsidR="001D0319" w:rsidRPr="001D0319" w:rsidRDefault="001D0319" w:rsidP="001D0319">
            <w:pPr>
              <w:jc w:val="center"/>
              <w:rPr>
                <w:color w:val="000000"/>
                <w:sz w:val="16"/>
                <w:szCs w:val="16"/>
              </w:rPr>
            </w:pPr>
            <w:r w:rsidRPr="001D0319">
              <w:rPr>
                <w:color w:val="000000"/>
                <w:sz w:val="16"/>
                <w:szCs w:val="16"/>
              </w:rPr>
              <w:t>3</w:t>
            </w:r>
          </w:p>
        </w:tc>
        <w:tc>
          <w:tcPr>
            <w:tcW w:w="1080" w:type="dxa"/>
            <w:tcBorders>
              <w:top w:val="nil"/>
              <w:left w:val="nil"/>
              <w:bottom w:val="single" w:sz="8" w:space="0" w:color="auto"/>
              <w:right w:val="nil"/>
            </w:tcBorders>
            <w:shd w:val="clear" w:color="000000" w:fill="FFFFFF"/>
            <w:noWrap/>
            <w:hideMark/>
          </w:tcPr>
          <w:p w14:paraId="10276F46" w14:textId="77777777" w:rsidR="001D0319" w:rsidRPr="001D0319" w:rsidRDefault="001D0319" w:rsidP="001D0319">
            <w:pPr>
              <w:jc w:val="center"/>
              <w:rPr>
                <w:sz w:val="16"/>
                <w:szCs w:val="16"/>
              </w:rPr>
            </w:pPr>
            <w:r w:rsidRPr="001D0319">
              <w:rPr>
                <w:sz w:val="16"/>
                <w:szCs w:val="16"/>
              </w:rPr>
              <w:t>3</w:t>
            </w:r>
          </w:p>
        </w:tc>
        <w:tc>
          <w:tcPr>
            <w:tcW w:w="1280" w:type="dxa"/>
            <w:tcBorders>
              <w:top w:val="nil"/>
              <w:left w:val="single" w:sz="4" w:space="0" w:color="auto"/>
              <w:bottom w:val="single" w:sz="8" w:space="0" w:color="auto"/>
              <w:right w:val="nil"/>
            </w:tcBorders>
            <w:shd w:val="clear" w:color="000000" w:fill="FFFFFF"/>
            <w:noWrap/>
            <w:hideMark/>
          </w:tcPr>
          <w:p w14:paraId="53E499A2" w14:textId="77777777" w:rsidR="001D0319" w:rsidRPr="001D0319" w:rsidRDefault="001D0319" w:rsidP="001D0319">
            <w:pPr>
              <w:jc w:val="center"/>
              <w:rPr>
                <w:sz w:val="16"/>
                <w:szCs w:val="16"/>
              </w:rPr>
            </w:pPr>
            <w:r w:rsidRPr="001D0319">
              <w:rPr>
                <w:sz w:val="16"/>
                <w:szCs w:val="16"/>
              </w:rPr>
              <w:t>3</w:t>
            </w:r>
          </w:p>
        </w:tc>
        <w:tc>
          <w:tcPr>
            <w:tcW w:w="1200" w:type="dxa"/>
            <w:tcBorders>
              <w:top w:val="nil"/>
              <w:left w:val="single" w:sz="4" w:space="0" w:color="auto"/>
              <w:bottom w:val="single" w:sz="8" w:space="0" w:color="auto"/>
              <w:right w:val="nil"/>
            </w:tcBorders>
            <w:shd w:val="clear" w:color="000000" w:fill="FFFFFF"/>
            <w:noWrap/>
            <w:hideMark/>
          </w:tcPr>
          <w:p w14:paraId="03E6C774" w14:textId="77777777" w:rsidR="001D0319" w:rsidRPr="001D0319" w:rsidRDefault="001D0319" w:rsidP="001D0319">
            <w:pPr>
              <w:jc w:val="center"/>
              <w:rPr>
                <w:sz w:val="16"/>
                <w:szCs w:val="16"/>
              </w:rPr>
            </w:pPr>
            <w:r w:rsidRPr="001D0319">
              <w:rPr>
                <w:sz w:val="16"/>
                <w:szCs w:val="16"/>
              </w:rPr>
              <w:t>3</w:t>
            </w:r>
          </w:p>
        </w:tc>
        <w:tc>
          <w:tcPr>
            <w:tcW w:w="1180" w:type="dxa"/>
            <w:tcBorders>
              <w:top w:val="nil"/>
              <w:left w:val="single" w:sz="4" w:space="0" w:color="auto"/>
              <w:bottom w:val="single" w:sz="8" w:space="0" w:color="auto"/>
              <w:right w:val="nil"/>
            </w:tcBorders>
            <w:shd w:val="clear" w:color="000000" w:fill="FFFFFF"/>
            <w:noWrap/>
            <w:hideMark/>
          </w:tcPr>
          <w:p w14:paraId="477E5A52" w14:textId="77777777" w:rsidR="001D0319" w:rsidRPr="001D0319" w:rsidRDefault="001D0319" w:rsidP="001D0319">
            <w:pPr>
              <w:jc w:val="center"/>
              <w:rPr>
                <w:sz w:val="16"/>
                <w:szCs w:val="16"/>
              </w:rPr>
            </w:pPr>
            <w:r w:rsidRPr="001D0319">
              <w:rPr>
                <w:sz w:val="16"/>
                <w:szCs w:val="16"/>
              </w:rPr>
              <w:t>3</w:t>
            </w:r>
          </w:p>
        </w:tc>
        <w:tc>
          <w:tcPr>
            <w:tcW w:w="1165" w:type="dxa"/>
            <w:tcBorders>
              <w:top w:val="nil"/>
              <w:left w:val="single" w:sz="4" w:space="0" w:color="auto"/>
              <w:bottom w:val="single" w:sz="8" w:space="0" w:color="auto"/>
              <w:right w:val="single" w:sz="4" w:space="0" w:color="auto"/>
            </w:tcBorders>
            <w:shd w:val="clear" w:color="000000" w:fill="FFFFFF"/>
            <w:noWrap/>
            <w:hideMark/>
          </w:tcPr>
          <w:p w14:paraId="555BE9EF" w14:textId="77777777" w:rsidR="001D0319" w:rsidRPr="001D0319" w:rsidRDefault="001D0319" w:rsidP="001D0319">
            <w:pPr>
              <w:jc w:val="center"/>
              <w:rPr>
                <w:sz w:val="16"/>
                <w:szCs w:val="16"/>
              </w:rPr>
            </w:pPr>
            <w:r w:rsidRPr="001D0319">
              <w:rPr>
                <w:sz w:val="16"/>
                <w:szCs w:val="16"/>
              </w:rPr>
              <w:t>3</w:t>
            </w:r>
          </w:p>
        </w:tc>
        <w:tc>
          <w:tcPr>
            <w:tcW w:w="1195" w:type="dxa"/>
            <w:tcBorders>
              <w:top w:val="nil"/>
              <w:left w:val="nil"/>
              <w:bottom w:val="nil"/>
              <w:right w:val="single" w:sz="8" w:space="0" w:color="auto"/>
            </w:tcBorders>
            <w:shd w:val="clear" w:color="000000" w:fill="FFFFFF"/>
            <w:noWrap/>
            <w:hideMark/>
          </w:tcPr>
          <w:p w14:paraId="422A501D" w14:textId="77777777" w:rsidR="001D0319" w:rsidRPr="001D0319" w:rsidRDefault="001D0319" w:rsidP="001D0319">
            <w:pPr>
              <w:jc w:val="center"/>
              <w:rPr>
                <w:sz w:val="16"/>
                <w:szCs w:val="16"/>
              </w:rPr>
            </w:pPr>
            <w:r w:rsidRPr="001D0319">
              <w:rPr>
                <w:sz w:val="16"/>
                <w:szCs w:val="16"/>
              </w:rPr>
              <w:t> </w:t>
            </w:r>
          </w:p>
        </w:tc>
      </w:tr>
      <w:tr w:rsidR="001D0319" w:rsidRPr="001D0319" w14:paraId="47F094B7"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5D5A16B1"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64257B36" w14:textId="77777777" w:rsidR="001D0319" w:rsidRPr="001D0319" w:rsidRDefault="001D0319" w:rsidP="001D0319">
            <w:pPr>
              <w:rPr>
                <w:sz w:val="16"/>
                <w:szCs w:val="16"/>
              </w:rPr>
            </w:pPr>
            <w:r w:rsidRPr="001D0319">
              <w:rPr>
                <w:sz w:val="16"/>
                <w:szCs w:val="16"/>
              </w:rPr>
              <w:t>Нормативная выработка</w:t>
            </w:r>
          </w:p>
        </w:tc>
        <w:tc>
          <w:tcPr>
            <w:tcW w:w="940" w:type="dxa"/>
            <w:tcBorders>
              <w:top w:val="nil"/>
              <w:left w:val="single" w:sz="4" w:space="0" w:color="auto"/>
              <w:bottom w:val="single" w:sz="4" w:space="0" w:color="auto"/>
              <w:right w:val="single" w:sz="4" w:space="0" w:color="auto"/>
            </w:tcBorders>
            <w:shd w:val="clear" w:color="auto" w:fill="auto"/>
            <w:hideMark/>
          </w:tcPr>
          <w:p w14:paraId="0CF4AA93"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214088B8" w14:textId="77777777" w:rsidR="001D0319" w:rsidRPr="001D0319" w:rsidRDefault="001D0319" w:rsidP="001D0319">
            <w:pPr>
              <w:jc w:val="center"/>
              <w:rPr>
                <w:sz w:val="16"/>
                <w:szCs w:val="16"/>
              </w:rPr>
            </w:pPr>
            <w:r w:rsidRPr="001D0319">
              <w:rPr>
                <w:sz w:val="16"/>
                <w:szCs w:val="16"/>
              </w:rPr>
              <w:t>159950,55</w:t>
            </w:r>
          </w:p>
        </w:tc>
        <w:tc>
          <w:tcPr>
            <w:tcW w:w="1080" w:type="dxa"/>
            <w:tcBorders>
              <w:top w:val="nil"/>
              <w:left w:val="nil"/>
              <w:bottom w:val="single" w:sz="4" w:space="0" w:color="auto"/>
              <w:right w:val="nil"/>
            </w:tcBorders>
            <w:shd w:val="clear" w:color="000000" w:fill="FFFFFF"/>
            <w:noWrap/>
            <w:hideMark/>
          </w:tcPr>
          <w:p w14:paraId="43C9C0FA" w14:textId="77777777" w:rsidR="001D0319" w:rsidRPr="001D0319" w:rsidRDefault="001D0319" w:rsidP="001D0319">
            <w:pPr>
              <w:jc w:val="center"/>
              <w:rPr>
                <w:sz w:val="16"/>
                <w:szCs w:val="16"/>
              </w:rPr>
            </w:pPr>
            <w:r w:rsidRPr="001D0319">
              <w:rPr>
                <w:sz w:val="16"/>
                <w:szCs w:val="16"/>
              </w:rPr>
              <w:t>159950,55</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2DFD1143" w14:textId="77777777" w:rsidR="001D0319" w:rsidRPr="001D0319" w:rsidRDefault="001D0319" w:rsidP="001D0319">
            <w:pPr>
              <w:jc w:val="right"/>
              <w:rPr>
                <w:color w:val="000000"/>
                <w:sz w:val="16"/>
                <w:szCs w:val="16"/>
              </w:rPr>
            </w:pPr>
            <w:r w:rsidRPr="001D0319">
              <w:rPr>
                <w:color w:val="000000"/>
                <w:sz w:val="16"/>
                <w:szCs w:val="16"/>
              </w:rPr>
              <w:t>160894,03</w:t>
            </w:r>
          </w:p>
        </w:tc>
        <w:tc>
          <w:tcPr>
            <w:tcW w:w="1200" w:type="dxa"/>
            <w:tcBorders>
              <w:top w:val="nil"/>
              <w:left w:val="nil"/>
              <w:bottom w:val="single" w:sz="4" w:space="0" w:color="auto"/>
              <w:right w:val="single" w:sz="4" w:space="0" w:color="auto"/>
            </w:tcBorders>
            <w:shd w:val="clear" w:color="auto" w:fill="auto"/>
            <w:noWrap/>
            <w:vAlign w:val="bottom"/>
            <w:hideMark/>
          </w:tcPr>
          <w:p w14:paraId="608BF408" w14:textId="77777777" w:rsidR="001D0319" w:rsidRPr="001D0319" w:rsidRDefault="001D0319" w:rsidP="001D0319">
            <w:pPr>
              <w:jc w:val="right"/>
              <w:rPr>
                <w:color w:val="000000"/>
                <w:sz w:val="16"/>
                <w:szCs w:val="16"/>
              </w:rPr>
            </w:pPr>
            <w:r w:rsidRPr="001D0319">
              <w:rPr>
                <w:color w:val="000000"/>
                <w:sz w:val="16"/>
                <w:szCs w:val="16"/>
              </w:rPr>
              <w:t>180092,55</w:t>
            </w:r>
          </w:p>
        </w:tc>
        <w:tc>
          <w:tcPr>
            <w:tcW w:w="1180" w:type="dxa"/>
            <w:tcBorders>
              <w:top w:val="nil"/>
              <w:left w:val="nil"/>
              <w:bottom w:val="single" w:sz="4" w:space="0" w:color="auto"/>
              <w:right w:val="single" w:sz="4" w:space="0" w:color="auto"/>
            </w:tcBorders>
            <w:shd w:val="clear" w:color="auto" w:fill="auto"/>
            <w:noWrap/>
            <w:vAlign w:val="bottom"/>
            <w:hideMark/>
          </w:tcPr>
          <w:p w14:paraId="741DB5B0" w14:textId="77777777" w:rsidR="001D0319" w:rsidRPr="001D0319" w:rsidRDefault="001D0319" w:rsidP="001D0319">
            <w:pPr>
              <w:jc w:val="right"/>
              <w:rPr>
                <w:color w:val="000000"/>
                <w:sz w:val="16"/>
                <w:szCs w:val="16"/>
              </w:rPr>
            </w:pPr>
            <w:r w:rsidRPr="001D0319">
              <w:rPr>
                <w:color w:val="000000"/>
                <w:sz w:val="16"/>
                <w:szCs w:val="16"/>
              </w:rPr>
              <w:t>180092,55</w:t>
            </w:r>
          </w:p>
        </w:tc>
        <w:tc>
          <w:tcPr>
            <w:tcW w:w="1165" w:type="dxa"/>
            <w:tcBorders>
              <w:top w:val="nil"/>
              <w:left w:val="nil"/>
              <w:bottom w:val="single" w:sz="4" w:space="0" w:color="auto"/>
              <w:right w:val="single" w:sz="4" w:space="0" w:color="auto"/>
            </w:tcBorders>
            <w:shd w:val="clear" w:color="auto" w:fill="auto"/>
            <w:noWrap/>
            <w:vAlign w:val="bottom"/>
            <w:hideMark/>
          </w:tcPr>
          <w:p w14:paraId="32D01886" w14:textId="77777777" w:rsidR="001D0319" w:rsidRPr="001D0319" w:rsidRDefault="001D0319" w:rsidP="001D0319">
            <w:pPr>
              <w:jc w:val="right"/>
              <w:rPr>
                <w:color w:val="000000"/>
                <w:sz w:val="16"/>
                <w:szCs w:val="16"/>
              </w:rPr>
            </w:pPr>
            <w:r w:rsidRPr="001D0319">
              <w:rPr>
                <w:color w:val="000000"/>
                <w:sz w:val="16"/>
                <w:szCs w:val="16"/>
              </w:rPr>
              <w:t>180092,55</w:t>
            </w:r>
          </w:p>
        </w:tc>
        <w:tc>
          <w:tcPr>
            <w:tcW w:w="1195" w:type="dxa"/>
            <w:tcBorders>
              <w:top w:val="single" w:sz="8" w:space="0" w:color="auto"/>
              <w:left w:val="nil"/>
              <w:bottom w:val="single" w:sz="4" w:space="0" w:color="auto"/>
              <w:right w:val="single" w:sz="8" w:space="0" w:color="auto"/>
            </w:tcBorders>
            <w:shd w:val="clear" w:color="auto" w:fill="auto"/>
            <w:noWrap/>
            <w:vAlign w:val="bottom"/>
            <w:hideMark/>
          </w:tcPr>
          <w:p w14:paraId="7449A29F" w14:textId="77777777" w:rsidR="001D0319" w:rsidRPr="001D0319" w:rsidRDefault="001D0319" w:rsidP="001D0319">
            <w:pPr>
              <w:jc w:val="right"/>
              <w:rPr>
                <w:color w:val="000000"/>
                <w:sz w:val="16"/>
                <w:szCs w:val="16"/>
              </w:rPr>
            </w:pPr>
            <w:r w:rsidRPr="001D0319">
              <w:rPr>
                <w:color w:val="000000"/>
                <w:sz w:val="16"/>
                <w:szCs w:val="16"/>
              </w:rPr>
              <w:t>19198,52</w:t>
            </w:r>
          </w:p>
        </w:tc>
      </w:tr>
      <w:tr w:rsidR="001D0319" w:rsidRPr="001D0319" w14:paraId="218FBBAA"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7385FA22"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75D9D964" w14:textId="77777777" w:rsidR="001D0319" w:rsidRPr="001D0319" w:rsidRDefault="001D0319" w:rsidP="001D0319">
            <w:pPr>
              <w:rPr>
                <w:sz w:val="16"/>
                <w:szCs w:val="16"/>
              </w:rPr>
            </w:pPr>
            <w:r w:rsidRPr="001D0319">
              <w:rPr>
                <w:sz w:val="16"/>
                <w:szCs w:val="16"/>
              </w:rPr>
              <w:t>Полезный отпуск</w:t>
            </w:r>
          </w:p>
        </w:tc>
        <w:tc>
          <w:tcPr>
            <w:tcW w:w="940" w:type="dxa"/>
            <w:tcBorders>
              <w:top w:val="nil"/>
              <w:left w:val="single" w:sz="4" w:space="0" w:color="auto"/>
              <w:bottom w:val="single" w:sz="4" w:space="0" w:color="auto"/>
              <w:right w:val="single" w:sz="4" w:space="0" w:color="auto"/>
            </w:tcBorders>
            <w:shd w:val="clear" w:color="auto" w:fill="auto"/>
            <w:hideMark/>
          </w:tcPr>
          <w:p w14:paraId="4175D906"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61139338" w14:textId="77777777" w:rsidR="001D0319" w:rsidRPr="001D0319" w:rsidRDefault="001D0319" w:rsidP="001D0319">
            <w:pPr>
              <w:jc w:val="center"/>
              <w:rPr>
                <w:sz w:val="16"/>
                <w:szCs w:val="16"/>
              </w:rPr>
            </w:pPr>
            <w:r w:rsidRPr="001D0319">
              <w:rPr>
                <w:sz w:val="16"/>
                <w:szCs w:val="16"/>
              </w:rPr>
              <w:t>152 033,00</w:t>
            </w:r>
          </w:p>
        </w:tc>
        <w:tc>
          <w:tcPr>
            <w:tcW w:w="1080" w:type="dxa"/>
            <w:tcBorders>
              <w:top w:val="nil"/>
              <w:left w:val="nil"/>
              <w:bottom w:val="single" w:sz="4" w:space="0" w:color="auto"/>
              <w:right w:val="nil"/>
            </w:tcBorders>
            <w:shd w:val="clear" w:color="000000" w:fill="FFFFFF"/>
            <w:noWrap/>
            <w:hideMark/>
          </w:tcPr>
          <w:p w14:paraId="4703B598" w14:textId="77777777" w:rsidR="001D0319" w:rsidRPr="001D0319" w:rsidRDefault="001D0319" w:rsidP="001D0319">
            <w:pPr>
              <w:jc w:val="center"/>
              <w:rPr>
                <w:sz w:val="16"/>
                <w:szCs w:val="16"/>
              </w:rPr>
            </w:pPr>
            <w:r w:rsidRPr="001D0319">
              <w:rPr>
                <w:sz w:val="16"/>
                <w:szCs w:val="16"/>
              </w:rPr>
              <w:t>152033,00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45A516C" w14:textId="77777777" w:rsidR="001D0319" w:rsidRPr="001D0319" w:rsidRDefault="001D0319" w:rsidP="001D0319">
            <w:pPr>
              <w:jc w:val="right"/>
              <w:rPr>
                <w:color w:val="000000"/>
                <w:sz w:val="16"/>
                <w:szCs w:val="16"/>
              </w:rPr>
            </w:pPr>
            <w:r w:rsidRPr="001D0319">
              <w:rPr>
                <w:color w:val="000000"/>
                <w:sz w:val="16"/>
                <w:szCs w:val="16"/>
              </w:rPr>
              <w:t>152032,03</w:t>
            </w:r>
          </w:p>
        </w:tc>
        <w:tc>
          <w:tcPr>
            <w:tcW w:w="1200" w:type="dxa"/>
            <w:tcBorders>
              <w:top w:val="nil"/>
              <w:left w:val="nil"/>
              <w:bottom w:val="single" w:sz="4" w:space="0" w:color="auto"/>
              <w:right w:val="single" w:sz="4" w:space="0" w:color="auto"/>
            </w:tcBorders>
            <w:shd w:val="clear" w:color="auto" w:fill="auto"/>
            <w:noWrap/>
            <w:vAlign w:val="bottom"/>
            <w:hideMark/>
          </w:tcPr>
          <w:p w14:paraId="47F287D5" w14:textId="77777777" w:rsidR="001D0319" w:rsidRPr="001D0319" w:rsidRDefault="001D0319" w:rsidP="001D0319">
            <w:pPr>
              <w:jc w:val="right"/>
              <w:rPr>
                <w:color w:val="000000"/>
                <w:sz w:val="16"/>
                <w:szCs w:val="16"/>
              </w:rPr>
            </w:pPr>
            <w:r w:rsidRPr="001D0319">
              <w:rPr>
                <w:color w:val="000000"/>
                <w:sz w:val="16"/>
                <w:szCs w:val="16"/>
              </w:rPr>
              <w:t>180092,55</w:t>
            </w:r>
          </w:p>
        </w:tc>
        <w:tc>
          <w:tcPr>
            <w:tcW w:w="1180" w:type="dxa"/>
            <w:tcBorders>
              <w:top w:val="nil"/>
              <w:left w:val="nil"/>
              <w:bottom w:val="single" w:sz="4" w:space="0" w:color="auto"/>
              <w:right w:val="single" w:sz="4" w:space="0" w:color="auto"/>
            </w:tcBorders>
            <w:shd w:val="clear" w:color="auto" w:fill="auto"/>
            <w:noWrap/>
            <w:vAlign w:val="bottom"/>
            <w:hideMark/>
          </w:tcPr>
          <w:p w14:paraId="3E51C9ED" w14:textId="77777777" w:rsidR="001D0319" w:rsidRPr="001D0319" w:rsidRDefault="001D0319" w:rsidP="001D0319">
            <w:pPr>
              <w:jc w:val="right"/>
              <w:rPr>
                <w:color w:val="000000"/>
                <w:sz w:val="16"/>
                <w:szCs w:val="16"/>
              </w:rPr>
            </w:pPr>
            <w:r w:rsidRPr="001D0319">
              <w:rPr>
                <w:color w:val="000000"/>
                <w:sz w:val="16"/>
                <w:szCs w:val="16"/>
              </w:rPr>
              <w:t>180092,55</w:t>
            </w:r>
          </w:p>
        </w:tc>
        <w:tc>
          <w:tcPr>
            <w:tcW w:w="1165" w:type="dxa"/>
            <w:tcBorders>
              <w:top w:val="nil"/>
              <w:left w:val="nil"/>
              <w:bottom w:val="single" w:sz="4" w:space="0" w:color="auto"/>
              <w:right w:val="single" w:sz="4" w:space="0" w:color="auto"/>
            </w:tcBorders>
            <w:shd w:val="clear" w:color="auto" w:fill="auto"/>
            <w:noWrap/>
            <w:vAlign w:val="bottom"/>
            <w:hideMark/>
          </w:tcPr>
          <w:p w14:paraId="62BC50E1" w14:textId="77777777" w:rsidR="001D0319" w:rsidRPr="001D0319" w:rsidRDefault="001D0319" w:rsidP="001D0319">
            <w:pPr>
              <w:jc w:val="right"/>
              <w:rPr>
                <w:color w:val="000000"/>
                <w:sz w:val="16"/>
                <w:szCs w:val="16"/>
              </w:rPr>
            </w:pPr>
            <w:r w:rsidRPr="001D0319">
              <w:rPr>
                <w:color w:val="000000"/>
                <w:sz w:val="16"/>
                <w:szCs w:val="16"/>
              </w:rPr>
              <w:t>180092,55</w:t>
            </w:r>
          </w:p>
        </w:tc>
        <w:tc>
          <w:tcPr>
            <w:tcW w:w="1195" w:type="dxa"/>
            <w:tcBorders>
              <w:top w:val="nil"/>
              <w:left w:val="nil"/>
              <w:bottom w:val="single" w:sz="4" w:space="0" w:color="auto"/>
              <w:right w:val="single" w:sz="8" w:space="0" w:color="auto"/>
            </w:tcBorders>
            <w:shd w:val="clear" w:color="auto" w:fill="auto"/>
            <w:noWrap/>
            <w:vAlign w:val="bottom"/>
            <w:hideMark/>
          </w:tcPr>
          <w:p w14:paraId="6D77A206" w14:textId="77777777" w:rsidR="001D0319" w:rsidRPr="001D0319" w:rsidRDefault="001D0319" w:rsidP="001D0319">
            <w:pPr>
              <w:jc w:val="right"/>
              <w:rPr>
                <w:color w:val="000000"/>
                <w:sz w:val="16"/>
                <w:szCs w:val="16"/>
              </w:rPr>
            </w:pPr>
            <w:r w:rsidRPr="001D0319">
              <w:rPr>
                <w:color w:val="000000"/>
                <w:sz w:val="16"/>
                <w:szCs w:val="16"/>
              </w:rPr>
              <w:t>28060,52</w:t>
            </w:r>
          </w:p>
        </w:tc>
      </w:tr>
      <w:tr w:rsidR="001D0319" w:rsidRPr="001D0319" w14:paraId="016C54CF" w14:textId="77777777" w:rsidTr="001D0319">
        <w:trPr>
          <w:trHeight w:val="289"/>
          <w:jc w:val="center"/>
        </w:trPr>
        <w:tc>
          <w:tcPr>
            <w:tcW w:w="480" w:type="dxa"/>
            <w:tcBorders>
              <w:top w:val="nil"/>
              <w:left w:val="single" w:sz="8" w:space="0" w:color="auto"/>
              <w:bottom w:val="single" w:sz="4" w:space="0" w:color="auto"/>
              <w:right w:val="nil"/>
            </w:tcBorders>
            <w:shd w:val="clear" w:color="auto" w:fill="auto"/>
            <w:noWrap/>
            <w:hideMark/>
          </w:tcPr>
          <w:p w14:paraId="221F296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2084E4B6" w14:textId="77777777" w:rsidR="001D0319" w:rsidRPr="001D0319" w:rsidRDefault="001D0319" w:rsidP="001D0319">
            <w:pPr>
              <w:rPr>
                <w:sz w:val="16"/>
                <w:szCs w:val="16"/>
              </w:rPr>
            </w:pPr>
            <w:r w:rsidRPr="001D0319">
              <w:rPr>
                <w:sz w:val="16"/>
                <w:szCs w:val="16"/>
              </w:rPr>
              <w:t>Полезный отпуск на потребительский рынок</w:t>
            </w:r>
          </w:p>
        </w:tc>
        <w:tc>
          <w:tcPr>
            <w:tcW w:w="940" w:type="dxa"/>
            <w:tcBorders>
              <w:top w:val="nil"/>
              <w:left w:val="single" w:sz="4" w:space="0" w:color="auto"/>
              <w:bottom w:val="single" w:sz="4" w:space="0" w:color="auto"/>
              <w:right w:val="single" w:sz="4" w:space="0" w:color="auto"/>
            </w:tcBorders>
            <w:shd w:val="clear" w:color="auto" w:fill="auto"/>
            <w:hideMark/>
          </w:tcPr>
          <w:p w14:paraId="2546D0BE"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28C2CC76" w14:textId="77777777" w:rsidR="001D0319" w:rsidRPr="001D0319" w:rsidRDefault="001D0319" w:rsidP="001D0319">
            <w:pPr>
              <w:jc w:val="center"/>
              <w:rPr>
                <w:sz w:val="16"/>
                <w:szCs w:val="16"/>
              </w:rPr>
            </w:pPr>
            <w:r w:rsidRPr="001D0319">
              <w:rPr>
                <w:sz w:val="16"/>
                <w:szCs w:val="16"/>
              </w:rPr>
              <w:t>152 033,00</w:t>
            </w:r>
          </w:p>
        </w:tc>
        <w:tc>
          <w:tcPr>
            <w:tcW w:w="1080" w:type="dxa"/>
            <w:tcBorders>
              <w:top w:val="nil"/>
              <w:left w:val="nil"/>
              <w:bottom w:val="single" w:sz="4" w:space="0" w:color="auto"/>
              <w:right w:val="nil"/>
            </w:tcBorders>
            <w:shd w:val="clear" w:color="000000" w:fill="FFFFFF"/>
            <w:noWrap/>
            <w:hideMark/>
          </w:tcPr>
          <w:p w14:paraId="542A90A0" w14:textId="77777777" w:rsidR="001D0319" w:rsidRPr="001D0319" w:rsidRDefault="001D0319" w:rsidP="001D0319">
            <w:pPr>
              <w:jc w:val="center"/>
              <w:rPr>
                <w:sz w:val="16"/>
                <w:szCs w:val="16"/>
              </w:rPr>
            </w:pPr>
            <w:r w:rsidRPr="001D0319">
              <w:rPr>
                <w:sz w:val="16"/>
                <w:szCs w:val="16"/>
              </w:rPr>
              <w:t>152033,00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FFB2815" w14:textId="77777777" w:rsidR="001D0319" w:rsidRPr="001D0319" w:rsidRDefault="001D0319" w:rsidP="001D0319">
            <w:pPr>
              <w:jc w:val="right"/>
              <w:rPr>
                <w:color w:val="000000"/>
                <w:sz w:val="16"/>
                <w:szCs w:val="16"/>
              </w:rPr>
            </w:pPr>
            <w:r w:rsidRPr="001D0319">
              <w:rPr>
                <w:color w:val="000000"/>
                <w:sz w:val="16"/>
                <w:szCs w:val="16"/>
              </w:rPr>
              <w:t>152032,03</w:t>
            </w:r>
          </w:p>
        </w:tc>
        <w:tc>
          <w:tcPr>
            <w:tcW w:w="1200" w:type="dxa"/>
            <w:tcBorders>
              <w:top w:val="nil"/>
              <w:left w:val="nil"/>
              <w:bottom w:val="single" w:sz="4" w:space="0" w:color="auto"/>
              <w:right w:val="single" w:sz="4" w:space="0" w:color="auto"/>
            </w:tcBorders>
            <w:shd w:val="clear" w:color="auto" w:fill="auto"/>
            <w:noWrap/>
            <w:vAlign w:val="bottom"/>
            <w:hideMark/>
          </w:tcPr>
          <w:p w14:paraId="613DA54A" w14:textId="77777777" w:rsidR="001D0319" w:rsidRPr="001D0319" w:rsidRDefault="001D0319" w:rsidP="001D0319">
            <w:pPr>
              <w:jc w:val="right"/>
              <w:rPr>
                <w:color w:val="000000"/>
                <w:sz w:val="16"/>
                <w:szCs w:val="16"/>
              </w:rPr>
            </w:pPr>
            <w:r w:rsidRPr="001D0319">
              <w:rPr>
                <w:color w:val="000000"/>
                <w:sz w:val="16"/>
                <w:szCs w:val="16"/>
              </w:rPr>
              <w:t>180092,55</w:t>
            </w:r>
          </w:p>
        </w:tc>
        <w:tc>
          <w:tcPr>
            <w:tcW w:w="1180" w:type="dxa"/>
            <w:tcBorders>
              <w:top w:val="nil"/>
              <w:left w:val="nil"/>
              <w:bottom w:val="single" w:sz="4" w:space="0" w:color="auto"/>
              <w:right w:val="single" w:sz="4" w:space="0" w:color="auto"/>
            </w:tcBorders>
            <w:shd w:val="clear" w:color="auto" w:fill="auto"/>
            <w:noWrap/>
            <w:vAlign w:val="bottom"/>
            <w:hideMark/>
          </w:tcPr>
          <w:p w14:paraId="14FAE4DF" w14:textId="77777777" w:rsidR="001D0319" w:rsidRPr="001D0319" w:rsidRDefault="001D0319" w:rsidP="001D0319">
            <w:pPr>
              <w:jc w:val="right"/>
              <w:rPr>
                <w:color w:val="000000"/>
                <w:sz w:val="16"/>
                <w:szCs w:val="16"/>
              </w:rPr>
            </w:pPr>
            <w:r w:rsidRPr="001D0319">
              <w:rPr>
                <w:color w:val="000000"/>
                <w:sz w:val="16"/>
                <w:szCs w:val="16"/>
              </w:rPr>
              <w:t>180092,55</w:t>
            </w:r>
          </w:p>
        </w:tc>
        <w:tc>
          <w:tcPr>
            <w:tcW w:w="1165" w:type="dxa"/>
            <w:tcBorders>
              <w:top w:val="nil"/>
              <w:left w:val="nil"/>
              <w:bottom w:val="single" w:sz="4" w:space="0" w:color="auto"/>
              <w:right w:val="single" w:sz="4" w:space="0" w:color="auto"/>
            </w:tcBorders>
            <w:shd w:val="clear" w:color="auto" w:fill="auto"/>
            <w:noWrap/>
            <w:vAlign w:val="bottom"/>
            <w:hideMark/>
          </w:tcPr>
          <w:p w14:paraId="782B0272" w14:textId="77777777" w:rsidR="001D0319" w:rsidRPr="001D0319" w:rsidRDefault="001D0319" w:rsidP="001D0319">
            <w:pPr>
              <w:jc w:val="right"/>
              <w:rPr>
                <w:color w:val="000000"/>
                <w:sz w:val="16"/>
                <w:szCs w:val="16"/>
              </w:rPr>
            </w:pPr>
            <w:r w:rsidRPr="001D0319">
              <w:rPr>
                <w:color w:val="000000"/>
                <w:sz w:val="16"/>
                <w:szCs w:val="16"/>
              </w:rPr>
              <w:t>180092,55</w:t>
            </w:r>
          </w:p>
        </w:tc>
        <w:tc>
          <w:tcPr>
            <w:tcW w:w="1195" w:type="dxa"/>
            <w:tcBorders>
              <w:top w:val="nil"/>
              <w:left w:val="nil"/>
              <w:bottom w:val="single" w:sz="4" w:space="0" w:color="auto"/>
              <w:right w:val="single" w:sz="8" w:space="0" w:color="auto"/>
            </w:tcBorders>
            <w:shd w:val="clear" w:color="auto" w:fill="auto"/>
            <w:noWrap/>
            <w:vAlign w:val="bottom"/>
            <w:hideMark/>
          </w:tcPr>
          <w:p w14:paraId="2509BB8A" w14:textId="77777777" w:rsidR="001D0319" w:rsidRPr="001D0319" w:rsidRDefault="001D0319" w:rsidP="001D0319">
            <w:pPr>
              <w:jc w:val="right"/>
              <w:rPr>
                <w:color w:val="000000"/>
                <w:sz w:val="16"/>
                <w:szCs w:val="16"/>
              </w:rPr>
            </w:pPr>
            <w:r w:rsidRPr="001D0319">
              <w:rPr>
                <w:color w:val="000000"/>
                <w:sz w:val="16"/>
                <w:szCs w:val="16"/>
              </w:rPr>
              <w:t>28060,52</w:t>
            </w:r>
          </w:p>
        </w:tc>
      </w:tr>
      <w:tr w:rsidR="001D0319" w:rsidRPr="001D0319" w14:paraId="2DA5DBAF"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33FE3B1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3B2E2D3D" w14:textId="77777777" w:rsidR="001D0319" w:rsidRPr="001D0319" w:rsidRDefault="001D0319" w:rsidP="001D0319">
            <w:pPr>
              <w:rPr>
                <w:sz w:val="16"/>
                <w:szCs w:val="16"/>
              </w:rPr>
            </w:pPr>
            <w:r w:rsidRPr="001D0319">
              <w:rPr>
                <w:sz w:val="16"/>
                <w:szCs w:val="16"/>
              </w:rPr>
              <w:t>Отпуск жилищным</w:t>
            </w:r>
          </w:p>
        </w:tc>
        <w:tc>
          <w:tcPr>
            <w:tcW w:w="940" w:type="dxa"/>
            <w:tcBorders>
              <w:top w:val="nil"/>
              <w:left w:val="single" w:sz="4" w:space="0" w:color="auto"/>
              <w:bottom w:val="single" w:sz="4" w:space="0" w:color="auto"/>
              <w:right w:val="single" w:sz="4" w:space="0" w:color="auto"/>
            </w:tcBorders>
            <w:shd w:val="clear" w:color="auto" w:fill="auto"/>
            <w:hideMark/>
          </w:tcPr>
          <w:p w14:paraId="758A4580"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54993AD5" w14:textId="77777777" w:rsidR="001D0319" w:rsidRPr="001D0319" w:rsidRDefault="001D0319" w:rsidP="001D0319">
            <w:pPr>
              <w:jc w:val="center"/>
              <w:rPr>
                <w:sz w:val="16"/>
                <w:szCs w:val="16"/>
              </w:rPr>
            </w:pPr>
            <w:r w:rsidRPr="001D0319">
              <w:rPr>
                <w:sz w:val="16"/>
                <w:szCs w:val="16"/>
              </w:rPr>
              <w:t>134 613,00</w:t>
            </w:r>
          </w:p>
        </w:tc>
        <w:tc>
          <w:tcPr>
            <w:tcW w:w="1080" w:type="dxa"/>
            <w:tcBorders>
              <w:top w:val="nil"/>
              <w:left w:val="nil"/>
              <w:bottom w:val="single" w:sz="4" w:space="0" w:color="auto"/>
              <w:right w:val="nil"/>
            </w:tcBorders>
            <w:shd w:val="clear" w:color="000000" w:fill="FFFFFF"/>
            <w:noWrap/>
            <w:hideMark/>
          </w:tcPr>
          <w:p w14:paraId="1572D69F" w14:textId="77777777" w:rsidR="001D0319" w:rsidRPr="001D0319" w:rsidRDefault="001D0319" w:rsidP="001D0319">
            <w:pPr>
              <w:jc w:val="center"/>
              <w:rPr>
                <w:sz w:val="16"/>
                <w:szCs w:val="16"/>
              </w:rPr>
            </w:pPr>
            <w:r w:rsidRPr="001D0319">
              <w:rPr>
                <w:sz w:val="16"/>
                <w:szCs w:val="16"/>
              </w:rPr>
              <w:t>134613,00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1A0520C" w14:textId="77777777" w:rsidR="001D0319" w:rsidRPr="001D0319" w:rsidRDefault="001D0319" w:rsidP="001D0319">
            <w:pPr>
              <w:jc w:val="right"/>
              <w:rPr>
                <w:color w:val="000000"/>
                <w:sz w:val="16"/>
                <w:szCs w:val="16"/>
              </w:rPr>
            </w:pPr>
            <w:r w:rsidRPr="001D0319">
              <w:rPr>
                <w:color w:val="000000"/>
                <w:sz w:val="16"/>
                <w:szCs w:val="16"/>
              </w:rPr>
              <w:t>130790,21</w:t>
            </w:r>
          </w:p>
        </w:tc>
        <w:tc>
          <w:tcPr>
            <w:tcW w:w="1200" w:type="dxa"/>
            <w:tcBorders>
              <w:top w:val="nil"/>
              <w:left w:val="nil"/>
              <w:bottom w:val="single" w:sz="4" w:space="0" w:color="auto"/>
              <w:right w:val="single" w:sz="4" w:space="0" w:color="auto"/>
            </w:tcBorders>
            <w:shd w:val="clear" w:color="auto" w:fill="auto"/>
            <w:noWrap/>
            <w:vAlign w:val="bottom"/>
            <w:hideMark/>
          </w:tcPr>
          <w:p w14:paraId="2E7890B8" w14:textId="77777777" w:rsidR="001D0319" w:rsidRPr="001D0319" w:rsidRDefault="001D0319" w:rsidP="001D0319">
            <w:pPr>
              <w:rPr>
                <w:color w:val="000000"/>
                <w:sz w:val="16"/>
                <w:szCs w:val="16"/>
              </w:rPr>
            </w:pPr>
            <w:r w:rsidRPr="001D0319">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6254AE25" w14:textId="77777777" w:rsidR="001D0319" w:rsidRPr="001D0319" w:rsidRDefault="001D0319" w:rsidP="001D0319">
            <w:pPr>
              <w:rPr>
                <w:color w:val="000000"/>
                <w:sz w:val="16"/>
                <w:szCs w:val="16"/>
              </w:rPr>
            </w:pPr>
            <w:r w:rsidRPr="001D0319">
              <w:rPr>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65A9B055" w14:textId="77777777" w:rsidR="001D0319" w:rsidRPr="001D0319" w:rsidRDefault="001D0319" w:rsidP="001D0319">
            <w:pPr>
              <w:rPr>
                <w:color w:val="000000"/>
                <w:sz w:val="16"/>
                <w:szCs w:val="16"/>
              </w:rPr>
            </w:pPr>
            <w:r w:rsidRPr="001D0319">
              <w:rPr>
                <w:color w:val="000000"/>
                <w:sz w:val="16"/>
                <w:szCs w:val="16"/>
              </w:rPr>
              <w:t> </w:t>
            </w:r>
          </w:p>
        </w:tc>
        <w:tc>
          <w:tcPr>
            <w:tcW w:w="1195" w:type="dxa"/>
            <w:tcBorders>
              <w:top w:val="nil"/>
              <w:left w:val="nil"/>
              <w:bottom w:val="single" w:sz="4" w:space="0" w:color="auto"/>
              <w:right w:val="single" w:sz="8" w:space="0" w:color="auto"/>
            </w:tcBorders>
            <w:shd w:val="clear" w:color="auto" w:fill="auto"/>
            <w:noWrap/>
            <w:vAlign w:val="bottom"/>
            <w:hideMark/>
          </w:tcPr>
          <w:p w14:paraId="39DEA67D" w14:textId="77777777" w:rsidR="001D0319" w:rsidRPr="001D0319" w:rsidRDefault="001D0319" w:rsidP="001D0319">
            <w:pPr>
              <w:rPr>
                <w:color w:val="000000"/>
                <w:sz w:val="16"/>
                <w:szCs w:val="16"/>
              </w:rPr>
            </w:pPr>
            <w:r w:rsidRPr="001D0319">
              <w:rPr>
                <w:color w:val="000000"/>
                <w:sz w:val="16"/>
                <w:szCs w:val="16"/>
              </w:rPr>
              <w:t> </w:t>
            </w:r>
          </w:p>
        </w:tc>
      </w:tr>
      <w:tr w:rsidR="001D0319" w:rsidRPr="001D0319" w14:paraId="3443C37B"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4EE98CF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70D2732A" w14:textId="77777777" w:rsidR="001D0319" w:rsidRPr="001D0319" w:rsidRDefault="001D0319" w:rsidP="001D0319">
            <w:pPr>
              <w:rPr>
                <w:sz w:val="16"/>
                <w:szCs w:val="16"/>
              </w:rPr>
            </w:pPr>
            <w:r w:rsidRPr="001D0319">
              <w:rPr>
                <w:sz w:val="16"/>
                <w:szCs w:val="16"/>
              </w:rPr>
              <w:t>Отпуск бюджетным</w:t>
            </w:r>
          </w:p>
        </w:tc>
        <w:tc>
          <w:tcPr>
            <w:tcW w:w="940" w:type="dxa"/>
            <w:tcBorders>
              <w:top w:val="nil"/>
              <w:left w:val="single" w:sz="4" w:space="0" w:color="auto"/>
              <w:bottom w:val="single" w:sz="4" w:space="0" w:color="auto"/>
              <w:right w:val="single" w:sz="4" w:space="0" w:color="auto"/>
            </w:tcBorders>
            <w:shd w:val="clear" w:color="auto" w:fill="auto"/>
            <w:hideMark/>
          </w:tcPr>
          <w:p w14:paraId="5499075F"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0DBC9DC2" w14:textId="77777777" w:rsidR="001D0319" w:rsidRPr="001D0319" w:rsidRDefault="001D0319" w:rsidP="001D0319">
            <w:pPr>
              <w:jc w:val="center"/>
              <w:rPr>
                <w:sz w:val="16"/>
                <w:szCs w:val="16"/>
              </w:rPr>
            </w:pPr>
            <w:r w:rsidRPr="001D0319">
              <w:rPr>
                <w:sz w:val="16"/>
                <w:szCs w:val="16"/>
              </w:rPr>
              <w:t>11 885,00</w:t>
            </w:r>
          </w:p>
        </w:tc>
        <w:tc>
          <w:tcPr>
            <w:tcW w:w="1080" w:type="dxa"/>
            <w:tcBorders>
              <w:top w:val="nil"/>
              <w:left w:val="nil"/>
              <w:bottom w:val="single" w:sz="4" w:space="0" w:color="auto"/>
              <w:right w:val="nil"/>
            </w:tcBorders>
            <w:shd w:val="clear" w:color="000000" w:fill="FFFFFF"/>
            <w:noWrap/>
            <w:hideMark/>
          </w:tcPr>
          <w:p w14:paraId="17FCD194" w14:textId="77777777" w:rsidR="001D0319" w:rsidRPr="001D0319" w:rsidRDefault="001D0319" w:rsidP="001D0319">
            <w:pPr>
              <w:jc w:val="center"/>
              <w:rPr>
                <w:sz w:val="16"/>
                <w:szCs w:val="16"/>
              </w:rPr>
            </w:pPr>
            <w:r w:rsidRPr="001D0319">
              <w:rPr>
                <w:sz w:val="16"/>
                <w:szCs w:val="16"/>
              </w:rPr>
              <w:t>11885,00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900D3C9" w14:textId="77777777" w:rsidR="001D0319" w:rsidRPr="001D0319" w:rsidRDefault="001D0319" w:rsidP="001D0319">
            <w:pPr>
              <w:jc w:val="right"/>
              <w:rPr>
                <w:color w:val="000000"/>
                <w:sz w:val="16"/>
                <w:szCs w:val="16"/>
              </w:rPr>
            </w:pPr>
            <w:r w:rsidRPr="001D0319">
              <w:rPr>
                <w:color w:val="000000"/>
                <w:sz w:val="16"/>
                <w:szCs w:val="16"/>
              </w:rPr>
              <w:t>11711,62</w:t>
            </w:r>
          </w:p>
        </w:tc>
        <w:tc>
          <w:tcPr>
            <w:tcW w:w="1200" w:type="dxa"/>
            <w:tcBorders>
              <w:top w:val="nil"/>
              <w:left w:val="nil"/>
              <w:bottom w:val="single" w:sz="4" w:space="0" w:color="auto"/>
              <w:right w:val="single" w:sz="4" w:space="0" w:color="auto"/>
            </w:tcBorders>
            <w:shd w:val="clear" w:color="auto" w:fill="auto"/>
            <w:noWrap/>
            <w:vAlign w:val="bottom"/>
            <w:hideMark/>
          </w:tcPr>
          <w:p w14:paraId="0FC9A8A1" w14:textId="77777777" w:rsidR="001D0319" w:rsidRPr="001D0319" w:rsidRDefault="001D0319" w:rsidP="001D0319">
            <w:pPr>
              <w:rPr>
                <w:color w:val="000000"/>
                <w:sz w:val="16"/>
                <w:szCs w:val="16"/>
              </w:rPr>
            </w:pPr>
            <w:r w:rsidRPr="001D0319">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656DD76" w14:textId="77777777" w:rsidR="001D0319" w:rsidRPr="001D0319" w:rsidRDefault="001D0319" w:rsidP="001D0319">
            <w:pPr>
              <w:rPr>
                <w:color w:val="000000"/>
                <w:sz w:val="16"/>
                <w:szCs w:val="16"/>
              </w:rPr>
            </w:pPr>
            <w:r w:rsidRPr="001D0319">
              <w:rPr>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0D7AE1D2" w14:textId="77777777" w:rsidR="001D0319" w:rsidRPr="001D0319" w:rsidRDefault="001D0319" w:rsidP="001D0319">
            <w:pPr>
              <w:rPr>
                <w:color w:val="000000"/>
                <w:sz w:val="16"/>
                <w:szCs w:val="16"/>
              </w:rPr>
            </w:pPr>
            <w:r w:rsidRPr="001D0319">
              <w:rPr>
                <w:color w:val="000000"/>
                <w:sz w:val="16"/>
                <w:szCs w:val="16"/>
              </w:rPr>
              <w:t> </w:t>
            </w:r>
          </w:p>
        </w:tc>
        <w:tc>
          <w:tcPr>
            <w:tcW w:w="1195" w:type="dxa"/>
            <w:tcBorders>
              <w:top w:val="nil"/>
              <w:left w:val="nil"/>
              <w:bottom w:val="single" w:sz="4" w:space="0" w:color="auto"/>
              <w:right w:val="single" w:sz="8" w:space="0" w:color="auto"/>
            </w:tcBorders>
            <w:shd w:val="clear" w:color="auto" w:fill="auto"/>
            <w:noWrap/>
            <w:vAlign w:val="bottom"/>
            <w:hideMark/>
          </w:tcPr>
          <w:p w14:paraId="3E35E29F" w14:textId="77777777" w:rsidR="001D0319" w:rsidRPr="001D0319" w:rsidRDefault="001D0319" w:rsidP="001D0319">
            <w:pPr>
              <w:rPr>
                <w:color w:val="000000"/>
                <w:sz w:val="16"/>
                <w:szCs w:val="16"/>
              </w:rPr>
            </w:pPr>
            <w:r w:rsidRPr="001D0319">
              <w:rPr>
                <w:color w:val="000000"/>
                <w:sz w:val="16"/>
                <w:szCs w:val="16"/>
              </w:rPr>
              <w:t> </w:t>
            </w:r>
          </w:p>
        </w:tc>
      </w:tr>
      <w:tr w:rsidR="001D0319" w:rsidRPr="001D0319" w14:paraId="0A17422A"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26AF17BB"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hideMark/>
          </w:tcPr>
          <w:p w14:paraId="262E36CE" w14:textId="77777777" w:rsidR="001D0319" w:rsidRPr="001D0319" w:rsidRDefault="001D0319" w:rsidP="001D0319">
            <w:pPr>
              <w:rPr>
                <w:sz w:val="16"/>
                <w:szCs w:val="16"/>
              </w:rPr>
            </w:pPr>
            <w:r w:rsidRPr="001D0319">
              <w:rPr>
                <w:sz w:val="16"/>
                <w:szCs w:val="16"/>
              </w:rPr>
              <w:t>Отпуск иным потребителям</w:t>
            </w:r>
          </w:p>
        </w:tc>
        <w:tc>
          <w:tcPr>
            <w:tcW w:w="940" w:type="dxa"/>
            <w:tcBorders>
              <w:top w:val="nil"/>
              <w:left w:val="single" w:sz="4" w:space="0" w:color="auto"/>
              <w:bottom w:val="single" w:sz="4" w:space="0" w:color="auto"/>
              <w:right w:val="single" w:sz="4" w:space="0" w:color="auto"/>
            </w:tcBorders>
            <w:shd w:val="clear" w:color="auto" w:fill="auto"/>
            <w:hideMark/>
          </w:tcPr>
          <w:p w14:paraId="55F93674"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54AAF421" w14:textId="77777777" w:rsidR="001D0319" w:rsidRPr="001D0319" w:rsidRDefault="001D0319" w:rsidP="001D0319">
            <w:pPr>
              <w:jc w:val="center"/>
              <w:rPr>
                <w:sz w:val="16"/>
                <w:szCs w:val="16"/>
              </w:rPr>
            </w:pPr>
            <w:r w:rsidRPr="001D0319">
              <w:rPr>
                <w:sz w:val="16"/>
                <w:szCs w:val="16"/>
              </w:rPr>
              <w:t>5 535,00</w:t>
            </w:r>
          </w:p>
        </w:tc>
        <w:tc>
          <w:tcPr>
            <w:tcW w:w="1080" w:type="dxa"/>
            <w:tcBorders>
              <w:top w:val="nil"/>
              <w:left w:val="nil"/>
              <w:bottom w:val="single" w:sz="4" w:space="0" w:color="auto"/>
              <w:right w:val="nil"/>
            </w:tcBorders>
            <w:shd w:val="clear" w:color="000000" w:fill="FFFFFF"/>
            <w:noWrap/>
            <w:hideMark/>
          </w:tcPr>
          <w:p w14:paraId="3D6476B9" w14:textId="77777777" w:rsidR="001D0319" w:rsidRPr="001D0319" w:rsidRDefault="001D0319" w:rsidP="001D0319">
            <w:pPr>
              <w:jc w:val="center"/>
              <w:rPr>
                <w:sz w:val="16"/>
                <w:szCs w:val="16"/>
              </w:rPr>
            </w:pPr>
            <w:r w:rsidRPr="001D0319">
              <w:rPr>
                <w:sz w:val="16"/>
                <w:szCs w:val="16"/>
              </w:rPr>
              <w:t>5535,00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522B5DCA" w14:textId="77777777" w:rsidR="001D0319" w:rsidRPr="001D0319" w:rsidRDefault="001D0319" w:rsidP="001D0319">
            <w:pPr>
              <w:jc w:val="right"/>
              <w:rPr>
                <w:color w:val="000000"/>
                <w:sz w:val="16"/>
                <w:szCs w:val="16"/>
              </w:rPr>
            </w:pPr>
            <w:r w:rsidRPr="001D0319">
              <w:rPr>
                <w:color w:val="000000"/>
                <w:sz w:val="16"/>
                <w:szCs w:val="16"/>
              </w:rPr>
              <w:t>9530,20</w:t>
            </w:r>
          </w:p>
        </w:tc>
        <w:tc>
          <w:tcPr>
            <w:tcW w:w="1200" w:type="dxa"/>
            <w:tcBorders>
              <w:top w:val="nil"/>
              <w:left w:val="nil"/>
              <w:bottom w:val="single" w:sz="4" w:space="0" w:color="auto"/>
              <w:right w:val="single" w:sz="4" w:space="0" w:color="auto"/>
            </w:tcBorders>
            <w:shd w:val="clear" w:color="auto" w:fill="auto"/>
            <w:noWrap/>
            <w:vAlign w:val="bottom"/>
            <w:hideMark/>
          </w:tcPr>
          <w:p w14:paraId="64B9EC44" w14:textId="77777777" w:rsidR="001D0319" w:rsidRPr="001D0319" w:rsidRDefault="001D0319" w:rsidP="001D0319">
            <w:pPr>
              <w:rPr>
                <w:color w:val="000000"/>
                <w:sz w:val="16"/>
                <w:szCs w:val="16"/>
              </w:rPr>
            </w:pPr>
            <w:r w:rsidRPr="001D0319">
              <w:rPr>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14:paraId="4BA9DD65" w14:textId="77777777" w:rsidR="001D0319" w:rsidRPr="001D0319" w:rsidRDefault="001D0319" w:rsidP="001D0319">
            <w:pPr>
              <w:rPr>
                <w:color w:val="000000"/>
                <w:sz w:val="16"/>
                <w:szCs w:val="16"/>
              </w:rPr>
            </w:pPr>
            <w:r w:rsidRPr="001D0319">
              <w:rPr>
                <w:color w:val="000000"/>
                <w:sz w:val="16"/>
                <w:szCs w:val="16"/>
              </w:rPr>
              <w:t> </w:t>
            </w:r>
          </w:p>
        </w:tc>
        <w:tc>
          <w:tcPr>
            <w:tcW w:w="1165" w:type="dxa"/>
            <w:tcBorders>
              <w:top w:val="nil"/>
              <w:left w:val="nil"/>
              <w:bottom w:val="single" w:sz="4" w:space="0" w:color="auto"/>
              <w:right w:val="single" w:sz="4" w:space="0" w:color="auto"/>
            </w:tcBorders>
            <w:shd w:val="clear" w:color="auto" w:fill="auto"/>
            <w:noWrap/>
            <w:vAlign w:val="bottom"/>
            <w:hideMark/>
          </w:tcPr>
          <w:p w14:paraId="4E9F4CB9" w14:textId="77777777" w:rsidR="001D0319" w:rsidRPr="001D0319" w:rsidRDefault="001D0319" w:rsidP="001D0319">
            <w:pPr>
              <w:rPr>
                <w:color w:val="000000"/>
                <w:sz w:val="16"/>
                <w:szCs w:val="16"/>
              </w:rPr>
            </w:pPr>
            <w:r w:rsidRPr="001D0319">
              <w:rPr>
                <w:color w:val="000000"/>
                <w:sz w:val="16"/>
                <w:szCs w:val="16"/>
              </w:rPr>
              <w:t> </w:t>
            </w:r>
          </w:p>
        </w:tc>
        <w:tc>
          <w:tcPr>
            <w:tcW w:w="1195" w:type="dxa"/>
            <w:tcBorders>
              <w:top w:val="nil"/>
              <w:left w:val="nil"/>
              <w:bottom w:val="single" w:sz="4" w:space="0" w:color="auto"/>
              <w:right w:val="single" w:sz="8" w:space="0" w:color="auto"/>
            </w:tcBorders>
            <w:shd w:val="clear" w:color="auto" w:fill="auto"/>
            <w:noWrap/>
            <w:vAlign w:val="bottom"/>
            <w:hideMark/>
          </w:tcPr>
          <w:p w14:paraId="504F37AA" w14:textId="77777777" w:rsidR="001D0319" w:rsidRPr="001D0319" w:rsidRDefault="001D0319" w:rsidP="001D0319">
            <w:pPr>
              <w:rPr>
                <w:color w:val="000000"/>
                <w:sz w:val="16"/>
                <w:szCs w:val="16"/>
              </w:rPr>
            </w:pPr>
            <w:r w:rsidRPr="001D0319">
              <w:rPr>
                <w:color w:val="000000"/>
                <w:sz w:val="16"/>
                <w:szCs w:val="16"/>
              </w:rPr>
              <w:t> </w:t>
            </w:r>
          </w:p>
        </w:tc>
      </w:tr>
      <w:tr w:rsidR="001D0319" w:rsidRPr="001D0319" w14:paraId="21356BE2"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3951EAB9"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bottom"/>
            <w:hideMark/>
          </w:tcPr>
          <w:p w14:paraId="16A68E28" w14:textId="77777777" w:rsidR="001D0319" w:rsidRPr="001D0319" w:rsidRDefault="001D0319" w:rsidP="001D0319">
            <w:pPr>
              <w:rPr>
                <w:sz w:val="16"/>
                <w:szCs w:val="16"/>
              </w:rPr>
            </w:pPr>
            <w:r w:rsidRPr="001D0319">
              <w:rPr>
                <w:sz w:val="16"/>
                <w:szCs w:val="16"/>
              </w:rPr>
              <w:t>Отпуск на производственные нужды</w:t>
            </w:r>
          </w:p>
        </w:tc>
        <w:tc>
          <w:tcPr>
            <w:tcW w:w="940" w:type="dxa"/>
            <w:tcBorders>
              <w:top w:val="nil"/>
              <w:left w:val="single" w:sz="4" w:space="0" w:color="auto"/>
              <w:bottom w:val="single" w:sz="4" w:space="0" w:color="auto"/>
              <w:right w:val="single" w:sz="4" w:space="0" w:color="auto"/>
            </w:tcBorders>
            <w:shd w:val="clear" w:color="auto" w:fill="auto"/>
            <w:hideMark/>
          </w:tcPr>
          <w:p w14:paraId="0EA84AEF"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694F615A"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hideMark/>
          </w:tcPr>
          <w:p w14:paraId="2556B22F"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9FE6B8D"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0070B5BA"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14:paraId="7EF84834"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single" w:sz="4" w:space="0" w:color="auto"/>
            </w:tcBorders>
            <w:shd w:val="clear" w:color="auto" w:fill="auto"/>
            <w:noWrap/>
            <w:vAlign w:val="bottom"/>
            <w:hideMark/>
          </w:tcPr>
          <w:p w14:paraId="15F6F678"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nil"/>
              <w:bottom w:val="single" w:sz="4" w:space="0" w:color="auto"/>
              <w:right w:val="single" w:sz="8" w:space="0" w:color="auto"/>
            </w:tcBorders>
            <w:shd w:val="clear" w:color="auto" w:fill="auto"/>
            <w:noWrap/>
            <w:vAlign w:val="bottom"/>
            <w:hideMark/>
          </w:tcPr>
          <w:p w14:paraId="3E5A171C" w14:textId="77777777" w:rsidR="001D0319" w:rsidRPr="001D0319" w:rsidRDefault="001D0319" w:rsidP="001D0319">
            <w:pPr>
              <w:jc w:val="right"/>
              <w:rPr>
                <w:color w:val="000000"/>
                <w:sz w:val="16"/>
                <w:szCs w:val="16"/>
              </w:rPr>
            </w:pPr>
            <w:r w:rsidRPr="001D0319">
              <w:rPr>
                <w:color w:val="000000"/>
                <w:sz w:val="16"/>
                <w:szCs w:val="16"/>
              </w:rPr>
              <w:t>0</w:t>
            </w:r>
          </w:p>
        </w:tc>
      </w:tr>
      <w:tr w:rsidR="001D0319" w:rsidRPr="001D0319" w14:paraId="634DA46C"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1978875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bottom"/>
            <w:hideMark/>
          </w:tcPr>
          <w:p w14:paraId="3FED881F" w14:textId="77777777" w:rsidR="001D0319" w:rsidRPr="001D0319" w:rsidRDefault="001D0319" w:rsidP="001D0319">
            <w:pPr>
              <w:rPr>
                <w:sz w:val="16"/>
                <w:szCs w:val="16"/>
              </w:rPr>
            </w:pPr>
            <w:r w:rsidRPr="001D0319">
              <w:rPr>
                <w:sz w:val="16"/>
                <w:szCs w:val="16"/>
              </w:rPr>
              <w:t>Потери, всего</w:t>
            </w:r>
          </w:p>
        </w:tc>
        <w:tc>
          <w:tcPr>
            <w:tcW w:w="940" w:type="dxa"/>
            <w:tcBorders>
              <w:top w:val="nil"/>
              <w:left w:val="single" w:sz="4" w:space="0" w:color="auto"/>
              <w:bottom w:val="single" w:sz="4" w:space="0" w:color="auto"/>
              <w:right w:val="single" w:sz="4" w:space="0" w:color="auto"/>
            </w:tcBorders>
            <w:shd w:val="clear" w:color="auto" w:fill="auto"/>
            <w:hideMark/>
          </w:tcPr>
          <w:p w14:paraId="168BF3D7"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12164C23" w14:textId="77777777" w:rsidR="001D0319" w:rsidRPr="001D0319" w:rsidRDefault="001D0319" w:rsidP="001D0319">
            <w:pPr>
              <w:jc w:val="center"/>
              <w:rPr>
                <w:sz w:val="16"/>
                <w:szCs w:val="16"/>
              </w:rPr>
            </w:pPr>
            <w:r w:rsidRPr="001D0319">
              <w:rPr>
                <w:sz w:val="16"/>
                <w:szCs w:val="16"/>
              </w:rPr>
              <w:t>7917,55</w:t>
            </w:r>
          </w:p>
        </w:tc>
        <w:tc>
          <w:tcPr>
            <w:tcW w:w="1080" w:type="dxa"/>
            <w:tcBorders>
              <w:top w:val="nil"/>
              <w:left w:val="nil"/>
              <w:bottom w:val="single" w:sz="4" w:space="0" w:color="auto"/>
              <w:right w:val="nil"/>
            </w:tcBorders>
            <w:shd w:val="clear" w:color="000000" w:fill="FFFFFF"/>
            <w:noWrap/>
            <w:hideMark/>
          </w:tcPr>
          <w:p w14:paraId="7C7383B2" w14:textId="77777777" w:rsidR="001D0319" w:rsidRPr="001D0319" w:rsidRDefault="001D0319" w:rsidP="001D0319">
            <w:pPr>
              <w:jc w:val="center"/>
              <w:rPr>
                <w:sz w:val="16"/>
                <w:szCs w:val="16"/>
              </w:rPr>
            </w:pPr>
            <w:r w:rsidRPr="001D0319">
              <w:rPr>
                <w:sz w:val="16"/>
                <w:szCs w:val="16"/>
              </w:rPr>
              <w:t>7917,55</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6905193" w14:textId="77777777" w:rsidR="001D0319" w:rsidRPr="001D0319" w:rsidRDefault="001D0319" w:rsidP="001D0319">
            <w:pPr>
              <w:jc w:val="right"/>
              <w:rPr>
                <w:color w:val="000000"/>
                <w:sz w:val="16"/>
                <w:szCs w:val="16"/>
              </w:rPr>
            </w:pPr>
            <w:r w:rsidRPr="001D0319">
              <w:rPr>
                <w:color w:val="000000"/>
                <w:sz w:val="16"/>
                <w:szCs w:val="16"/>
              </w:rPr>
              <w:t>8862</w:t>
            </w:r>
          </w:p>
        </w:tc>
        <w:tc>
          <w:tcPr>
            <w:tcW w:w="1200" w:type="dxa"/>
            <w:tcBorders>
              <w:top w:val="nil"/>
              <w:left w:val="nil"/>
              <w:bottom w:val="single" w:sz="4" w:space="0" w:color="auto"/>
              <w:right w:val="single" w:sz="4" w:space="0" w:color="auto"/>
            </w:tcBorders>
            <w:shd w:val="clear" w:color="auto" w:fill="auto"/>
            <w:noWrap/>
            <w:vAlign w:val="bottom"/>
            <w:hideMark/>
          </w:tcPr>
          <w:p w14:paraId="199675CE"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14:paraId="3C322DFD"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single" w:sz="4" w:space="0" w:color="auto"/>
            </w:tcBorders>
            <w:shd w:val="clear" w:color="auto" w:fill="auto"/>
            <w:noWrap/>
            <w:vAlign w:val="bottom"/>
            <w:hideMark/>
          </w:tcPr>
          <w:p w14:paraId="6C1B07B1"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nil"/>
              <w:bottom w:val="single" w:sz="4" w:space="0" w:color="auto"/>
              <w:right w:val="single" w:sz="8" w:space="0" w:color="auto"/>
            </w:tcBorders>
            <w:shd w:val="clear" w:color="auto" w:fill="auto"/>
            <w:noWrap/>
            <w:vAlign w:val="bottom"/>
            <w:hideMark/>
          </w:tcPr>
          <w:p w14:paraId="640307C3" w14:textId="77777777" w:rsidR="001D0319" w:rsidRPr="001D0319" w:rsidRDefault="001D0319" w:rsidP="001D0319">
            <w:pPr>
              <w:jc w:val="right"/>
              <w:rPr>
                <w:color w:val="000000"/>
                <w:sz w:val="16"/>
                <w:szCs w:val="16"/>
              </w:rPr>
            </w:pPr>
            <w:r w:rsidRPr="001D0319">
              <w:rPr>
                <w:color w:val="000000"/>
                <w:sz w:val="16"/>
                <w:szCs w:val="16"/>
              </w:rPr>
              <w:t>-8862</w:t>
            </w:r>
          </w:p>
        </w:tc>
      </w:tr>
      <w:tr w:rsidR="001D0319" w:rsidRPr="001D0319" w14:paraId="5F6CBE0D" w14:textId="77777777" w:rsidTr="001D0319">
        <w:trPr>
          <w:trHeight w:val="300"/>
          <w:jc w:val="center"/>
        </w:trPr>
        <w:tc>
          <w:tcPr>
            <w:tcW w:w="480" w:type="dxa"/>
            <w:tcBorders>
              <w:top w:val="nil"/>
              <w:left w:val="single" w:sz="8" w:space="0" w:color="auto"/>
              <w:bottom w:val="single" w:sz="4" w:space="0" w:color="auto"/>
              <w:right w:val="nil"/>
            </w:tcBorders>
            <w:shd w:val="clear" w:color="auto" w:fill="auto"/>
            <w:noWrap/>
            <w:hideMark/>
          </w:tcPr>
          <w:p w14:paraId="34A9A23F"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auto" w:fill="auto"/>
            <w:noWrap/>
            <w:vAlign w:val="bottom"/>
            <w:hideMark/>
          </w:tcPr>
          <w:p w14:paraId="6AC20AA6" w14:textId="77777777" w:rsidR="001D0319" w:rsidRPr="001D0319" w:rsidRDefault="001D0319" w:rsidP="001D0319">
            <w:pPr>
              <w:rPr>
                <w:sz w:val="16"/>
                <w:szCs w:val="16"/>
              </w:rPr>
            </w:pPr>
            <w:r w:rsidRPr="001D0319">
              <w:rPr>
                <w:sz w:val="16"/>
                <w:szCs w:val="16"/>
              </w:rPr>
              <w:t>Расход на собственные нужды</w:t>
            </w:r>
          </w:p>
        </w:tc>
        <w:tc>
          <w:tcPr>
            <w:tcW w:w="940" w:type="dxa"/>
            <w:tcBorders>
              <w:top w:val="nil"/>
              <w:left w:val="single" w:sz="4" w:space="0" w:color="auto"/>
              <w:bottom w:val="single" w:sz="4" w:space="0" w:color="auto"/>
              <w:right w:val="single" w:sz="4" w:space="0" w:color="auto"/>
            </w:tcBorders>
            <w:shd w:val="clear" w:color="auto" w:fill="auto"/>
            <w:hideMark/>
          </w:tcPr>
          <w:p w14:paraId="311F7240"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1E6EC2F7" w14:textId="77777777" w:rsidR="001D0319" w:rsidRPr="001D0319" w:rsidRDefault="001D0319" w:rsidP="001D0319">
            <w:pPr>
              <w:jc w:val="center"/>
              <w:rPr>
                <w:sz w:val="16"/>
                <w:szCs w:val="16"/>
              </w:rPr>
            </w:pPr>
            <w:r w:rsidRPr="001D0319">
              <w:rPr>
                <w:sz w:val="16"/>
                <w:szCs w:val="16"/>
              </w:rPr>
              <w:t>7 917,55</w:t>
            </w:r>
          </w:p>
        </w:tc>
        <w:tc>
          <w:tcPr>
            <w:tcW w:w="1080" w:type="dxa"/>
            <w:tcBorders>
              <w:top w:val="nil"/>
              <w:left w:val="nil"/>
              <w:bottom w:val="single" w:sz="4" w:space="0" w:color="auto"/>
              <w:right w:val="nil"/>
            </w:tcBorders>
            <w:shd w:val="clear" w:color="000000" w:fill="FFFFFF"/>
            <w:noWrap/>
            <w:hideMark/>
          </w:tcPr>
          <w:p w14:paraId="1A3A3CAC" w14:textId="77777777" w:rsidR="001D0319" w:rsidRPr="001D0319" w:rsidRDefault="001D0319" w:rsidP="001D0319">
            <w:pPr>
              <w:jc w:val="center"/>
              <w:rPr>
                <w:sz w:val="16"/>
                <w:szCs w:val="16"/>
              </w:rPr>
            </w:pPr>
            <w:r w:rsidRPr="001D0319">
              <w:rPr>
                <w:sz w:val="16"/>
                <w:szCs w:val="16"/>
              </w:rPr>
              <w:t>7917,55</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7365C24" w14:textId="77777777" w:rsidR="001D0319" w:rsidRPr="001D0319" w:rsidRDefault="001D0319" w:rsidP="001D0319">
            <w:pPr>
              <w:jc w:val="right"/>
              <w:rPr>
                <w:color w:val="000000"/>
                <w:sz w:val="16"/>
                <w:szCs w:val="16"/>
              </w:rPr>
            </w:pPr>
            <w:r w:rsidRPr="001D0319">
              <w:rPr>
                <w:color w:val="000000"/>
                <w:sz w:val="16"/>
                <w:szCs w:val="16"/>
              </w:rPr>
              <w:t>8862</w:t>
            </w:r>
          </w:p>
        </w:tc>
        <w:tc>
          <w:tcPr>
            <w:tcW w:w="1200" w:type="dxa"/>
            <w:tcBorders>
              <w:top w:val="nil"/>
              <w:left w:val="nil"/>
              <w:bottom w:val="single" w:sz="4" w:space="0" w:color="auto"/>
              <w:right w:val="single" w:sz="4" w:space="0" w:color="auto"/>
            </w:tcBorders>
            <w:shd w:val="clear" w:color="auto" w:fill="auto"/>
            <w:noWrap/>
            <w:vAlign w:val="bottom"/>
            <w:hideMark/>
          </w:tcPr>
          <w:p w14:paraId="0B7999C3"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14:paraId="530C88A8"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single" w:sz="4" w:space="0" w:color="auto"/>
            </w:tcBorders>
            <w:shd w:val="clear" w:color="auto" w:fill="auto"/>
            <w:noWrap/>
            <w:vAlign w:val="bottom"/>
            <w:hideMark/>
          </w:tcPr>
          <w:p w14:paraId="22E3856D"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nil"/>
              <w:bottom w:val="single" w:sz="4" w:space="0" w:color="auto"/>
              <w:right w:val="single" w:sz="8" w:space="0" w:color="auto"/>
            </w:tcBorders>
            <w:shd w:val="clear" w:color="auto" w:fill="auto"/>
            <w:noWrap/>
            <w:vAlign w:val="bottom"/>
            <w:hideMark/>
          </w:tcPr>
          <w:p w14:paraId="0D826BC3" w14:textId="77777777" w:rsidR="001D0319" w:rsidRPr="001D0319" w:rsidRDefault="001D0319" w:rsidP="001D0319">
            <w:pPr>
              <w:jc w:val="right"/>
              <w:rPr>
                <w:color w:val="000000"/>
                <w:sz w:val="16"/>
                <w:szCs w:val="16"/>
              </w:rPr>
            </w:pPr>
            <w:r w:rsidRPr="001D0319">
              <w:rPr>
                <w:color w:val="000000"/>
                <w:sz w:val="16"/>
                <w:szCs w:val="16"/>
              </w:rPr>
              <w:t>-8862</w:t>
            </w:r>
          </w:p>
        </w:tc>
      </w:tr>
      <w:tr w:rsidR="001D0319" w:rsidRPr="001D0319" w14:paraId="714969FE" w14:textId="77777777" w:rsidTr="001D0319">
        <w:trPr>
          <w:trHeight w:val="300"/>
          <w:jc w:val="center"/>
        </w:trPr>
        <w:tc>
          <w:tcPr>
            <w:tcW w:w="480" w:type="dxa"/>
            <w:tcBorders>
              <w:top w:val="nil"/>
              <w:left w:val="single" w:sz="8" w:space="0" w:color="auto"/>
              <w:bottom w:val="single" w:sz="4" w:space="0" w:color="auto"/>
              <w:right w:val="single" w:sz="4" w:space="0" w:color="auto"/>
            </w:tcBorders>
            <w:shd w:val="clear" w:color="auto" w:fill="auto"/>
            <w:noWrap/>
            <w:hideMark/>
          </w:tcPr>
          <w:p w14:paraId="69C3EAF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nil"/>
              <w:bottom w:val="single" w:sz="4" w:space="0" w:color="auto"/>
              <w:right w:val="nil"/>
            </w:tcBorders>
            <w:shd w:val="clear" w:color="auto" w:fill="auto"/>
            <w:noWrap/>
            <w:vAlign w:val="bottom"/>
            <w:hideMark/>
          </w:tcPr>
          <w:p w14:paraId="1C1AC5D4" w14:textId="77777777" w:rsidR="001D0319" w:rsidRPr="001D0319" w:rsidRDefault="001D0319" w:rsidP="001D0319">
            <w:pPr>
              <w:rPr>
                <w:sz w:val="16"/>
                <w:szCs w:val="16"/>
              </w:rPr>
            </w:pPr>
            <w:r w:rsidRPr="001D0319">
              <w:rPr>
                <w:sz w:val="16"/>
                <w:szCs w:val="16"/>
              </w:rPr>
              <w:t>Потери в сетях предприятия</w:t>
            </w:r>
          </w:p>
        </w:tc>
        <w:tc>
          <w:tcPr>
            <w:tcW w:w="940" w:type="dxa"/>
            <w:tcBorders>
              <w:top w:val="nil"/>
              <w:left w:val="single" w:sz="4" w:space="0" w:color="auto"/>
              <w:bottom w:val="single" w:sz="4" w:space="0" w:color="auto"/>
              <w:right w:val="single" w:sz="4" w:space="0" w:color="auto"/>
            </w:tcBorders>
            <w:shd w:val="clear" w:color="auto" w:fill="auto"/>
            <w:hideMark/>
          </w:tcPr>
          <w:p w14:paraId="4A24084B"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single" w:sz="4" w:space="0" w:color="auto"/>
              <w:right w:val="single" w:sz="4" w:space="0" w:color="auto"/>
            </w:tcBorders>
            <w:shd w:val="clear" w:color="000000" w:fill="FFFFFF"/>
            <w:noWrap/>
            <w:hideMark/>
          </w:tcPr>
          <w:p w14:paraId="635EFA83"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hideMark/>
          </w:tcPr>
          <w:p w14:paraId="4DBD688D"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660D7D0"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single" w:sz="4" w:space="0" w:color="auto"/>
              <w:right w:val="single" w:sz="4" w:space="0" w:color="auto"/>
            </w:tcBorders>
            <w:shd w:val="clear" w:color="auto" w:fill="auto"/>
            <w:noWrap/>
            <w:vAlign w:val="bottom"/>
            <w:hideMark/>
          </w:tcPr>
          <w:p w14:paraId="7C444AA8"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auto" w:fill="auto"/>
            <w:noWrap/>
            <w:vAlign w:val="bottom"/>
            <w:hideMark/>
          </w:tcPr>
          <w:p w14:paraId="62F11839"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single" w:sz="4" w:space="0" w:color="auto"/>
            </w:tcBorders>
            <w:shd w:val="clear" w:color="auto" w:fill="auto"/>
            <w:noWrap/>
            <w:vAlign w:val="bottom"/>
            <w:hideMark/>
          </w:tcPr>
          <w:p w14:paraId="563B3306"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nil"/>
              <w:bottom w:val="single" w:sz="4" w:space="0" w:color="auto"/>
              <w:right w:val="single" w:sz="8" w:space="0" w:color="auto"/>
            </w:tcBorders>
            <w:shd w:val="clear" w:color="auto" w:fill="auto"/>
            <w:noWrap/>
            <w:vAlign w:val="bottom"/>
            <w:hideMark/>
          </w:tcPr>
          <w:p w14:paraId="382151BC" w14:textId="77777777" w:rsidR="001D0319" w:rsidRPr="001D0319" w:rsidRDefault="001D0319" w:rsidP="001D0319">
            <w:pPr>
              <w:jc w:val="right"/>
              <w:rPr>
                <w:color w:val="000000"/>
                <w:sz w:val="16"/>
                <w:szCs w:val="16"/>
              </w:rPr>
            </w:pPr>
            <w:r w:rsidRPr="001D0319">
              <w:rPr>
                <w:color w:val="000000"/>
                <w:sz w:val="16"/>
                <w:szCs w:val="16"/>
              </w:rPr>
              <w:t>0</w:t>
            </w:r>
          </w:p>
        </w:tc>
      </w:tr>
      <w:tr w:rsidR="001D0319" w:rsidRPr="001D0319" w14:paraId="00C9401D" w14:textId="77777777" w:rsidTr="001D0319">
        <w:trPr>
          <w:trHeight w:val="615"/>
          <w:jc w:val="center"/>
        </w:trPr>
        <w:tc>
          <w:tcPr>
            <w:tcW w:w="480" w:type="dxa"/>
            <w:tcBorders>
              <w:top w:val="nil"/>
              <w:left w:val="single" w:sz="8" w:space="0" w:color="auto"/>
              <w:bottom w:val="nil"/>
              <w:right w:val="nil"/>
            </w:tcBorders>
            <w:shd w:val="clear" w:color="auto" w:fill="auto"/>
            <w:noWrap/>
            <w:hideMark/>
          </w:tcPr>
          <w:p w14:paraId="2874272B"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nil"/>
              <w:right w:val="nil"/>
            </w:tcBorders>
            <w:shd w:val="clear" w:color="auto" w:fill="auto"/>
            <w:vAlign w:val="bottom"/>
            <w:hideMark/>
          </w:tcPr>
          <w:p w14:paraId="0B0F53B2" w14:textId="77777777" w:rsidR="001D0319" w:rsidRPr="001D0319" w:rsidRDefault="001D0319" w:rsidP="001D0319">
            <w:pPr>
              <w:rPr>
                <w:sz w:val="16"/>
                <w:szCs w:val="16"/>
              </w:rPr>
            </w:pPr>
            <w:r w:rsidRPr="001D0319">
              <w:rPr>
                <w:sz w:val="16"/>
                <w:szCs w:val="16"/>
              </w:rPr>
              <w:t>Потери связанные со срезкой температурного графика</w:t>
            </w:r>
          </w:p>
        </w:tc>
        <w:tc>
          <w:tcPr>
            <w:tcW w:w="940" w:type="dxa"/>
            <w:tcBorders>
              <w:top w:val="nil"/>
              <w:left w:val="single" w:sz="4" w:space="0" w:color="auto"/>
              <w:bottom w:val="nil"/>
              <w:right w:val="single" w:sz="4" w:space="0" w:color="auto"/>
            </w:tcBorders>
            <w:shd w:val="clear" w:color="auto" w:fill="auto"/>
            <w:vAlign w:val="center"/>
            <w:hideMark/>
          </w:tcPr>
          <w:p w14:paraId="660A9A8B" w14:textId="77777777" w:rsidR="001D0319" w:rsidRPr="001D0319" w:rsidRDefault="001D0319" w:rsidP="001D0319">
            <w:pPr>
              <w:jc w:val="center"/>
              <w:rPr>
                <w:sz w:val="16"/>
                <w:szCs w:val="16"/>
              </w:rPr>
            </w:pPr>
            <w:r w:rsidRPr="001D0319">
              <w:rPr>
                <w:sz w:val="16"/>
                <w:szCs w:val="16"/>
              </w:rPr>
              <w:t>Гкал</w:t>
            </w:r>
          </w:p>
        </w:tc>
        <w:tc>
          <w:tcPr>
            <w:tcW w:w="1120" w:type="dxa"/>
            <w:tcBorders>
              <w:top w:val="nil"/>
              <w:left w:val="single" w:sz="4" w:space="0" w:color="auto"/>
              <w:bottom w:val="nil"/>
              <w:right w:val="single" w:sz="4" w:space="0" w:color="auto"/>
            </w:tcBorders>
            <w:shd w:val="clear" w:color="000000" w:fill="FFFFFF"/>
            <w:noWrap/>
            <w:vAlign w:val="center"/>
            <w:hideMark/>
          </w:tcPr>
          <w:p w14:paraId="3FD7C041"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nil"/>
              <w:right w:val="nil"/>
            </w:tcBorders>
            <w:shd w:val="clear" w:color="000000" w:fill="FFFFFF"/>
            <w:noWrap/>
            <w:vAlign w:val="center"/>
            <w:hideMark/>
          </w:tcPr>
          <w:p w14:paraId="52F75DD2"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nil"/>
              <w:right w:val="single" w:sz="4" w:space="0" w:color="auto"/>
            </w:tcBorders>
            <w:shd w:val="clear" w:color="auto" w:fill="auto"/>
            <w:noWrap/>
            <w:vAlign w:val="bottom"/>
            <w:hideMark/>
          </w:tcPr>
          <w:p w14:paraId="76D723D1"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nil"/>
              <w:right w:val="single" w:sz="4" w:space="0" w:color="auto"/>
            </w:tcBorders>
            <w:shd w:val="clear" w:color="auto" w:fill="auto"/>
            <w:noWrap/>
            <w:vAlign w:val="bottom"/>
            <w:hideMark/>
          </w:tcPr>
          <w:p w14:paraId="368603A9"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nil"/>
              <w:right w:val="single" w:sz="4" w:space="0" w:color="auto"/>
            </w:tcBorders>
            <w:shd w:val="clear" w:color="auto" w:fill="auto"/>
            <w:noWrap/>
            <w:vAlign w:val="bottom"/>
            <w:hideMark/>
          </w:tcPr>
          <w:p w14:paraId="4E473240"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nil"/>
              <w:right w:val="single" w:sz="4" w:space="0" w:color="auto"/>
            </w:tcBorders>
            <w:shd w:val="clear" w:color="auto" w:fill="auto"/>
            <w:noWrap/>
            <w:vAlign w:val="bottom"/>
            <w:hideMark/>
          </w:tcPr>
          <w:p w14:paraId="1C5FA282"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nil"/>
              <w:bottom w:val="nil"/>
              <w:right w:val="single" w:sz="8" w:space="0" w:color="auto"/>
            </w:tcBorders>
            <w:shd w:val="clear" w:color="auto" w:fill="auto"/>
            <w:noWrap/>
            <w:vAlign w:val="bottom"/>
            <w:hideMark/>
          </w:tcPr>
          <w:p w14:paraId="1BEA263A" w14:textId="77777777" w:rsidR="001D0319" w:rsidRPr="001D0319" w:rsidRDefault="001D0319" w:rsidP="001D0319">
            <w:pPr>
              <w:jc w:val="right"/>
              <w:rPr>
                <w:color w:val="000000"/>
                <w:sz w:val="16"/>
                <w:szCs w:val="16"/>
              </w:rPr>
            </w:pPr>
            <w:r w:rsidRPr="001D0319">
              <w:rPr>
                <w:color w:val="000000"/>
                <w:sz w:val="16"/>
                <w:szCs w:val="16"/>
              </w:rPr>
              <w:t>0</w:t>
            </w:r>
          </w:p>
        </w:tc>
      </w:tr>
      <w:tr w:rsidR="001D0319" w:rsidRPr="001D0319" w14:paraId="1DABDB15" w14:textId="77777777" w:rsidTr="001D0319">
        <w:trPr>
          <w:trHeight w:val="855"/>
          <w:jc w:val="center"/>
        </w:trPr>
        <w:tc>
          <w:tcPr>
            <w:tcW w:w="480" w:type="dxa"/>
            <w:tcBorders>
              <w:top w:val="single" w:sz="8" w:space="0" w:color="auto"/>
              <w:left w:val="single" w:sz="8" w:space="0" w:color="auto"/>
              <w:bottom w:val="single" w:sz="4" w:space="0" w:color="auto"/>
              <w:right w:val="nil"/>
            </w:tcBorders>
            <w:shd w:val="clear" w:color="000000" w:fill="FFFFFF"/>
            <w:noWrap/>
            <w:vAlign w:val="center"/>
            <w:hideMark/>
          </w:tcPr>
          <w:p w14:paraId="43AD3F20" w14:textId="77777777" w:rsidR="001D0319" w:rsidRPr="001D0319" w:rsidRDefault="001D0319" w:rsidP="001D0319">
            <w:pPr>
              <w:jc w:val="center"/>
              <w:rPr>
                <w:sz w:val="16"/>
                <w:szCs w:val="16"/>
              </w:rPr>
            </w:pPr>
            <w:r w:rsidRPr="001D0319">
              <w:rPr>
                <w:sz w:val="16"/>
                <w:szCs w:val="16"/>
              </w:rPr>
              <w:t>I</w:t>
            </w:r>
          </w:p>
        </w:tc>
        <w:tc>
          <w:tcPr>
            <w:tcW w:w="3960" w:type="dxa"/>
            <w:tcBorders>
              <w:top w:val="single" w:sz="8" w:space="0" w:color="auto"/>
              <w:left w:val="single" w:sz="4" w:space="0" w:color="auto"/>
              <w:bottom w:val="single" w:sz="4" w:space="0" w:color="auto"/>
              <w:right w:val="nil"/>
            </w:tcBorders>
            <w:shd w:val="clear" w:color="000000" w:fill="FFFFFF"/>
            <w:vAlign w:val="center"/>
            <w:hideMark/>
          </w:tcPr>
          <w:p w14:paraId="685B7701" w14:textId="77777777" w:rsidR="001D0319" w:rsidRPr="001D0319" w:rsidRDefault="001D0319" w:rsidP="001D0319">
            <w:pPr>
              <w:rPr>
                <w:b/>
                <w:bCs/>
                <w:sz w:val="16"/>
                <w:szCs w:val="16"/>
              </w:rPr>
            </w:pPr>
            <w:r w:rsidRPr="001D0319">
              <w:rPr>
                <w:b/>
                <w:bCs/>
                <w:sz w:val="16"/>
                <w:szCs w:val="16"/>
              </w:rPr>
              <w:t>Расходы, связанные с производством и реализацией продукции (услуг), всего</w:t>
            </w:r>
          </w:p>
        </w:tc>
        <w:tc>
          <w:tcPr>
            <w:tcW w:w="9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7F15881"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20DCF900" w14:textId="77777777" w:rsidR="001D0319" w:rsidRPr="001D0319" w:rsidRDefault="001D0319" w:rsidP="001D0319">
            <w:pPr>
              <w:jc w:val="center"/>
              <w:rPr>
                <w:b/>
                <w:bCs/>
                <w:sz w:val="16"/>
                <w:szCs w:val="16"/>
              </w:rPr>
            </w:pPr>
            <w:r w:rsidRPr="001D0319">
              <w:rPr>
                <w:b/>
                <w:bCs/>
                <w:sz w:val="16"/>
                <w:szCs w:val="16"/>
              </w:rPr>
              <w:t>224231,89</w:t>
            </w:r>
          </w:p>
        </w:tc>
        <w:tc>
          <w:tcPr>
            <w:tcW w:w="1080" w:type="dxa"/>
            <w:tcBorders>
              <w:top w:val="single" w:sz="8" w:space="0" w:color="auto"/>
              <w:left w:val="nil"/>
              <w:bottom w:val="single" w:sz="4" w:space="0" w:color="auto"/>
              <w:right w:val="nil"/>
            </w:tcBorders>
            <w:shd w:val="clear" w:color="000000" w:fill="FFFFFF"/>
            <w:noWrap/>
            <w:vAlign w:val="center"/>
            <w:hideMark/>
          </w:tcPr>
          <w:p w14:paraId="584927F3" w14:textId="77777777" w:rsidR="001D0319" w:rsidRPr="001D0319" w:rsidRDefault="001D0319" w:rsidP="001D0319">
            <w:pPr>
              <w:jc w:val="center"/>
              <w:rPr>
                <w:b/>
                <w:bCs/>
                <w:sz w:val="16"/>
                <w:szCs w:val="16"/>
              </w:rPr>
            </w:pPr>
            <w:r w:rsidRPr="001D0319">
              <w:rPr>
                <w:b/>
                <w:bCs/>
                <w:sz w:val="16"/>
                <w:szCs w:val="16"/>
              </w:rPr>
              <w:t>########</w:t>
            </w:r>
          </w:p>
        </w:tc>
        <w:tc>
          <w:tcPr>
            <w:tcW w:w="128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98E82E7" w14:textId="77777777" w:rsidR="001D0319" w:rsidRPr="001D0319" w:rsidRDefault="001D0319" w:rsidP="001D0319">
            <w:pPr>
              <w:jc w:val="right"/>
              <w:rPr>
                <w:b/>
                <w:bCs/>
                <w:color w:val="000000"/>
                <w:sz w:val="16"/>
                <w:szCs w:val="16"/>
              </w:rPr>
            </w:pPr>
            <w:r w:rsidRPr="001D0319">
              <w:rPr>
                <w:b/>
                <w:bCs/>
                <w:color w:val="000000"/>
                <w:sz w:val="16"/>
                <w:szCs w:val="16"/>
              </w:rPr>
              <w:t>326213,93</w:t>
            </w:r>
          </w:p>
        </w:tc>
        <w:tc>
          <w:tcPr>
            <w:tcW w:w="1200" w:type="dxa"/>
            <w:tcBorders>
              <w:top w:val="single" w:sz="8" w:space="0" w:color="auto"/>
              <w:left w:val="nil"/>
              <w:bottom w:val="single" w:sz="4" w:space="0" w:color="auto"/>
              <w:right w:val="single" w:sz="4" w:space="0" w:color="auto"/>
            </w:tcBorders>
            <w:shd w:val="clear" w:color="000000" w:fill="FFFFFF"/>
            <w:noWrap/>
            <w:vAlign w:val="center"/>
            <w:hideMark/>
          </w:tcPr>
          <w:p w14:paraId="3B40816E" w14:textId="77777777" w:rsidR="001D0319" w:rsidRPr="001D0319" w:rsidRDefault="001D0319" w:rsidP="001D0319">
            <w:pPr>
              <w:jc w:val="right"/>
              <w:rPr>
                <w:b/>
                <w:bCs/>
                <w:color w:val="000000"/>
                <w:sz w:val="16"/>
                <w:szCs w:val="16"/>
              </w:rPr>
            </w:pPr>
            <w:r w:rsidRPr="001D0319">
              <w:rPr>
                <w:b/>
                <w:bCs/>
                <w:color w:val="000000"/>
                <w:sz w:val="16"/>
                <w:szCs w:val="16"/>
              </w:rPr>
              <w:t>222699,46</w:t>
            </w:r>
          </w:p>
        </w:tc>
        <w:tc>
          <w:tcPr>
            <w:tcW w:w="1180" w:type="dxa"/>
            <w:tcBorders>
              <w:top w:val="single" w:sz="8" w:space="0" w:color="auto"/>
              <w:left w:val="nil"/>
              <w:bottom w:val="single" w:sz="4" w:space="0" w:color="auto"/>
              <w:right w:val="single" w:sz="4" w:space="0" w:color="auto"/>
            </w:tcBorders>
            <w:shd w:val="clear" w:color="000000" w:fill="FFFFFF"/>
            <w:noWrap/>
            <w:vAlign w:val="center"/>
            <w:hideMark/>
          </w:tcPr>
          <w:p w14:paraId="34B22491" w14:textId="77777777" w:rsidR="001D0319" w:rsidRPr="001D0319" w:rsidRDefault="001D0319" w:rsidP="001D0319">
            <w:pPr>
              <w:jc w:val="right"/>
              <w:rPr>
                <w:b/>
                <w:bCs/>
                <w:color w:val="000000"/>
                <w:sz w:val="16"/>
                <w:szCs w:val="16"/>
              </w:rPr>
            </w:pPr>
            <w:r w:rsidRPr="001D0319">
              <w:rPr>
                <w:b/>
                <w:bCs/>
                <w:color w:val="000000"/>
                <w:sz w:val="16"/>
                <w:szCs w:val="16"/>
              </w:rPr>
              <w:t>230980,55</w:t>
            </w:r>
          </w:p>
        </w:tc>
        <w:tc>
          <w:tcPr>
            <w:tcW w:w="1165" w:type="dxa"/>
            <w:tcBorders>
              <w:top w:val="single" w:sz="8" w:space="0" w:color="auto"/>
              <w:left w:val="nil"/>
              <w:bottom w:val="single" w:sz="4" w:space="0" w:color="auto"/>
              <w:right w:val="nil"/>
            </w:tcBorders>
            <w:shd w:val="clear" w:color="000000" w:fill="FFFFFF"/>
            <w:noWrap/>
            <w:vAlign w:val="center"/>
            <w:hideMark/>
          </w:tcPr>
          <w:p w14:paraId="31318CB8" w14:textId="77777777" w:rsidR="001D0319" w:rsidRPr="001D0319" w:rsidRDefault="001D0319" w:rsidP="001D0319">
            <w:pPr>
              <w:jc w:val="right"/>
              <w:rPr>
                <w:b/>
                <w:bCs/>
                <w:color w:val="000000"/>
                <w:sz w:val="16"/>
                <w:szCs w:val="16"/>
              </w:rPr>
            </w:pPr>
            <w:r w:rsidRPr="001D0319">
              <w:rPr>
                <w:b/>
                <w:bCs/>
                <w:color w:val="000000"/>
                <w:sz w:val="16"/>
                <w:szCs w:val="16"/>
              </w:rPr>
              <w:t>226632,98</w:t>
            </w:r>
          </w:p>
        </w:tc>
        <w:tc>
          <w:tcPr>
            <w:tcW w:w="1195"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4F0319B" w14:textId="77777777" w:rsidR="001D0319" w:rsidRPr="001D0319" w:rsidRDefault="001D0319" w:rsidP="001D0319">
            <w:pPr>
              <w:jc w:val="right"/>
              <w:rPr>
                <w:b/>
                <w:bCs/>
                <w:color w:val="000000"/>
                <w:sz w:val="16"/>
                <w:szCs w:val="16"/>
              </w:rPr>
            </w:pPr>
            <w:r w:rsidRPr="001D0319">
              <w:rPr>
                <w:b/>
                <w:bCs/>
                <w:color w:val="000000"/>
                <w:sz w:val="16"/>
                <w:szCs w:val="16"/>
              </w:rPr>
              <w:t>-99580,95</w:t>
            </w:r>
          </w:p>
        </w:tc>
      </w:tr>
      <w:tr w:rsidR="001D0319" w:rsidRPr="001D0319" w14:paraId="0147879A"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5006AF3" w14:textId="77777777" w:rsidR="001D0319" w:rsidRPr="001D0319" w:rsidRDefault="001D0319" w:rsidP="001D0319">
            <w:pPr>
              <w:jc w:val="center"/>
              <w:rPr>
                <w:sz w:val="16"/>
                <w:szCs w:val="16"/>
              </w:rPr>
            </w:pPr>
            <w:r w:rsidRPr="001D0319">
              <w:rPr>
                <w:sz w:val="16"/>
                <w:szCs w:val="16"/>
              </w:rPr>
              <w:t>1.1</w:t>
            </w:r>
          </w:p>
        </w:tc>
        <w:tc>
          <w:tcPr>
            <w:tcW w:w="3960" w:type="dxa"/>
            <w:tcBorders>
              <w:top w:val="nil"/>
              <w:left w:val="single" w:sz="4" w:space="0" w:color="auto"/>
              <w:bottom w:val="single" w:sz="4" w:space="0" w:color="auto"/>
              <w:right w:val="nil"/>
            </w:tcBorders>
            <w:shd w:val="clear" w:color="000000" w:fill="FFFFFF"/>
            <w:vAlign w:val="center"/>
            <w:hideMark/>
          </w:tcPr>
          <w:p w14:paraId="5C13E091" w14:textId="77777777" w:rsidR="001D0319" w:rsidRPr="001D0319" w:rsidRDefault="001D0319" w:rsidP="001D0319">
            <w:pPr>
              <w:rPr>
                <w:sz w:val="16"/>
                <w:szCs w:val="16"/>
              </w:rPr>
            </w:pPr>
            <w:r w:rsidRPr="001D0319">
              <w:rPr>
                <w:sz w:val="16"/>
                <w:szCs w:val="16"/>
              </w:rPr>
              <w:t xml:space="preserve">- расходы на сырье и материалы, в </w:t>
            </w:r>
            <w:proofErr w:type="spellStart"/>
            <w:r w:rsidRPr="001D0319">
              <w:rPr>
                <w:sz w:val="16"/>
                <w:szCs w:val="16"/>
              </w:rPr>
              <w:t>т.ч</w:t>
            </w:r>
            <w:proofErr w:type="spellEnd"/>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19AF0E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01943D5" w14:textId="77777777" w:rsidR="001D0319" w:rsidRPr="001D0319" w:rsidRDefault="001D0319" w:rsidP="001D0319">
            <w:pPr>
              <w:jc w:val="center"/>
              <w:rPr>
                <w:sz w:val="16"/>
                <w:szCs w:val="16"/>
              </w:rPr>
            </w:pPr>
            <w:r w:rsidRPr="001D0319">
              <w:rPr>
                <w:sz w:val="16"/>
                <w:szCs w:val="16"/>
              </w:rPr>
              <w:t>4160,08</w:t>
            </w:r>
          </w:p>
        </w:tc>
        <w:tc>
          <w:tcPr>
            <w:tcW w:w="1080" w:type="dxa"/>
            <w:tcBorders>
              <w:top w:val="nil"/>
              <w:left w:val="nil"/>
              <w:bottom w:val="single" w:sz="4" w:space="0" w:color="auto"/>
              <w:right w:val="nil"/>
            </w:tcBorders>
            <w:shd w:val="clear" w:color="000000" w:fill="FFFFFF"/>
            <w:noWrap/>
            <w:vAlign w:val="center"/>
            <w:hideMark/>
          </w:tcPr>
          <w:p w14:paraId="544C21C3" w14:textId="77777777" w:rsidR="001D0319" w:rsidRPr="001D0319" w:rsidRDefault="001D0319" w:rsidP="001D0319">
            <w:pPr>
              <w:jc w:val="center"/>
              <w:rPr>
                <w:sz w:val="16"/>
                <w:szCs w:val="16"/>
              </w:rPr>
            </w:pPr>
            <w:r w:rsidRPr="001D0319">
              <w:rPr>
                <w:sz w:val="16"/>
                <w:szCs w:val="16"/>
              </w:rPr>
              <w:t>4326,48</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7B823F3" w14:textId="77777777" w:rsidR="001D0319" w:rsidRPr="001D0319" w:rsidRDefault="001D0319" w:rsidP="001D0319">
            <w:pPr>
              <w:jc w:val="right"/>
              <w:rPr>
                <w:color w:val="000000"/>
                <w:sz w:val="16"/>
                <w:szCs w:val="16"/>
              </w:rPr>
            </w:pPr>
            <w:r w:rsidRPr="001D0319">
              <w:rPr>
                <w:color w:val="000000"/>
                <w:sz w:val="16"/>
                <w:szCs w:val="16"/>
              </w:rPr>
              <w:t>4825,49</w:t>
            </w:r>
          </w:p>
        </w:tc>
        <w:tc>
          <w:tcPr>
            <w:tcW w:w="1200" w:type="dxa"/>
            <w:tcBorders>
              <w:top w:val="nil"/>
              <w:left w:val="nil"/>
              <w:bottom w:val="single" w:sz="4" w:space="0" w:color="auto"/>
              <w:right w:val="single" w:sz="4" w:space="0" w:color="auto"/>
            </w:tcBorders>
            <w:shd w:val="clear" w:color="000000" w:fill="FFFFFF"/>
            <w:noWrap/>
            <w:vAlign w:val="bottom"/>
            <w:hideMark/>
          </w:tcPr>
          <w:p w14:paraId="3E47E4DD" w14:textId="77777777" w:rsidR="001D0319" w:rsidRPr="001D0319" w:rsidRDefault="001D0319" w:rsidP="001D0319">
            <w:pPr>
              <w:jc w:val="right"/>
              <w:rPr>
                <w:color w:val="000000"/>
                <w:sz w:val="16"/>
                <w:szCs w:val="16"/>
              </w:rPr>
            </w:pPr>
            <w:r w:rsidRPr="001D0319">
              <w:rPr>
                <w:color w:val="000000"/>
                <w:sz w:val="16"/>
                <w:szCs w:val="16"/>
              </w:rPr>
              <w:t>8287,45</w:t>
            </w:r>
          </w:p>
        </w:tc>
        <w:tc>
          <w:tcPr>
            <w:tcW w:w="1180" w:type="dxa"/>
            <w:tcBorders>
              <w:top w:val="nil"/>
              <w:left w:val="nil"/>
              <w:bottom w:val="single" w:sz="4" w:space="0" w:color="auto"/>
              <w:right w:val="single" w:sz="4" w:space="0" w:color="auto"/>
            </w:tcBorders>
            <w:shd w:val="clear" w:color="000000" w:fill="FFFFFF"/>
            <w:noWrap/>
            <w:vAlign w:val="bottom"/>
            <w:hideMark/>
          </w:tcPr>
          <w:p w14:paraId="6723C5FA" w14:textId="77777777" w:rsidR="001D0319" w:rsidRPr="001D0319" w:rsidRDefault="001D0319" w:rsidP="001D0319">
            <w:pPr>
              <w:jc w:val="right"/>
              <w:rPr>
                <w:color w:val="000000"/>
                <w:sz w:val="16"/>
                <w:szCs w:val="16"/>
              </w:rPr>
            </w:pPr>
            <w:r w:rsidRPr="001D0319">
              <w:rPr>
                <w:color w:val="000000"/>
                <w:sz w:val="16"/>
                <w:szCs w:val="16"/>
              </w:rPr>
              <w:t>8597,11</w:t>
            </w:r>
          </w:p>
        </w:tc>
        <w:tc>
          <w:tcPr>
            <w:tcW w:w="1165" w:type="dxa"/>
            <w:tcBorders>
              <w:top w:val="nil"/>
              <w:left w:val="nil"/>
              <w:bottom w:val="single" w:sz="4" w:space="0" w:color="auto"/>
              <w:right w:val="nil"/>
            </w:tcBorders>
            <w:shd w:val="clear" w:color="000000" w:fill="FFFFFF"/>
            <w:noWrap/>
            <w:vAlign w:val="bottom"/>
            <w:hideMark/>
          </w:tcPr>
          <w:p w14:paraId="626F03E6" w14:textId="77777777" w:rsidR="001D0319" w:rsidRPr="001D0319" w:rsidRDefault="001D0319" w:rsidP="001D0319">
            <w:pPr>
              <w:jc w:val="right"/>
              <w:rPr>
                <w:color w:val="000000"/>
                <w:sz w:val="16"/>
                <w:szCs w:val="16"/>
              </w:rPr>
            </w:pPr>
            <w:r w:rsidRPr="001D0319">
              <w:rPr>
                <w:color w:val="000000"/>
                <w:sz w:val="16"/>
                <w:szCs w:val="16"/>
              </w:rPr>
              <w:t>8434,54</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7F586F7" w14:textId="77777777" w:rsidR="001D0319" w:rsidRPr="001D0319" w:rsidRDefault="001D0319" w:rsidP="001D0319">
            <w:pPr>
              <w:jc w:val="right"/>
              <w:rPr>
                <w:color w:val="000000"/>
                <w:sz w:val="16"/>
                <w:szCs w:val="16"/>
              </w:rPr>
            </w:pPr>
            <w:r w:rsidRPr="001D0319">
              <w:rPr>
                <w:color w:val="000000"/>
                <w:sz w:val="16"/>
                <w:szCs w:val="16"/>
              </w:rPr>
              <w:t>3609,05</w:t>
            </w:r>
          </w:p>
        </w:tc>
      </w:tr>
      <w:tr w:rsidR="001D0319" w:rsidRPr="001D0319" w14:paraId="6D6106A7"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3029D891"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5066004D" w14:textId="77777777" w:rsidR="001D0319" w:rsidRPr="001D0319" w:rsidRDefault="001D0319" w:rsidP="001D0319">
            <w:pPr>
              <w:rPr>
                <w:sz w:val="16"/>
                <w:szCs w:val="16"/>
              </w:rPr>
            </w:pPr>
            <w:r w:rsidRPr="001D0319">
              <w:rPr>
                <w:sz w:val="16"/>
                <w:szCs w:val="16"/>
              </w:rPr>
              <w:t xml:space="preserve">вспомогательные материалы </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4267634"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291A487" w14:textId="77777777" w:rsidR="001D0319" w:rsidRPr="001D0319" w:rsidRDefault="001D0319" w:rsidP="001D0319">
            <w:pPr>
              <w:jc w:val="center"/>
              <w:rPr>
                <w:sz w:val="16"/>
                <w:szCs w:val="16"/>
              </w:rPr>
            </w:pPr>
            <w:r w:rsidRPr="001D0319">
              <w:rPr>
                <w:sz w:val="16"/>
                <w:szCs w:val="16"/>
              </w:rPr>
              <w:t>3655,30</w:t>
            </w:r>
          </w:p>
        </w:tc>
        <w:tc>
          <w:tcPr>
            <w:tcW w:w="1080" w:type="dxa"/>
            <w:tcBorders>
              <w:top w:val="nil"/>
              <w:left w:val="nil"/>
              <w:bottom w:val="single" w:sz="4" w:space="0" w:color="auto"/>
              <w:right w:val="nil"/>
            </w:tcBorders>
            <w:shd w:val="clear" w:color="000000" w:fill="FFFFFF"/>
            <w:noWrap/>
            <w:vAlign w:val="center"/>
            <w:hideMark/>
          </w:tcPr>
          <w:p w14:paraId="2861776E" w14:textId="77777777" w:rsidR="001D0319" w:rsidRPr="001D0319" w:rsidRDefault="001D0319" w:rsidP="001D0319">
            <w:pPr>
              <w:jc w:val="center"/>
              <w:rPr>
                <w:sz w:val="16"/>
                <w:szCs w:val="16"/>
              </w:rPr>
            </w:pPr>
            <w:r w:rsidRPr="001D0319">
              <w:rPr>
                <w:sz w:val="16"/>
                <w:szCs w:val="16"/>
              </w:rPr>
              <w:t>3801,51</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E2F8D22" w14:textId="77777777" w:rsidR="001D0319" w:rsidRPr="001D0319" w:rsidRDefault="001D0319" w:rsidP="001D0319">
            <w:pPr>
              <w:jc w:val="right"/>
              <w:rPr>
                <w:color w:val="000000"/>
                <w:sz w:val="16"/>
                <w:szCs w:val="16"/>
              </w:rPr>
            </w:pPr>
            <w:r w:rsidRPr="001D0319">
              <w:rPr>
                <w:color w:val="000000"/>
                <w:sz w:val="16"/>
                <w:szCs w:val="16"/>
              </w:rPr>
              <w:t>4279,52</w:t>
            </w:r>
          </w:p>
        </w:tc>
        <w:tc>
          <w:tcPr>
            <w:tcW w:w="1200" w:type="dxa"/>
            <w:tcBorders>
              <w:top w:val="nil"/>
              <w:left w:val="nil"/>
              <w:bottom w:val="single" w:sz="4" w:space="0" w:color="auto"/>
              <w:right w:val="single" w:sz="4" w:space="0" w:color="auto"/>
            </w:tcBorders>
            <w:shd w:val="clear" w:color="000000" w:fill="FFFFFF"/>
            <w:noWrap/>
            <w:vAlign w:val="bottom"/>
            <w:hideMark/>
          </w:tcPr>
          <w:p w14:paraId="4146177C" w14:textId="77777777" w:rsidR="001D0319" w:rsidRPr="001D0319" w:rsidRDefault="001D0319" w:rsidP="001D0319">
            <w:pPr>
              <w:jc w:val="right"/>
              <w:rPr>
                <w:color w:val="000000"/>
                <w:sz w:val="16"/>
                <w:szCs w:val="16"/>
              </w:rPr>
            </w:pPr>
            <w:r w:rsidRPr="001D0319">
              <w:rPr>
                <w:color w:val="000000"/>
                <w:sz w:val="16"/>
                <w:szCs w:val="16"/>
              </w:rPr>
              <w:t>4075,73</w:t>
            </w:r>
          </w:p>
        </w:tc>
        <w:tc>
          <w:tcPr>
            <w:tcW w:w="1180" w:type="dxa"/>
            <w:tcBorders>
              <w:top w:val="nil"/>
              <w:left w:val="nil"/>
              <w:bottom w:val="single" w:sz="4" w:space="0" w:color="auto"/>
              <w:right w:val="single" w:sz="4" w:space="0" w:color="auto"/>
            </w:tcBorders>
            <w:shd w:val="clear" w:color="000000" w:fill="FFFFFF"/>
            <w:noWrap/>
            <w:vAlign w:val="bottom"/>
            <w:hideMark/>
          </w:tcPr>
          <w:p w14:paraId="38FFCA7C" w14:textId="77777777" w:rsidR="001D0319" w:rsidRPr="001D0319" w:rsidRDefault="001D0319" w:rsidP="001D0319">
            <w:pPr>
              <w:jc w:val="right"/>
              <w:rPr>
                <w:color w:val="000000"/>
                <w:sz w:val="16"/>
                <w:szCs w:val="16"/>
              </w:rPr>
            </w:pPr>
            <w:r w:rsidRPr="001D0319">
              <w:rPr>
                <w:color w:val="000000"/>
                <w:sz w:val="16"/>
                <w:szCs w:val="16"/>
              </w:rPr>
              <w:t>4238,76</w:t>
            </w:r>
          </w:p>
        </w:tc>
        <w:tc>
          <w:tcPr>
            <w:tcW w:w="1165" w:type="dxa"/>
            <w:tcBorders>
              <w:top w:val="nil"/>
              <w:left w:val="nil"/>
              <w:bottom w:val="single" w:sz="4" w:space="0" w:color="auto"/>
              <w:right w:val="nil"/>
            </w:tcBorders>
            <w:shd w:val="clear" w:color="000000" w:fill="FFFFFF"/>
            <w:noWrap/>
            <w:vAlign w:val="bottom"/>
            <w:hideMark/>
          </w:tcPr>
          <w:p w14:paraId="4807DA1A" w14:textId="77777777" w:rsidR="001D0319" w:rsidRPr="001D0319" w:rsidRDefault="001D0319" w:rsidP="001D0319">
            <w:pPr>
              <w:jc w:val="right"/>
              <w:rPr>
                <w:color w:val="000000"/>
                <w:sz w:val="16"/>
                <w:szCs w:val="16"/>
              </w:rPr>
            </w:pPr>
            <w:r w:rsidRPr="001D0319">
              <w:rPr>
                <w:color w:val="000000"/>
                <w:sz w:val="16"/>
                <w:szCs w:val="16"/>
              </w:rPr>
              <w:t>4153,17</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046F63A" w14:textId="77777777" w:rsidR="001D0319" w:rsidRPr="001D0319" w:rsidRDefault="001D0319" w:rsidP="001D0319">
            <w:pPr>
              <w:jc w:val="right"/>
              <w:rPr>
                <w:color w:val="000000"/>
                <w:sz w:val="16"/>
                <w:szCs w:val="16"/>
              </w:rPr>
            </w:pPr>
            <w:r w:rsidRPr="001D0319">
              <w:rPr>
                <w:color w:val="000000"/>
                <w:sz w:val="16"/>
                <w:szCs w:val="16"/>
              </w:rPr>
              <w:t>-126,35</w:t>
            </w:r>
          </w:p>
        </w:tc>
      </w:tr>
      <w:tr w:rsidR="001D0319" w:rsidRPr="001D0319" w14:paraId="60AF5F75"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3E4930F9"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18E8A77C" w14:textId="77777777" w:rsidR="001D0319" w:rsidRPr="001D0319" w:rsidRDefault="001D0319" w:rsidP="001D0319">
            <w:pPr>
              <w:rPr>
                <w:sz w:val="16"/>
                <w:szCs w:val="16"/>
              </w:rPr>
            </w:pPr>
            <w:proofErr w:type="spellStart"/>
            <w:r w:rsidRPr="001D0319">
              <w:rPr>
                <w:sz w:val="16"/>
                <w:szCs w:val="16"/>
              </w:rPr>
              <w:t>гсм</w:t>
            </w:r>
            <w:proofErr w:type="spellEnd"/>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06E1085"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097C9B4E"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0C5EC2C6"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2A62EBB1"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2FF89CE6" w14:textId="77777777" w:rsidR="001D0319" w:rsidRPr="001D0319" w:rsidRDefault="001D0319" w:rsidP="001D0319">
            <w:pPr>
              <w:jc w:val="right"/>
              <w:rPr>
                <w:color w:val="000000"/>
                <w:sz w:val="16"/>
                <w:szCs w:val="16"/>
              </w:rPr>
            </w:pPr>
            <w:r w:rsidRPr="001D0319">
              <w:rPr>
                <w:color w:val="000000"/>
                <w:sz w:val="16"/>
                <w:szCs w:val="16"/>
              </w:rPr>
              <w:t>3665,75</w:t>
            </w:r>
          </w:p>
        </w:tc>
        <w:tc>
          <w:tcPr>
            <w:tcW w:w="1180" w:type="dxa"/>
            <w:tcBorders>
              <w:top w:val="nil"/>
              <w:left w:val="nil"/>
              <w:bottom w:val="single" w:sz="4" w:space="0" w:color="auto"/>
              <w:right w:val="single" w:sz="4" w:space="0" w:color="auto"/>
            </w:tcBorders>
            <w:shd w:val="clear" w:color="000000" w:fill="FFFFFF"/>
            <w:noWrap/>
            <w:vAlign w:val="bottom"/>
            <w:hideMark/>
          </w:tcPr>
          <w:p w14:paraId="6FA7F4D9" w14:textId="77777777" w:rsidR="001D0319" w:rsidRPr="001D0319" w:rsidRDefault="001D0319" w:rsidP="001D0319">
            <w:pPr>
              <w:jc w:val="right"/>
              <w:rPr>
                <w:color w:val="000000"/>
                <w:sz w:val="16"/>
                <w:szCs w:val="16"/>
              </w:rPr>
            </w:pPr>
            <w:r w:rsidRPr="001D0319">
              <w:rPr>
                <w:color w:val="000000"/>
                <w:sz w:val="16"/>
                <w:szCs w:val="16"/>
              </w:rPr>
              <w:t>3812,38</w:t>
            </w:r>
          </w:p>
        </w:tc>
        <w:tc>
          <w:tcPr>
            <w:tcW w:w="1165" w:type="dxa"/>
            <w:tcBorders>
              <w:top w:val="nil"/>
              <w:left w:val="nil"/>
              <w:bottom w:val="single" w:sz="4" w:space="0" w:color="auto"/>
              <w:right w:val="nil"/>
            </w:tcBorders>
            <w:shd w:val="clear" w:color="000000" w:fill="FFFFFF"/>
            <w:noWrap/>
            <w:vAlign w:val="bottom"/>
            <w:hideMark/>
          </w:tcPr>
          <w:p w14:paraId="19692C1C" w14:textId="77777777" w:rsidR="001D0319" w:rsidRPr="001D0319" w:rsidRDefault="001D0319" w:rsidP="001D0319">
            <w:pPr>
              <w:jc w:val="right"/>
              <w:rPr>
                <w:color w:val="000000"/>
                <w:sz w:val="16"/>
                <w:szCs w:val="16"/>
              </w:rPr>
            </w:pPr>
            <w:r w:rsidRPr="001D0319">
              <w:rPr>
                <w:color w:val="000000"/>
                <w:sz w:val="16"/>
                <w:szCs w:val="16"/>
              </w:rPr>
              <w:t>3735,40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2CDEAA3" w14:textId="77777777" w:rsidR="001D0319" w:rsidRPr="001D0319" w:rsidRDefault="001D0319" w:rsidP="001D0319">
            <w:pPr>
              <w:jc w:val="right"/>
              <w:rPr>
                <w:color w:val="000000"/>
                <w:sz w:val="16"/>
                <w:szCs w:val="16"/>
              </w:rPr>
            </w:pPr>
            <w:r w:rsidRPr="001D0319">
              <w:rPr>
                <w:color w:val="000000"/>
                <w:sz w:val="16"/>
                <w:szCs w:val="16"/>
              </w:rPr>
              <w:t>3735,40</w:t>
            </w:r>
          </w:p>
        </w:tc>
      </w:tr>
      <w:tr w:rsidR="001D0319" w:rsidRPr="001D0319" w14:paraId="3C24F744"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2EDE93D"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C19ABEB" w14:textId="77777777" w:rsidR="001D0319" w:rsidRPr="001D0319" w:rsidRDefault="001D0319" w:rsidP="001D0319">
            <w:pPr>
              <w:rPr>
                <w:sz w:val="16"/>
                <w:szCs w:val="16"/>
              </w:rPr>
            </w:pPr>
            <w:r w:rsidRPr="001D0319">
              <w:rPr>
                <w:sz w:val="16"/>
                <w:szCs w:val="16"/>
              </w:rPr>
              <w:t xml:space="preserve">реагенты </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FE51948"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307C0DD" w14:textId="77777777" w:rsidR="001D0319" w:rsidRPr="001D0319" w:rsidRDefault="001D0319" w:rsidP="001D0319">
            <w:pPr>
              <w:jc w:val="center"/>
              <w:rPr>
                <w:sz w:val="16"/>
                <w:szCs w:val="16"/>
              </w:rPr>
            </w:pPr>
            <w:r w:rsidRPr="001D0319">
              <w:rPr>
                <w:sz w:val="16"/>
                <w:szCs w:val="16"/>
              </w:rPr>
              <w:t>504,78</w:t>
            </w:r>
          </w:p>
        </w:tc>
        <w:tc>
          <w:tcPr>
            <w:tcW w:w="1080" w:type="dxa"/>
            <w:tcBorders>
              <w:top w:val="nil"/>
              <w:left w:val="nil"/>
              <w:bottom w:val="single" w:sz="4" w:space="0" w:color="auto"/>
              <w:right w:val="nil"/>
            </w:tcBorders>
            <w:shd w:val="clear" w:color="000000" w:fill="FFFFFF"/>
            <w:noWrap/>
            <w:vAlign w:val="center"/>
            <w:hideMark/>
          </w:tcPr>
          <w:p w14:paraId="6B7EB2BA" w14:textId="77777777" w:rsidR="001D0319" w:rsidRPr="001D0319" w:rsidRDefault="001D0319" w:rsidP="001D0319">
            <w:pPr>
              <w:jc w:val="center"/>
              <w:rPr>
                <w:sz w:val="16"/>
                <w:szCs w:val="16"/>
              </w:rPr>
            </w:pPr>
            <w:r w:rsidRPr="001D0319">
              <w:rPr>
                <w:sz w:val="16"/>
                <w:szCs w:val="16"/>
              </w:rPr>
              <w:t>524,97</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769B7E9B" w14:textId="77777777" w:rsidR="001D0319" w:rsidRPr="001D0319" w:rsidRDefault="001D0319" w:rsidP="001D0319">
            <w:pPr>
              <w:jc w:val="right"/>
              <w:rPr>
                <w:color w:val="000000"/>
                <w:sz w:val="16"/>
                <w:szCs w:val="16"/>
              </w:rPr>
            </w:pPr>
            <w:r w:rsidRPr="001D0319">
              <w:rPr>
                <w:color w:val="000000"/>
                <w:sz w:val="16"/>
                <w:szCs w:val="16"/>
              </w:rPr>
              <w:t>545,97</w:t>
            </w:r>
          </w:p>
        </w:tc>
        <w:tc>
          <w:tcPr>
            <w:tcW w:w="1200" w:type="dxa"/>
            <w:tcBorders>
              <w:top w:val="nil"/>
              <w:left w:val="nil"/>
              <w:bottom w:val="single" w:sz="4" w:space="0" w:color="auto"/>
              <w:right w:val="single" w:sz="4" w:space="0" w:color="auto"/>
            </w:tcBorders>
            <w:shd w:val="clear" w:color="000000" w:fill="FFFFFF"/>
            <w:noWrap/>
            <w:vAlign w:val="bottom"/>
            <w:hideMark/>
          </w:tcPr>
          <w:p w14:paraId="4654F605" w14:textId="77777777" w:rsidR="001D0319" w:rsidRPr="001D0319" w:rsidRDefault="001D0319" w:rsidP="001D0319">
            <w:pPr>
              <w:jc w:val="right"/>
              <w:rPr>
                <w:color w:val="000000"/>
                <w:sz w:val="16"/>
                <w:szCs w:val="16"/>
              </w:rPr>
            </w:pPr>
            <w:r w:rsidRPr="001D0319">
              <w:rPr>
                <w:color w:val="000000"/>
                <w:sz w:val="16"/>
                <w:szCs w:val="16"/>
              </w:rPr>
              <w:t>545,97</w:t>
            </w:r>
          </w:p>
        </w:tc>
        <w:tc>
          <w:tcPr>
            <w:tcW w:w="1180" w:type="dxa"/>
            <w:tcBorders>
              <w:top w:val="nil"/>
              <w:left w:val="nil"/>
              <w:bottom w:val="single" w:sz="4" w:space="0" w:color="auto"/>
              <w:right w:val="single" w:sz="4" w:space="0" w:color="auto"/>
            </w:tcBorders>
            <w:shd w:val="clear" w:color="000000" w:fill="FFFFFF"/>
            <w:noWrap/>
            <w:vAlign w:val="bottom"/>
            <w:hideMark/>
          </w:tcPr>
          <w:p w14:paraId="446F0571" w14:textId="77777777" w:rsidR="001D0319" w:rsidRPr="001D0319" w:rsidRDefault="001D0319" w:rsidP="001D0319">
            <w:pPr>
              <w:jc w:val="right"/>
              <w:rPr>
                <w:color w:val="000000"/>
                <w:sz w:val="16"/>
                <w:szCs w:val="16"/>
              </w:rPr>
            </w:pPr>
            <w:r w:rsidRPr="001D0319">
              <w:rPr>
                <w:color w:val="000000"/>
                <w:sz w:val="16"/>
                <w:szCs w:val="16"/>
              </w:rPr>
              <w:t>545,97</w:t>
            </w:r>
          </w:p>
        </w:tc>
        <w:tc>
          <w:tcPr>
            <w:tcW w:w="1165" w:type="dxa"/>
            <w:tcBorders>
              <w:top w:val="nil"/>
              <w:left w:val="nil"/>
              <w:bottom w:val="single" w:sz="4" w:space="0" w:color="auto"/>
              <w:right w:val="nil"/>
            </w:tcBorders>
            <w:shd w:val="clear" w:color="000000" w:fill="FFFFFF"/>
            <w:noWrap/>
            <w:vAlign w:val="bottom"/>
            <w:hideMark/>
          </w:tcPr>
          <w:p w14:paraId="7230A1E8" w14:textId="77777777" w:rsidR="001D0319" w:rsidRPr="001D0319" w:rsidRDefault="001D0319" w:rsidP="001D0319">
            <w:pPr>
              <w:jc w:val="right"/>
              <w:rPr>
                <w:color w:val="000000"/>
                <w:sz w:val="16"/>
                <w:szCs w:val="16"/>
              </w:rPr>
            </w:pPr>
            <w:r w:rsidRPr="001D0319">
              <w:rPr>
                <w:color w:val="000000"/>
                <w:sz w:val="16"/>
                <w:szCs w:val="16"/>
              </w:rPr>
              <w:t>545,97</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EC023A9"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3DCDDB50"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12EC29E" w14:textId="77777777" w:rsidR="001D0319" w:rsidRPr="001D0319" w:rsidRDefault="001D0319" w:rsidP="001D0319">
            <w:pPr>
              <w:jc w:val="center"/>
              <w:rPr>
                <w:sz w:val="16"/>
                <w:szCs w:val="16"/>
              </w:rPr>
            </w:pPr>
            <w:r w:rsidRPr="001D0319">
              <w:rPr>
                <w:sz w:val="16"/>
                <w:szCs w:val="16"/>
              </w:rPr>
              <w:t>1.2</w:t>
            </w:r>
          </w:p>
        </w:tc>
        <w:tc>
          <w:tcPr>
            <w:tcW w:w="3960" w:type="dxa"/>
            <w:tcBorders>
              <w:top w:val="nil"/>
              <w:left w:val="single" w:sz="4" w:space="0" w:color="auto"/>
              <w:bottom w:val="single" w:sz="4" w:space="0" w:color="auto"/>
              <w:right w:val="nil"/>
            </w:tcBorders>
            <w:shd w:val="clear" w:color="000000" w:fill="FFFFFF"/>
            <w:vAlign w:val="center"/>
            <w:hideMark/>
          </w:tcPr>
          <w:p w14:paraId="29ED1C37" w14:textId="77777777" w:rsidR="001D0319" w:rsidRPr="001D0319" w:rsidRDefault="001D0319" w:rsidP="001D0319">
            <w:pPr>
              <w:rPr>
                <w:sz w:val="16"/>
                <w:szCs w:val="16"/>
              </w:rPr>
            </w:pPr>
            <w:r w:rsidRPr="001D0319">
              <w:rPr>
                <w:sz w:val="16"/>
                <w:szCs w:val="16"/>
              </w:rPr>
              <w:t>- расходы на топливо</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860245A"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vAlign w:val="center"/>
            <w:hideMark/>
          </w:tcPr>
          <w:p w14:paraId="6B5F5747" w14:textId="77777777" w:rsidR="001D0319" w:rsidRPr="001D0319" w:rsidRDefault="001D0319" w:rsidP="001D0319">
            <w:pPr>
              <w:jc w:val="center"/>
              <w:rPr>
                <w:sz w:val="16"/>
                <w:szCs w:val="16"/>
              </w:rPr>
            </w:pPr>
            <w:r w:rsidRPr="001D0319">
              <w:rPr>
                <w:sz w:val="16"/>
                <w:szCs w:val="16"/>
              </w:rPr>
              <w:t>49828,47</w:t>
            </w:r>
          </w:p>
        </w:tc>
        <w:tc>
          <w:tcPr>
            <w:tcW w:w="1080" w:type="dxa"/>
            <w:tcBorders>
              <w:top w:val="nil"/>
              <w:left w:val="nil"/>
              <w:bottom w:val="single" w:sz="4" w:space="0" w:color="auto"/>
              <w:right w:val="nil"/>
            </w:tcBorders>
            <w:shd w:val="clear" w:color="000000" w:fill="FFFFFF"/>
            <w:noWrap/>
            <w:vAlign w:val="center"/>
            <w:hideMark/>
          </w:tcPr>
          <w:p w14:paraId="43A41CAE" w14:textId="77777777" w:rsidR="001D0319" w:rsidRPr="001D0319" w:rsidRDefault="001D0319" w:rsidP="001D0319">
            <w:pPr>
              <w:jc w:val="center"/>
              <w:rPr>
                <w:sz w:val="16"/>
                <w:szCs w:val="16"/>
              </w:rPr>
            </w:pPr>
            <w:r w:rsidRPr="001D0319">
              <w:rPr>
                <w:sz w:val="16"/>
                <w:szCs w:val="16"/>
              </w:rPr>
              <w:t>51783,27</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9ED099E" w14:textId="77777777" w:rsidR="001D0319" w:rsidRPr="001D0319" w:rsidRDefault="001D0319" w:rsidP="001D0319">
            <w:pPr>
              <w:jc w:val="right"/>
              <w:rPr>
                <w:color w:val="000000"/>
                <w:sz w:val="16"/>
                <w:szCs w:val="16"/>
              </w:rPr>
            </w:pPr>
            <w:r w:rsidRPr="001D0319">
              <w:rPr>
                <w:color w:val="000000"/>
                <w:sz w:val="16"/>
                <w:szCs w:val="16"/>
              </w:rPr>
              <w:t>87568,53</w:t>
            </w:r>
          </w:p>
        </w:tc>
        <w:tc>
          <w:tcPr>
            <w:tcW w:w="1200" w:type="dxa"/>
            <w:tcBorders>
              <w:top w:val="nil"/>
              <w:left w:val="nil"/>
              <w:bottom w:val="single" w:sz="4" w:space="0" w:color="auto"/>
              <w:right w:val="single" w:sz="4" w:space="0" w:color="auto"/>
            </w:tcBorders>
            <w:shd w:val="clear" w:color="000000" w:fill="FFFFFF"/>
            <w:noWrap/>
            <w:vAlign w:val="bottom"/>
            <w:hideMark/>
          </w:tcPr>
          <w:p w14:paraId="6596B409" w14:textId="77777777" w:rsidR="001D0319" w:rsidRPr="001D0319" w:rsidRDefault="001D0319" w:rsidP="001D0319">
            <w:pPr>
              <w:jc w:val="right"/>
              <w:rPr>
                <w:color w:val="000000"/>
                <w:sz w:val="16"/>
                <w:szCs w:val="16"/>
              </w:rPr>
            </w:pPr>
            <w:r w:rsidRPr="001D0319">
              <w:rPr>
                <w:color w:val="000000"/>
                <w:sz w:val="16"/>
                <w:szCs w:val="16"/>
              </w:rPr>
              <w:t>53742,09</w:t>
            </w:r>
          </w:p>
        </w:tc>
        <w:tc>
          <w:tcPr>
            <w:tcW w:w="1180" w:type="dxa"/>
            <w:tcBorders>
              <w:top w:val="nil"/>
              <w:left w:val="nil"/>
              <w:bottom w:val="single" w:sz="4" w:space="0" w:color="auto"/>
              <w:right w:val="single" w:sz="4" w:space="0" w:color="auto"/>
            </w:tcBorders>
            <w:shd w:val="clear" w:color="000000" w:fill="FFFFFF"/>
            <w:noWrap/>
            <w:vAlign w:val="bottom"/>
            <w:hideMark/>
          </w:tcPr>
          <w:p w14:paraId="61859B9A" w14:textId="77777777" w:rsidR="001D0319" w:rsidRPr="001D0319" w:rsidRDefault="001D0319" w:rsidP="001D0319">
            <w:pPr>
              <w:jc w:val="right"/>
              <w:rPr>
                <w:color w:val="000000"/>
                <w:sz w:val="16"/>
                <w:szCs w:val="16"/>
              </w:rPr>
            </w:pPr>
            <w:r w:rsidRPr="001D0319">
              <w:rPr>
                <w:color w:val="000000"/>
                <w:sz w:val="16"/>
                <w:szCs w:val="16"/>
              </w:rPr>
              <w:t>56018,10</w:t>
            </w:r>
          </w:p>
        </w:tc>
        <w:tc>
          <w:tcPr>
            <w:tcW w:w="1165" w:type="dxa"/>
            <w:tcBorders>
              <w:top w:val="nil"/>
              <w:left w:val="nil"/>
              <w:bottom w:val="single" w:sz="4" w:space="0" w:color="auto"/>
              <w:right w:val="nil"/>
            </w:tcBorders>
            <w:shd w:val="clear" w:color="000000" w:fill="FFFFFF"/>
            <w:noWrap/>
            <w:vAlign w:val="bottom"/>
            <w:hideMark/>
          </w:tcPr>
          <w:p w14:paraId="5DAF5715" w14:textId="77777777" w:rsidR="001D0319" w:rsidRPr="001D0319" w:rsidRDefault="001D0319" w:rsidP="001D0319">
            <w:pPr>
              <w:jc w:val="right"/>
              <w:rPr>
                <w:color w:val="000000"/>
                <w:sz w:val="16"/>
                <w:szCs w:val="16"/>
              </w:rPr>
            </w:pPr>
            <w:r w:rsidRPr="001D0319">
              <w:rPr>
                <w:color w:val="000000"/>
                <w:sz w:val="16"/>
                <w:szCs w:val="16"/>
              </w:rPr>
              <w:t>54823,19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AACAF4D" w14:textId="77777777" w:rsidR="001D0319" w:rsidRPr="001D0319" w:rsidRDefault="001D0319" w:rsidP="001D0319">
            <w:pPr>
              <w:jc w:val="right"/>
              <w:rPr>
                <w:color w:val="000000"/>
                <w:sz w:val="16"/>
                <w:szCs w:val="16"/>
              </w:rPr>
            </w:pPr>
            <w:r w:rsidRPr="001D0319">
              <w:rPr>
                <w:color w:val="000000"/>
                <w:sz w:val="16"/>
                <w:szCs w:val="16"/>
              </w:rPr>
              <w:t>-32745,34</w:t>
            </w:r>
          </w:p>
        </w:tc>
      </w:tr>
      <w:tr w:rsidR="001D0319" w:rsidRPr="001D0319" w14:paraId="33209BFA"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1D636AB3"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0A011851" w14:textId="77777777" w:rsidR="001D0319" w:rsidRPr="001D0319" w:rsidRDefault="001D0319" w:rsidP="001D0319">
            <w:pPr>
              <w:rPr>
                <w:sz w:val="16"/>
                <w:szCs w:val="16"/>
              </w:rPr>
            </w:pPr>
            <w:r w:rsidRPr="001D0319">
              <w:rPr>
                <w:sz w:val="16"/>
                <w:szCs w:val="16"/>
              </w:rPr>
              <w:t>натуральное топливо</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70E933F"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vAlign w:val="center"/>
            <w:hideMark/>
          </w:tcPr>
          <w:p w14:paraId="3533BE17" w14:textId="77777777" w:rsidR="001D0319" w:rsidRPr="001D0319" w:rsidRDefault="001D0319" w:rsidP="001D0319">
            <w:pPr>
              <w:jc w:val="center"/>
              <w:rPr>
                <w:sz w:val="16"/>
                <w:szCs w:val="16"/>
              </w:rPr>
            </w:pPr>
            <w:r w:rsidRPr="001D0319">
              <w:rPr>
                <w:sz w:val="16"/>
                <w:szCs w:val="16"/>
              </w:rPr>
              <w:t>38336,22</w:t>
            </w:r>
          </w:p>
        </w:tc>
        <w:tc>
          <w:tcPr>
            <w:tcW w:w="1080" w:type="dxa"/>
            <w:tcBorders>
              <w:top w:val="nil"/>
              <w:left w:val="nil"/>
              <w:bottom w:val="single" w:sz="4" w:space="0" w:color="auto"/>
              <w:right w:val="nil"/>
            </w:tcBorders>
            <w:shd w:val="clear" w:color="000000" w:fill="FFFFFF"/>
            <w:noWrap/>
            <w:vAlign w:val="center"/>
            <w:hideMark/>
          </w:tcPr>
          <w:p w14:paraId="1D1048E8" w14:textId="77777777" w:rsidR="001D0319" w:rsidRPr="001D0319" w:rsidRDefault="001D0319" w:rsidP="001D0319">
            <w:pPr>
              <w:jc w:val="center"/>
              <w:rPr>
                <w:sz w:val="16"/>
                <w:szCs w:val="16"/>
              </w:rPr>
            </w:pPr>
            <w:r w:rsidRPr="001D0319">
              <w:rPr>
                <w:sz w:val="16"/>
                <w:szCs w:val="16"/>
              </w:rPr>
              <w:t>39831,34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4C9A9E0" w14:textId="77777777" w:rsidR="001D0319" w:rsidRPr="001D0319" w:rsidRDefault="001D0319" w:rsidP="001D0319">
            <w:pPr>
              <w:jc w:val="right"/>
              <w:rPr>
                <w:color w:val="000000"/>
                <w:sz w:val="16"/>
                <w:szCs w:val="16"/>
              </w:rPr>
            </w:pPr>
            <w:r w:rsidRPr="001D0319">
              <w:rPr>
                <w:color w:val="000000"/>
                <w:sz w:val="16"/>
                <w:szCs w:val="16"/>
              </w:rPr>
              <w:t>68612,41</w:t>
            </w:r>
          </w:p>
        </w:tc>
        <w:tc>
          <w:tcPr>
            <w:tcW w:w="1200" w:type="dxa"/>
            <w:tcBorders>
              <w:top w:val="nil"/>
              <w:left w:val="nil"/>
              <w:bottom w:val="single" w:sz="4" w:space="0" w:color="auto"/>
              <w:right w:val="single" w:sz="4" w:space="0" w:color="auto"/>
            </w:tcBorders>
            <w:shd w:val="clear" w:color="000000" w:fill="FFFFFF"/>
            <w:noWrap/>
            <w:vAlign w:val="bottom"/>
            <w:hideMark/>
          </w:tcPr>
          <w:p w14:paraId="1786B5B1" w14:textId="77777777" w:rsidR="001D0319" w:rsidRPr="001D0319" w:rsidRDefault="001D0319" w:rsidP="001D0319">
            <w:pPr>
              <w:jc w:val="right"/>
              <w:rPr>
                <w:color w:val="000000"/>
                <w:sz w:val="16"/>
                <w:szCs w:val="16"/>
              </w:rPr>
            </w:pPr>
            <w:r w:rsidRPr="001D0319">
              <w:rPr>
                <w:color w:val="000000"/>
                <w:sz w:val="16"/>
                <w:szCs w:val="16"/>
              </w:rPr>
              <w:t>42108,43</w:t>
            </w:r>
          </w:p>
        </w:tc>
        <w:tc>
          <w:tcPr>
            <w:tcW w:w="1180" w:type="dxa"/>
            <w:tcBorders>
              <w:top w:val="nil"/>
              <w:left w:val="nil"/>
              <w:bottom w:val="single" w:sz="4" w:space="0" w:color="auto"/>
              <w:right w:val="single" w:sz="4" w:space="0" w:color="auto"/>
            </w:tcBorders>
            <w:shd w:val="clear" w:color="000000" w:fill="FFFFFF"/>
            <w:noWrap/>
            <w:vAlign w:val="bottom"/>
            <w:hideMark/>
          </w:tcPr>
          <w:p w14:paraId="25F50D70" w14:textId="77777777" w:rsidR="001D0319" w:rsidRPr="001D0319" w:rsidRDefault="001D0319" w:rsidP="001D0319">
            <w:pPr>
              <w:jc w:val="right"/>
              <w:rPr>
                <w:color w:val="000000"/>
                <w:sz w:val="16"/>
                <w:szCs w:val="16"/>
              </w:rPr>
            </w:pPr>
            <w:r w:rsidRPr="001D0319">
              <w:rPr>
                <w:color w:val="000000"/>
                <w:sz w:val="16"/>
                <w:szCs w:val="16"/>
              </w:rPr>
              <w:t>43919,10</w:t>
            </w:r>
          </w:p>
        </w:tc>
        <w:tc>
          <w:tcPr>
            <w:tcW w:w="1165" w:type="dxa"/>
            <w:tcBorders>
              <w:top w:val="nil"/>
              <w:left w:val="nil"/>
              <w:bottom w:val="single" w:sz="4" w:space="0" w:color="auto"/>
              <w:right w:val="nil"/>
            </w:tcBorders>
            <w:shd w:val="clear" w:color="000000" w:fill="FFFFFF"/>
            <w:noWrap/>
            <w:vAlign w:val="bottom"/>
            <w:hideMark/>
          </w:tcPr>
          <w:p w14:paraId="451135C3" w14:textId="77777777" w:rsidR="001D0319" w:rsidRPr="001D0319" w:rsidRDefault="001D0319" w:rsidP="001D0319">
            <w:pPr>
              <w:jc w:val="right"/>
              <w:rPr>
                <w:color w:val="000000"/>
                <w:sz w:val="16"/>
                <w:szCs w:val="16"/>
              </w:rPr>
            </w:pPr>
            <w:r w:rsidRPr="001D0319">
              <w:rPr>
                <w:color w:val="000000"/>
                <w:sz w:val="16"/>
                <w:szCs w:val="16"/>
              </w:rPr>
              <w:t>42968,50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0485CE5" w14:textId="77777777" w:rsidR="001D0319" w:rsidRPr="001D0319" w:rsidRDefault="001D0319" w:rsidP="001D0319">
            <w:pPr>
              <w:jc w:val="right"/>
              <w:rPr>
                <w:color w:val="000000"/>
                <w:sz w:val="16"/>
                <w:szCs w:val="16"/>
              </w:rPr>
            </w:pPr>
            <w:r w:rsidRPr="001D0319">
              <w:rPr>
                <w:color w:val="000000"/>
                <w:sz w:val="16"/>
                <w:szCs w:val="16"/>
              </w:rPr>
              <w:t>-25643,91</w:t>
            </w:r>
          </w:p>
        </w:tc>
      </w:tr>
      <w:tr w:rsidR="001D0319" w:rsidRPr="001D0319" w14:paraId="2EC33322"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50C970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4F0B56F0" w14:textId="77777777" w:rsidR="001D0319" w:rsidRPr="001D0319" w:rsidRDefault="001D0319" w:rsidP="001D0319">
            <w:pPr>
              <w:rPr>
                <w:sz w:val="16"/>
                <w:szCs w:val="16"/>
              </w:rPr>
            </w:pPr>
            <w:r w:rsidRPr="001D0319">
              <w:rPr>
                <w:sz w:val="16"/>
                <w:szCs w:val="16"/>
              </w:rPr>
              <w:t>транспорт топлива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1131C25"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vAlign w:val="center"/>
            <w:hideMark/>
          </w:tcPr>
          <w:p w14:paraId="552B5A95" w14:textId="77777777" w:rsidR="001D0319" w:rsidRPr="001D0319" w:rsidRDefault="001D0319" w:rsidP="001D0319">
            <w:pPr>
              <w:jc w:val="center"/>
              <w:rPr>
                <w:sz w:val="16"/>
                <w:szCs w:val="16"/>
              </w:rPr>
            </w:pPr>
            <w:r w:rsidRPr="001D0319">
              <w:rPr>
                <w:sz w:val="16"/>
                <w:szCs w:val="16"/>
              </w:rPr>
              <w:t>11492,24</w:t>
            </w:r>
          </w:p>
        </w:tc>
        <w:tc>
          <w:tcPr>
            <w:tcW w:w="1080" w:type="dxa"/>
            <w:tcBorders>
              <w:top w:val="nil"/>
              <w:left w:val="nil"/>
              <w:bottom w:val="single" w:sz="4" w:space="0" w:color="auto"/>
              <w:right w:val="nil"/>
            </w:tcBorders>
            <w:shd w:val="clear" w:color="000000" w:fill="FFFFFF"/>
            <w:noWrap/>
            <w:vAlign w:val="center"/>
            <w:hideMark/>
          </w:tcPr>
          <w:p w14:paraId="7B3EE73C" w14:textId="77777777" w:rsidR="001D0319" w:rsidRPr="001D0319" w:rsidRDefault="001D0319" w:rsidP="001D0319">
            <w:pPr>
              <w:jc w:val="center"/>
              <w:rPr>
                <w:sz w:val="16"/>
                <w:szCs w:val="16"/>
              </w:rPr>
            </w:pPr>
            <w:r w:rsidRPr="001D0319">
              <w:rPr>
                <w:sz w:val="16"/>
                <w:szCs w:val="16"/>
              </w:rPr>
              <w:t>11951,93</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739DDB0" w14:textId="77777777" w:rsidR="001D0319" w:rsidRPr="001D0319" w:rsidRDefault="001D0319" w:rsidP="001D0319">
            <w:pPr>
              <w:jc w:val="right"/>
              <w:rPr>
                <w:color w:val="000000"/>
                <w:sz w:val="16"/>
                <w:szCs w:val="16"/>
              </w:rPr>
            </w:pPr>
            <w:r w:rsidRPr="001D0319">
              <w:rPr>
                <w:color w:val="000000"/>
                <w:sz w:val="16"/>
                <w:szCs w:val="16"/>
              </w:rPr>
              <w:t>18956,12</w:t>
            </w:r>
          </w:p>
        </w:tc>
        <w:tc>
          <w:tcPr>
            <w:tcW w:w="1200" w:type="dxa"/>
            <w:tcBorders>
              <w:top w:val="nil"/>
              <w:left w:val="nil"/>
              <w:bottom w:val="single" w:sz="4" w:space="0" w:color="auto"/>
              <w:right w:val="single" w:sz="4" w:space="0" w:color="auto"/>
            </w:tcBorders>
            <w:shd w:val="clear" w:color="000000" w:fill="FFFFFF"/>
            <w:noWrap/>
            <w:vAlign w:val="bottom"/>
            <w:hideMark/>
          </w:tcPr>
          <w:p w14:paraId="41FA6A33" w14:textId="77777777" w:rsidR="001D0319" w:rsidRPr="001D0319" w:rsidRDefault="001D0319" w:rsidP="001D0319">
            <w:pPr>
              <w:jc w:val="right"/>
              <w:rPr>
                <w:color w:val="000000"/>
                <w:sz w:val="16"/>
                <w:szCs w:val="16"/>
              </w:rPr>
            </w:pPr>
            <w:r w:rsidRPr="001D0319">
              <w:rPr>
                <w:color w:val="000000"/>
                <w:sz w:val="16"/>
                <w:szCs w:val="16"/>
              </w:rPr>
              <w:t>11633,66</w:t>
            </w:r>
          </w:p>
        </w:tc>
        <w:tc>
          <w:tcPr>
            <w:tcW w:w="1180" w:type="dxa"/>
            <w:tcBorders>
              <w:top w:val="nil"/>
              <w:left w:val="nil"/>
              <w:bottom w:val="single" w:sz="4" w:space="0" w:color="auto"/>
              <w:right w:val="single" w:sz="4" w:space="0" w:color="auto"/>
            </w:tcBorders>
            <w:shd w:val="clear" w:color="000000" w:fill="FFFFFF"/>
            <w:noWrap/>
            <w:vAlign w:val="bottom"/>
            <w:hideMark/>
          </w:tcPr>
          <w:p w14:paraId="3EC90862" w14:textId="77777777" w:rsidR="001D0319" w:rsidRPr="001D0319" w:rsidRDefault="001D0319" w:rsidP="001D0319">
            <w:pPr>
              <w:jc w:val="right"/>
              <w:rPr>
                <w:color w:val="000000"/>
                <w:sz w:val="16"/>
                <w:szCs w:val="16"/>
              </w:rPr>
            </w:pPr>
            <w:r w:rsidRPr="001D0319">
              <w:rPr>
                <w:color w:val="000000"/>
                <w:sz w:val="16"/>
                <w:szCs w:val="16"/>
              </w:rPr>
              <w:t>12099,00</w:t>
            </w:r>
          </w:p>
        </w:tc>
        <w:tc>
          <w:tcPr>
            <w:tcW w:w="1165" w:type="dxa"/>
            <w:tcBorders>
              <w:top w:val="nil"/>
              <w:left w:val="nil"/>
              <w:bottom w:val="single" w:sz="4" w:space="0" w:color="auto"/>
              <w:right w:val="nil"/>
            </w:tcBorders>
            <w:shd w:val="clear" w:color="000000" w:fill="FFFFFF"/>
            <w:noWrap/>
            <w:vAlign w:val="bottom"/>
            <w:hideMark/>
          </w:tcPr>
          <w:p w14:paraId="415379FC" w14:textId="77777777" w:rsidR="001D0319" w:rsidRPr="001D0319" w:rsidRDefault="001D0319" w:rsidP="001D0319">
            <w:pPr>
              <w:jc w:val="right"/>
              <w:rPr>
                <w:color w:val="000000"/>
                <w:sz w:val="16"/>
                <w:szCs w:val="16"/>
              </w:rPr>
            </w:pPr>
            <w:r w:rsidRPr="001D0319">
              <w:rPr>
                <w:color w:val="000000"/>
                <w:sz w:val="16"/>
                <w:szCs w:val="16"/>
              </w:rPr>
              <w:t>11854,70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3A7B7EFB" w14:textId="77777777" w:rsidR="001D0319" w:rsidRPr="001D0319" w:rsidRDefault="001D0319" w:rsidP="001D0319">
            <w:pPr>
              <w:jc w:val="right"/>
              <w:rPr>
                <w:color w:val="000000"/>
                <w:sz w:val="16"/>
                <w:szCs w:val="16"/>
              </w:rPr>
            </w:pPr>
            <w:r w:rsidRPr="001D0319">
              <w:rPr>
                <w:color w:val="000000"/>
                <w:sz w:val="16"/>
                <w:szCs w:val="16"/>
              </w:rPr>
              <w:t>-7101,42</w:t>
            </w:r>
          </w:p>
        </w:tc>
      </w:tr>
      <w:tr w:rsidR="001D0319" w:rsidRPr="001D0319" w14:paraId="7B5C8914" w14:textId="77777777" w:rsidTr="001D0319">
        <w:trPr>
          <w:trHeight w:val="6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118D71ED" w14:textId="77777777" w:rsidR="001D0319" w:rsidRPr="001D0319" w:rsidRDefault="001D0319" w:rsidP="001D0319">
            <w:pPr>
              <w:jc w:val="center"/>
              <w:rPr>
                <w:sz w:val="16"/>
                <w:szCs w:val="16"/>
              </w:rPr>
            </w:pPr>
            <w:r w:rsidRPr="001D0319">
              <w:rPr>
                <w:sz w:val="16"/>
                <w:szCs w:val="16"/>
              </w:rPr>
              <w:t>1.3</w:t>
            </w:r>
          </w:p>
        </w:tc>
        <w:tc>
          <w:tcPr>
            <w:tcW w:w="3960" w:type="dxa"/>
            <w:tcBorders>
              <w:top w:val="nil"/>
              <w:left w:val="single" w:sz="4" w:space="0" w:color="auto"/>
              <w:bottom w:val="single" w:sz="4" w:space="0" w:color="auto"/>
              <w:right w:val="nil"/>
            </w:tcBorders>
            <w:shd w:val="clear" w:color="000000" w:fill="FFFFFF"/>
            <w:vAlign w:val="center"/>
            <w:hideMark/>
          </w:tcPr>
          <w:p w14:paraId="7A584B04" w14:textId="77777777" w:rsidR="001D0319" w:rsidRPr="001D0319" w:rsidRDefault="001D0319" w:rsidP="001D0319">
            <w:pPr>
              <w:rPr>
                <w:sz w:val="16"/>
                <w:szCs w:val="16"/>
              </w:rPr>
            </w:pPr>
            <w:r w:rsidRPr="001D0319">
              <w:rPr>
                <w:sz w:val="16"/>
                <w:szCs w:val="16"/>
              </w:rPr>
              <w:t>- расходы на прочие покупаемые энергетические ресурсы,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842C1F4"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4177DE4" w14:textId="77777777" w:rsidR="001D0319" w:rsidRPr="001D0319" w:rsidRDefault="001D0319" w:rsidP="001D0319">
            <w:pPr>
              <w:jc w:val="center"/>
              <w:rPr>
                <w:sz w:val="16"/>
                <w:szCs w:val="16"/>
              </w:rPr>
            </w:pPr>
            <w:r w:rsidRPr="001D0319">
              <w:rPr>
                <w:sz w:val="16"/>
                <w:szCs w:val="16"/>
              </w:rPr>
              <w:t>44944,36</w:t>
            </w:r>
          </w:p>
        </w:tc>
        <w:tc>
          <w:tcPr>
            <w:tcW w:w="1080" w:type="dxa"/>
            <w:tcBorders>
              <w:top w:val="nil"/>
              <w:left w:val="nil"/>
              <w:bottom w:val="single" w:sz="4" w:space="0" w:color="auto"/>
              <w:right w:val="nil"/>
            </w:tcBorders>
            <w:shd w:val="clear" w:color="000000" w:fill="FFFFFF"/>
            <w:noWrap/>
            <w:vAlign w:val="center"/>
            <w:hideMark/>
          </w:tcPr>
          <w:p w14:paraId="34455BE9" w14:textId="77777777" w:rsidR="001D0319" w:rsidRPr="001D0319" w:rsidRDefault="001D0319" w:rsidP="001D0319">
            <w:pPr>
              <w:jc w:val="center"/>
              <w:rPr>
                <w:sz w:val="16"/>
                <w:szCs w:val="16"/>
              </w:rPr>
            </w:pPr>
            <w:r w:rsidRPr="001D0319">
              <w:rPr>
                <w:sz w:val="16"/>
                <w:szCs w:val="16"/>
              </w:rPr>
              <w:t>47572,62</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63E3C971" w14:textId="77777777" w:rsidR="001D0319" w:rsidRPr="001D0319" w:rsidRDefault="001D0319" w:rsidP="001D0319">
            <w:pPr>
              <w:jc w:val="right"/>
              <w:rPr>
                <w:color w:val="000000"/>
                <w:sz w:val="16"/>
                <w:szCs w:val="16"/>
              </w:rPr>
            </w:pPr>
            <w:r w:rsidRPr="001D0319">
              <w:rPr>
                <w:color w:val="000000"/>
                <w:sz w:val="16"/>
                <w:szCs w:val="16"/>
              </w:rPr>
              <w:t>49136,65</w:t>
            </w:r>
          </w:p>
        </w:tc>
        <w:tc>
          <w:tcPr>
            <w:tcW w:w="1200" w:type="dxa"/>
            <w:tcBorders>
              <w:top w:val="nil"/>
              <w:left w:val="nil"/>
              <w:bottom w:val="single" w:sz="4" w:space="0" w:color="auto"/>
              <w:right w:val="single" w:sz="4" w:space="0" w:color="auto"/>
            </w:tcBorders>
            <w:shd w:val="clear" w:color="000000" w:fill="FFFFFF"/>
            <w:noWrap/>
            <w:vAlign w:val="bottom"/>
            <w:hideMark/>
          </w:tcPr>
          <w:p w14:paraId="34B3DF0D" w14:textId="77777777" w:rsidR="001D0319" w:rsidRPr="001D0319" w:rsidRDefault="001D0319" w:rsidP="001D0319">
            <w:pPr>
              <w:jc w:val="right"/>
              <w:rPr>
                <w:color w:val="000000"/>
                <w:sz w:val="16"/>
                <w:szCs w:val="16"/>
              </w:rPr>
            </w:pPr>
            <w:r w:rsidRPr="001D0319">
              <w:rPr>
                <w:color w:val="000000"/>
                <w:sz w:val="16"/>
                <w:szCs w:val="16"/>
              </w:rPr>
              <w:t>44603,37</w:t>
            </w:r>
          </w:p>
        </w:tc>
        <w:tc>
          <w:tcPr>
            <w:tcW w:w="1180" w:type="dxa"/>
            <w:tcBorders>
              <w:top w:val="nil"/>
              <w:left w:val="nil"/>
              <w:bottom w:val="single" w:sz="4" w:space="0" w:color="auto"/>
              <w:right w:val="single" w:sz="4" w:space="0" w:color="auto"/>
            </w:tcBorders>
            <w:shd w:val="clear" w:color="000000" w:fill="FFFFFF"/>
            <w:noWrap/>
            <w:vAlign w:val="bottom"/>
            <w:hideMark/>
          </w:tcPr>
          <w:p w14:paraId="7380B7E2" w14:textId="77777777" w:rsidR="001D0319" w:rsidRPr="001D0319" w:rsidRDefault="001D0319" w:rsidP="001D0319">
            <w:pPr>
              <w:jc w:val="right"/>
              <w:rPr>
                <w:color w:val="000000"/>
                <w:sz w:val="16"/>
                <w:szCs w:val="16"/>
              </w:rPr>
            </w:pPr>
            <w:r w:rsidRPr="001D0319">
              <w:rPr>
                <w:color w:val="000000"/>
                <w:sz w:val="16"/>
                <w:szCs w:val="16"/>
              </w:rPr>
              <w:t>46396,57</w:t>
            </w:r>
          </w:p>
        </w:tc>
        <w:tc>
          <w:tcPr>
            <w:tcW w:w="1165" w:type="dxa"/>
            <w:tcBorders>
              <w:top w:val="nil"/>
              <w:left w:val="nil"/>
              <w:bottom w:val="single" w:sz="4" w:space="0" w:color="auto"/>
              <w:right w:val="nil"/>
            </w:tcBorders>
            <w:shd w:val="clear" w:color="000000" w:fill="FFFFFF"/>
            <w:noWrap/>
            <w:vAlign w:val="bottom"/>
            <w:hideMark/>
          </w:tcPr>
          <w:p w14:paraId="2C1B41DA" w14:textId="77777777" w:rsidR="001D0319" w:rsidRPr="001D0319" w:rsidRDefault="001D0319" w:rsidP="001D0319">
            <w:pPr>
              <w:jc w:val="right"/>
              <w:rPr>
                <w:color w:val="000000"/>
                <w:sz w:val="16"/>
                <w:szCs w:val="16"/>
              </w:rPr>
            </w:pPr>
            <w:r w:rsidRPr="001D0319">
              <w:rPr>
                <w:color w:val="000000"/>
                <w:sz w:val="16"/>
                <w:szCs w:val="16"/>
              </w:rPr>
              <w:t>45455,14</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CBA1FA3" w14:textId="77777777" w:rsidR="001D0319" w:rsidRPr="001D0319" w:rsidRDefault="001D0319" w:rsidP="001D0319">
            <w:pPr>
              <w:jc w:val="right"/>
              <w:rPr>
                <w:color w:val="000000"/>
                <w:sz w:val="16"/>
                <w:szCs w:val="16"/>
              </w:rPr>
            </w:pPr>
            <w:r w:rsidRPr="001D0319">
              <w:rPr>
                <w:color w:val="000000"/>
                <w:sz w:val="16"/>
                <w:szCs w:val="16"/>
              </w:rPr>
              <w:t>-3681,51</w:t>
            </w:r>
          </w:p>
        </w:tc>
      </w:tr>
      <w:tr w:rsidR="001D0319" w:rsidRPr="001D0319" w14:paraId="67D05CCC"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2803AE71"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047E75D" w14:textId="77777777" w:rsidR="001D0319" w:rsidRPr="001D0319" w:rsidRDefault="001D0319" w:rsidP="001D0319">
            <w:pPr>
              <w:rPr>
                <w:sz w:val="16"/>
                <w:szCs w:val="16"/>
              </w:rPr>
            </w:pPr>
            <w:r w:rsidRPr="001D0319">
              <w:rPr>
                <w:sz w:val="16"/>
                <w:szCs w:val="16"/>
              </w:rPr>
              <w:t>- электроэнергия</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183AB1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3482039" w14:textId="77777777" w:rsidR="001D0319" w:rsidRPr="001D0319" w:rsidRDefault="001D0319" w:rsidP="001D0319">
            <w:pPr>
              <w:jc w:val="center"/>
              <w:rPr>
                <w:sz w:val="16"/>
                <w:szCs w:val="16"/>
              </w:rPr>
            </w:pPr>
            <w:r w:rsidRPr="001D0319">
              <w:rPr>
                <w:sz w:val="16"/>
                <w:szCs w:val="16"/>
              </w:rPr>
              <w:t>40698,67</w:t>
            </w:r>
          </w:p>
        </w:tc>
        <w:tc>
          <w:tcPr>
            <w:tcW w:w="1080" w:type="dxa"/>
            <w:tcBorders>
              <w:top w:val="nil"/>
              <w:left w:val="nil"/>
              <w:bottom w:val="single" w:sz="4" w:space="0" w:color="auto"/>
              <w:right w:val="nil"/>
            </w:tcBorders>
            <w:shd w:val="clear" w:color="000000" w:fill="FFFFFF"/>
            <w:noWrap/>
            <w:vAlign w:val="center"/>
            <w:hideMark/>
          </w:tcPr>
          <w:p w14:paraId="4108F663" w14:textId="77777777" w:rsidR="001D0319" w:rsidRPr="001D0319" w:rsidRDefault="001D0319" w:rsidP="001D0319">
            <w:pPr>
              <w:jc w:val="center"/>
              <w:rPr>
                <w:sz w:val="16"/>
                <w:szCs w:val="16"/>
              </w:rPr>
            </w:pPr>
            <w:r w:rsidRPr="001D0319">
              <w:rPr>
                <w:sz w:val="16"/>
                <w:szCs w:val="16"/>
              </w:rPr>
              <w:t>43140,59</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FE0F8FA" w14:textId="77777777" w:rsidR="001D0319" w:rsidRPr="001D0319" w:rsidRDefault="001D0319" w:rsidP="001D0319">
            <w:pPr>
              <w:jc w:val="right"/>
              <w:rPr>
                <w:color w:val="000000"/>
                <w:sz w:val="16"/>
                <w:szCs w:val="16"/>
              </w:rPr>
            </w:pPr>
            <w:r w:rsidRPr="001D0319">
              <w:rPr>
                <w:color w:val="000000"/>
                <w:sz w:val="16"/>
                <w:szCs w:val="16"/>
              </w:rPr>
              <w:t>46498,05</w:t>
            </w:r>
          </w:p>
        </w:tc>
        <w:tc>
          <w:tcPr>
            <w:tcW w:w="1200" w:type="dxa"/>
            <w:tcBorders>
              <w:top w:val="nil"/>
              <w:left w:val="nil"/>
              <w:bottom w:val="single" w:sz="4" w:space="0" w:color="auto"/>
              <w:right w:val="single" w:sz="4" w:space="0" w:color="auto"/>
            </w:tcBorders>
            <w:shd w:val="clear" w:color="000000" w:fill="FFFFFF"/>
            <w:noWrap/>
            <w:vAlign w:val="bottom"/>
            <w:hideMark/>
          </w:tcPr>
          <w:p w14:paraId="44BC4D76" w14:textId="77777777" w:rsidR="001D0319" w:rsidRPr="001D0319" w:rsidRDefault="001D0319" w:rsidP="001D0319">
            <w:pPr>
              <w:jc w:val="right"/>
              <w:rPr>
                <w:color w:val="000000"/>
                <w:sz w:val="16"/>
                <w:szCs w:val="16"/>
              </w:rPr>
            </w:pPr>
            <w:r w:rsidRPr="001D0319">
              <w:rPr>
                <w:color w:val="000000"/>
                <w:sz w:val="16"/>
                <w:szCs w:val="16"/>
              </w:rPr>
              <w:t>41582,23</w:t>
            </w:r>
          </w:p>
        </w:tc>
        <w:tc>
          <w:tcPr>
            <w:tcW w:w="1180" w:type="dxa"/>
            <w:tcBorders>
              <w:top w:val="nil"/>
              <w:left w:val="nil"/>
              <w:bottom w:val="single" w:sz="4" w:space="0" w:color="auto"/>
              <w:right w:val="single" w:sz="4" w:space="0" w:color="auto"/>
            </w:tcBorders>
            <w:shd w:val="clear" w:color="000000" w:fill="FFFFFF"/>
            <w:noWrap/>
            <w:vAlign w:val="bottom"/>
            <w:hideMark/>
          </w:tcPr>
          <w:p w14:paraId="06F47C04" w14:textId="77777777" w:rsidR="001D0319" w:rsidRPr="001D0319" w:rsidRDefault="001D0319" w:rsidP="001D0319">
            <w:pPr>
              <w:jc w:val="right"/>
              <w:rPr>
                <w:color w:val="000000"/>
                <w:sz w:val="16"/>
                <w:szCs w:val="16"/>
              </w:rPr>
            </w:pPr>
            <w:r w:rsidRPr="001D0319">
              <w:rPr>
                <w:color w:val="000000"/>
                <w:sz w:val="16"/>
                <w:szCs w:val="16"/>
              </w:rPr>
              <w:t>43245,51</w:t>
            </w:r>
          </w:p>
        </w:tc>
        <w:tc>
          <w:tcPr>
            <w:tcW w:w="1165" w:type="dxa"/>
            <w:tcBorders>
              <w:top w:val="nil"/>
              <w:left w:val="nil"/>
              <w:bottom w:val="single" w:sz="4" w:space="0" w:color="auto"/>
              <w:right w:val="nil"/>
            </w:tcBorders>
            <w:shd w:val="clear" w:color="000000" w:fill="FFFFFF"/>
            <w:noWrap/>
            <w:vAlign w:val="bottom"/>
            <w:hideMark/>
          </w:tcPr>
          <w:p w14:paraId="6C465841" w14:textId="77777777" w:rsidR="001D0319" w:rsidRPr="001D0319" w:rsidRDefault="001D0319" w:rsidP="001D0319">
            <w:pPr>
              <w:jc w:val="right"/>
              <w:rPr>
                <w:color w:val="000000"/>
                <w:sz w:val="16"/>
                <w:szCs w:val="16"/>
              </w:rPr>
            </w:pPr>
            <w:r w:rsidRPr="001D0319">
              <w:rPr>
                <w:color w:val="000000"/>
                <w:sz w:val="16"/>
                <w:szCs w:val="16"/>
              </w:rPr>
              <w:t>42372,29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61B4954C" w14:textId="77777777" w:rsidR="001D0319" w:rsidRPr="001D0319" w:rsidRDefault="001D0319" w:rsidP="001D0319">
            <w:pPr>
              <w:jc w:val="right"/>
              <w:rPr>
                <w:color w:val="000000"/>
                <w:sz w:val="16"/>
                <w:szCs w:val="16"/>
              </w:rPr>
            </w:pPr>
            <w:r w:rsidRPr="001D0319">
              <w:rPr>
                <w:color w:val="000000"/>
                <w:sz w:val="16"/>
                <w:szCs w:val="16"/>
              </w:rPr>
              <w:t>-4125,76</w:t>
            </w:r>
          </w:p>
        </w:tc>
      </w:tr>
      <w:tr w:rsidR="001D0319" w:rsidRPr="001D0319" w14:paraId="1B8B35A7"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3F84F64B"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6AE98292" w14:textId="77777777" w:rsidR="001D0319" w:rsidRPr="001D0319" w:rsidRDefault="001D0319" w:rsidP="001D0319">
            <w:pPr>
              <w:rPr>
                <w:sz w:val="16"/>
                <w:szCs w:val="16"/>
              </w:rPr>
            </w:pPr>
            <w:r w:rsidRPr="001D0319">
              <w:rPr>
                <w:sz w:val="16"/>
                <w:szCs w:val="16"/>
              </w:rPr>
              <w:t>- холодная вода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1B430763"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57F2D9D" w14:textId="77777777" w:rsidR="001D0319" w:rsidRPr="001D0319" w:rsidRDefault="001D0319" w:rsidP="001D0319">
            <w:pPr>
              <w:jc w:val="center"/>
              <w:rPr>
                <w:sz w:val="16"/>
                <w:szCs w:val="16"/>
              </w:rPr>
            </w:pPr>
            <w:r w:rsidRPr="001D0319">
              <w:rPr>
                <w:sz w:val="16"/>
                <w:szCs w:val="16"/>
              </w:rPr>
              <w:t>4245,69</w:t>
            </w:r>
          </w:p>
        </w:tc>
        <w:tc>
          <w:tcPr>
            <w:tcW w:w="1080" w:type="dxa"/>
            <w:tcBorders>
              <w:top w:val="nil"/>
              <w:left w:val="nil"/>
              <w:bottom w:val="single" w:sz="4" w:space="0" w:color="auto"/>
              <w:right w:val="nil"/>
            </w:tcBorders>
            <w:shd w:val="clear" w:color="000000" w:fill="FFFFFF"/>
            <w:noWrap/>
            <w:vAlign w:val="center"/>
            <w:hideMark/>
          </w:tcPr>
          <w:p w14:paraId="2B05D945" w14:textId="77777777" w:rsidR="001D0319" w:rsidRPr="001D0319" w:rsidRDefault="001D0319" w:rsidP="001D0319">
            <w:pPr>
              <w:jc w:val="center"/>
              <w:rPr>
                <w:sz w:val="16"/>
                <w:szCs w:val="16"/>
              </w:rPr>
            </w:pPr>
            <w:r w:rsidRPr="001D0319">
              <w:rPr>
                <w:sz w:val="16"/>
                <w:szCs w:val="16"/>
              </w:rPr>
              <w:t>4432,03</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A6D0203" w14:textId="77777777" w:rsidR="001D0319" w:rsidRPr="001D0319" w:rsidRDefault="001D0319" w:rsidP="001D0319">
            <w:pPr>
              <w:jc w:val="right"/>
              <w:rPr>
                <w:color w:val="000000"/>
                <w:sz w:val="16"/>
                <w:szCs w:val="16"/>
              </w:rPr>
            </w:pPr>
            <w:r w:rsidRPr="001D0319">
              <w:rPr>
                <w:color w:val="000000"/>
                <w:sz w:val="16"/>
                <w:szCs w:val="16"/>
              </w:rPr>
              <w:t>2638,6</w:t>
            </w:r>
          </w:p>
        </w:tc>
        <w:tc>
          <w:tcPr>
            <w:tcW w:w="1200" w:type="dxa"/>
            <w:tcBorders>
              <w:top w:val="nil"/>
              <w:left w:val="nil"/>
              <w:bottom w:val="single" w:sz="4" w:space="0" w:color="auto"/>
              <w:right w:val="single" w:sz="4" w:space="0" w:color="auto"/>
            </w:tcBorders>
            <w:shd w:val="clear" w:color="000000" w:fill="FFFFFF"/>
            <w:noWrap/>
            <w:vAlign w:val="bottom"/>
            <w:hideMark/>
          </w:tcPr>
          <w:p w14:paraId="62F2EDAD" w14:textId="77777777" w:rsidR="001D0319" w:rsidRPr="001D0319" w:rsidRDefault="001D0319" w:rsidP="001D0319">
            <w:pPr>
              <w:jc w:val="right"/>
              <w:rPr>
                <w:color w:val="000000"/>
                <w:sz w:val="16"/>
                <w:szCs w:val="16"/>
              </w:rPr>
            </w:pPr>
            <w:r w:rsidRPr="001D0319">
              <w:rPr>
                <w:color w:val="000000"/>
                <w:sz w:val="16"/>
                <w:szCs w:val="16"/>
              </w:rPr>
              <w:t>3021,15</w:t>
            </w:r>
          </w:p>
        </w:tc>
        <w:tc>
          <w:tcPr>
            <w:tcW w:w="1180" w:type="dxa"/>
            <w:tcBorders>
              <w:top w:val="nil"/>
              <w:left w:val="nil"/>
              <w:bottom w:val="single" w:sz="4" w:space="0" w:color="auto"/>
              <w:right w:val="single" w:sz="4" w:space="0" w:color="auto"/>
            </w:tcBorders>
            <w:shd w:val="clear" w:color="000000" w:fill="FFFFFF"/>
            <w:noWrap/>
            <w:vAlign w:val="bottom"/>
            <w:hideMark/>
          </w:tcPr>
          <w:p w14:paraId="1C94F5B8" w14:textId="77777777" w:rsidR="001D0319" w:rsidRPr="001D0319" w:rsidRDefault="001D0319" w:rsidP="001D0319">
            <w:pPr>
              <w:jc w:val="right"/>
              <w:rPr>
                <w:color w:val="000000"/>
                <w:sz w:val="16"/>
                <w:szCs w:val="16"/>
              </w:rPr>
            </w:pPr>
            <w:r w:rsidRPr="001D0319">
              <w:rPr>
                <w:color w:val="000000"/>
                <w:sz w:val="16"/>
                <w:szCs w:val="16"/>
              </w:rPr>
              <w:t>3151,06</w:t>
            </w:r>
          </w:p>
        </w:tc>
        <w:tc>
          <w:tcPr>
            <w:tcW w:w="1165" w:type="dxa"/>
            <w:tcBorders>
              <w:top w:val="nil"/>
              <w:left w:val="nil"/>
              <w:bottom w:val="single" w:sz="4" w:space="0" w:color="auto"/>
              <w:right w:val="nil"/>
            </w:tcBorders>
            <w:shd w:val="clear" w:color="000000" w:fill="FFFFFF"/>
            <w:noWrap/>
            <w:vAlign w:val="bottom"/>
            <w:hideMark/>
          </w:tcPr>
          <w:p w14:paraId="19A34E97" w14:textId="77777777" w:rsidR="001D0319" w:rsidRPr="001D0319" w:rsidRDefault="001D0319" w:rsidP="001D0319">
            <w:pPr>
              <w:jc w:val="right"/>
              <w:rPr>
                <w:color w:val="000000"/>
                <w:sz w:val="16"/>
                <w:szCs w:val="16"/>
              </w:rPr>
            </w:pPr>
            <w:r w:rsidRPr="001D0319">
              <w:rPr>
                <w:color w:val="000000"/>
                <w:sz w:val="16"/>
                <w:szCs w:val="16"/>
              </w:rPr>
              <w:t>3082,86</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90AB9EB" w14:textId="77777777" w:rsidR="001D0319" w:rsidRPr="001D0319" w:rsidRDefault="001D0319" w:rsidP="001D0319">
            <w:pPr>
              <w:jc w:val="right"/>
              <w:rPr>
                <w:color w:val="000000"/>
                <w:sz w:val="16"/>
                <w:szCs w:val="16"/>
              </w:rPr>
            </w:pPr>
            <w:r w:rsidRPr="001D0319">
              <w:rPr>
                <w:color w:val="000000"/>
                <w:sz w:val="16"/>
                <w:szCs w:val="16"/>
              </w:rPr>
              <w:t>444,26</w:t>
            </w:r>
          </w:p>
        </w:tc>
      </w:tr>
      <w:tr w:rsidR="001D0319" w:rsidRPr="001D0319" w14:paraId="46B4280A"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69613DF"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06852171" w14:textId="77777777" w:rsidR="001D0319" w:rsidRPr="001D0319" w:rsidRDefault="001D0319" w:rsidP="001D0319">
            <w:pPr>
              <w:rPr>
                <w:sz w:val="16"/>
                <w:szCs w:val="16"/>
              </w:rPr>
            </w:pPr>
            <w:r w:rsidRPr="001D0319">
              <w:rPr>
                <w:sz w:val="16"/>
                <w:szCs w:val="16"/>
              </w:rPr>
              <w:t>- теплоноситель</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C608DD8"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F2E6E3C"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vAlign w:val="center"/>
            <w:hideMark/>
          </w:tcPr>
          <w:p w14:paraId="1347DAAD"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469CE162"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single" w:sz="4" w:space="0" w:color="auto"/>
              <w:right w:val="single" w:sz="4" w:space="0" w:color="auto"/>
            </w:tcBorders>
            <w:shd w:val="clear" w:color="000000" w:fill="FFFFFF"/>
            <w:noWrap/>
            <w:vAlign w:val="bottom"/>
            <w:hideMark/>
          </w:tcPr>
          <w:p w14:paraId="0B7F51D5"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E731B11"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10E227FB"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F2482A1"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2BAF07C4" w14:textId="77777777" w:rsidTr="001D0319">
        <w:trPr>
          <w:trHeight w:val="9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870E167" w14:textId="77777777" w:rsidR="001D0319" w:rsidRPr="001D0319" w:rsidRDefault="001D0319" w:rsidP="001D0319">
            <w:pPr>
              <w:jc w:val="center"/>
              <w:rPr>
                <w:sz w:val="16"/>
                <w:szCs w:val="16"/>
              </w:rPr>
            </w:pPr>
            <w:r w:rsidRPr="001D0319">
              <w:rPr>
                <w:sz w:val="16"/>
                <w:szCs w:val="16"/>
              </w:rPr>
              <w:t>1.4</w:t>
            </w:r>
          </w:p>
        </w:tc>
        <w:tc>
          <w:tcPr>
            <w:tcW w:w="3960" w:type="dxa"/>
            <w:tcBorders>
              <w:top w:val="nil"/>
              <w:left w:val="single" w:sz="4" w:space="0" w:color="auto"/>
              <w:bottom w:val="single" w:sz="4" w:space="0" w:color="auto"/>
              <w:right w:val="nil"/>
            </w:tcBorders>
            <w:shd w:val="clear" w:color="000000" w:fill="FFFFFF"/>
            <w:vAlign w:val="center"/>
            <w:hideMark/>
          </w:tcPr>
          <w:p w14:paraId="6D83D0C1" w14:textId="77777777" w:rsidR="001D0319" w:rsidRPr="001D0319" w:rsidRDefault="001D0319" w:rsidP="001D0319">
            <w:pPr>
              <w:rPr>
                <w:sz w:val="16"/>
                <w:szCs w:val="16"/>
              </w:rPr>
            </w:pPr>
            <w:r w:rsidRPr="001D0319">
              <w:rPr>
                <w:sz w:val="16"/>
                <w:szCs w:val="16"/>
              </w:rPr>
              <w:t>- амортизация основных средств и нематериальных активов (неподконтрольные расходы)</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4EC7FF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FF6DAC3"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vAlign w:val="center"/>
            <w:hideMark/>
          </w:tcPr>
          <w:p w14:paraId="2C333A31"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444C2AFD" w14:textId="77777777" w:rsidR="001D0319" w:rsidRPr="001D0319" w:rsidRDefault="001D0319" w:rsidP="001D0319">
            <w:pPr>
              <w:jc w:val="right"/>
              <w:rPr>
                <w:color w:val="000000"/>
                <w:sz w:val="16"/>
                <w:szCs w:val="16"/>
              </w:rPr>
            </w:pPr>
            <w:r w:rsidRPr="001D0319">
              <w:rPr>
                <w:color w:val="000000"/>
                <w:sz w:val="16"/>
                <w:szCs w:val="16"/>
              </w:rPr>
              <w:t>84,71</w:t>
            </w:r>
          </w:p>
        </w:tc>
        <w:tc>
          <w:tcPr>
            <w:tcW w:w="1200" w:type="dxa"/>
            <w:tcBorders>
              <w:top w:val="nil"/>
              <w:left w:val="nil"/>
              <w:bottom w:val="single" w:sz="4" w:space="0" w:color="auto"/>
              <w:right w:val="single" w:sz="4" w:space="0" w:color="auto"/>
            </w:tcBorders>
            <w:shd w:val="clear" w:color="000000" w:fill="FFFFFF"/>
            <w:noWrap/>
            <w:vAlign w:val="center"/>
            <w:hideMark/>
          </w:tcPr>
          <w:p w14:paraId="391A06CD" w14:textId="77777777" w:rsidR="001D0319" w:rsidRPr="001D0319" w:rsidRDefault="001D0319" w:rsidP="001D0319">
            <w:pPr>
              <w:jc w:val="right"/>
              <w:rPr>
                <w:color w:val="000000"/>
                <w:sz w:val="16"/>
                <w:szCs w:val="16"/>
              </w:rPr>
            </w:pPr>
            <w:r w:rsidRPr="001D0319">
              <w:rPr>
                <w:color w:val="000000"/>
                <w:sz w:val="16"/>
                <w:szCs w:val="16"/>
              </w:rPr>
              <w:t>84,71</w:t>
            </w:r>
          </w:p>
        </w:tc>
        <w:tc>
          <w:tcPr>
            <w:tcW w:w="1180" w:type="dxa"/>
            <w:tcBorders>
              <w:top w:val="nil"/>
              <w:left w:val="nil"/>
              <w:bottom w:val="single" w:sz="4" w:space="0" w:color="auto"/>
              <w:right w:val="single" w:sz="4" w:space="0" w:color="auto"/>
            </w:tcBorders>
            <w:shd w:val="clear" w:color="000000" w:fill="FFFFFF"/>
            <w:noWrap/>
            <w:vAlign w:val="center"/>
            <w:hideMark/>
          </w:tcPr>
          <w:p w14:paraId="3683A69D" w14:textId="77777777" w:rsidR="001D0319" w:rsidRPr="001D0319" w:rsidRDefault="001D0319" w:rsidP="001D0319">
            <w:pPr>
              <w:jc w:val="right"/>
              <w:rPr>
                <w:color w:val="000000"/>
                <w:sz w:val="16"/>
                <w:szCs w:val="16"/>
              </w:rPr>
            </w:pPr>
            <w:r w:rsidRPr="001D0319">
              <w:rPr>
                <w:color w:val="000000"/>
                <w:sz w:val="16"/>
                <w:szCs w:val="16"/>
              </w:rPr>
              <w:t>84,71</w:t>
            </w:r>
          </w:p>
        </w:tc>
        <w:tc>
          <w:tcPr>
            <w:tcW w:w="1165" w:type="dxa"/>
            <w:tcBorders>
              <w:top w:val="nil"/>
              <w:left w:val="nil"/>
              <w:bottom w:val="single" w:sz="4" w:space="0" w:color="auto"/>
              <w:right w:val="nil"/>
            </w:tcBorders>
            <w:shd w:val="clear" w:color="000000" w:fill="FFFFFF"/>
            <w:noWrap/>
            <w:vAlign w:val="center"/>
            <w:hideMark/>
          </w:tcPr>
          <w:p w14:paraId="739B9B17" w14:textId="77777777" w:rsidR="001D0319" w:rsidRPr="001D0319" w:rsidRDefault="001D0319" w:rsidP="001D0319">
            <w:pPr>
              <w:jc w:val="right"/>
              <w:rPr>
                <w:color w:val="000000"/>
                <w:sz w:val="16"/>
                <w:szCs w:val="16"/>
              </w:rPr>
            </w:pPr>
            <w:r w:rsidRPr="001D0319">
              <w:rPr>
                <w:color w:val="000000"/>
                <w:sz w:val="16"/>
                <w:szCs w:val="16"/>
              </w:rPr>
              <w:t>84,71</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3399BB31"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5B489471"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4C9B02F" w14:textId="77777777" w:rsidR="001D0319" w:rsidRPr="001D0319" w:rsidRDefault="001D0319" w:rsidP="001D0319">
            <w:pPr>
              <w:jc w:val="center"/>
              <w:rPr>
                <w:sz w:val="16"/>
                <w:szCs w:val="16"/>
              </w:rPr>
            </w:pPr>
            <w:r w:rsidRPr="001D0319">
              <w:rPr>
                <w:sz w:val="16"/>
                <w:szCs w:val="16"/>
              </w:rPr>
              <w:t>1.5</w:t>
            </w:r>
          </w:p>
        </w:tc>
        <w:tc>
          <w:tcPr>
            <w:tcW w:w="3960" w:type="dxa"/>
            <w:tcBorders>
              <w:top w:val="nil"/>
              <w:left w:val="single" w:sz="4" w:space="0" w:color="auto"/>
              <w:bottom w:val="single" w:sz="4" w:space="0" w:color="auto"/>
              <w:right w:val="nil"/>
            </w:tcBorders>
            <w:shd w:val="clear" w:color="000000" w:fill="FFFFFF"/>
            <w:vAlign w:val="center"/>
            <w:hideMark/>
          </w:tcPr>
          <w:p w14:paraId="7878EDF0" w14:textId="77777777" w:rsidR="001D0319" w:rsidRPr="001D0319" w:rsidRDefault="001D0319" w:rsidP="001D0319">
            <w:pPr>
              <w:rPr>
                <w:sz w:val="16"/>
                <w:szCs w:val="16"/>
              </w:rPr>
            </w:pPr>
            <w:r w:rsidRPr="001D0319">
              <w:rPr>
                <w:sz w:val="16"/>
                <w:szCs w:val="16"/>
              </w:rPr>
              <w:t>- оплата труда всего,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24CFB8F"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E5B8206" w14:textId="77777777" w:rsidR="001D0319" w:rsidRPr="001D0319" w:rsidRDefault="001D0319" w:rsidP="001D0319">
            <w:pPr>
              <w:jc w:val="center"/>
              <w:rPr>
                <w:sz w:val="16"/>
                <w:szCs w:val="16"/>
              </w:rPr>
            </w:pPr>
            <w:r w:rsidRPr="001D0319">
              <w:rPr>
                <w:sz w:val="16"/>
                <w:szCs w:val="16"/>
              </w:rPr>
              <w:t>65973,76</w:t>
            </w:r>
          </w:p>
        </w:tc>
        <w:tc>
          <w:tcPr>
            <w:tcW w:w="1080" w:type="dxa"/>
            <w:tcBorders>
              <w:top w:val="nil"/>
              <w:left w:val="nil"/>
              <w:bottom w:val="single" w:sz="4" w:space="0" w:color="auto"/>
              <w:right w:val="nil"/>
            </w:tcBorders>
            <w:shd w:val="clear" w:color="000000" w:fill="FFFFFF"/>
            <w:noWrap/>
            <w:vAlign w:val="center"/>
            <w:hideMark/>
          </w:tcPr>
          <w:p w14:paraId="479821A8" w14:textId="77777777" w:rsidR="001D0319" w:rsidRPr="001D0319" w:rsidRDefault="001D0319" w:rsidP="001D0319">
            <w:pPr>
              <w:jc w:val="center"/>
              <w:rPr>
                <w:sz w:val="16"/>
                <w:szCs w:val="16"/>
              </w:rPr>
            </w:pPr>
            <w:r w:rsidRPr="001D0319">
              <w:rPr>
                <w:sz w:val="16"/>
                <w:szCs w:val="16"/>
              </w:rPr>
              <w:t>68612,71</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24FFF13" w14:textId="77777777" w:rsidR="001D0319" w:rsidRPr="001D0319" w:rsidRDefault="001D0319" w:rsidP="001D0319">
            <w:pPr>
              <w:jc w:val="right"/>
              <w:rPr>
                <w:color w:val="000000"/>
                <w:sz w:val="16"/>
                <w:szCs w:val="16"/>
              </w:rPr>
            </w:pPr>
            <w:r w:rsidRPr="001D0319">
              <w:rPr>
                <w:color w:val="000000"/>
                <w:sz w:val="16"/>
                <w:szCs w:val="16"/>
              </w:rPr>
              <w:t>84229,36</w:t>
            </w:r>
          </w:p>
        </w:tc>
        <w:tc>
          <w:tcPr>
            <w:tcW w:w="1200" w:type="dxa"/>
            <w:tcBorders>
              <w:top w:val="nil"/>
              <w:left w:val="nil"/>
              <w:bottom w:val="single" w:sz="4" w:space="0" w:color="auto"/>
              <w:right w:val="single" w:sz="4" w:space="0" w:color="auto"/>
            </w:tcBorders>
            <w:shd w:val="clear" w:color="000000" w:fill="FFFFFF"/>
            <w:noWrap/>
            <w:vAlign w:val="bottom"/>
            <w:hideMark/>
          </w:tcPr>
          <w:p w14:paraId="41F95BF6" w14:textId="77777777" w:rsidR="001D0319" w:rsidRPr="001D0319" w:rsidRDefault="001D0319" w:rsidP="001D0319">
            <w:pPr>
              <w:jc w:val="right"/>
              <w:rPr>
                <w:color w:val="000000"/>
                <w:sz w:val="16"/>
                <w:szCs w:val="16"/>
              </w:rPr>
            </w:pPr>
            <w:r w:rsidRPr="001D0319">
              <w:rPr>
                <w:color w:val="000000"/>
                <w:sz w:val="16"/>
                <w:szCs w:val="16"/>
              </w:rPr>
              <w:t>68612,71</w:t>
            </w:r>
          </w:p>
        </w:tc>
        <w:tc>
          <w:tcPr>
            <w:tcW w:w="1180" w:type="dxa"/>
            <w:tcBorders>
              <w:top w:val="nil"/>
              <w:left w:val="nil"/>
              <w:bottom w:val="single" w:sz="4" w:space="0" w:color="auto"/>
              <w:right w:val="single" w:sz="4" w:space="0" w:color="auto"/>
            </w:tcBorders>
            <w:shd w:val="clear" w:color="000000" w:fill="FFFFFF"/>
            <w:noWrap/>
            <w:vAlign w:val="bottom"/>
            <w:hideMark/>
          </w:tcPr>
          <w:p w14:paraId="1649C0F7" w14:textId="77777777" w:rsidR="001D0319" w:rsidRPr="001D0319" w:rsidRDefault="001D0319" w:rsidP="001D0319">
            <w:pPr>
              <w:jc w:val="right"/>
              <w:rPr>
                <w:color w:val="000000"/>
                <w:sz w:val="16"/>
                <w:szCs w:val="16"/>
              </w:rPr>
            </w:pPr>
            <w:r w:rsidRPr="001D0319">
              <w:rPr>
                <w:color w:val="000000"/>
                <w:sz w:val="16"/>
                <w:szCs w:val="16"/>
              </w:rPr>
              <w:t>71357,22</w:t>
            </w:r>
          </w:p>
        </w:tc>
        <w:tc>
          <w:tcPr>
            <w:tcW w:w="1165" w:type="dxa"/>
            <w:tcBorders>
              <w:top w:val="nil"/>
              <w:left w:val="nil"/>
              <w:bottom w:val="single" w:sz="4" w:space="0" w:color="auto"/>
              <w:right w:val="nil"/>
            </w:tcBorders>
            <w:shd w:val="clear" w:color="000000" w:fill="FFFFFF"/>
            <w:noWrap/>
            <w:vAlign w:val="bottom"/>
            <w:hideMark/>
          </w:tcPr>
          <w:p w14:paraId="267C79FB" w14:textId="77777777" w:rsidR="001D0319" w:rsidRPr="001D0319" w:rsidRDefault="001D0319" w:rsidP="001D0319">
            <w:pPr>
              <w:jc w:val="right"/>
              <w:rPr>
                <w:color w:val="000000"/>
                <w:sz w:val="16"/>
                <w:szCs w:val="16"/>
              </w:rPr>
            </w:pPr>
            <w:r w:rsidRPr="001D0319">
              <w:rPr>
                <w:color w:val="000000"/>
                <w:sz w:val="16"/>
                <w:szCs w:val="16"/>
              </w:rPr>
              <w:t>69916,35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0605925" w14:textId="77777777" w:rsidR="001D0319" w:rsidRPr="001D0319" w:rsidRDefault="001D0319" w:rsidP="001D0319">
            <w:pPr>
              <w:jc w:val="right"/>
              <w:rPr>
                <w:color w:val="000000"/>
                <w:sz w:val="16"/>
                <w:szCs w:val="16"/>
              </w:rPr>
            </w:pPr>
            <w:r w:rsidRPr="001D0319">
              <w:rPr>
                <w:color w:val="000000"/>
                <w:sz w:val="16"/>
                <w:szCs w:val="16"/>
              </w:rPr>
              <w:t>-14313,01</w:t>
            </w:r>
          </w:p>
        </w:tc>
      </w:tr>
      <w:tr w:rsidR="001D0319" w:rsidRPr="001D0319" w14:paraId="1028EE8A"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A738F24"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0E4714A0" w14:textId="77777777" w:rsidR="001D0319" w:rsidRPr="001D0319" w:rsidRDefault="001D0319" w:rsidP="001D0319">
            <w:pPr>
              <w:rPr>
                <w:sz w:val="16"/>
                <w:szCs w:val="16"/>
              </w:rPr>
            </w:pPr>
            <w:r w:rsidRPr="001D0319">
              <w:rPr>
                <w:sz w:val="16"/>
                <w:szCs w:val="16"/>
              </w:rPr>
              <w:t>ППП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7EEE89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35E8224" w14:textId="77777777" w:rsidR="001D0319" w:rsidRPr="001D0319" w:rsidRDefault="001D0319" w:rsidP="001D0319">
            <w:pPr>
              <w:jc w:val="center"/>
              <w:rPr>
                <w:sz w:val="16"/>
                <w:szCs w:val="16"/>
              </w:rPr>
            </w:pPr>
            <w:r w:rsidRPr="001D0319">
              <w:rPr>
                <w:sz w:val="16"/>
                <w:szCs w:val="16"/>
              </w:rPr>
              <w:t>53226,87</w:t>
            </w:r>
          </w:p>
        </w:tc>
        <w:tc>
          <w:tcPr>
            <w:tcW w:w="1080" w:type="dxa"/>
            <w:tcBorders>
              <w:top w:val="nil"/>
              <w:left w:val="nil"/>
              <w:bottom w:val="single" w:sz="4" w:space="0" w:color="auto"/>
              <w:right w:val="nil"/>
            </w:tcBorders>
            <w:shd w:val="clear" w:color="000000" w:fill="FFFFFF"/>
            <w:noWrap/>
            <w:vAlign w:val="center"/>
            <w:hideMark/>
          </w:tcPr>
          <w:p w14:paraId="5BB34DE8" w14:textId="77777777" w:rsidR="001D0319" w:rsidRPr="001D0319" w:rsidRDefault="001D0319" w:rsidP="001D0319">
            <w:pPr>
              <w:jc w:val="center"/>
              <w:rPr>
                <w:sz w:val="16"/>
                <w:szCs w:val="16"/>
              </w:rPr>
            </w:pPr>
            <w:r w:rsidRPr="001D0319">
              <w:rPr>
                <w:sz w:val="16"/>
                <w:szCs w:val="16"/>
              </w:rPr>
              <w:t>55355,94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8C0AB48" w14:textId="77777777" w:rsidR="001D0319" w:rsidRPr="001D0319" w:rsidRDefault="001D0319" w:rsidP="001D0319">
            <w:pPr>
              <w:jc w:val="right"/>
              <w:rPr>
                <w:color w:val="000000"/>
                <w:sz w:val="16"/>
                <w:szCs w:val="16"/>
              </w:rPr>
            </w:pPr>
            <w:r w:rsidRPr="001D0319">
              <w:rPr>
                <w:color w:val="000000"/>
                <w:sz w:val="16"/>
                <w:szCs w:val="16"/>
              </w:rPr>
              <w:t>66884,35</w:t>
            </w:r>
          </w:p>
        </w:tc>
        <w:tc>
          <w:tcPr>
            <w:tcW w:w="1200" w:type="dxa"/>
            <w:tcBorders>
              <w:top w:val="nil"/>
              <w:left w:val="nil"/>
              <w:bottom w:val="single" w:sz="4" w:space="0" w:color="auto"/>
              <w:right w:val="single" w:sz="4" w:space="0" w:color="auto"/>
            </w:tcBorders>
            <w:shd w:val="clear" w:color="000000" w:fill="FFFFFF"/>
            <w:noWrap/>
            <w:vAlign w:val="bottom"/>
            <w:hideMark/>
          </w:tcPr>
          <w:p w14:paraId="62778F25" w14:textId="77777777" w:rsidR="001D0319" w:rsidRPr="001D0319" w:rsidRDefault="001D0319" w:rsidP="001D0319">
            <w:pPr>
              <w:jc w:val="right"/>
              <w:rPr>
                <w:color w:val="000000"/>
                <w:sz w:val="16"/>
                <w:szCs w:val="16"/>
              </w:rPr>
            </w:pPr>
            <w:r w:rsidRPr="001D0319">
              <w:rPr>
                <w:color w:val="000000"/>
                <w:sz w:val="16"/>
                <w:szCs w:val="16"/>
              </w:rPr>
              <w:t>55355,94</w:t>
            </w:r>
          </w:p>
        </w:tc>
        <w:tc>
          <w:tcPr>
            <w:tcW w:w="1180" w:type="dxa"/>
            <w:tcBorders>
              <w:top w:val="nil"/>
              <w:left w:val="nil"/>
              <w:bottom w:val="single" w:sz="4" w:space="0" w:color="auto"/>
              <w:right w:val="single" w:sz="4" w:space="0" w:color="auto"/>
            </w:tcBorders>
            <w:shd w:val="clear" w:color="000000" w:fill="FFFFFF"/>
            <w:noWrap/>
            <w:vAlign w:val="bottom"/>
            <w:hideMark/>
          </w:tcPr>
          <w:p w14:paraId="1FBB5BCE" w14:textId="77777777" w:rsidR="001D0319" w:rsidRPr="001D0319" w:rsidRDefault="001D0319" w:rsidP="001D0319">
            <w:pPr>
              <w:jc w:val="right"/>
              <w:rPr>
                <w:color w:val="000000"/>
                <w:sz w:val="16"/>
                <w:szCs w:val="16"/>
              </w:rPr>
            </w:pPr>
            <w:r w:rsidRPr="001D0319">
              <w:rPr>
                <w:color w:val="000000"/>
                <w:sz w:val="16"/>
                <w:szCs w:val="16"/>
              </w:rPr>
              <w:t>57570,18</w:t>
            </w:r>
          </w:p>
        </w:tc>
        <w:tc>
          <w:tcPr>
            <w:tcW w:w="1165" w:type="dxa"/>
            <w:tcBorders>
              <w:top w:val="nil"/>
              <w:left w:val="nil"/>
              <w:bottom w:val="single" w:sz="4" w:space="0" w:color="auto"/>
              <w:right w:val="nil"/>
            </w:tcBorders>
            <w:shd w:val="clear" w:color="000000" w:fill="FFFFFF"/>
            <w:noWrap/>
            <w:vAlign w:val="bottom"/>
            <w:hideMark/>
          </w:tcPr>
          <w:p w14:paraId="71BDADBF" w14:textId="77777777" w:rsidR="001D0319" w:rsidRPr="001D0319" w:rsidRDefault="001D0319" w:rsidP="001D0319">
            <w:pPr>
              <w:jc w:val="right"/>
              <w:rPr>
                <w:color w:val="000000"/>
                <w:sz w:val="16"/>
                <w:szCs w:val="16"/>
              </w:rPr>
            </w:pPr>
            <w:r w:rsidRPr="001D0319">
              <w:rPr>
                <w:color w:val="000000"/>
                <w:sz w:val="16"/>
                <w:szCs w:val="16"/>
              </w:rPr>
              <w:t>56407,71</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4BF7645" w14:textId="77777777" w:rsidR="001D0319" w:rsidRPr="001D0319" w:rsidRDefault="001D0319" w:rsidP="001D0319">
            <w:pPr>
              <w:jc w:val="right"/>
              <w:rPr>
                <w:color w:val="000000"/>
                <w:sz w:val="16"/>
                <w:szCs w:val="16"/>
              </w:rPr>
            </w:pPr>
            <w:r w:rsidRPr="001D0319">
              <w:rPr>
                <w:color w:val="000000"/>
                <w:sz w:val="16"/>
                <w:szCs w:val="16"/>
              </w:rPr>
              <w:t>-10476,64</w:t>
            </w:r>
          </w:p>
        </w:tc>
      </w:tr>
      <w:tr w:rsidR="001D0319" w:rsidRPr="001D0319" w14:paraId="680179D2"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D53E3D3"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6657D843" w14:textId="77777777" w:rsidR="001D0319" w:rsidRPr="001D0319" w:rsidRDefault="001D0319" w:rsidP="001D0319">
            <w:pPr>
              <w:rPr>
                <w:sz w:val="16"/>
                <w:szCs w:val="16"/>
              </w:rPr>
            </w:pPr>
            <w:r w:rsidRPr="001D0319">
              <w:rPr>
                <w:sz w:val="16"/>
                <w:szCs w:val="16"/>
              </w:rPr>
              <w:t>АУП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3106E89"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386D62B3" w14:textId="77777777" w:rsidR="001D0319" w:rsidRPr="001D0319" w:rsidRDefault="001D0319" w:rsidP="001D0319">
            <w:pPr>
              <w:jc w:val="center"/>
              <w:rPr>
                <w:sz w:val="16"/>
                <w:szCs w:val="16"/>
              </w:rPr>
            </w:pPr>
            <w:r w:rsidRPr="001D0319">
              <w:rPr>
                <w:sz w:val="16"/>
                <w:szCs w:val="16"/>
              </w:rPr>
              <w:t>12746,89</w:t>
            </w:r>
          </w:p>
        </w:tc>
        <w:tc>
          <w:tcPr>
            <w:tcW w:w="1080" w:type="dxa"/>
            <w:tcBorders>
              <w:top w:val="nil"/>
              <w:left w:val="nil"/>
              <w:bottom w:val="single" w:sz="4" w:space="0" w:color="auto"/>
              <w:right w:val="nil"/>
            </w:tcBorders>
            <w:shd w:val="clear" w:color="000000" w:fill="FFFFFF"/>
            <w:noWrap/>
            <w:vAlign w:val="center"/>
            <w:hideMark/>
          </w:tcPr>
          <w:p w14:paraId="57703A34" w14:textId="77777777" w:rsidR="001D0319" w:rsidRPr="001D0319" w:rsidRDefault="001D0319" w:rsidP="001D0319">
            <w:pPr>
              <w:jc w:val="center"/>
              <w:rPr>
                <w:sz w:val="16"/>
                <w:szCs w:val="16"/>
              </w:rPr>
            </w:pPr>
            <w:r w:rsidRPr="001D0319">
              <w:rPr>
                <w:sz w:val="16"/>
                <w:szCs w:val="16"/>
              </w:rPr>
              <w:t>13256,77</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775BA2E" w14:textId="77777777" w:rsidR="001D0319" w:rsidRPr="001D0319" w:rsidRDefault="001D0319" w:rsidP="001D0319">
            <w:pPr>
              <w:jc w:val="right"/>
              <w:rPr>
                <w:color w:val="000000"/>
                <w:sz w:val="16"/>
                <w:szCs w:val="16"/>
              </w:rPr>
            </w:pPr>
            <w:r w:rsidRPr="001D0319">
              <w:rPr>
                <w:color w:val="000000"/>
                <w:sz w:val="16"/>
                <w:szCs w:val="16"/>
              </w:rPr>
              <w:t>17345,02</w:t>
            </w:r>
          </w:p>
        </w:tc>
        <w:tc>
          <w:tcPr>
            <w:tcW w:w="1200" w:type="dxa"/>
            <w:tcBorders>
              <w:top w:val="nil"/>
              <w:left w:val="nil"/>
              <w:bottom w:val="single" w:sz="4" w:space="0" w:color="auto"/>
              <w:right w:val="single" w:sz="4" w:space="0" w:color="auto"/>
            </w:tcBorders>
            <w:shd w:val="clear" w:color="000000" w:fill="FFFFFF"/>
            <w:noWrap/>
            <w:vAlign w:val="bottom"/>
            <w:hideMark/>
          </w:tcPr>
          <w:p w14:paraId="4A742FA8" w14:textId="77777777" w:rsidR="001D0319" w:rsidRPr="001D0319" w:rsidRDefault="001D0319" w:rsidP="001D0319">
            <w:pPr>
              <w:jc w:val="right"/>
              <w:rPr>
                <w:color w:val="000000"/>
                <w:sz w:val="16"/>
                <w:szCs w:val="16"/>
              </w:rPr>
            </w:pPr>
            <w:r w:rsidRPr="001D0319">
              <w:rPr>
                <w:color w:val="000000"/>
                <w:sz w:val="16"/>
                <w:szCs w:val="16"/>
              </w:rPr>
              <w:t>13256,77</w:t>
            </w:r>
          </w:p>
        </w:tc>
        <w:tc>
          <w:tcPr>
            <w:tcW w:w="1180" w:type="dxa"/>
            <w:tcBorders>
              <w:top w:val="nil"/>
              <w:left w:val="nil"/>
              <w:bottom w:val="single" w:sz="4" w:space="0" w:color="auto"/>
              <w:right w:val="single" w:sz="4" w:space="0" w:color="auto"/>
            </w:tcBorders>
            <w:shd w:val="clear" w:color="000000" w:fill="FFFFFF"/>
            <w:noWrap/>
            <w:vAlign w:val="bottom"/>
            <w:hideMark/>
          </w:tcPr>
          <w:p w14:paraId="66551BAB" w14:textId="77777777" w:rsidR="001D0319" w:rsidRPr="001D0319" w:rsidRDefault="001D0319" w:rsidP="001D0319">
            <w:pPr>
              <w:jc w:val="right"/>
              <w:rPr>
                <w:color w:val="000000"/>
                <w:sz w:val="16"/>
                <w:szCs w:val="16"/>
              </w:rPr>
            </w:pPr>
            <w:r w:rsidRPr="001D0319">
              <w:rPr>
                <w:color w:val="000000"/>
                <w:sz w:val="16"/>
                <w:szCs w:val="16"/>
              </w:rPr>
              <w:t>13787,04</w:t>
            </w:r>
          </w:p>
        </w:tc>
        <w:tc>
          <w:tcPr>
            <w:tcW w:w="1165" w:type="dxa"/>
            <w:tcBorders>
              <w:top w:val="nil"/>
              <w:left w:val="nil"/>
              <w:bottom w:val="single" w:sz="4" w:space="0" w:color="auto"/>
              <w:right w:val="nil"/>
            </w:tcBorders>
            <w:shd w:val="clear" w:color="000000" w:fill="FFFFFF"/>
            <w:noWrap/>
            <w:vAlign w:val="bottom"/>
            <w:hideMark/>
          </w:tcPr>
          <w:p w14:paraId="6A134E94" w14:textId="77777777" w:rsidR="001D0319" w:rsidRPr="001D0319" w:rsidRDefault="001D0319" w:rsidP="001D0319">
            <w:pPr>
              <w:jc w:val="right"/>
              <w:rPr>
                <w:color w:val="000000"/>
                <w:sz w:val="16"/>
                <w:szCs w:val="16"/>
              </w:rPr>
            </w:pPr>
            <w:r w:rsidRPr="001D0319">
              <w:rPr>
                <w:color w:val="000000"/>
                <w:sz w:val="16"/>
                <w:szCs w:val="16"/>
              </w:rPr>
              <w:t>13508,65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01BA6D58" w14:textId="77777777" w:rsidR="001D0319" w:rsidRPr="001D0319" w:rsidRDefault="001D0319" w:rsidP="001D0319">
            <w:pPr>
              <w:jc w:val="right"/>
              <w:rPr>
                <w:color w:val="000000"/>
                <w:sz w:val="16"/>
                <w:szCs w:val="16"/>
              </w:rPr>
            </w:pPr>
            <w:r w:rsidRPr="001D0319">
              <w:rPr>
                <w:color w:val="000000"/>
                <w:sz w:val="16"/>
                <w:szCs w:val="16"/>
              </w:rPr>
              <w:t>-3836,37</w:t>
            </w:r>
          </w:p>
        </w:tc>
      </w:tr>
      <w:tr w:rsidR="001D0319" w:rsidRPr="001D0319" w14:paraId="5B3ABD44"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1BAB579E"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174D0937" w14:textId="77777777" w:rsidR="001D0319" w:rsidRPr="001D0319" w:rsidRDefault="001D0319" w:rsidP="001D0319">
            <w:pPr>
              <w:rPr>
                <w:sz w:val="16"/>
                <w:szCs w:val="16"/>
              </w:rPr>
            </w:pPr>
            <w:r w:rsidRPr="001D0319">
              <w:rPr>
                <w:sz w:val="16"/>
                <w:szCs w:val="16"/>
              </w:rPr>
              <w:t xml:space="preserve">численность всего, в том числе </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1673B08" w14:textId="77777777" w:rsidR="001D0319" w:rsidRPr="001D0319" w:rsidRDefault="001D0319" w:rsidP="001D0319">
            <w:pPr>
              <w:jc w:val="center"/>
              <w:rPr>
                <w:sz w:val="16"/>
                <w:szCs w:val="16"/>
              </w:rPr>
            </w:pPr>
            <w:r w:rsidRPr="001D0319">
              <w:rPr>
                <w:sz w:val="16"/>
                <w:szCs w:val="16"/>
              </w:rPr>
              <w:t>чел.</w:t>
            </w:r>
          </w:p>
        </w:tc>
        <w:tc>
          <w:tcPr>
            <w:tcW w:w="1120" w:type="dxa"/>
            <w:tcBorders>
              <w:top w:val="nil"/>
              <w:left w:val="nil"/>
              <w:bottom w:val="single" w:sz="4" w:space="0" w:color="auto"/>
              <w:right w:val="single" w:sz="4" w:space="0" w:color="auto"/>
            </w:tcBorders>
            <w:shd w:val="clear" w:color="000000" w:fill="FFFFFF"/>
            <w:noWrap/>
            <w:vAlign w:val="center"/>
            <w:hideMark/>
          </w:tcPr>
          <w:p w14:paraId="70505049" w14:textId="77777777" w:rsidR="001D0319" w:rsidRPr="001D0319" w:rsidRDefault="001D0319" w:rsidP="001D0319">
            <w:pPr>
              <w:jc w:val="center"/>
              <w:rPr>
                <w:sz w:val="16"/>
                <w:szCs w:val="16"/>
              </w:rPr>
            </w:pPr>
            <w:r w:rsidRPr="001D0319">
              <w:rPr>
                <w:sz w:val="16"/>
                <w:szCs w:val="16"/>
              </w:rPr>
              <w:t>241,00</w:t>
            </w:r>
          </w:p>
        </w:tc>
        <w:tc>
          <w:tcPr>
            <w:tcW w:w="1080" w:type="dxa"/>
            <w:tcBorders>
              <w:top w:val="nil"/>
              <w:left w:val="nil"/>
              <w:bottom w:val="single" w:sz="4" w:space="0" w:color="auto"/>
              <w:right w:val="nil"/>
            </w:tcBorders>
            <w:shd w:val="clear" w:color="000000" w:fill="FFFFFF"/>
            <w:noWrap/>
            <w:vAlign w:val="center"/>
            <w:hideMark/>
          </w:tcPr>
          <w:p w14:paraId="5424EB11" w14:textId="77777777" w:rsidR="001D0319" w:rsidRPr="001D0319" w:rsidRDefault="001D0319" w:rsidP="001D0319">
            <w:pPr>
              <w:jc w:val="center"/>
              <w:rPr>
                <w:sz w:val="16"/>
                <w:szCs w:val="16"/>
              </w:rPr>
            </w:pPr>
            <w:r w:rsidRPr="001D0319">
              <w:rPr>
                <w:sz w:val="16"/>
                <w:szCs w:val="16"/>
              </w:rPr>
              <w:t>241,00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275ADBCB" w14:textId="77777777" w:rsidR="001D0319" w:rsidRPr="001D0319" w:rsidRDefault="001D0319" w:rsidP="001D0319">
            <w:pPr>
              <w:jc w:val="right"/>
              <w:rPr>
                <w:sz w:val="16"/>
                <w:szCs w:val="16"/>
              </w:rPr>
            </w:pPr>
            <w:r w:rsidRPr="001D0319">
              <w:rPr>
                <w:sz w:val="16"/>
                <w:szCs w:val="16"/>
              </w:rPr>
              <w:t>258,00</w:t>
            </w:r>
          </w:p>
        </w:tc>
        <w:tc>
          <w:tcPr>
            <w:tcW w:w="1200" w:type="dxa"/>
            <w:tcBorders>
              <w:top w:val="nil"/>
              <w:left w:val="nil"/>
              <w:bottom w:val="single" w:sz="4" w:space="0" w:color="auto"/>
              <w:right w:val="single" w:sz="4" w:space="0" w:color="auto"/>
            </w:tcBorders>
            <w:shd w:val="clear" w:color="000000" w:fill="FFFFFF"/>
            <w:noWrap/>
            <w:vAlign w:val="bottom"/>
            <w:hideMark/>
          </w:tcPr>
          <w:p w14:paraId="63AED4CF" w14:textId="77777777" w:rsidR="001D0319" w:rsidRPr="001D0319" w:rsidRDefault="001D0319" w:rsidP="001D0319">
            <w:pPr>
              <w:jc w:val="right"/>
              <w:rPr>
                <w:color w:val="000000"/>
                <w:sz w:val="16"/>
                <w:szCs w:val="16"/>
              </w:rPr>
            </w:pPr>
            <w:r w:rsidRPr="001D0319">
              <w:rPr>
                <w:color w:val="000000"/>
                <w:sz w:val="16"/>
                <w:szCs w:val="16"/>
              </w:rPr>
              <w:t>241</w:t>
            </w:r>
          </w:p>
        </w:tc>
        <w:tc>
          <w:tcPr>
            <w:tcW w:w="1180" w:type="dxa"/>
            <w:tcBorders>
              <w:top w:val="nil"/>
              <w:left w:val="nil"/>
              <w:bottom w:val="single" w:sz="4" w:space="0" w:color="auto"/>
              <w:right w:val="single" w:sz="4" w:space="0" w:color="auto"/>
            </w:tcBorders>
            <w:shd w:val="clear" w:color="000000" w:fill="FFFFFF"/>
            <w:noWrap/>
            <w:vAlign w:val="bottom"/>
            <w:hideMark/>
          </w:tcPr>
          <w:p w14:paraId="4526EFC7" w14:textId="77777777" w:rsidR="001D0319" w:rsidRPr="001D0319" w:rsidRDefault="001D0319" w:rsidP="001D0319">
            <w:pPr>
              <w:jc w:val="right"/>
              <w:rPr>
                <w:color w:val="000000"/>
                <w:sz w:val="16"/>
                <w:szCs w:val="16"/>
              </w:rPr>
            </w:pPr>
            <w:r w:rsidRPr="001D0319">
              <w:rPr>
                <w:color w:val="000000"/>
                <w:sz w:val="16"/>
                <w:szCs w:val="16"/>
              </w:rPr>
              <w:t>241</w:t>
            </w:r>
          </w:p>
        </w:tc>
        <w:tc>
          <w:tcPr>
            <w:tcW w:w="1165" w:type="dxa"/>
            <w:tcBorders>
              <w:top w:val="nil"/>
              <w:left w:val="nil"/>
              <w:bottom w:val="single" w:sz="4" w:space="0" w:color="auto"/>
              <w:right w:val="nil"/>
            </w:tcBorders>
            <w:shd w:val="clear" w:color="000000" w:fill="FFFFFF"/>
            <w:noWrap/>
            <w:vAlign w:val="bottom"/>
            <w:hideMark/>
          </w:tcPr>
          <w:p w14:paraId="01C97253" w14:textId="77777777" w:rsidR="001D0319" w:rsidRPr="001D0319" w:rsidRDefault="001D0319" w:rsidP="001D0319">
            <w:pPr>
              <w:jc w:val="right"/>
              <w:rPr>
                <w:color w:val="000000"/>
                <w:sz w:val="16"/>
                <w:szCs w:val="16"/>
              </w:rPr>
            </w:pPr>
            <w:r w:rsidRPr="001D0319">
              <w:rPr>
                <w:color w:val="000000"/>
                <w:sz w:val="16"/>
                <w:szCs w:val="16"/>
              </w:rPr>
              <w:t>241,00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8338324" w14:textId="77777777" w:rsidR="001D0319" w:rsidRPr="001D0319" w:rsidRDefault="001D0319" w:rsidP="001D0319">
            <w:pPr>
              <w:jc w:val="right"/>
              <w:rPr>
                <w:color w:val="000000"/>
                <w:sz w:val="16"/>
                <w:szCs w:val="16"/>
              </w:rPr>
            </w:pPr>
            <w:r w:rsidRPr="001D0319">
              <w:rPr>
                <w:color w:val="000000"/>
                <w:sz w:val="16"/>
                <w:szCs w:val="16"/>
              </w:rPr>
              <w:t>-17,00</w:t>
            </w:r>
          </w:p>
        </w:tc>
      </w:tr>
      <w:tr w:rsidR="001D0319" w:rsidRPr="001D0319" w14:paraId="49914B68"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77BCB97"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633E63A7" w14:textId="77777777" w:rsidR="001D0319" w:rsidRPr="001D0319" w:rsidRDefault="001D0319" w:rsidP="001D0319">
            <w:pPr>
              <w:rPr>
                <w:sz w:val="16"/>
                <w:szCs w:val="16"/>
              </w:rPr>
            </w:pPr>
            <w:r w:rsidRPr="001D0319">
              <w:rPr>
                <w:sz w:val="16"/>
                <w:szCs w:val="16"/>
              </w:rPr>
              <w:t>ППП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B81EAF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220C645" w14:textId="77777777" w:rsidR="001D0319" w:rsidRPr="001D0319" w:rsidRDefault="001D0319" w:rsidP="001D0319">
            <w:pPr>
              <w:jc w:val="center"/>
              <w:rPr>
                <w:sz w:val="16"/>
                <w:szCs w:val="16"/>
              </w:rPr>
            </w:pPr>
            <w:r w:rsidRPr="001D0319">
              <w:rPr>
                <w:sz w:val="16"/>
                <w:szCs w:val="16"/>
              </w:rPr>
              <w:t>212,00</w:t>
            </w:r>
          </w:p>
        </w:tc>
        <w:tc>
          <w:tcPr>
            <w:tcW w:w="1080" w:type="dxa"/>
            <w:tcBorders>
              <w:top w:val="nil"/>
              <w:left w:val="nil"/>
              <w:bottom w:val="single" w:sz="4" w:space="0" w:color="auto"/>
              <w:right w:val="nil"/>
            </w:tcBorders>
            <w:shd w:val="clear" w:color="000000" w:fill="FFFFFF"/>
            <w:noWrap/>
            <w:vAlign w:val="center"/>
            <w:hideMark/>
          </w:tcPr>
          <w:p w14:paraId="6E6347AA" w14:textId="77777777" w:rsidR="001D0319" w:rsidRPr="001D0319" w:rsidRDefault="001D0319" w:rsidP="001D0319">
            <w:pPr>
              <w:jc w:val="center"/>
              <w:rPr>
                <w:sz w:val="16"/>
                <w:szCs w:val="16"/>
              </w:rPr>
            </w:pPr>
            <w:r w:rsidRPr="001D0319">
              <w:rPr>
                <w:sz w:val="16"/>
                <w:szCs w:val="16"/>
              </w:rPr>
              <w:t>212,00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71C135AC" w14:textId="77777777" w:rsidR="001D0319" w:rsidRPr="001D0319" w:rsidRDefault="001D0319" w:rsidP="001D0319">
            <w:pPr>
              <w:jc w:val="right"/>
              <w:rPr>
                <w:color w:val="000000"/>
                <w:sz w:val="16"/>
                <w:szCs w:val="16"/>
              </w:rPr>
            </w:pPr>
            <w:r w:rsidRPr="001D0319">
              <w:rPr>
                <w:color w:val="000000"/>
                <w:sz w:val="16"/>
                <w:szCs w:val="16"/>
              </w:rPr>
              <w:t>223,00</w:t>
            </w:r>
          </w:p>
        </w:tc>
        <w:tc>
          <w:tcPr>
            <w:tcW w:w="1200" w:type="dxa"/>
            <w:tcBorders>
              <w:top w:val="nil"/>
              <w:left w:val="nil"/>
              <w:bottom w:val="single" w:sz="4" w:space="0" w:color="auto"/>
              <w:right w:val="single" w:sz="4" w:space="0" w:color="auto"/>
            </w:tcBorders>
            <w:shd w:val="clear" w:color="000000" w:fill="FFFFFF"/>
            <w:noWrap/>
            <w:vAlign w:val="bottom"/>
            <w:hideMark/>
          </w:tcPr>
          <w:p w14:paraId="1C34FD80" w14:textId="77777777" w:rsidR="001D0319" w:rsidRPr="001D0319" w:rsidRDefault="001D0319" w:rsidP="001D0319">
            <w:pPr>
              <w:jc w:val="right"/>
              <w:rPr>
                <w:color w:val="000000"/>
                <w:sz w:val="16"/>
                <w:szCs w:val="16"/>
              </w:rPr>
            </w:pPr>
            <w:r w:rsidRPr="001D0319">
              <w:rPr>
                <w:color w:val="000000"/>
                <w:sz w:val="16"/>
                <w:szCs w:val="16"/>
              </w:rPr>
              <w:t>212,00</w:t>
            </w:r>
          </w:p>
        </w:tc>
        <w:tc>
          <w:tcPr>
            <w:tcW w:w="1180" w:type="dxa"/>
            <w:tcBorders>
              <w:top w:val="nil"/>
              <w:left w:val="nil"/>
              <w:bottom w:val="single" w:sz="4" w:space="0" w:color="auto"/>
              <w:right w:val="single" w:sz="4" w:space="0" w:color="auto"/>
            </w:tcBorders>
            <w:shd w:val="clear" w:color="000000" w:fill="FFFFFF"/>
            <w:noWrap/>
            <w:vAlign w:val="bottom"/>
            <w:hideMark/>
          </w:tcPr>
          <w:p w14:paraId="37EDCE46" w14:textId="77777777" w:rsidR="001D0319" w:rsidRPr="001D0319" w:rsidRDefault="001D0319" w:rsidP="001D0319">
            <w:pPr>
              <w:jc w:val="right"/>
              <w:rPr>
                <w:color w:val="000000"/>
                <w:sz w:val="16"/>
                <w:szCs w:val="16"/>
              </w:rPr>
            </w:pPr>
            <w:r w:rsidRPr="001D0319">
              <w:rPr>
                <w:color w:val="000000"/>
                <w:sz w:val="16"/>
                <w:szCs w:val="16"/>
              </w:rPr>
              <w:t>212,00</w:t>
            </w:r>
          </w:p>
        </w:tc>
        <w:tc>
          <w:tcPr>
            <w:tcW w:w="1165" w:type="dxa"/>
            <w:tcBorders>
              <w:top w:val="nil"/>
              <w:left w:val="nil"/>
              <w:bottom w:val="single" w:sz="4" w:space="0" w:color="auto"/>
              <w:right w:val="nil"/>
            </w:tcBorders>
            <w:shd w:val="clear" w:color="000000" w:fill="FFFFFF"/>
            <w:noWrap/>
            <w:vAlign w:val="bottom"/>
            <w:hideMark/>
          </w:tcPr>
          <w:p w14:paraId="390F24CD" w14:textId="77777777" w:rsidR="001D0319" w:rsidRPr="001D0319" w:rsidRDefault="001D0319" w:rsidP="001D0319">
            <w:pPr>
              <w:jc w:val="right"/>
              <w:rPr>
                <w:color w:val="000000"/>
                <w:sz w:val="16"/>
                <w:szCs w:val="16"/>
              </w:rPr>
            </w:pPr>
            <w:r w:rsidRPr="001D0319">
              <w:rPr>
                <w:color w:val="000000"/>
                <w:sz w:val="16"/>
                <w:szCs w:val="16"/>
              </w:rPr>
              <w:t>212,00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503B05B" w14:textId="77777777" w:rsidR="001D0319" w:rsidRPr="001D0319" w:rsidRDefault="001D0319" w:rsidP="001D0319">
            <w:pPr>
              <w:jc w:val="right"/>
              <w:rPr>
                <w:color w:val="000000"/>
                <w:sz w:val="16"/>
                <w:szCs w:val="16"/>
              </w:rPr>
            </w:pPr>
            <w:r w:rsidRPr="001D0319">
              <w:rPr>
                <w:color w:val="000000"/>
                <w:sz w:val="16"/>
                <w:szCs w:val="16"/>
              </w:rPr>
              <w:t>-11,00</w:t>
            </w:r>
          </w:p>
        </w:tc>
      </w:tr>
      <w:tr w:rsidR="001D0319" w:rsidRPr="001D0319" w14:paraId="7C643FDD"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6069F08" w14:textId="77777777" w:rsidR="001D0319" w:rsidRPr="001D0319" w:rsidRDefault="001D0319" w:rsidP="001D0319">
            <w:pPr>
              <w:jc w:val="center"/>
              <w:rPr>
                <w:sz w:val="16"/>
                <w:szCs w:val="16"/>
              </w:rPr>
            </w:pPr>
            <w:r w:rsidRPr="001D0319">
              <w:rPr>
                <w:sz w:val="16"/>
                <w:szCs w:val="16"/>
              </w:rPr>
              <w:lastRenderedPageBreak/>
              <w:t> </w:t>
            </w:r>
          </w:p>
        </w:tc>
        <w:tc>
          <w:tcPr>
            <w:tcW w:w="3960" w:type="dxa"/>
            <w:tcBorders>
              <w:top w:val="nil"/>
              <w:left w:val="single" w:sz="4" w:space="0" w:color="auto"/>
              <w:bottom w:val="single" w:sz="4" w:space="0" w:color="auto"/>
              <w:right w:val="nil"/>
            </w:tcBorders>
            <w:shd w:val="clear" w:color="000000" w:fill="FFFFFF"/>
            <w:vAlign w:val="center"/>
            <w:hideMark/>
          </w:tcPr>
          <w:p w14:paraId="270FF656" w14:textId="77777777" w:rsidR="001D0319" w:rsidRPr="001D0319" w:rsidRDefault="001D0319" w:rsidP="001D0319">
            <w:pPr>
              <w:rPr>
                <w:sz w:val="16"/>
                <w:szCs w:val="16"/>
              </w:rPr>
            </w:pPr>
            <w:r w:rsidRPr="001D0319">
              <w:rPr>
                <w:sz w:val="16"/>
                <w:szCs w:val="16"/>
              </w:rPr>
              <w:t>АУП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A6A0175"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3FC6B288" w14:textId="77777777" w:rsidR="001D0319" w:rsidRPr="001D0319" w:rsidRDefault="001D0319" w:rsidP="001D0319">
            <w:pPr>
              <w:jc w:val="center"/>
              <w:rPr>
                <w:sz w:val="16"/>
                <w:szCs w:val="16"/>
              </w:rPr>
            </w:pPr>
            <w:r w:rsidRPr="001D0319">
              <w:rPr>
                <w:sz w:val="16"/>
                <w:szCs w:val="16"/>
              </w:rPr>
              <w:t>29,00</w:t>
            </w:r>
          </w:p>
        </w:tc>
        <w:tc>
          <w:tcPr>
            <w:tcW w:w="1080" w:type="dxa"/>
            <w:tcBorders>
              <w:top w:val="nil"/>
              <w:left w:val="nil"/>
              <w:bottom w:val="single" w:sz="4" w:space="0" w:color="auto"/>
              <w:right w:val="nil"/>
            </w:tcBorders>
            <w:shd w:val="clear" w:color="000000" w:fill="FFFFFF"/>
            <w:noWrap/>
            <w:vAlign w:val="center"/>
            <w:hideMark/>
          </w:tcPr>
          <w:p w14:paraId="44BBDAC1" w14:textId="77777777" w:rsidR="001D0319" w:rsidRPr="001D0319" w:rsidRDefault="001D0319" w:rsidP="001D0319">
            <w:pPr>
              <w:jc w:val="center"/>
              <w:rPr>
                <w:sz w:val="16"/>
                <w:szCs w:val="16"/>
              </w:rPr>
            </w:pPr>
            <w:r w:rsidRPr="001D0319">
              <w:rPr>
                <w:sz w:val="16"/>
                <w:szCs w:val="16"/>
              </w:rPr>
              <w:t>29,00</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75C405A9" w14:textId="77777777" w:rsidR="001D0319" w:rsidRPr="001D0319" w:rsidRDefault="001D0319" w:rsidP="001D0319">
            <w:pPr>
              <w:jc w:val="right"/>
              <w:rPr>
                <w:color w:val="000000"/>
                <w:sz w:val="16"/>
                <w:szCs w:val="16"/>
              </w:rPr>
            </w:pPr>
            <w:r w:rsidRPr="001D0319">
              <w:rPr>
                <w:color w:val="000000"/>
                <w:sz w:val="16"/>
                <w:szCs w:val="16"/>
              </w:rPr>
              <w:t>35,50</w:t>
            </w:r>
          </w:p>
        </w:tc>
        <w:tc>
          <w:tcPr>
            <w:tcW w:w="1200" w:type="dxa"/>
            <w:tcBorders>
              <w:top w:val="nil"/>
              <w:left w:val="nil"/>
              <w:bottom w:val="single" w:sz="4" w:space="0" w:color="auto"/>
              <w:right w:val="single" w:sz="4" w:space="0" w:color="auto"/>
            </w:tcBorders>
            <w:shd w:val="clear" w:color="000000" w:fill="FFFFFF"/>
            <w:noWrap/>
            <w:vAlign w:val="bottom"/>
            <w:hideMark/>
          </w:tcPr>
          <w:p w14:paraId="7C1A25A4" w14:textId="77777777" w:rsidR="001D0319" w:rsidRPr="001D0319" w:rsidRDefault="001D0319" w:rsidP="001D0319">
            <w:pPr>
              <w:jc w:val="right"/>
              <w:rPr>
                <w:color w:val="000000"/>
                <w:sz w:val="16"/>
                <w:szCs w:val="16"/>
              </w:rPr>
            </w:pPr>
            <w:r w:rsidRPr="001D0319">
              <w:rPr>
                <w:color w:val="000000"/>
                <w:sz w:val="16"/>
                <w:szCs w:val="16"/>
              </w:rPr>
              <w:t>29,00</w:t>
            </w:r>
          </w:p>
        </w:tc>
        <w:tc>
          <w:tcPr>
            <w:tcW w:w="1180" w:type="dxa"/>
            <w:tcBorders>
              <w:top w:val="nil"/>
              <w:left w:val="nil"/>
              <w:bottom w:val="single" w:sz="4" w:space="0" w:color="auto"/>
              <w:right w:val="single" w:sz="4" w:space="0" w:color="auto"/>
            </w:tcBorders>
            <w:shd w:val="clear" w:color="000000" w:fill="FFFFFF"/>
            <w:noWrap/>
            <w:vAlign w:val="bottom"/>
            <w:hideMark/>
          </w:tcPr>
          <w:p w14:paraId="12231185" w14:textId="77777777" w:rsidR="001D0319" w:rsidRPr="001D0319" w:rsidRDefault="001D0319" w:rsidP="001D0319">
            <w:pPr>
              <w:jc w:val="right"/>
              <w:rPr>
                <w:color w:val="000000"/>
                <w:sz w:val="16"/>
                <w:szCs w:val="16"/>
              </w:rPr>
            </w:pPr>
            <w:r w:rsidRPr="001D0319">
              <w:rPr>
                <w:color w:val="000000"/>
                <w:sz w:val="16"/>
                <w:szCs w:val="16"/>
              </w:rPr>
              <w:t>29,00</w:t>
            </w:r>
          </w:p>
        </w:tc>
        <w:tc>
          <w:tcPr>
            <w:tcW w:w="1165" w:type="dxa"/>
            <w:tcBorders>
              <w:top w:val="nil"/>
              <w:left w:val="nil"/>
              <w:bottom w:val="single" w:sz="4" w:space="0" w:color="auto"/>
              <w:right w:val="nil"/>
            </w:tcBorders>
            <w:shd w:val="clear" w:color="000000" w:fill="FFFFFF"/>
            <w:noWrap/>
            <w:vAlign w:val="bottom"/>
            <w:hideMark/>
          </w:tcPr>
          <w:p w14:paraId="6663E86A" w14:textId="77777777" w:rsidR="001D0319" w:rsidRPr="001D0319" w:rsidRDefault="001D0319" w:rsidP="001D0319">
            <w:pPr>
              <w:jc w:val="right"/>
              <w:rPr>
                <w:color w:val="000000"/>
                <w:sz w:val="16"/>
                <w:szCs w:val="16"/>
              </w:rPr>
            </w:pPr>
            <w:r w:rsidRPr="001D0319">
              <w:rPr>
                <w:color w:val="000000"/>
                <w:sz w:val="16"/>
                <w:szCs w:val="16"/>
              </w:rPr>
              <w:t>29,00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1D82731" w14:textId="77777777" w:rsidR="001D0319" w:rsidRPr="001D0319" w:rsidRDefault="001D0319" w:rsidP="001D0319">
            <w:pPr>
              <w:jc w:val="right"/>
              <w:rPr>
                <w:color w:val="000000"/>
                <w:sz w:val="16"/>
                <w:szCs w:val="16"/>
              </w:rPr>
            </w:pPr>
            <w:r w:rsidRPr="001D0319">
              <w:rPr>
                <w:color w:val="000000"/>
                <w:sz w:val="16"/>
                <w:szCs w:val="16"/>
              </w:rPr>
              <w:t>-6,50</w:t>
            </w:r>
          </w:p>
        </w:tc>
      </w:tr>
      <w:tr w:rsidR="001D0319" w:rsidRPr="001D0319" w14:paraId="7E5A3197" w14:textId="77777777" w:rsidTr="001D0319">
        <w:trPr>
          <w:trHeight w:val="6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2CF302E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01C387C7" w14:textId="77777777" w:rsidR="001D0319" w:rsidRPr="001D0319" w:rsidRDefault="001D0319" w:rsidP="001D0319">
            <w:pPr>
              <w:rPr>
                <w:sz w:val="16"/>
                <w:szCs w:val="16"/>
              </w:rPr>
            </w:pPr>
            <w:r w:rsidRPr="001D0319">
              <w:rPr>
                <w:sz w:val="16"/>
                <w:szCs w:val="16"/>
              </w:rPr>
              <w:t>Средняя заработная плата на человека всего,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53C9CAF" w14:textId="77777777" w:rsidR="001D0319" w:rsidRPr="001D0319" w:rsidRDefault="001D0319" w:rsidP="001D0319">
            <w:pPr>
              <w:jc w:val="center"/>
              <w:rPr>
                <w:sz w:val="16"/>
                <w:szCs w:val="16"/>
              </w:rPr>
            </w:pPr>
            <w:r w:rsidRPr="001D0319">
              <w:rPr>
                <w:sz w:val="16"/>
                <w:szCs w:val="16"/>
              </w:rPr>
              <w:t>руб./мес.</w:t>
            </w:r>
          </w:p>
        </w:tc>
        <w:tc>
          <w:tcPr>
            <w:tcW w:w="1120" w:type="dxa"/>
            <w:tcBorders>
              <w:top w:val="nil"/>
              <w:left w:val="nil"/>
              <w:bottom w:val="single" w:sz="4" w:space="0" w:color="auto"/>
              <w:right w:val="single" w:sz="4" w:space="0" w:color="auto"/>
            </w:tcBorders>
            <w:shd w:val="clear" w:color="000000" w:fill="FFFFFF"/>
            <w:noWrap/>
            <w:vAlign w:val="center"/>
            <w:hideMark/>
          </w:tcPr>
          <w:p w14:paraId="4153B2AE" w14:textId="77777777" w:rsidR="001D0319" w:rsidRPr="001D0319" w:rsidRDefault="001D0319" w:rsidP="001D0319">
            <w:pPr>
              <w:jc w:val="center"/>
              <w:rPr>
                <w:sz w:val="16"/>
                <w:szCs w:val="16"/>
              </w:rPr>
            </w:pPr>
            <w:r w:rsidRPr="001D0319">
              <w:rPr>
                <w:sz w:val="16"/>
                <w:szCs w:val="16"/>
              </w:rPr>
              <w:t>22812,50</w:t>
            </w:r>
          </w:p>
        </w:tc>
        <w:tc>
          <w:tcPr>
            <w:tcW w:w="1080" w:type="dxa"/>
            <w:tcBorders>
              <w:top w:val="nil"/>
              <w:left w:val="nil"/>
              <w:bottom w:val="single" w:sz="4" w:space="0" w:color="auto"/>
              <w:right w:val="nil"/>
            </w:tcBorders>
            <w:shd w:val="clear" w:color="000000" w:fill="FFFFFF"/>
            <w:noWrap/>
            <w:vAlign w:val="center"/>
            <w:hideMark/>
          </w:tcPr>
          <w:p w14:paraId="42FA842B" w14:textId="77777777" w:rsidR="001D0319" w:rsidRPr="001D0319" w:rsidRDefault="001D0319" w:rsidP="001D0319">
            <w:pPr>
              <w:jc w:val="center"/>
              <w:rPr>
                <w:sz w:val="16"/>
                <w:szCs w:val="16"/>
              </w:rPr>
            </w:pPr>
            <w:r w:rsidRPr="001D0319">
              <w:rPr>
                <w:sz w:val="16"/>
                <w:szCs w:val="16"/>
              </w:rPr>
              <w:t>23725,00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FAD3FFD" w14:textId="77777777" w:rsidR="001D0319" w:rsidRPr="001D0319" w:rsidRDefault="001D0319" w:rsidP="001D0319">
            <w:pPr>
              <w:jc w:val="right"/>
              <w:rPr>
                <w:color w:val="000000"/>
                <w:sz w:val="16"/>
                <w:szCs w:val="16"/>
              </w:rPr>
            </w:pPr>
            <w:r w:rsidRPr="001D0319">
              <w:rPr>
                <w:color w:val="000000"/>
                <w:sz w:val="16"/>
                <w:szCs w:val="16"/>
              </w:rPr>
              <w:t>27153,24</w:t>
            </w:r>
          </w:p>
        </w:tc>
        <w:tc>
          <w:tcPr>
            <w:tcW w:w="1200" w:type="dxa"/>
            <w:tcBorders>
              <w:top w:val="nil"/>
              <w:left w:val="nil"/>
              <w:bottom w:val="single" w:sz="4" w:space="0" w:color="auto"/>
              <w:right w:val="single" w:sz="4" w:space="0" w:color="auto"/>
            </w:tcBorders>
            <w:shd w:val="clear" w:color="000000" w:fill="FFFFFF"/>
            <w:noWrap/>
            <w:vAlign w:val="center"/>
            <w:hideMark/>
          </w:tcPr>
          <w:p w14:paraId="547C82A2" w14:textId="77777777" w:rsidR="001D0319" w:rsidRPr="001D0319" w:rsidRDefault="001D0319" w:rsidP="001D0319">
            <w:pPr>
              <w:jc w:val="right"/>
              <w:rPr>
                <w:color w:val="000000"/>
                <w:sz w:val="16"/>
                <w:szCs w:val="16"/>
              </w:rPr>
            </w:pPr>
            <w:r w:rsidRPr="001D0319">
              <w:rPr>
                <w:color w:val="000000"/>
                <w:sz w:val="16"/>
                <w:szCs w:val="16"/>
              </w:rPr>
              <w:t>23725,00</w:t>
            </w:r>
          </w:p>
        </w:tc>
        <w:tc>
          <w:tcPr>
            <w:tcW w:w="1180" w:type="dxa"/>
            <w:tcBorders>
              <w:top w:val="nil"/>
              <w:left w:val="nil"/>
              <w:bottom w:val="single" w:sz="4" w:space="0" w:color="auto"/>
              <w:right w:val="single" w:sz="4" w:space="0" w:color="auto"/>
            </w:tcBorders>
            <w:shd w:val="clear" w:color="000000" w:fill="FFFFFF"/>
            <w:noWrap/>
            <w:vAlign w:val="center"/>
            <w:hideMark/>
          </w:tcPr>
          <w:p w14:paraId="47AC63C2" w14:textId="77777777" w:rsidR="001D0319" w:rsidRPr="001D0319" w:rsidRDefault="001D0319" w:rsidP="001D0319">
            <w:pPr>
              <w:jc w:val="right"/>
              <w:rPr>
                <w:color w:val="000000"/>
                <w:sz w:val="16"/>
                <w:szCs w:val="16"/>
              </w:rPr>
            </w:pPr>
            <w:r w:rsidRPr="001D0319">
              <w:rPr>
                <w:color w:val="000000"/>
                <w:sz w:val="16"/>
                <w:szCs w:val="16"/>
              </w:rPr>
              <w:t>24674,00</w:t>
            </w:r>
          </w:p>
        </w:tc>
        <w:tc>
          <w:tcPr>
            <w:tcW w:w="1165" w:type="dxa"/>
            <w:tcBorders>
              <w:top w:val="nil"/>
              <w:left w:val="nil"/>
              <w:bottom w:val="single" w:sz="4" w:space="0" w:color="auto"/>
              <w:right w:val="nil"/>
            </w:tcBorders>
            <w:shd w:val="clear" w:color="000000" w:fill="FFFFFF"/>
            <w:noWrap/>
            <w:vAlign w:val="center"/>
            <w:hideMark/>
          </w:tcPr>
          <w:p w14:paraId="3B7BDA53" w14:textId="77777777" w:rsidR="001D0319" w:rsidRPr="001D0319" w:rsidRDefault="001D0319" w:rsidP="001D0319">
            <w:pPr>
              <w:jc w:val="right"/>
              <w:rPr>
                <w:color w:val="000000"/>
                <w:sz w:val="16"/>
                <w:szCs w:val="16"/>
              </w:rPr>
            </w:pPr>
            <w:r w:rsidRPr="001D0319">
              <w:rPr>
                <w:color w:val="000000"/>
                <w:sz w:val="16"/>
                <w:szCs w:val="16"/>
              </w:rPr>
              <w:t>24175,78</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9737B9F" w14:textId="77777777" w:rsidR="001D0319" w:rsidRPr="001D0319" w:rsidRDefault="001D0319" w:rsidP="001D0319">
            <w:pPr>
              <w:jc w:val="right"/>
              <w:rPr>
                <w:color w:val="000000"/>
                <w:sz w:val="16"/>
                <w:szCs w:val="16"/>
              </w:rPr>
            </w:pPr>
            <w:r w:rsidRPr="001D0319">
              <w:rPr>
                <w:color w:val="000000"/>
                <w:sz w:val="16"/>
                <w:szCs w:val="16"/>
              </w:rPr>
              <w:t>-2977,46</w:t>
            </w:r>
          </w:p>
        </w:tc>
      </w:tr>
      <w:tr w:rsidR="001D0319" w:rsidRPr="001D0319" w14:paraId="57E82F7F" w14:textId="77777777" w:rsidTr="001D0319">
        <w:trPr>
          <w:trHeight w:val="6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52D5BD9"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1829868D" w14:textId="77777777" w:rsidR="001D0319" w:rsidRPr="001D0319" w:rsidRDefault="001D0319" w:rsidP="001D0319">
            <w:pPr>
              <w:rPr>
                <w:sz w:val="16"/>
                <w:szCs w:val="16"/>
              </w:rPr>
            </w:pPr>
            <w:r w:rsidRPr="001D0319">
              <w:rPr>
                <w:sz w:val="16"/>
                <w:szCs w:val="16"/>
              </w:rPr>
              <w:t>ППП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C1B8639" w14:textId="77777777" w:rsidR="001D0319" w:rsidRPr="001D0319" w:rsidRDefault="001D0319" w:rsidP="001D0319">
            <w:pPr>
              <w:jc w:val="center"/>
              <w:rPr>
                <w:sz w:val="16"/>
                <w:szCs w:val="16"/>
              </w:rPr>
            </w:pPr>
            <w:r w:rsidRPr="001D0319">
              <w:rPr>
                <w:sz w:val="16"/>
                <w:szCs w:val="16"/>
              </w:rPr>
              <w:t>руб./мес.</w:t>
            </w:r>
          </w:p>
        </w:tc>
        <w:tc>
          <w:tcPr>
            <w:tcW w:w="1120" w:type="dxa"/>
            <w:tcBorders>
              <w:top w:val="nil"/>
              <w:left w:val="nil"/>
              <w:bottom w:val="single" w:sz="4" w:space="0" w:color="auto"/>
              <w:right w:val="single" w:sz="4" w:space="0" w:color="auto"/>
            </w:tcBorders>
            <w:shd w:val="clear" w:color="000000" w:fill="FFFFFF"/>
            <w:noWrap/>
            <w:vAlign w:val="center"/>
            <w:hideMark/>
          </w:tcPr>
          <w:p w14:paraId="16F8F8A0" w14:textId="77777777" w:rsidR="001D0319" w:rsidRPr="001D0319" w:rsidRDefault="001D0319" w:rsidP="001D0319">
            <w:pPr>
              <w:jc w:val="center"/>
              <w:rPr>
                <w:sz w:val="16"/>
                <w:szCs w:val="16"/>
              </w:rPr>
            </w:pPr>
            <w:r w:rsidRPr="001D0319">
              <w:rPr>
                <w:sz w:val="16"/>
                <w:szCs w:val="16"/>
              </w:rPr>
              <w:t>20922,51</w:t>
            </w:r>
          </w:p>
        </w:tc>
        <w:tc>
          <w:tcPr>
            <w:tcW w:w="1080" w:type="dxa"/>
            <w:tcBorders>
              <w:top w:val="nil"/>
              <w:left w:val="nil"/>
              <w:bottom w:val="single" w:sz="4" w:space="0" w:color="auto"/>
              <w:right w:val="nil"/>
            </w:tcBorders>
            <w:shd w:val="clear" w:color="000000" w:fill="FFFFFF"/>
            <w:noWrap/>
            <w:vAlign w:val="center"/>
            <w:hideMark/>
          </w:tcPr>
          <w:p w14:paraId="6866C347" w14:textId="77777777" w:rsidR="001D0319" w:rsidRPr="001D0319" w:rsidRDefault="001D0319" w:rsidP="001D0319">
            <w:pPr>
              <w:jc w:val="center"/>
              <w:rPr>
                <w:sz w:val="16"/>
                <w:szCs w:val="16"/>
              </w:rPr>
            </w:pPr>
            <w:r w:rsidRPr="001D0319">
              <w:rPr>
                <w:sz w:val="16"/>
                <w:szCs w:val="16"/>
              </w:rPr>
              <w:t>21759,41</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495E5AA0" w14:textId="77777777" w:rsidR="001D0319" w:rsidRPr="001D0319" w:rsidRDefault="001D0319" w:rsidP="001D0319">
            <w:pPr>
              <w:jc w:val="right"/>
              <w:rPr>
                <w:color w:val="000000"/>
                <w:sz w:val="16"/>
                <w:szCs w:val="16"/>
              </w:rPr>
            </w:pPr>
            <w:r w:rsidRPr="001D0319">
              <w:rPr>
                <w:color w:val="000000"/>
                <w:sz w:val="16"/>
                <w:szCs w:val="16"/>
              </w:rPr>
              <w:t>24994,15</w:t>
            </w:r>
          </w:p>
        </w:tc>
        <w:tc>
          <w:tcPr>
            <w:tcW w:w="1200" w:type="dxa"/>
            <w:tcBorders>
              <w:top w:val="nil"/>
              <w:left w:val="nil"/>
              <w:bottom w:val="single" w:sz="4" w:space="0" w:color="auto"/>
              <w:right w:val="single" w:sz="4" w:space="0" w:color="auto"/>
            </w:tcBorders>
            <w:shd w:val="clear" w:color="000000" w:fill="FFFFFF"/>
            <w:noWrap/>
            <w:vAlign w:val="bottom"/>
            <w:hideMark/>
          </w:tcPr>
          <w:p w14:paraId="43C7922D" w14:textId="77777777" w:rsidR="001D0319" w:rsidRPr="001D0319" w:rsidRDefault="001D0319" w:rsidP="001D0319">
            <w:pPr>
              <w:jc w:val="right"/>
              <w:rPr>
                <w:color w:val="000000"/>
                <w:sz w:val="16"/>
                <w:szCs w:val="16"/>
              </w:rPr>
            </w:pPr>
            <w:r w:rsidRPr="001D0319">
              <w:rPr>
                <w:color w:val="000000"/>
                <w:sz w:val="16"/>
                <w:szCs w:val="16"/>
              </w:rPr>
              <w:t>21759,41</w:t>
            </w:r>
          </w:p>
        </w:tc>
        <w:tc>
          <w:tcPr>
            <w:tcW w:w="1180" w:type="dxa"/>
            <w:tcBorders>
              <w:top w:val="nil"/>
              <w:left w:val="nil"/>
              <w:bottom w:val="single" w:sz="4" w:space="0" w:color="auto"/>
              <w:right w:val="single" w:sz="4" w:space="0" w:color="auto"/>
            </w:tcBorders>
            <w:shd w:val="clear" w:color="000000" w:fill="FFFFFF"/>
            <w:noWrap/>
            <w:vAlign w:val="bottom"/>
            <w:hideMark/>
          </w:tcPr>
          <w:p w14:paraId="5A3FB152" w14:textId="77777777" w:rsidR="001D0319" w:rsidRPr="001D0319" w:rsidRDefault="001D0319" w:rsidP="001D0319">
            <w:pPr>
              <w:jc w:val="right"/>
              <w:rPr>
                <w:color w:val="000000"/>
                <w:sz w:val="16"/>
                <w:szCs w:val="16"/>
              </w:rPr>
            </w:pPr>
            <w:r w:rsidRPr="001D0319">
              <w:rPr>
                <w:color w:val="000000"/>
                <w:sz w:val="16"/>
                <w:szCs w:val="16"/>
              </w:rPr>
              <w:t>22629,79</w:t>
            </w:r>
          </w:p>
        </w:tc>
        <w:tc>
          <w:tcPr>
            <w:tcW w:w="1165" w:type="dxa"/>
            <w:tcBorders>
              <w:top w:val="nil"/>
              <w:left w:val="nil"/>
              <w:bottom w:val="single" w:sz="4" w:space="0" w:color="auto"/>
              <w:right w:val="nil"/>
            </w:tcBorders>
            <w:shd w:val="clear" w:color="000000" w:fill="FFFFFF"/>
            <w:noWrap/>
            <w:vAlign w:val="bottom"/>
            <w:hideMark/>
          </w:tcPr>
          <w:p w14:paraId="588282FC" w14:textId="77777777" w:rsidR="001D0319" w:rsidRPr="001D0319" w:rsidRDefault="001D0319" w:rsidP="001D0319">
            <w:pPr>
              <w:jc w:val="right"/>
              <w:rPr>
                <w:color w:val="000000"/>
                <w:sz w:val="16"/>
                <w:szCs w:val="16"/>
              </w:rPr>
            </w:pPr>
            <w:r w:rsidRPr="001D0319">
              <w:rPr>
                <w:color w:val="000000"/>
                <w:sz w:val="16"/>
                <w:szCs w:val="16"/>
              </w:rPr>
              <w:t>22172,84</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1E7E27A" w14:textId="77777777" w:rsidR="001D0319" w:rsidRPr="001D0319" w:rsidRDefault="001D0319" w:rsidP="001D0319">
            <w:pPr>
              <w:jc w:val="right"/>
              <w:rPr>
                <w:color w:val="000000"/>
                <w:sz w:val="16"/>
                <w:szCs w:val="16"/>
              </w:rPr>
            </w:pPr>
            <w:r w:rsidRPr="001D0319">
              <w:rPr>
                <w:color w:val="000000"/>
                <w:sz w:val="16"/>
                <w:szCs w:val="16"/>
              </w:rPr>
              <w:t>-2821,31</w:t>
            </w:r>
          </w:p>
        </w:tc>
      </w:tr>
      <w:tr w:rsidR="001D0319" w:rsidRPr="001D0319" w14:paraId="4D58E147"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172F86D"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2B1268B" w14:textId="77777777" w:rsidR="001D0319" w:rsidRPr="001D0319" w:rsidRDefault="001D0319" w:rsidP="001D0319">
            <w:pPr>
              <w:rPr>
                <w:sz w:val="16"/>
                <w:szCs w:val="16"/>
              </w:rPr>
            </w:pPr>
            <w:r w:rsidRPr="001D0319">
              <w:rPr>
                <w:sz w:val="16"/>
                <w:szCs w:val="16"/>
              </w:rPr>
              <w:t>АУП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1207E22"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6693C94F" w14:textId="77777777" w:rsidR="001D0319" w:rsidRPr="001D0319" w:rsidRDefault="001D0319" w:rsidP="001D0319">
            <w:pPr>
              <w:jc w:val="center"/>
              <w:rPr>
                <w:sz w:val="16"/>
                <w:szCs w:val="16"/>
              </w:rPr>
            </w:pPr>
            <w:r w:rsidRPr="001D0319">
              <w:rPr>
                <w:sz w:val="16"/>
                <w:szCs w:val="16"/>
              </w:rPr>
              <w:t>36629,00</w:t>
            </w:r>
          </w:p>
        </w:tc>
        <w:tc>
          <w:tcPr>
            <w:tcW w:w="1080" w:type="dxa"/>
            <w:tcBorders>
              <w:top w:val="nil"/>
              <w:left w:val="nil"/>
              <w:bottom w:val="single" w:sz="4" w:space="0" w:color="auto"/>
              <w:right w:val="nil"/>
            </w:tcBorders>
            <w:shd w:val="clear" w:color="000000" w:fill="FFFFFF"/>
            <w:noWrap/>
            <w:vAlign w:val="center"/>
            <w:hideMark/>
          </w:tcPr>
          <w:p w14:paraId="4E9ED3E2" w14:textId="77777777" w:rsidR="001D0319" w:rsidRPr="001D0319" w:rsidRDefault="001D0319" w:rsidP="001D0319">
            <w:pPr>
              <w:jc w:val="center"/>
              <w:rPr>
                <w:sz w:val="16"/>
                <w:szCs w:val="16"/>
              </w:rPr>
            </w:pPr>
            <w:r w:rsidRPr="001D0319">
              <w:rPr>
                <w:sz w:val="16"/>
                <w:szCs w:val="16"/>
              </w:rPr>
              <w:t>38094,16</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3E336C6E" w14:textId="77777777" w:rsidR="001D0319" w:rsidRPr="001D0319" w:rsidRDefault="001D0319" w:rsidP="001D0319">
            <w:pPr>
              <w:jc w:val="right"/>
              <w:rPr>
                <w:color w:val="000000"/>
                <w:sz w:val="16"/>
                <w:szCs w:val="16"/>
              </w:rPr>
            </w:pPr>
            <w:r w:rsidRPr="001D0319">
              <w:rPr>
                <w:color w:val="000000"/>
                <w:sz w:val="16"/>
                <w:szCs w:val="16"/>
              </w:rPr>
              <w:t>40716</w:t>
            </w:r>
          </w:p>
        </w:tc>
        <w:tc>
          <w:tcPr>
            <w:tcW w:w="1200" w:type="dxa"/>
            <w:tcBorders>
              <w:top w:val="nil"/>
              <w:left w:val="nil"/>
              <w:bottom w:val="single" w:sz="4" w:space="0" w:color="auto"/>
              <w:right w:val="single" w:sz="4" w:space="0" w:color="auto"/>
            </w:tcBorders>
            <w:shd w:val="clear" w:color="000000" w:fill="FFFFFF"/>
            <w:noWrap/>
            <w:vAlign w:val="bottom"/>
            <w:hideMark/>
          </w:tcPr>
          <w:p w14:paraId="55D37DF1" w14:textId="77777777" w:rsidR="001D0319" w:rsidRPr="001D0319" w:rsidRDefault="001D0319" w:rsidP="001D0319">
            <w:pPr>
              <w:jc w:val="right"/>
              <w:rPr>
                <w:color w:val="000000"/>
                <w:sz w:val="16"/>
                <w:szCs w:val="16"/>
              </w:rPr>
            </w:pPr>
            <w:r w:rsidRPr="001D0319">
              <w:rPr>
                <w:color w:val="000000"/>
                <w:sz w:val="16"/>
                <w:szCs w:val="16"/>
              </w:rPr>
              <w:t>38094,16</w:t>
            </w:r>
          </w:p>
        </w:tc>
        <w:tc>
          <w:tcPr>
            <w:tcW w:w="1180" w:type="dxa"/>
            <w:tcBorders>
              <w:top w:val="nil"/>
              <w:left w:val="nil"/>
              <w:bottom w:val="single" w:sz="4" w:space="0" w:color="auto"/>
              <w:right w:val="single" w:sz="4" w:space="0" w:color="auto"/>
            </w:tcBorders>
            <w:shd w:val="clear" w:color="000000" w:fill="FFFFFF"/>
            <w:noWrap/>
            <w:vAlign w:val="bottom"/>
            <w:hideMark/>
          </w:tcPr>
          <w:p w14:paraId="2D93796B" w14:textId="77777777" w:rsidR="001D0319" w:rsidRPr="001D0319" w:rsidRDefault="001D0319" w:rsidP="001D0319">
            <w:pPr>
              <w:jc w:val="right"/>
              <w:rPr>
                <w:color w:val="000000"/>
                <w:sz w:val="16"/>
                <w:szCs w:val="16"/>
              </w:rPr>
            </w:pPr>
            <w:r w:rsidRPr="001D0319">
              <w:rPr>
                <w:color w:val="000000"/>
                <w:sz w:val="16"/>
                <w:szCs w:val="16"/>
              </w:rPr>
              <w:t>39617,93</w:t>
            </w:r>
          </w:p>
        </w:tc>
        <w:tc>
          <w:tcPr>
            <w:tcW w:w="1165" w:type="dxa"/>
            <w:tcBorders>
              <w:top w:val="nil"/>
              <w:left w:val="nil"/>
              <w:bottom w:val="single" w:sz="4" w:space="0" w:color="auto"/>
              <w:right w:val="nil"/>
            </w:tcBorders>
            <w:shd w:val="clear" w:color="000000" w:fill="FFFFFF"/>
            <w:noWrap/>
            <w:vAlign w:val="bottom"/>
            <w:hideMark/>
          </w:tcPr>
          <w:p w14:paraId="0DA5C2CF" w14:textId="77777777" w:rsidR="001D0319" w:rsidRPr="001D0319" w:rsidRDefault="001D0319" w:rsidP="001D0319">
            <w:pPr>
              <w:jc w:val="right"/>
              <w:rPr>
                <w:color w:val="000000"/>
                <w:sz w:val="16"/>
                <w:szCs w:val="16"/>
              </w:rPr>
            </w:pPr>
            <w:r w:rsidRPr="001D0319">
              <w:rPr>
                <w:color w:val="000000"/>
                <w:sz w:val="16"/>
                <w:szCs w:val="16"/>
              </w:rPr>
              <w:t>38817,95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B2F36DF" w14:textId="77777777" w:rsidR="001D0319" w:rsidRPr="001D0319" w:rsidRDefault="001D0319" w:rsidP="001D0319">
            <w:pPr>
              <w:jc w:val="right"/>
              <w:rPr>
                <w:color w:val="000000"/>
                <w:sz w:val="16"/>
                <w:szCs w:val="16"/>
              </w:rPr>
            </w:pPr>
            <w:r w:rsidRPr="001D0319">
              <w:rPr>
                <w:color w:val="000000"/>
                <w:sz w:val="16"/>
                <w:szCs w:val="16"/>
              </w:rPr>
              <w:t>-1898,05</w:t>
            </w:r>
          </w:p>
        </w:tc>
      </w:tr>
      <w:tr w:rsidR="001D0319" w:rsidRPr="001D0319" w14:paraId="34AF8F66" w14:textId="77777777" w:rsidTr="001D0319">
        <w:trPr>
          <w:trHeight w:val="427"/>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5C73995" w14:textId="77777777" w:rsidR="001D0319" w:rsidRPr="001D0319" w:rsidRDefault="001D0319" w:rsidP="001D0319">
            <w:pPr>
              <w:jc w:val="center"/>
              <w:rPr>
                <w:sz w:val="16"/>
                <w:szCs w:val="16"/>
              </w:rPr>
            </w:pPr>
            <w:r w:rsidRPr="001D0319">
              <w:rPr>
                <w:sz w:val="16"/>
                <w:szCs w:val="16"/>
              </w:rPr>
              <w:t>1.6</w:t>
            </w:r>
          </w:p>
        </w:tc>
        <w:tc>
          <w:tcPr>
            <w:tcW w:w="3960" w:type="dxa"/>
            <w:tcBorders>
              <w:top w:val="nil"/>
              <w:left w:val="single" w:sz="4" w:space="0" w:color="auto"/>
              <w:bottom w:val="single" w:sz="4" w:space="0" w:color="auto"/>
              <w:right w:val="nil"/>
            </w:tcBorders>
            <w:shd w:val="clear" w:color="000000" w:fill="FFFFFF"/>
            <w:vAlign w:val="center"/>
            <w:hideMark/>
          </w:tcPr>
          <w:p w14:paraId="26F8EC56" w14:textId="77777777" w:rsidR="001D0319" w:rsidRPr="001D0319" w:rsidRDefault="001D0319" w:rsidP="001D0319">
            <w:pPr>
              <w:rPr>
                <w:sz w:val="16"/>
                <w:szCs w:val="16"/>
              </w:rPr>
            </w:pPr>
            <w:r w:rsidRPr="001D0319">
              <w:rPr>
                <w:sz w:val="16"/>
                <w:szCs w:val="16"/>
              </w:rPr>
              <w:t>- отчисления на социальные нужды (неподконтрольные расходы) всего, в т. ч.</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68F659A"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6398DED" w14:textId="77777777" w:rsidR="001D0319" w:rsidRPr="001D0319" w:rsidRDefault="001D0319" w:rsidP="001D0319">
            <w:pPr>
              <w:jc w:val="center"/>
              <w:rPr>
                <w:sz w:val="16"/>
                <w:szCs w:val="16"/>
              </w:rPr>
            </w:pPr>
            <w:r w:rsidRPr="001D0319">
              <w:rPr>
                <w:sz w:val="16"/>
                <w:szCs w:val="16"/>
              </w:rPr>
              <w:t>19924,08</w:t>
            </w:r>
          </w:p>
        </w:tc>
        <w:tc>
          <w:tcPr>
            <w:tcW w:w="1080" w:type="dxa"/>
            <w:tcBorders>
              <w:top w:val="nil"/>
              <w:left w:val="nil"/>
              <w:bottom w:val="single" w:sz="4" w:space="0" w:color="auto"/>
              <w:right w:val="nil"/>
            </w:tcBorders>
            <w:shd w:val="clear" w:color="000000" w:fill="FFFFFF"/>
            <w:noWrap/>
            <w:vAlign w:val="center"/>
            <w:hideMark/>
          </w:tcPr>
          <w:p w14:paraId="590693CA" w14:textId="77777777" w:rsidR="001D0319" w:rsidRPr="001D0319" w:rsidRDefault="001D0319" w:rsidP="001D0319">
            <w:pPr>
              <w:jc w:val="center"/>
              <w:rPr>
                <w:sz w:val="16"/>
                <w:szCs w:val="16"/>
              </w:rPr>
            </w:pPr>
            <w:r w:rsidRPr="001D0319">
              <w:rPr>
                <w:sz w:val="16"/>
                <w:szCs w:val="16"/>
              </w:rPr>
              <w:t>20721,04</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C608C4A" w14:textId="77777777" w:rsidR="001D0319" w:rsidRPr="001D0319" w:rsidRDefault="001D0319" w:rsidP="001D0319">
            <w:pPr>
              <w:jc w:val="right"/>
              <w:rPr>
                <w:color w:val="000000"/>
                <w:sz w:val="16"/>
                <w:szCs w:val="16"/>
              </w:rPr>
            </w:pPr>
            <w:r w:rsidRPr="001D0319">
              <w:rPr>
                <w:color w:val="000000"/>
                <w:sz w:val="16"/>
                <w:szCs w:val="16"/>
              </w:rPr>
              <w:t>26202,46</w:t>
            </w:r>
          </w:p>
        </w:tc>
        <w:tc>
          <w:tcPr>
            <w:tcW w:w="1200" w:type="dxa"/>
            <w:tcBorders>
              <w:top w:val="nil"/>
              <w:left w:val="nil"/>
              <w:bottom w:val="single" w:sz="4" w:space="0" w:color="auto"/>
              <w:right w:val="single" w:sz="4" w:space="0" w:color="auto"/>
            </w:tcBorders>
            <w:shd w:val="clear" w:color="000000" w:fill="FFFFFF"/>
            <w:noWrap/>
            <w:vAlign w:val="center"/>
            <w:hideMark/>
          </w:tcPr>
          <w:p w14:paraId="4EF2DFE7" w14:textId="77777777" w:rsidR="001D0319" w:rsidRPr="001D0319" w:rsidRDefault="001D0319" w:rsidP="001D0319">
            <w:pPr>
              <w:jc w:val="right"/>
              <w:rPr>
                <w:color w:val="000000"/>
                <w:sz w:val="16"/>
                <w:szCs w:val="16"/>
              </w:rPr>
            </w:pPr>
            <w:r w:rsidRPr="001D0319">
              <w:rPr>
                <w:color w:val="000000"/>
                <w:sz w:val="16"/>
                <w:szCs w:val="16"/>
              </w:rPr>
              <w:t>20721,04</w:t>
            </w:r>
          </w:p>
        </w:tc>
        <w:tc>
          <w:tcPr>
            <w:tcW w:w="1180" w:type="dxa"/>
            <w:tcBorders>
              <w:top w:val="nil"/>
              <w:left w:val="nil"/>
              <w:bottom w:val="single" w:sz="4" w:space="0" w:color="auto"/>
              <w:right w:val="single" w:sz="4" w:space="0" w:color="auto"/>
            </w:tcBorders>
            <w:shd w:val="clear" w:color="000000" w:fill="FFFFFF"/>
            <w:noWrap/>
            <w:vAlign w:val="center"/>
            <w:hideMark/>
          </w:tcPr>
          <w:p w14:paraId="568485D8" w14:textId="77777777" w:rsidR="001D0319" w:rsidRPr="001D0319" w:rsidRDefault="001D0319" w:rsidP="001D0319">
            <w:pPr>
              <w:jc w:val="right"/>
              <w:rPr>
                <w:color w:val="000000"/>
                <w:sz w:val="16"/>
                <w:szCs w:val="16"/>
              </w:rPr>
            </w:pPr>
            <w:r w:rsidRPr="001D0319">
              <w:rPr>
                <w:color w:val="000000"/>
                <w:sz w:val="16"/>
                <w:szCs w:val="16"/>
              </w:rPr>
              <w:t>21549,88</w:t>
            </w:r>
          </w:p>
        </w:tc>
        <w:tc>
          <w:tcPr>
            <w:tcW w:w="1165" w:type="dxa"/>
            <w:tcBorders>
              <w:top w:val="nil"/>
              <w:left w:val="nil"/>
              <w:bottom w:val="single" w:sz="4" w:space="0" w:color="auto"/>
              <w:right w:val="nil"/>
            </w:tcBorders>
            <w:shd w:val="clear" w:color="000000" w:fill="FFFFFF"/>
            <w:noWrap/>
            <w:vAlign w:val="center"/>
            <w:hideMark/>
          </w:tcPr>
          <w:p w14:paraId="350FA302" w14:textId="77777777" w:rsidR="001D0319" w:rsidRPr="001D0319" w:rsidRDefault="001D0319" w:rsidP="001D0319">
            <w:pPr>
              <w:jc w:val="right"/>
              <w:rPr>
                <w:color w:val="000000"/>
                <w:sz w:val="16"/>
                <w:szCs w:val="16"/>
              </w:rPr>
            </w:pPr>
            <w:r w:rsidRPr="001D0319">
              <w:rPr>
                <w:color w:val="000000"/>
                <w:sz w:val="16"/>
                <w:szCs w:val="16"/>
              </w:rPr>
              <w:t>21114,74</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33ED6103" w14:textId="77777777" w:rsidR="001D0319" w:rsidRPr="001D0319" w:rsidRDefault="001D0319" w:rsidP="001D0319">
            <w:pPr>
              <w:jc w:val="right"/>
              <w:rPr>
                <w:color w:val="000000"/>
                <w:sz w:val="16"/>
                <w:szCs w:val="16"/>
              </w:rPr>
            </w:pPr>
            <w:r w:rsidRPr="001D0319">
              <w:rPr>
                <w:color w:val="000000"/>
                <w:sz w:val="16"/>
                <w:szCs w:val="16"/>
              </w:rPr>
              <w:t>-5087,72</w:t>
            </w:r>
          </w:p>
        </w:tc>
      </w:tr>
      <w:tr w:rsidR="001D0319" w:rsidRPr="001D0319" w14:paraId="6221FCE8"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E1D17B1"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4D22C0C2" w14:textId="77777777" w:rsidR="001D0319" w:rsidRPr="001D0319" w:rsidRDefault="001D0319" w:rsidP="001D0319">
            <w:pPr>
              <w:rPr>
                <w:sz w:val="16"/>
                <w:szCs w:val="16"/>
              </w:rPr>
            </w:pPr>
            <w:r w:rsidRPr="001D0319">
              <w:rPr>
                <w:sz w:val="16"/>
                <w:szCs w:val="16"/>
              </w:rPr>
              <w:t>ППП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949BC0D"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CC015F1" w14:textId="77777777" w:rsidR="001D0319" w:rsidRPr="001D0319" w:rsidRDefault="001D0319" w:rsidP="001D0319">
            <w:pPr>
              <w:jc w:val="center"/>
              <w:rPr>
                <w:sz w:val="16"/>
                <w:szCs w:val="16"/>
              </w:rPr>
            </w:pPr>
            <w:r w:rsidRPr="001D0319">
              <w:rPr>
                <w:sz w:val="16"/>
                <w:szCs w:val="16"/>
              </w:rPr>
              <w:t>16074,51</w:t>
            </w:r>
          </w:p>
        </w:tc>
        <w:tc>
          <w:tcPr>
            <w:tcW w:w="1080" w:type="dxa"/>
            <w:tcBorders>
              <w:top w:val="nil"/>
              <w:left w:val="nil"/>
              <w:bottom w:val="single" w:sz="4" w:space="0" w:color="auto"/>
              <w:right w:val="nil"/>
            </w:tcBorders>
            <w:shd w:val="clear" w:color="000000" w:fill="FFFFFF"/>
            <w:noWrap/>
            <w:vAlign w:val="center"/>
            <w:hideMark/>
          </w:tcPr>
          <w:p w14:paraId="60168282" w14:textId="77777777" w:rsidR="001D0319" w:rsidRPr="001D0319" w:rsidRDefault="001D0319" w:rsidP="001D0319">
            <w:pPr>
              <w:jc w:val="center"/>
              <w:rPr>
                <w:sz w:val="16"/>
                <w:szCs w:val="16"/>
              </w:rPr>
            </w:pPr>
            <w:r w:rsidRPr="001D0319">
              <w:rPr>
                <w:sz w:val="16"/>
                <w:szCs w:val="16"/>
              </w:rPr>
              <w:t>20721,04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A99ABC3"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545F3F51" w14:textId="77777777" w:rsidR="001D0319" w:rsidRPr="001D0319" w:rsidRDefault="001D0319" w:rsidP="001D0319">
            <w:pPr>
              <w:jc w:val="right"/>
              <w:rPr>
                <w:color w:val="000000"/>
                <w:sz w:val="16"/>
                <w:szCs w:val="16"/>
              </w:rPr>
            </w:pPr>
            <w:r w:rsidRPr="001D0319">
              <w:rPr>
                <w:color w:val="000000"/>
                <w:sz w:val="16"/>
                <w:szCs w:val="16"/>
              </w:rPr>
              <w:t>16717,50</w:t>
            </w:r>
          </w:p>
        </w:tc>
        <w:tc>
          <w:tcPr>
            <w:tcW w:w="1180" w:type="dxa"/>
            <w:tcBorders>
              <w:top w:val="nil"/>
              <w:left w:val="nil"/>
              <w:bottom w:val="single" w:sz="4" w:space="0" w:color="auto"/>
              <w:right w:val="single" w:sz="4" w:space="0" w:color="auto"/>
            </w:tcBorders>
            <w:shd w:val="clear" w:color="000000" w:fill="FFFFFF"/>
            <w:noWrap/>
            <w:vAlign w:val="bottom"/>
            <w:hideMark/>
          </w:tcPr>
          <w:p w14:paraId="650CDA58" w14:textId="77777777" w:rsidR="001D0319" w:rsidRPr="001D0319" w:rsidRDefault="001D0319" w:rsidP="001D0319">
            <w:pPr>
              <w:jc w:val="right"/>
              <w:rPr>
                <w:color w:val="000000"/>
                <w:sz w:val="16"/>
                <w:szCs w:val="16"/>
              </w:rPr>
            </w:pPr>
            <w:r w:rsidRPr="001D0319">
              <w:rPr>
                <w:color w:val="000000"/>
                <w:sz w:val="16"/>
                <w:szCs w:val="16"/>
              </w:rPr>
              <w:t>17386,20</w:t>
            </w:r>
          </w:p>
        </w:tc>
        <w:tc>
          <w:tcPr>
            <w:tcW w:w="1165" w:type="dxa"/>
            <w:tcBorders>
              <w:top w:val="nil"/>
              <w:left w:val="nil"/>
              <w:bottom w:val="single" w:sz="4" w:space="0" w:color="auto"/>
              <w:right w:val="nil"/>
            </w:tcBorders>
            <w:shd w:val="clear" w:color="000000" w:fill="FFFFFF"/>
            <w:noWrap/>
            <w:vAlign w:val="bottom"/>
            <w:hideMark/>
          </w:tcPr>
          <w:p w14:paraId="39214C98" w14:textId="77777777" w:rsidR="001D0319" w:rsidRPr="001D0319" w:rsidRDefault="001D0319" w:rsidP="001D0319">
            <w:pPr>
              <w:jc w:val="right"/>
              <w:rPr>
                <w:color w:val="000000"/>
                <w:sz w:val="16"/>
                <w:szCs w:val="16"/>
              </w:rPr>
            </w:pPr>
            <w:r w:rsidRPr="001D0319">
              <w:rPr>
                <w:color w:val="000000"/>
                <w:sz w:val="16"/>
                <w:szCs w:val="16"/>
              </w:rPr>
              <w:t>17035,13</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D8428E7" w14:textId="77777777" w:rsidR="001D0319" w:rsidRPr="001D0319" w:rsidRDefault="001D0319" w:rsidP="001D0319">
            <w:pPr>
              <w:jc w:val="right"/>
              <w:rPr>
                <w:color w:val="000000"/>
                <w:sz w:val="16"/>
                <w:szCs w:val="16"/>
              </w:rPr>
            </w:pPr>
            <w:r w:rsidRPr="001D0319">
              <w:rPr>
                <w:color w:val="000000"/>
                <w:sz w:val="16"/>
                <w:szCs w:val="16"/>
              </w:rPr>
              <w:t>17035,13</w:t>
            </w:r>
          </w:p>
        </w:tc>
      </w:tr>
      <w:tr w:rsidR="001D0319" w:rsidRPr="001D0319" w14:paraId="6C647E68"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CF04C10"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9A2DE5A" w14:textId="77777777" w:rsidR="001D0319" w:rsidRPr="001D0319" w:rsidRDefault="001D0319" w:rsidP="001D0319">
            <w:pPr>
              <w:rPr>
                <w:sz w:val="16"/>
                <w:szCs w:val="16"/>
              </w:rPr>
            </w:pPr>
            <w:r w:rsidRPr="001D0319">
              <w:rPr>
                <w:sz w:val="16"/>
                <w:szCs w:val="16"/>
              </w:rPr>
              <w:t>АУП</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838E2AF"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95D320E" w14:textId="77777777" w:rsidR="001D0319" w:rsidRPr="001D0319" w:rsidRDefault="001D0319" w:rsidP="001D0319">
            <w:pPr>
              <w:jc w:val="center"/>
              <w:rPr>
                <w:sz w:val="16"/>
                <w:szCs w:val="16"/>
              </w:rPr>
            </w:pPr>
            <w:r w:rsidRPr="001D0319">
              <w:rPr>
                <w:sz w:val="16"/>
                <w:szCs w:val="16"/>
              </w:rPr>
              <w:t>3849,56</w:t>
            </w:r>
          </w:p>
        </w:tc>
        <w:tc>
          <w:tcPr>
            <w:tcW w:w="1080" w:type="dxa"/>
            <w:tcBorders>
              <w:top w:val="nil"/>
              <w:left w:val="nil"/>
              <w:bottom w:val="single" w:sz="4" w:space="0" w:color="auto"/>
              <w:right w:val="nil"/>
            </w:tcBorders>
            <w:shd w:val="clear" w:color="000000" w:fill="FFFFFF"/>
            <w:noWrap/>
            <w:vAlign w:val="center"/>
            <w:hideMark/>
          </w:tcPr>
          <w:p w14:paraId="0756452A" w14:textId="77777777" w:rsidR="001D0319" w:rsidRPr="001D0319" w:rsidRDefault="001D0319" w:rsidP="001D0319">
            <w:pPr>
              <w:jc w:val="center"/>
              <w:rPr>
                <w:sz w:val="16"/>
                <w:szCs w:val="16"/>
              </w:rPr>
            </w:pPr>
            <w:r w:rsidRPr="001D0319">
              <w:rPr>
                <w:sz w:val="16"/>
                <w:szCs w:val="16"/>
              </w:rPr>
              <w:t>4003,54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3A81C53"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single" w:sz="4" w:space="0" w:color="auto"/>
              <w:right w:val="single" w:sz="4" w:space="0" w:color="auto"/>
            </w:tcBorders>
            <w:shd w:val="clear" w:color="000000" w:fill="FFFFFF"/>
            <w:noWrap/>
            <w:vAlign w:val="bottom"/>
            <w:hideMark/>
          </w:tcPr>
          <w:p w14:paraId="33535B3E" w14:textId="77777777" w:rsidR="001D0319" w:rsidRPr="001D0319" w:rsidRDefault="001D0319" w:rsidP="001D0319">
            <w:pPr>
              <w:jc w:val="right"/>
              <w:rPr>
                <w:color w:val="000000"/>
                <w:sz w:val="16"/>
                <w:szCs w:val="16"/>
              </w:rPr>
            </w:pPr>
            <w:r w:rsidRPr="001D0319">
              <w:rPr>
                <w:color w:val="000000"/>
                <w:sz w:val="16"/>
                <w:szCs w:val="16"/>
              </w:rPr>
              <w:t>4003,54</w:t>
            </w:r>
          </w:p>
        </w:tc>
        <w:tc>
          <w:tcPr>
            <w:tcW w:w="1180" w:type="dxa"/>
            <w:tcBorders>
              <w:top w:val="nil"/>
              <w:left w:val="nil"/>
              <w:bottom w:val="single" w:sz="4" w:space="0" w:color="auto"/>
              <w:right w:val="single" w:sz="4" w:space="0" w:color="auto"/>
            </w:tcBorders>
            <w:shd w:val="clear" w:color="000000" w:fill="FFFFFF"/>
            <w:noWrap/>
            <w:vAlign w:val="bottom"/>
            <w:hideMark/>
          </w:tcPr>
          <w:p w14:paraId="1FE0311E" w14:textId="77777777" w:rsidR="001D0319" w:rsidRPr="001D0319" w:rsidRDefault="001D0319" w:rsidP="001D0319">
            <w:pPr>
              <w:jc w:val="right"/>
              <w:rPr>
                <w:color w:val="000000"/>
                <w:sz w:val="16"/>
                <w:szCs w:val="16"/>
              </w:rPr>
            </w:pPr>
            <w:r w:rsidRPr="001D0319">
              <w:rPr>
                <w:color w:val="000000"/>
                <w:sz w:val="16"/>
                <w:szCs w:val="16"/>
              </w:rPr>
              <w:t>4163,69</w:t>
            </w:r>
          </w:p>
        </w:tc>
        <w:tc>
          <w:tcPr>
            <w:tcW w:w="1165" w:type="dxa"/>
            <w:tcBorders>
              <w:top w:val="nil"/>
              <w:left w:val="nil"/>
              <w:bottom w:val="single" w:sz="4" w:space="0" w:color="auto"/>
              <w:right w:val="nil"/>
            </w:tcBorders>
            <w:shd w:val="clear" w:color="000000" w:fill="FFFFFF"/>
            <w:noWrap/>
            <w:vAlign w:val="bottom"/>
            <w:hideMark/>
          </w:tcPr>
          <w:p w14:paraId="76C90C55" w14:textId="77777777" w:rsidR="001D0319" w:rsidRPr="001D0319" w:rsidRDefault="001D0319" w:rsidP="001D0319">
            <w:pPr>
              <w:jc w:val="right"/>
              <w:rPr>
                <w:color w:val="000000"/>
                <w:sz w:val="16"/>
                <w:szCs w:val="16"/>
              </w:rPr>
            </w:pPr>
            <w:r w:rsidRPr="001D0319">
              <w:rPr>
                <w:color w:val="000000"/>
                <w:sz w:val="16"/>
                <w:szCs w:val="16"/>
              </w:rPr>
              <w:t>4079,61</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9EB212D" w14:textId="77777777" w:rsidR="001D0319" w:rsidRPr="001D0319" w:rsidRDefault="001D0319" w:rsidP="001D0319">
            <w:pPr>
              <w:jc w:val="right"/>
              <w:rPr>
                <w:color w:val="000000"/>
                <w:sz w:val="16"/>
                <w:szCs w:val="16"/>
              </w:rPr>
            </w:pPr>
            <w:r w:rsidRPr="001D0319">
              <w:rPr>
                <w:color w:val="000000"/>
                <w:sz w:val="16"/>
                <w:szCs w:val="16"/>
              </w:rPr>
              <w:t>4079,61</w:t>
            </w:r>
          </w:p>
        </w:tc>
      </w:tr>
      <w:tr w:rsidR="001D0319" w:rsidRPr="001D0319" w14:paraId="49DE55A3" w14:textId="77777777" w:rsidTr="001D0319">
        <w:trPr>
          <w:trHeight w:val="6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6524B6C" w14:textId="77777777" w:rsidR="001D0319" w:rsidRPr="001D0319" w:rsidRDefault="001D0319" w:rsidP="001D0319">
            <w:pPr>
              <w:jc w:val="center"/>
              <w:rPr>
                <w:sz w:val="16"/>
                <w:szCs w:val="16"/>
              </w:rPr>
            </w:pPr>
            <w:r w:rsidRPr="001D0319">
              <w:rPr>
                <w:sz w:val="16"/>
                <w:szCs w:val="16"/>
              </w:rPr>
              <w:t>1.7</w:t>
            </w:r>
          </w:p>
        </w:tc>
        <w:tc>
          <w:tcPr>
            <w:tcW w:w="3960" w:type="dxa"/>
            <w:tcBorders>
              <w:top w:val="nil"/>
              <w:left w:val="single" w:sz="4" w:space="0" w:color="auto"/>
              <w:bottom w:val="single" w:sz="4" w:space="0" w:color="auto"/>
              <w:right w:val="nil"/>
            </w:tcBorders>
            <w:shd w:val="clear" w:color="000000" w:fill="FFFFFF"/>
            <w:vAlign w:val="center"/>
            <w:hideMark/>
          </w:tcPr>
          <w:p w14:paraId="7E2460F2" w14:textId="77777777" w:rsidR="001D0319" w:rsidRPr="001D0319" w:rsidRDefault="001D0319" w:rsidP="001D0319">
            <w:pPr>
              <w:rPr>
                <w:sz w:val="16"/>
                <w:szCs w:val="16"/>
              </w:rPr>
            </w:pPr>
            <w:r w:rsidRPr="001D0319">
              <w:rPr>
                <w:sz w:val="16"/>
                <w:szCs w:val="16"/>
              </w:rPr>
              <w:t>- ремонт основных средств всего, в т. ч.</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4A827A3"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2057EA4" w14:textId="77777777" w:rsidR="001D0319" w:rsidRPr="001D0319" w:rsidRDefault="001D0319" w:rsidP="001D0319">
            <w:pPr>
              <w:jc w:val="center"/>
              <w:rPr>
                <w:sz w:val="16"/>
                <w:szCs w:val="16"/>
              </w:rPr>
            </w:pPr>
            <w:r w:rsidRPr="001D0319">
              <w:rPr>
                <w:sz w:val="16"/>
                <w:szCs w:val="16"/>
              </w:rPr>
              <w:t>14405,06</w:t>
            </w:r>
          </w:p>
        </w:tc>
        <w:tc>
          <w:tcPr>
            <w:tcW w:w="1080" w:type="dxa"/>
            <w:tcBorders>
              <w:top w:val="nil"/>
              <w:left w:val="nil"/>
              <w:bottom w:val="single" w:sz="4" w:space="0" w:color="auto"/>
              <w:right w:val="nil"/>
            </w:tcBorders>
            <w:shd w:val="clear" w:color="000000" w:fill="FFFFFF"/>
            <w:noWrap/>
            <w:vAlign w:val="center"/>
            <w:hideMark/>
          </w:tcPr>
          <w:p w14:paraId="37D83F08" w14:textId="77777777" w:rsidR="001D0319" w:rsidRPr="001D0319" w:rsidRDefault="001D0319" w:rsidP="001D0319">
            <w:pPr>
              <w:jc w:val="center"/>
              <w:rPr>
                <w:sz w:val="16"/>
                <w:szCs w:val="16"/>
              </w:rPr>
            </w:pPr>
            <w:r w:rsidRPr="001D0319">
              <w:rPr>
                <w:sz w:val="16"/>
                <w:szCs w:val="16"/>
              </w:rPr>
              <w:t>14405,06</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7DF6ED7E" w14:textId="77777777" w:rsidR="001D0319" w:rsidRPr="001D0319" w:rsidRDefault="001D0319" w:rsidP="001D0319">
            <w:pPr>
              <w:jc w:val="right"/>
              <w:rPr>
                <w:color w:val="000000"/>
                <w:sz w:val="16"/>
                <w:szCs w:val="16"/>
              </w:rPr>
            </w:pPr>
            <w:r w:rsidRPr="001D0319">
              <w:rPr>
                <w:color w:val="000000"/>
                <w:sz w:val="16"/>
                <w:szCs w:val="16"/>
              </w:rPr>
              <w:t>14324,23</w:t>
            </w:r>
          </w:p>
        </w:tc>
        <w:tc>
          <w:tcPr>
            <w:tcW w:w="1200" w:type="dxa"/>
            <w:tcBorders>
              <w:top w:val="nil"/>
              <w:left w:val="nil"/>
              <w:bottom w:val="single" w:sz="4" w:space="0" w:color="auto"/>
              <w:right w:val="single" w:sz="4" w:space="0" w:color="auto"/>
            </w:tcBorders>
            <w:shd w:val="clear" w:color="000000" w:fill="FFFFFF"/>
            <w:noWrap/>
            <w:vAlign w:val="bottom"/>
            <w:hideMark/>
          </w:tcPr>
          <w:p w14:paraId="050207F1" w14:textId="77777777" w:rsidR="001D0319" w:rsidRPr="001D0319" w:rsidRDefault="001D0319" w:rsidP="001D0319">
            <w:pPr>
              <w:jc w:val="right"/>
              <w:rPr>
                <w:color w:val="000000"/>
                <w:sz w:val="16"/>
                <w:szCs w:val="16"/>
              </w:rPr>
            </w:pPr>
            <w:r w:rsidRPr="001D0319">
              <w:rPr>
                <w:color w:val="000000"/>
                <w:sz w:val="16"/>
                <w:szCs w:val="16"/>
              </w:rPr>
              <w:t>14078,43</w:t>
            </w:r>
          </w:p>
        </w:tc>
        <w:tc>
          <w:tcPr>
            <w:tcW w:w="1180" w:type="dxa"/>
            <w:tcBorders>
              <w:top w:val="nil"/>
              <w:left w:val="nil"/>
              <w:bottom w:val="single" w:sz="4" w:space="0" w:color="auto"/>
              <w:right w:val="single" w:sz="4" w:space="0" w:color="auto"/>
            </w:tcBorders>
            <w:shd w:val="clear" w:color="000000" w:fill="FFFFFF"/>
            <w:noWrap/>
            <w:vAlign w:val="bottom"/>
            <w:hideMark/>
          </w:tcPr>
          <w:p w14:paraId="39F7641F" w14:textId="77777777" w:rsidR="001D0319" w:rsidRPr="001D0319" w:rsidRDefault="001D0319" w:rsidP="001D0319">
            <w:pPr>
              <w:jc w:val="right"/>
              <w:rPr>
                <w:color w:val="000000"/>
                <w:sz w:val="16"/>
                <w:szCs w:val="16"/>
              </w:rPr>
            </w:pPr>
            <w:r w:rsidRPr="001D0319">
              <w:rPr>
                <w:color w:val="000000"/>
                <w:sz w:val="16"/>
                <w:szCs w:val="16"/>
              </w:rPr>
              <w:t>14078,43</w:t>
            </w:r>
          </w:p>
        </w:tc>
        <w:tc>
          <w:tcPr>
            <w:tcW w:w="1165" w:type="dxa"/>
            <w:tcBorders>
              <w:top w:val="nil"/>
              <w:left w:val="nil"/>
              <w:bottom w:val="single" w:sz="4" w:space="0" w:color="auto"/>
              <w:right w:val="nil"/>
            </w:tcBorders>
            <w:shd w:val="clear" w:color="000000" w:fill="FFFFFF"/>
            <w:noWrap/>
            <w:vAlign w:val="bottom"/>
            <w:hideMark/>
          </w:tcPr>
          <w:p w14:paraId="62C8BC3F" w14:textId="77777777" w:rsidR="001D0319" w:rsidRPr="001D0319" w:rsidRDefault="001D0319" w:rsidP="001D0319">
            <w:pPr>
              <w:jc w:val="right"/>
              <w:rPr>
                <w:color w:val="000000"/>
                <w:sz w:val="16"/>
                <w:szCs w:val="16"/>
              </w:rPr>
            </w:pPr>
            <w:r w:rsidRPr="001D0319">
              <w:rPr>
                <w:color w:val="000000"/>
                <w:sz w:val="16"/>
                <w:szCs w:val="16"/>
              </w:rPr>
              <w:t>14078,43</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9EAA590" w14:textId="77777777" w:rsidR="001D0319" w:rsidRPr="001D0319" w:rsidRDefault="001D0319" w:rsidP="001D0319">
            <w:pPr>
              <w:jc w:val="right"/>
              <w:rPr>
                <w:color w:val="000000"/>
                <w:sz w:val="16"/>
                <w:szCs w:val="16"/>
              </w:rPr>
            </w:pPr>
            <w:r w:rsidRPr="001D0319">
              <w:rPr>
                <w:color w:val="000000"/>
                <w:sz w:val="16"/>
                <w:szCs w:val="16"/>
              </w:rPr>
              <w:t>-245,80</w:t>
            </w:r>
          </w:p>
        </w:tc>
      </w:tr>
      <w:tr w:rsidR="001D0319" w:rsidRPr="001D0319" w14:paraId="19A8BD4B"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1881D43"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0DD78562" w14:textId="77777777" w:rsidR="001D0319" w:rsidRPr="001D0319" w:rsidRDefault="001D0319" w:rsidP="001D0319">
            <w:pPr>
              <w:rPr>
                <w:sz w:val="16"/>
                <w:szCs w:val="16"/>
              </w:rPr>
            </w:pPr>
            <w:r w:rsidRPr="001D0319">
              <w:rPr>
                <w:sz w:val="16"/>
                <w:szCs w:val="16"/>
              </w:rPr>
              <w:t>выполняемый собственными силами</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024C5C3"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DC3966B" w14:textId="77777777" w:rsidR="001D0319" w:rsidRPr="001D0319" w:rsidRDefault="001D0319" w:rsidP="001D0319">
            <w:pPr>
              <w:jc w:val="center"/>
              <w:rPr>
                <w:sz w:val="16"/>
                <w:szCs w:val="16"/>
              </w:rPr>
            </w:pPr>
            <w:r w:rsidRPr="001D0319">
              <w:rPr>
                <w:sz w:val="16"/>
                <w:szCs w:val="16"/>
              </w:rPr>
              <w:t>2341,74</w:t>
            </w:r>
          </w:p>
        </w:tc>
        <w:tc>
          <w:tcPr>
            <w:tcW w:w="1080" w:type="dxa"/>
            <w:tcBorders>
              <w:top w:val="nil"/>
              <w:left w:val="nil"/>
              <w:bottom w:val="single" w:sz="4" w:space="0" w:color="auto"/>
              <w:right w:val="nil"/>
            </w:tcBorders>
            <w:shd w:val="clear" w:color="000000" w:fill="FFFFFF"/>
            <w:noWrap/>
            <w:vAlign w:val="center"/>
            <w:hideMark/>
          </w:tcPr>
          <w:p w14:paraId="136E52C7" w14:textId="77777777" w:rsidR="001D0319" w:rsidRPr="001D0319" w:rsidRDefault="001D0319" w:rsidP="001D0319">
            <w:pPr>
              <w:jc w:val="center"/>
              <w:rPr>
                <w:sz w:val="16"/>
                <w:szCs w:val="16"/>
              </w:rPr>
            </w:pPr>
            <w:r w:rsidRPr="001D0319">
              <w:rPr>
                <w:sz w:val="16"/>
                <w:szCs w:val="16"/>
              </w:rPr>
              <w:t>2341,74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A6A4FD9" w14:textId="77777777" w:rsidR="001D0319" w:rsidRPr="001D0319" w:rsidRDefault="001D0319" w:rsidP="001D0319">
            <w:pPr>
              <w:jc w:val="right"/>
              <w:rPr>
                <w:color w:val="000000"/>
                <w:sz w:val="16"/>
                <w:szCs w:val="16"/>
              </w:rPr>
            </w:pPr>
            <w:r w:rsidRPr="001D0319">
              <w:rPr>
                <w:color w:val="000000"/>
                <w:sz w:val="16"/>
                <w:szCs w:val="16"/>
              </w:rPr>
              <w:t>7471,03</w:t>
            </w:r>
          </w:p>
        </w:tc>
        <w:tc>
          <w:tcPr>
            <w:tcW w:w="1200" w:type="dxa"/>
            <w:tcBorders>
              <w:top w:val="nil"/>
              <w:left w:val="nil"/>
              <w:bottom w:val="single" w:sz="4" w:space="0" w:color="auto"/>
              <w:right w:val="single" w:sz="4" w:space="0" w:color="auto"/>
            </w:tcBorders>
            <w:shd w:val="clear" w:color="000000" w:fill="FFFFFF"/>
            <w:noWrap/>
            <w:vAlign w:val="bottom"/>
            <w:hideMark/>
          </w:tcPr>
          <w:p w14:paraId="2B85EA1C" w14:textId="77777777" w:rsidR="001D0319" w:rsidRPr="001D0319" w:rsidRDefault="001D0319" w:rsidP="001D0319">
            <w:pPr>
              <w:jc w:val="right"/>
              <w:rPr>
                <w:color w:val="000000"/>
                <w:sz w:val="16"/>
                <w:szCs w:val="16"/>
              </w:rPr>
            </w:pPr>
            <w:r w:rsidRPr="001D0319">
              <w:rPr>
                <w:color w:val="000000"/>
                <w:sz w:val="16"/>
                <w:szCs w:val="16"/>
              </w:rPr>
              <w:t>10236,85</w:t>
            </w:r>
          </w:p>
        </w:tc>
        <w:tc>
          <w:tcPr>
            <w:tcW w:w="1180" w:type="dxa"/>
            <w:tcBorders>
              <w:top w:val="nil"/>
              <w:left w:val="nil"/>
              <w:bottom w:val="single" w:sz="4" w:space="0" w:color="auto"/>
              <w:right w:val="single" w:sz="4" w:space="0" w:color="auto"/>
            </w:tcBorders>
            <w:shd w:val="clear" w:color="000000" w:fill="FFFFFF"/>
            <w:noWrap/>
            <w:vAlign w:val="bottom"/>
            <w:hideMark/>
          </w:tcPr>
          <w:p w14:paraId="4B730971" w14:textId="77777777" w:rsidR="001D0319" w:rsidRPr="001D0319" w:rsidRDefault="001D0319" w:rsidP="001D0319">
            <w:pPr>
              <w:jc w:val="right"/>
              <w:rPr>
                <w:color w:val="000000"/>
                <w:sz w:val="16"/>
                <w:szCs w:val="16"/>
              </w:rPr>
            </w:pPr>
            <w:r w:rsidRPr="001D0319">
              <w:rPr>
                <w:color w:val="000000"/>
                <w:sz w:val="16"/>
                <w:szCs w:val="16"/>
              </w:rPr>
              <w:t>10236,85</w:t>
            </w:r>
          </w:p>
        </w:tc>
        <w:tc>
          <w:tcPr>
            <w:tcW w:w="1165" w:type="dxa"/>
            <w:tcBorders>
              <w:top w:val="nil"/>
              <w:left w:val="nil"/>
              <w:bottom w:val="single" w:sz="4" w:space="0" w:color="auto"/>
              <w:right w:val="nil"/>
            </w:tcBorders>
            <w:shd w:val="clear" w:color="000000" w:fill="FFFFFF"/>
            <w:noWrap/>
            <w:vAlign w:val="bottom"/>
            <w:hideMark/>
          </w:tcPr>
          <w:p w14:paraId="173E02A7" w14:textId="77777777" w:rsidR="001D0319" w:rsidRPr="001D0319" w:rsidRDefault="001D0319" w:rsidP="001D0319">
            <w:pPr>
              <w:jc w:val="right"/>
              <w:rPr>
                <w:color w:val="000000"/>
                <w:sz w:val="16"/>
                <w:szCs w:val="16"/>
              </w:rPr>
            </w:pPr>
            <w:r w:rsidRPr="001D0319">
              <w:rPr>
                <w:color w:val="000000"/>
                <w:sz w:val="16"/>
                <w:szCs w:val="16"/>
              </w:rPr>
              <w:t>10236,85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0F888E6" w14:textId="77777777" w:rsidR="001D0319" w:rsidRPr="001D0319" w:rsidRDefault="001D0319" w:rsidP="001D0319">
            <w:pPr>
              <w:jc w:val="right"/>
              <w:rPr>
                <w:color w:val="000000"/>
                <w:sz w:val="16"/>
                <w:szCs w:val="16"/>
              </w:rPr>
            </w:pPr>
            <w:r w:rsidRPr="001D0319">
              <w:rPr>
                <w:color w:val="000000"/>
                <w:sz w:val="16"/>
                <w:szCs w:val="16"/>
              </w:rPr>
              <w:t>2765,82</w:t>
            </w:r>
          </w:p>
        </w:tc>
      </w:tr>
      <w:tr w:rsidR="001D0319" w:rsidRPr="001D0319" w14:paraId="4AA2383E"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972A2A3"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DD6307D" w14:textId="77777777" w:rsidR="001D0319" w:rsidRPr="001D0319" w:rsidRDefault="001D0319" w:rsidP="001D0319">
            <w:pPr>
              <w:rPr>
                <w:sz w:val="16"/>
                <w:szCs w:val="16"/>
              </w:rPr>
            </w:pPr>
            <w:r w:rsidRPr="001D0319">
              <w:rPr>
                <w:sz w:val="16"/>
                <w:szCs w:val="16"/>
              </w:rPr>
              <w:t>выполняемый подрядным способом</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5D0F0D31"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2579EC37" w14:textId="77777777" w:rsidR="001D0319" w:rsidRPr="001D0319" w:rsidRDefault="001D0319" w:rsidP="001D0319">
            <w:pPr>
              <w:jc w:val="center"/>
              <w:rPr>
                <w:sz w:val="16"/>
                <w:szCs w:val="16"/>
              </w:rPr>
            </w:pPr>
            <w:r w:rsidRPr="001D0319">
              <w:rPr>
                <w:sz w:val="16"/>
                <w:szCs w:val="16"/>
              </w:rPr>
              <w:t>10647,35</w:t>
            </w:r>
          </w:p>
        </w:tc>
        <w:tc>
          <w:tcPr>
            <w:tcW w:w="1080" w:type="dxa"/>
            <w:tcBorders>
              <w:top w:val="nil"/>
              <w:left w:val="nil"/>
              <w:bottom w:val="single" w:sz="4" w:space="0" w:color="auto"/>
              <w:right w:val="nil"/>
            </w:tcBorders>
            <w:shd w:val="clear" w:color="000000" w:fill="FFFFFF"/>
            <w:noWrap/>
            <w:vAlign w:val="center"/>
            <w:hideMark/>
          </w:tcPr>
          <w:p w14:paraId="5167C489" w14:textId="77777777" w:rsidR="001D0319" w:rsidRPr="001D0319" w:rsidRDefault="001D0319" w:rsidP="001D0319">
            <w:pPr>
              <w:jc w:val="center"/>
              <w:rPr>
                <w:sz w:val="16"/>
                <w:szCs w:val="16"/>
              </w:rPr>
            </w:pPr>
            <w:r w:rsidRPr="001D0319">
              <w:rPr>
                <w:sz w:val="16"/>
                <w:szCs w:val="16"/>
              </w:rPr>
              <w:t>10647,35</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4EB8B59" w14:textId="77777777" w:rsidR="001D0319" w:rsidRPr="001D0319" w:rsidRDefault="001D0319" w:rsidP="001D0319">
            <w:pPr>
              <w:jc w:val="right"/>
              <w:rPr>
                <w:color w:val="000000"/>
                <w:sz w:val="16"/>
                <w:szCs w:val="16"/>
              </w:rPr>
            </w:pPr>
            <w:r w:rsidRPr="001D0319">
              <w:rPr>
                <w:color w:val="000000"/>
                <w:sz w:val="16"/>
                <w:szCs w:val="16"/>
              </w:rPr>
              <w:t>6853,20</w:t>
            </w:r>
          </w:p>
        </w:tc>
        <w:tc>
          <w:tcPr>
            <w:tcW w:w="1200" w:type="dxa"/>
            <w:tcBorders>
              <w:top w:val="nil"/>
              <w:left w:val="nil"/>
              <w:bottom w:val="single" w:sz="4" w:space="0" w:color="auto"/>
              <w:right w:val="single" w:sz="4" w:space="0" w:color="auto"/>
            </w:tcBorders>
            <w:shd w:val="clear" w:color="000000" w:fill="FFFFFF"/>
            <w:noWrap/>
            <w:vAlign w:val="bottom"/>
            <w:hideMark/>
          </w:tcPr>
          <w:p w14:paraId="2B4D8510" w14:textId="77777777" w:rsidR="001D0319" w:rsidRPr="001D0319" w:rsidRDefault="001D0319" w:rsidP="001D0319">
            <w:pPr>
              <w:jc w:val="right"/>
              <w:rPr>
                <w:color w:val="000000"/>
                <w:sz w:val="16"/>
                <w:szCs w:val="16"/>
              </w:rPr>
            </w:pPr>
            <w:r w:rsidRPr="001D0319">
              <w:rPr>
                <w:color w:val="000000"/>
                <w:sz w:val="16"/>
                <w:szCs w:val="16"/>
              </w:rPr>
              <w:t>3841,59</w:t>
            </w:r>
          </w:p>
        </w:tc>
        <w:tc>
          <w:tcPr>
            <w:tcW w:w="1180" w:type="dxa"/>
            <w:tcBorders>
              <w:top w:val="nil"/>
              <w:left w:val="nil"/>
              <w:bottom w:val="single" w:sz="4" w:space="0" w:color="auto"/>
              <w:right w:val="single" w:sz="4" w:space="0" w:color="auto"/>
            </w:tcBorders>
            <w:shd w:val="clear" w:color="000000" w:fill="FFFFFF"/>
            <w:noWrap/>
            <w:vAlign w:val="bottom"/>
            <w:hideMark/>
          </w:tcPr>
          <w:p w14:paraId="57F68556" w14:textId="77777777" w:rsidR="001D0319" w:rsidRPr="001D0319" w:rsidRDefault="001D0319" w:rsidP="001D0319">
            <w:pPr>
              <w:jc w:val="right"/>
              <w:rPr>
                <w:color w:val="000000"/>
                <w:sz w:val="16"/>
                <w:szCs w:val="16"/>
              </w:rPr>
            </w:pPr>
            <w:r w:rsidRPr="001D0319">
              <w:rPr>
                <w:color w:val="000000"/>
                <w:sz w:val="16"/>
                <w:szCs w:val="16"/>
              </w:rPr>
              <w:t>3841,59</w:t>
            </w:r>
          </w:p>
        </w:tc>
        <w:tc>
          <w:tcPr>
            <w:tcW w:w="1165" w:type="dxa"/>
            <w:tcBorders>
              <w:top w:val="nil"/>
              <w:left w:val="nil"/>
              <w:bottom w:val="single" w:sz="4" w:space="0" w:color="auto"/>
              <w:right w:val="nil"/>
            </w:tcBorders>
            <w:shd w:val="clear" w:color="000000" w:fill="FFFFFF"/>
            <w:noWrap/>
            <w:vAlign w:val="bottom"/>
            <w:hideMark/>
          </w:tcPr>
          <w:p w14:paraId="27661BDF" w14:textId="77777777" w:rsidR="001D0319" w:rsidRPr="001D0319" w:rsidRDefault="001D0319" w:rsidP="001D0319">
            <w:pPr>
              <w:jc w:val="right"/>
              <w:rPr>
                <w:color w:val="000000"/>
                <w:sz w:val="16"/>
                <w:szCs w:val="16"/>
              </w:rPr>
            </w:pPr>
            <w:r w:rsidRPr="001D0319">
              <w:rPr>
                <w:color w:val="000000"/>
                <w:sz w:val="16"/>
                <w:szCs w:val="16"/>
              </w:rPr>
              <w:t>3841,59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347F582" w14:textId="77777777" w:rsidR="001D0319" w:rsidRPr="001D0319" w:rsidRDefault="001D0319" w:rsidP="001D0319">
            <w:pPr>
              <w:jc w:val="right"/>
              <w:rPr>
                <w:color w:val="000000"/>
                <w:sz w:val="16"/>
                <w:szCs w:val="16"/>
              </w:rPr>
            </w:pPr>
            <w:r w:rsidRPr="001D0319">
              <w:rPr>
                <w:color w:val="000000"/>
                <w:sz w:val="16"/>
                <w:szCs w:val="16"/>
              </w:rPr>
              <w:t>-3011,62</w:t>
            </w:r>
          </w:p>
        </w:tc>
      </w:tr>
      <w:tr w:rsidR="001D0319" w:rsidRPr="001D0319" w14:paraId="73F141C6" w14:textId="77777777" w:rsidTr="001D0319">
        <w:trPr>
          <w:trHeight w:val="315"/>
          <w:jc w:val="center"/>
        </w:trPr>
        <w:tc>
          <w:tcPr>
            <w:tcW w:w="480" w:type="dxa"/>
            <w:tcBorders>
              <w:top w:val="nil"/>
              <w:left w:val="single" w:sz="8" w:space="0" w:color="auto"/>
              <w:bottom w:val="nil"/>
              <w:right w:val="nil"/>
            </w:tcBorders>
            <w:shd w:val="clear" w:color="000000" w:fill="FFFFFF"/>
            <w:noWrap/>
            <w:vAlign w:val="center"/>
            <w:hideMark/>
          </w:tcPr>
          <w:p w14:paraId="4C548F52"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nil"/>
              <w:right w:val="nil"/>
            </w:tcBorders>
            <w:shd w:val="clear" w:color="000000" w:fill="FFFFFF"/>
            <w:vAlign w:val="center"/>
            <w:hideMark/>
          </w:tcPr>
          <w:p w14:paraId="630B0CBC" w14:textId="77777777" w:rsidR="001D0319" w:rsidRPr="001D0319" w:rsidRDefault="001D0319" w:rsidP="001D0319">
            <w:pPr>
              <w:rPr>
                <w:sz w:val="16"/>
                <w:szCs w:val="16"/>
              </w:rPr>
            </w:pPr>
            <w:r w:rsidRPr="001D0319">
              <w:rPr>
                <w:sz w:val="16"/>
                <w:szCs w:val="16"/>
              </w:rPr>
              <w:t>ремонт зданий и сооружений</w:t>
            </w:r>
          </w:p>
        </w:tc>
        <w:tc>
          <w:tcPr>
            <w:tcW w:w="940" w:type="dxa"/>
            <w:tcBorders>
              <w:top w:val="nil"/>
              <w:left w:val="single" w:sz="4" w:space="0" w:color="auto"/>
              <w:bottom w:val="nil"/>
              <w:right w:val="single" w:sz="4" w:space="0" w:color="auto"/>
            </w:tcBorders>
            <w:shd w:val="clear" w:color="000000" w:fill="FFFFFF"/>
            <w:vAlign w:val="center"/>
            <w:hideMark/>
          </w:tcPr>
          <w:p w14:paraId="39F4813B"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nil"/>
              <w:right w:val="single" w:sz="4" w:space="0" w:color="auto"/>
            </w:tcBorders>
            <w:shd w:val="clear" w:color="000000" w:fill="FFFFFF"/>
            <w:noWrap/>
            <w:vAlign w:val="center"/>
            <w:hideMark/>
          </w:tcPr>
          <w:p w14:paraId="740E94B7" w14:textId="77777777" w:rsidR="001D0319" w:rsidRPr="001D0319" w:rsidRDefault="001D0319" w:rsidP="001D0319">
            <w:pPr>
              <w:jc w:val="center"/>
              <w:rPr>
                <w:sz w:val="16"/>
                <w:szCs w:val="16"/>
              </w:rPr>
            </w:pPr>
            <w:r w:rsidRPr="001D0319">
              <w:rPr>
                <w:sz w:val="16"/>
                <w:szCs w:val="16"/>
              </w:rPr>
              <w:t>1415,97</w:t>
            </w:r>
          </w:p>
        </w:tc>
        <w:tc>
          <w:tcPr>
            <w:tcW w:w="1080" w:type="dxa"/>
            <w:tcBorders>
              <w:top w:val="nil"/>
              <w:left w:val="nil"/>
              <w:bottom w:val="nil"/>
              <w:right w:val="nil"/>
            </w:tcBorders>
            <w:shd w:val="clear" w:color="000000" w:fill="FFFFFF"/>
            <w:noWrap/>
            <w:vAlign w:val="center"/>
            <w:hideMark/>
          </w:tcPr>
          <w:p w14:paraId="6E6C19FA" w14:textId="77777777" w:rsidR="001D0319" w:rsidRPr="001D0319" w:rsidRDefault="001D0319" w:rsidP="001D0319">
            <w:pPr>
              <w:jc w:val="center"/>
              <w:rPr>
                <w:sz w:val="16"/>
                <w:szCs w:val="16"/>
              </w:rPr>
            </w:pPr>
            <w:r w:rsidRPr="001D0319">
              <w:rPr>
                <w:sz w:val="16"/>
                <w:szCs w:val="16"/>
              </w:rPr>
              <w:t>1415,97</w:t>
            </w:r>
          </w:p>
        </w:tc>
        <w:tc>
          <w:tcPr>
            <w:tcW w:w="1280" w:type="dxa"/>
            <w:tcBorders>
              <w:top w:val="nil"/>
              <w:left w:val="single" w:sz="4" w:space="0" w:color="auto"/>
              <w:bottom w:val="nil"/>
              <w:right w:val="single" w:sz="4" w:space="0" w:color="auto"/>
            </w:tcBorders>
            <w:shd w:val="clear" w:color="000000" w:fill="FFFFFF"/>
            <w:noWrap/>
            <w:vAlign w:val="bottom"/>
            <w:hideMark/>
          </w:tcPr>
          <w:p w14:paraId="442D826F"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nil"/>
              <w:right w:val="single" w:sz="4" w:space="0" w:color="auto"/>
            </w:tcBorders>
            <w:shd w:val="clear" w:color="000000" w:fill="FFFFFF"/>
            <w:noWrap/>
            <w:vAlign w:val="bottom"/>
            <w:hideMark/>
          </w:tcPr>
          <w:p w14:paraId="20F1A47B"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nil"/>
              <w:right w:val="single" w:sz="4" w:space="0" w:color="auto"/>
            </w:tcBorders>
            <w:shd w:val="clear" w:color="000000" w:fill="FFFFFF"/>
            <w:noWrap/>
            <w:vAlign w:val="bottom"/>
            <w:hideMark/>
          </w:tcPr>
          <w:p w14:paraId="713FD973"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nil"/>
              <w:right w:val="nil"/>
            </w:tcBorders>
            <w:shd w:val="clear" w:color="000000" w:fill="FFFFFF"/>
            <w:noWrap/>
            <w:vAlign w:val="bottom"/>
            <w:hideMark/>
          </w:tcPr>
          <w:p w14:paraId="3985F7A8"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nil"/>
              <w:right w:val="single" w:sz="8" w:space="0" w:color="auto"/>
            </w:tcBorders>
            <w:shd w:val="clear" w:color="000000" w:fill="FFFFFF"/>
            <w:noWrap/>
            <w:vAlign w:val="center"/>
            <w:hideMark/>
          </w:tcPr>
          <w:p w14:paraId="637AAAA4"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495227DE" w14:textId="77777777" w:rsidTr="001D0319">
        <w:trPr>
          <w:trHeight w:val="1155"/>
          <w:jc w:val="center"/>
        </w:trPr>
        <w:tc>
          <w:tcPr>
            <w:tcW w:w="480" w:type="dxa"/>
            <w:tcBorders>
              <w:top w:val="single" w:sz="8" w:space="0" w:color="auto"/>
              <w:left w:val="single" w:sz="8" w:space="0" w:color="auto"/>
              <w:bottom w:val="single" w:sz="4" w:space="0" w:color="auto"/>
              <w:right w:val="nil"/>
            </w:tcBorders>
            <w:shd w:val="clear" w:color="000000" w:fill="FFFFFF"/>
            <w:noWrap/>
            <w:vAlign w:val="center"/>
            <w:hideMark/>
          </w:tcPr>
          <w:p w14:paraId="09752DDD" w14:textId="77777777" w:rsidR="001D0319" w:rsidRPr="001D0319" w:rsidRDefault="001D0319" w:rsidP="001D0319">
            <w:pPr>
              <w:jc w:val="center"/>
              <w:rPr>
                <w:sz w:val="16"/>
                <w:szCs w:val="16"/>
              </w:rPr>
            </w:pPr>
            <w:r w:rsidRPr="001D0319">
              <w:rPr>
                <w:sz w:val="16"/>
                <w:szCs w:val="16"/>
              </w:rPr>
              <w:t>1.8</w:t>
            </w:r>
          </w:p>
        </w:tc>
        <w:tc>
          <w:tcPr>
            <w:tcW w:w="3960" w:type="dxa"/>
            <w:tcBorders>
              <w:top w:val="single" w:sz="8" w:space="0" w:color="auto"/>
              <w:left w:val="single" w:sz="4" w:space="0" w:color="auto"/>
              <w:bottom w:val="single" w:sz="4" w:space="0" w:color="auto"/>
              <w:right w:val="nil"/>
            </w:tcBorders>
            <w:shd w:val="clear" w:color="000000" w:fill="FFFFFF"/>
            <w:vAlign w:val="center"/>
            <w:hideMark/>
          </w:tcPr>
          <w:p w14:paraId="6F6D1E2C" w14:textId="77777777" w:rsidR="001D0319" w:rsidRPr="001D0319" w:rsidRDefault="001D0319" w:rsidP="001D0319">
            <w:pPr>
              <w:rPr>
                <w:sz w:val="16"/>
                <w:szCs w:val="16"/>
              </w:rPr>
            </w:pPr>
            <w:r w:rsidRPr="001D0319">
              <w:rPr>
                <w:sz w:val="16"/>
                <w:szCs w:val="16"/>
              </w:rPr>
              <w:t>- расходы на оплату услуг, оказываемых организациями, осуществляющими регулируемую деятельность (передача воды, тепла, водоотведение) (неподконтрольные расходы), в том числе</w:t>
            </w:r>
          </w:p>
        </w:tc>
        <w:tc>
          <w:tcPr>
            <w:tcW w:w="9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82B623D"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4364997F" w14:textId="77777777" w:rsidR="001D0319" w:rsidRPr="001D0319" w:rsidRDefault="001D0319" w:rsidP="001D0319">
            <w:pPr>
              <w:jc w:val="center"/>
              <w:rPr>
                <w:sz w:val="16"/>
                <w:szCs w:val="16"/>
              </w:rPr>
            </w:pPr>
            <w:r w:rsidRPr="001D0319">
              <w:rPr>
                <w:sz w:val="16"/>
                <w:szCs w:val="16"/>
              </w:rPr>
              <w:t>1593,69</w:t>
            </w:r>
          </w:p>
        </w:tc>
        <w:tc>
          <w:tcPr>
            <w:tcW w:w="1080" w:type="dxa"/>
            <w:tcBorders>
              <w:top w:val="single" w:sz="8" w:space="0" w:color="auto"/>
              <w:left w:val="nil"/>
              <w:bottom w:val="single" w:sz="4" w:space="0" w:color="auto"/>
              <w:right w:val="nil"/>
            </w:tcBorders>
            <w:shd w:val="clear" w:color="000000" w:fill="FFFFFF"/>
            <w:noWrap/>
            <w:vAlign w:val="center"/>
            <w:hideMark/>
          </w:tcPr>
          <w:p w14:paraId="05618717" w14:textId="77777777" w:rsidR="001D0319" w:rsidRPr="001D0319" w:rsidRDefault="001D0319" w:rsidP="001D0319">
            <w:pPr>
              <w:jc w:val="center"/>
              <w:rPr>
                <w:sz w:val="16"/>
                <w:szCs w:val="16"/>
              </w:rPr>
            </w:pPr>
            <w:r w:rsidRPr="001D0319">
              <w:rPr>
                <w:sz w:val="16"/>
                <w:szCs w:val="16"/>
              </w:rPr>
              <w:t>1660,04</w:t>
            </w:r>
          </w:p>
        </w:tc>
        <w:tc>
          <w:tcPr>
            <w:tcW w:w="128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9882AB1" w14:textId="77777777" w:rsidR="001D0319" w:rsidRPr="001D0319" w:rsidRDefault="001D0319" w:rsidP="001D0319">
            <w:pPr>
              <w:jc w:val="right"/>
              <w:rPr>
                <w:color w:val="000000"/>
                <w:sz w:val="16"/>
                <w:szCs w:val="16"/>
              </w:rPr>
            </w:pPr>
            <w:r w:rsidRPr="001D0319">
              <w:rPr>
                <w:color w:val="000000"/>
                <w:sz w:val="16"/>
                <w:szCs w:val="16"/>
              </w:rPr>
              <w:t>1689,28</w:t>
            </w:r>
          </w:p>
        </w:tc>
        <w:tc>
          <w:tcPr>
            <w:tcW w:w="1200" w:type="dxa"/>
            <w:tcBorders>
              <w:top w:val="single" w:sz="8" w:space="0" w:color="auto"/>
              <w:left w:val="nil"/>
              <w:bottom w:val="single" w:sz="4" w:space="0" w:color="auto"/>
              <w:right w:val="single" w:sz="4" w:space="0" w:color="auto"/>
            </w:tcBorders>
            <w:shd w:val="clear" w:color="000000" w:fill="FFFFFF"/>
            <w:noWrap/>
            <w:vAlign w:val="center"/>
            <w:hideMark/>
          </w:tcPr>
          <w:p w14:paraId="47DA77A8" w14:textId="77777777" w:rsidR="001D0319" w:rsidRPr="001D0319" w:rsidRDefault="001D0319" w:rsidP="001D0319">
            <w:pPr>
              <w:jc w:val="right"/>
              <w:rPr>
                <w:color w:val="000000"/>
                <w:sz w:val="16"/>
                <w:szCs w:val="16"/>
              </w:rPr>
            </w:pPr>
            <w:r w:rsidRPr="001D0319">
              <w:rPr>
                <w:color w:val="000000"/>
                <w:sz w:val="16"/>
                <w:szCs w:val="16"/>
              </w:rPr>
              <w:t>1660,06</w:t>
            </w:r>
          </w:p>
        </w:tc>
        <w:tc>
          <w:tcPr>
            <w:tcW w:w="1180" w:type="dxa"/>
            <w:tcBorders>
              <w:top w:val="single" w:sz="8" w:space="0" w:color="auto"/>
              <w:left w:val="nil"/>
              <w:bottom w:val="single" w:sz="4" w:space="0" w:color="auto"/>
              <w:right w:val="single" w:sz="4" w:space="0" w:color="auto"/>
            </w:tcBorders>
            <w:shd w:val="clear" w:color="000000" w:fill="FFFFFF"/>
            <w:noWrap/>
            <w:vAlign w:val="center"/>
            <w:hideMark/>
          </w:tcPr>
          <w:p w14:paraId="232D3A14" w14:textId="77777777" w:rsidR="001D0319" w:rsidRPr="001D0319" w:rsidRDefault="001D0319" w:rsidP="001D0319">
            <w:pPr>
              <w:jc w:val="right"/>
              <w:rPr>
                <w:color w:val="000000"/>
                <w:sz w:val="16"/>
                <w:szCs w:val="16"/>
              </w:rPr>
            </w:pPr>
            <w:r w:rsidRPr="001D0319">
              <w:rPr>
                <w:color w:val="000000"/>
                <w:sz w:val="16"/>
                <w:szCs w:val="16"/>
              </w:rPr>
              <w:t>1759,03</w:t>
            </w:r>
          </w:p>
        </w:tc>
        <w:tc>
          <w:tcPr>
            <w:tcW w:w="1165" w:type="dxa"/>
            <w:tcBorders>
              <w:top w:val="single" w:sz="8" w:space="0" w:color="auto"/>
              <w:left w:val="nil"/>
              <w:bottom w:val="single" w:sz="4" w:space="0" w:color="auto"/>
              <w:right w:val="nil"/>
            </w:tcBorders>
            <w:shd w:val="clear" w:color="000000" w:fill="FFFFFF"/>
            <w:noWrap/>
            <w:vAlign w:val="center"/>
            <w:hideMark/>
          </w:tcPr>
          <w:p w14:paraId="1919E723" w14:textId="77777777" w:rsidR="001D0319" w:rsidRPr="001D0319" w:rsidRDefault="001D0319" w:rsidP="001D0319">
            <w:pPr>
              <w:jc w:val="right"/>
              <w:rPr>
                <w:color w:val="000000"/>
                <w:sz w:val="16"/>
                <w:szCs w:val="16"/>
              </w:rPr>
            </w:pPr>
            <w:r w:rsidRPr="001D0319">
              <w:rPr>
                <w:color w:val="000000"/>
                <w:sz w:val="16"/>
                <w:szCs w:val="16"/>
              </w:rPr>
              <w:t>1707,07</w:t>
            </w:r>
          </w:p>
        </w:tc>
        <w:tc>
          <w:tcPr>
            <w:tcW w:w="1195"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1C4E356" w14:textId="77777777" w:rsidR="001D0319" w:rsidRPr="001D0319" w:rsidRDefault="001D0319" w:rsidP="001D0319">
            <w:pPr>
              <w:jc w:val="right"/>
              <w:rPr>
                <w:color w:val="000000"/>
                <w:sz w:val="16"/>
                <w:szCs w:val="16"/>
              </w:rPr>
            </w:pPr>
            <w:r w:rsidRPr="001D0319">
              <w:rPr>
                <w:color w:val="000000"/>
                <w:sz w:val="16"/>
                <w:szCs w:val="16"/>
              </w:rPr>
              <w:t>17,79</w:t>
            </w:r>
          </w:p>
        </w:tc>
      </w:tr>
      <w:tr w:rsidR="001D0319" w:rsidRPr="001D0319" w14:paraId="3338DE45"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FD05061"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25A88630" w14:textId="77777777" w:rsidR="001D0319" w:rsidRPr="001D0319" w:rsidRDefault="001D0319" w:rsidP="001D0319">
            <w:pPr>
              <w:rPr>
                <w:sz w:val="16"/>
                <w:szCs w:val="16"/>
              </w:rPr>
            </w:pPr>
            <w:r w:rsidRPr="001D0319">
              <w:rPr>
                <w:sz w:val="16"/>
                <w:szCs w:val="16"/>
              </w:rPr>
              <w:t>стоки (водоотведение)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D30971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vAlign w:val="center"/>
            <w:hideMark/>
          </w:tcPr>
          <w:p w14:paraId="5C21E570" w14:textId="77777777" w:rsidR="001D0319" w:rsidRPr="001D0319" w:rsidRDefault="001D0319" w:rsidP="001D0319">
            <w:pPr>
              <w:jc w:val="center"/>
              <w:rPr>
                <w:sz w:val="16"/>
                <w:szCs w:val="16"/>
              </w:rPr>
            </w:pPr>
            <w:r w:rsidRPr="001D0319">
              <w:rPr>
                <w:sz w:val="16"/>
                <w:szCs w:val="16"/>
              </w:rPr>
              <w:t>1593,69</w:t>
            </w:r>
          </w:p>
        </w:tc>
        <w:tc>
          <w:tcPr>
            <w:tcW w:w="1080" w:type="dxa"/>
            <w:tcBorders>
              <w:top w:val="nil"/>
              <w:left w:val="nil"/>
              <w:bottom w:val="single" w:sz="4" w:space="0" w:color="auto"/>
              <w:right w:val="nil"/>
            </w:tcBorders>
            <w:shd w:val="clear" w:color="000000" w:fill="FFFFFF"/>
            <w:noWrap/>
            <w:vAlign w:val="center"/>
            <w:hideMark/>
          </w:tcPr>
          <w:p w14:paraId="1B6BD27B" w14:textId="77777777" w:rsidR="001D0319" w:rsidRPr="001D0319" w:rsidRDefault="001D0319" w:rsidP="001D0319">
            <w:pPr>
              <w:jc w:val="center"/>
              <w:rPr>
                <w:sz w:val="16"/>
                <w:szCs w:val="16"/>
              </w:rPr>
            </w:pPr>
            <w:r w:rsidRPr="001D0319">
              <w:rPr>
                <w:sz w:val="16"/>
                <w:szCs w:val="16"/>
              </w:rPr>
              <w:t>1660,04</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2767587" w14:textId="77777777" w:rsidR="001D0319" w:rsidRPr="001D0319" w:rsidRDefault="001D0319" w:rsidP="001D0319">
            <w:pPr>
              <w:jc w:val="right"/>
              <w:rPr>
                <w:color w:val="000000"/>
                <w:sz w:val="16"/>
                <w:szCs w:val="16"/>
              </w:rPr>
            </w:pPr>
            <w:r w:rsidRPr="001D0319">
              <w:rPr>
                <w:color w:val="000000"/>
                <w:sz w:val="16"/>
                <w:szCs w:val="16"/>
              </w:rPr>
              <w:t>1689,28</w:t>
            </w:r>
          </w:p>
        </w:tc>
        <w:tc>
          <w:tcPr>
            <w:tcW w:w="1200" w:type="dxa"/>
            <w:tcBorders>
              <w:top w:val="nil"/>
              <w:left w:val="nil"/>
              <w:bottom w:val="single" w:sz="4" w:space="0" w:color="auto"/>
              <w:right w:val="single" w:sz="4" w:space="0" w:color="auto"/>
            </w:tcBorders>
            <w:shd w:val="clear" w:color="000000" w:fill="FFFFFF"/>
            <w:noWrap/>
            <w:vAlign w:val="bottom"/>
            <w:hideMark/>
          </w:tcPr>
          <w:p w14:paraId="65878266" w14:textId="77777777" w:rsidR="001D0319" w:rsidRPr="001D0319" w:rsidRDefault="001D0319" w:rsidP="001D0319">
            <w:pPr>
              <w:jc w:val="right"/>
              <w:rPr>
                <w:color w:val="000000"/>
                <w:sz w:val="16"/>
                <w:szCs w:val="16"/>
              </w:rPr>
            </w:pPr>
            <w:r w:rsidRPr="001D0319">
              <w:rPr>
                <w:color w:val="000000"/>
                <w:sz w:val="16"/>
                <w:szCs w:val="16"/>
              </w:rPr>
              <w:t>1660,06</w:t>
            </w:r>
          </w:p>
        </w:tc>
        <w:tc>
          <w:tcPr>
            <w:tcW w:w="1180" w:type="dxa"/>
            <w:tcBorders>
              <w:top w:val="nil"/>
              <w:left w:val="nil"/>
              <w:bottom w:val="single" w:sz="4" w:space="0" w:color="auto"/>
              <w:right w:val="single" w:sz="4" w:space="0" w:color="auto"/>
            </w:tcBorders>
            <w:shd w:val="clear" w:color="000000" w:fill="FFFFFF"/>
            <w:noWrap/>
            <w:vAlign w:val="bottom"/>
            <w:hideMark/>
          </w:tcPr>
          <w:p w14:paraId="1AA27267" w14:textId="77777777" w:rsidR="001D0319" w:rsidRPr="001D0319" w:rsidRDefault="001D0319" w:rsidP="001D0319">
            <w:pPr>
              <w:jc w:val="right"/>
              <w:rPr>
                <w:color w:val="000000"/>
                <w:sz w:val="16"/>
                <w:szCs w:val="16"/>
              </w:rPr>
            </w:pPr>
            <w:r w:rsidRPr="001D0319">
              <w:rPr>
                <w:color w:val="000000"/>
                <w:sz w:val="16"/>
                <w:szCs w:val="16"/>
              </w:rPr>
              <w:t>1759,03</w:t>
            </w:r>
          </w:p>
        </w:tc>
        <w:tc>
          <w:tcPr>
            <w:tcW w:w="1165" w:type="dxa"/>
            <w:tcBorders>
              <w:top w:val="nil"/>
              <w:left w:val="nil"/>
              <w:bottom w:val="single" w:sz="4" w:space="0" w:color="auto"/>
              <w:right w:val="nil"/>
            </w:tcBorders>
            <w:shd w:val="clear" w:color="000000" w:fill="FFFFFF"/>
            <w:noWrap/>
            <w:vAlign w:val="bottom"/>
            <w:hideMark/>
          </w:tcPr>
          <w:p w14:paraId="650B89BF" w14:textId="77777777" w:rsidR="001D0319" w:rsidRPr="001D0319" w:rsidRDefault="001D0319" w:rsidP="001D0319">
            <w:pPr>
              <w:jc w:val="right"/>
              <w:rPr>
                <w:color w:val="000000"/>
                <w:sz w:val="16"/>
                <w:szCs w:val="16"/>
              </w:rPr>
            </w:pPr>
            <w:r w:rsidRPr="001D0319">
              <w:rPr>
                <w:color w:val="000000"/>
                <w:sz w:val="16"/>
                <w:szCs w:val="16"/>
              </w:rPr>
              <w:t>1707,07</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06B0444C" w14:textId="77777777" w:rsidR="001D0319" w:rsidRPr="001D0319" w:rsidRDefault="001D0319" w:rsidP="001D0319">
            <w:pPr>
              <w:jc w:val="right"/>
              <w:rPr>
                <w:color w:val="000000"/>
                <w:sz w:val="16"/>
                <w:szCs w:val="16"/>
              </w:rPr>
            </w:pPr>
            <w:r w:rsidRPr="001D0319">
              <w:rPr>
                <w:color w:val="000000"/>
                <w:sz w:val="16"/>
                <w:szCs w:val="16"/>
              </w:rPr>
              <w:t>17,79</w:t>
            </w:r>
          </w:p>
        </w:tc>
      </w:tr>
      <w:tr w:rsidR="001D0319" w:rsidRPr="001D0319" w14:paraId="5787AF27" w14:textId="77777777" w:rsidTr="001D0319">
        <w:trPr>
          <w:trHeight w:val="145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27B3BB8F" w14:textId="77777777" w:rsidR="001D0319" w:rsidRPr="001D0319" w:rsidRDefault="001D0319" w:rsidP="001D0319">
            <w:pPr>
              <w:jc w:val="center"/>
              <w:rPr>
                <w:sz w:val="16"/>
                <w:szCs w:val="16"/>
              </w:rPr>
            </w:pPr>
            <w:r w:rsidRPr="001D0319">
              <w:rPr>
                <w:sz w:val="16"/>
                <w:szCs w:val="16"/>
              </w:rPr>
              <w:t>1.9</w:t>
            </w:r>
          </w:p>
        </w:tc>
        <w:tc>
          <w:tcPr>
            <w:tcW w:w="3960" w:type="dxa"/>
            <w:tcBorders>
              <w:top w:val="nil"/>
              <w:left w:val="single" w:sz="4" w:space="0" w:color="auto"/>
              <w:bottom w:val="single" w:sz="4" w:space="0" w:color="auto"/>
              <w:right w:val="nil"/>
            </w:tcBorders>
            <w:shd w:val="clear" w:color="000000" w:fill="FFFFFF"/>
            <w:vAlign w:val="center"/>
            <w:hideMark/>
          </w:tcPr>
          <w:p w14:paraId="352F2328" w14:textId="77777777" w:rsidR="001D0319" w:rsidRPr="001D0319" w:rsidRDefault="001D0319" w:rsidP="001D0319">
            <w:pPr>
              <w:rPr>
                <w:sz w:val="16"/>
                <w:szCs w:val="16"/>
              </w:rPr>
            </w:pPr>
            <w:r w:rsidRPr="001D0319">
              <w:rPr>
                <w:sz w:val="16"/>
                <w:szCs w:val="16"/>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C6496F0"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9FF541F" w14:textId="77777777" w:rsidR="001D0319" w:rsidRPr="001D0319" w:rsidRDefault="001D0319" w:rsidP="001D0319">
            <w:pPr>
              <w:jc w:val="center"/>
              <w:rPr>
                <w:sz w:val="16"/>
                <w:szCs w:val="16"/>
              </w:rPr>
            </w:pPr>
            <w:r w:rsidRPr="001D0319">
              <w:rPr>
                <w:sz w:val="16"/>
                <w:szCs w:val="16"/>
              </w:rPr>
              <w:t>4845,70</w:t>
            </w:r>
          </w:p>
        </w:tc>
        <w:tc>
          <w:tcPr>
            <w:tcW w:w="1080" w:type="dxa"/>
            <w:tcBorders>
              <w:top w:val="nil"/>
              <w:left w:val="nil"/>
              <w:bottom w:val="single" w:sz="4" w:space="0" w:color="auto"/>
              <w:right w:val="nil"/>
            </w:tcBorders>
            <w:shd w:val="clear" w:color="000000" w:fill="FFFFFF"/>
            <w:noWrap/>
            <w:vAlign w:val="center"/>
            <w:hideMark/>
          </w:tcPr>
          <w:p w14:paraId="034B0880" w14:textId="77777777" w:rsidR="001D0319" w:rsidRPr="001D0319" w:rsidRDefault="001D0319" w:rsidP="001D0319">
            <w:pPr>
              <w:jc w:val="center"/>
              <w:rPr>
                <w:sz w:val="16"/>
                <w:szCs w:val="16"/>
              </w:rPr>
            </w:pPr>
            <w:r w:rsidRPr="001D0319">
              <w:rPr>
                <w:sz w:val="16"/>
                <w:szCs w:val="16"/>
              </w:rPr>
              <w:t>4887,54</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091C4CE" w14:textId="77777777" w:rsidR="001D0319" w:rsidRPr="001D0319" w:rsidRDefault="001D0319" w:rsidP="001D0319">
            <w:pPr>
              <w:jc w:val="right"/>
              <w:rPr>
                <w:color w:val="000000"/>
                <w:sz w:val="16"/>
                <w:szCs w:val="16"/>
              </w:rPr>
            </w:pPr>
            <w:r w:rsidRPr="001D0319">
              <w:rPr>
                <w:color w:val="000000"/>
                <w:sz w:val="16"/>
                <w:szCs w:val="16"/>
              </w:rPr>
              <w:t>20802,12</w:t>
            </w:r>
          </w:p>
        </w:tc>
        <w:tc>
          <w:tcPr>
            <w:tcW w:w="1200" w:type="dxa"/>
            <w:tcBorders>
              <w:top w:val="nil"/>
              <w:left w:val="nil"/>
              <w:bottom w:val="single" w:sz="4" w:space="0" w:color="auto"/>
              <w:right w:val="single" w:sz="4" w:space="0" w:color="auto"/>
            </w:tcBorders>
            <w:shd w:val="clear" w:color="000000" w:fill="FFFFFF"/>
            <w:noWrap/>
            <w:vAlign w:val="center"/>
            <w:hideMark/>
          </w:tcPr>
          <w:p w14:paraId="2337F66C" w14:textId="77777777" w:rsidR="001D0319" w:rsidRPr="001D0319" w:rsidRDefault="001D0319" w:rsidP="001D0319">
            <w:pPr>
              <w:jc w:val="right"/>
              <w:rPr>
                <w:color w:val="000000"/>
                <w:sz w:val="16"/>
                <w:szCs w:val="16"/>
              </w:rPr>
            </w:pPr>
            <w:r w:rsidRPr="001D0319">
              <w:rPr>
                <w:color w:val="000000"/>
                <w:sz w:val="16"/>
                <w:szCs w:val="16"/>
              </w:rPr>
              <w:t>326,20</w:t>
            </w:r>
          </w:p>
        </w:tc>
        <w:tc>
          <w:tcPr>
            <w:tcW w:w="1180" w:type="dxa"/>
            <w:tcBorders>
              <w:top w:val="nil"/>
              <w:left w:val="nil"/>
              <w:bottom w:val="single" w:sz="4" w:space="0" w:color="auto"/>
              <w:right w:val="single" w:sz="4" w:space="0" w:color="auto"/>
            </w:tcBorders>
            <w:shd w:val="clear" w:color="000000" w:fill="FFFFFF"/>
            <w:noWrap/>
            <w:vAlign w:val="center"/>
            <w:hideMark/>
          </w:tcPr>
          <w:p w14:paraId="34F540B6" w14:textId="77777777" w:rsidR="001D0319" w:rsidRPr="001D0319" w:rsidRDefault="001D0319" w:rsidP="001D0319">
            <w:pPr>
              <w:jc w:val="right"/>
              <w:rPr>
                <w:color w:val="000000"/>
                <w:sz w:val="16"/>
                <w:szCs w:val="16"/>
              </w:rPr>
            </w:pPr>
            <w:r w:rsidRPr="001D0319">
              <w:rPr>
                <w:color w:val="000000"/>
                <w:sz w:val="16"/>
                <w:szCs w:val="16"/>
              </w:rPr>
              <w:t>339,24</w:t>
            </w:r>
          </w:p>
        </w:tc>
        <w:tc>
          <w:tcPr>
            <w:tcW w:w="1165" w:type="dxa"/>
            <w:tcBorders>
              <w:top w:val="nil"/>
              <w:left w:val="nil"/>
              <w:bottom w:val="single" w:sz="4" w:space="0" w:color="auto"/>
              <w:right w:val="nil"/>
            </w:tcBorders>
            <w:shd w:val="clear" w:color="000000" w:fill="FFFFFF"/>
            <w:noWrap/>
            <w:vAlign w:val="center"/>
            <w:hideMark/>
          </w:tcPr>
          <w:p w14:paraId="3FC057CA" w14:textId="77777777" w:rsidR="001D0319" w:rsidRPr="001D0319" w:rsidRDefault="001D0319" w:rsidP="001D0319">
            <w:pPr>
              <w:jc w:val="right"/>
              <w:rPr>
                <w:color w:val="000000"/>
                <w:sz w:val="16"/>
                <w:szCs w:val="16"/>
              </w:rPr>
            </w:pPr>
            <w:r w:rsidRPr="001D0319">
              <w:rPr>
                <w:color w:val="000000"/>
                <w:sz w:val="16"/>
                <w:szCs w:val="16"/>
              </w:rPr>
              <w:t>332,39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0F4B9C6" w14:textId="77777777" w:rsidR="001D0319" w:rsidRPr="001D0319" w:rsidRDefault="001D0319" w:rsidP="001D0319">
            <w:pPr>
              <w:jc w:val="right"/>
              <w:rPr>
                <w:color w:val="000000"/>
                <w:sz w:val="16"/>
                <w:szCs w:val="16"/>
              </w:rPr>
            </w:pPr>
            <w:r w:rsidRPr="001D0319">
              <w:rPr>
                <w:color w:val="000000"/>
                <w:sz w:val="16"/>
                <w:szCs w:val="16"/>
              </w:rPr>
              <w:t>-20469,73</w:t>
            </w:r>
          </w:p>
        </w:tc>
      </w:tr>
      <w:tr w:rsidR="001D0319" w:rsidRPr="001D0319" w14:paraId="616874D9" w14:textId="77777777" w:rsidTr="001D0319">
        <w:trPr>
          <w:trHeight w:val="383"/>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B575D4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31A2857F" w14:textId="77777777" w:rsidR="001D0319" w:rsidRPr="001D0319" w:rsidRDefault="001D0319" w:rsidP="001D0319">
            <w:pPr>
              <w:rPr>
                <w:sz w:val="16"/>
                <w:szCs w:val="16"/>
              </w:rPr>
            </w:pPr>
            <w:r w:rsidRPr="001D0319">
              <w:rPr>
                <w:sz w:val="16"/>
                <w:szCs w:val="16"/>
              </w:rPr>
              <w:t xml:space="preserve">экспертиза </w:t>
            </w:r>
            <w:proofErr w:type="spellStart"/>
            <w:r w:rsidRPr="001D0319">
              <w:rPr>
                <w:sz w:val="16"/>
                <w:szCs w:val="16"/>
              </w:rPr>
              <w:t>промбезопасности</w:t>
            </w:r>
            <w:proofErr w:type="spellEnd"/>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2E83A05"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6206A655"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342806E3"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E9CFD8A" w14:textId="77777777" w:rsidR="001D0319" w:rsidRPr="001D0319" w:rsidRDefault="001D0319" w:rsidP="001D0319">
            <w:pPr>
              <w:jc w:val="right"/>
              <w:rPr>
                <w:color w:val="000000"/>
                <w:sz w:val="16"/>
                <w:szCs w:val="16"/>
              </w:rPr>
            </w:pPr>
            <w:r w:rsidRPr="001D0319">
              <w:rPr>
                <w:color w:val="000000"/>
                <w:sz w:val="16"/>
                <w:szCs w:val="16"/>
              </w:rPr>
              <w:t>707,00</w:t>
            </w:r>
          </w:p>
        </w:tc>
        <w:tc>
          <w:tcPr>
            <w:tcW w:w="1200" w:type="dxa"/>
            <w:tcBorders>
              <w:top w:val="nil"/>
              <w:left w:val="nil"/>
              <w:bottom w:val="single" w:sz="4" w:space="0" w:color="auto"/>
              <w:right w:val="single" w:sz="4" w:space="0" w:color="auto"/>
            </w:tcBorders>
            <w:shd w:val="clear" w:color="000000" w:fill="FFFFFF"/>
            <w:noWrap/>
            <w:vAlign w:val="bottom"/>
            <w:hideMark/>
          </w:tcPr>
          <w:p w14:paraId="67B7977C"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093B4FBC"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436E910D"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03BF6A94" w14:textId="77777777" w:rsidR="001D0319" w:rsidRPr="001D0319" w:rsidRDefault="001D0319" w:rsidP="001D0319">
            <w:pPr>
              <w:jc w:val="right"/>
              <w:rPr>
                <w:color w:val="000000"/>
                <w:sz w:val="16"/>
                <w:szCs w:val="16"/>
              </w:rPr>
            </w:pPr>
            <w:r w:rsidRPr="001D0319">
              <w:rPr>
                <w:color w:val="000000"/>
                <w:sz w:val="16"/>
                <w:szCs w:val="16"/>
              </w:rPr>
              <w:t>-707,00</w:t>
            </w:r>
          </w:p>
        </w:tc>
      </w:tr>
      <w:tr w:rsidR="001D0319" w:rsidRPr="001D0319" w14:paraId="47FA135F" w14:textId="77777777" w:rsidTr="001D0319">
        <w:trPr>
          <w:trHeight w:val="372"/>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F5794CD"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5DF472DC" w14:textId="77777777" w:rsidR="001D0319" w:rsidRPr="001D0319" w:rsidRDefault="001D0319" w:rsidP="001D0319">
            <w:pPr>
              <w:rPr>
                <w:sz w:val="16"/>
                <w:szCs w:val="16"/>
              </w:rPr>
            </w:pPr>
            <w:r w:rsidRPr="001D0319">
              <w:rPr>
                <w:sz w:val="16"/>
                <w:szCs w:val="16"/>
              </w:rPr>
              <w:t>испытания ВПУ</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5E73B77"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2E0FA08"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5BE4C86A"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2E97D98" w14:textId="77777777" w:rsidR="001D0319" w:rsidRPr="001D0319" w:rsidRDefault="001D0319" w:rsidP="001D0319">
            <w:pPr>
              <w:jc w:val="right"/>
              <w:rPr>
                <w:color w:val="000000"/>
                <w:sz w:val="16"/>
                <w:szCs w:val="16"/>
              </w:rPr>
            </w:pPr>
            <w:r w:rsidRPr="001D0319">
              <w:rPr>
                <w:color w:val="000000"/>
                <w:sz w:val="16"/>
                <w:szCs w:val="16"/>
              </w:rPr>
              <w:t>440,00</w:t>
            </w:r>
          </w:p>
        </w:tc>
        <w:tc>
          <w:tcPr>
            <w:tcW w:w="1200" w:type="dxa"/>
            <w:tcBorders>
              <w:top w:val="nil"/>
              <w:left w:val="nil"/>
              <w:bottom w:val="single" w:sz="4" w:space="0" w:color="auto"/>
              <w:right w:val="single" w:sz="4" w:space="0" w:color="auto"/>
            </w:tcBorders>
            <w:shd w:val="clear" w:color="000000" w:fill="FFFFFF"/>
            <w:noWrap/>
            <w:vAlign w:val="bottom"/>
            <w:hideMark/>
          </w:tcPr>
          <w:p w14:paraId="0284306D"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44270FC"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23F52D8C"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0FE10E9B" w14:textId="77777777" w:rsidR="001D0319" w:rsidRPr="001D0319" w:rsidRDefault="001D0319" w:rsidP="001D0319">
            <w:pPr>
              <w:jc w:val="right"/>
              <w:rPr>
                <w:color w:val="000000"/>
                <w:sz w:val="16"/>
                <w:szCs w:val="16"/>
              </w:rPr>
            </w:pPr>
            <w:r w:rsidRPr="001D0319">
              <w:rPr>
                <w:color w:val="000000"/>
                <w:sz w:val="16"/>
                <w:szCs w:val="16"/>
              </w:rPr>
              <w:t>-440,00</w:t>
            </w:r>
          </w:p>
        </w:tc>
      </w:tr>
      <w:tr w:rsidR="001D0319" w:rsidRPr="001D0319" w14:paraId="6EB73648" w14:textId="77777777" w:rsidTr="001D0319">
        <w:trPr>
          <w:trHeight w:val="36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5FC5ECC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4719F3F3" w14:textId="77777777" w:rsidR="001D0319" w:rsidRPr="001D0319" w:rsidRDefault="001D0319" w:rsidP="001D0319">
            <w:pPr>
              <w:rPr>
                <w:sz w:val="16"/>
                <w:szCs w:val="16"/>
              </w:rPr>
            </w:pPr>
            <w:r w:rsidRPr="001D0319">
              <w:rPr>
                <w:sz w:val="16"/>
                <w:szCs w:val="16"/>
              </w:rPr>
              <w:t>аренда автотранспорта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9B080B3"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346418D"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094D6EA1"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A99D700" w14:textId="77777777" w:rsidR="001D0319" w:rsidRPr="001D0319" w:rsidRDefault="001D0319" w:rsidP="001D0319">
            <w:pPr>
              <w:jc w:val="right"/>
              <w:rPr>
                <w:color w:val="000000"/>
                <w:sz w:val="16"/>
                <w:szCs w:val="16"/>
              </w:rPr>
            </w:pPr>
            <w:r w:rsidRPr="001D0319">
              <w:rPr>
                <w:color w:val="000000"/>
                <w:sz w:val="16"/>
                <w:szCs w:val="16"/>
              </w:rPr>
              <w:t>10680,00</w:t>
            </w:r>
          </w:p>
        </w:tc>
        <w:tc>
          <w:tcPr>
            <w:tcW w:w="1200" w:type="dxa"/>
            <w:tcBorders>
              <w:top w:val="nil"/>
              <w:left w:val="nil"/>
              <w:bottom w:val="single" w:sz="4" w:space="0" w:color="auto"/>
              <w:right w:val="single" w:sz="4" w:space="0" w:color="auto"/>
            </w:tcBorders>
            <w:shd w:val="clear" w:color="000000" w:fill="FFFFFF"/>
            <w:noWrap/>
            <w:vAlign w:val="bottom"/>
            <w:hideMark/>
          </w:tcPr>
          <w:p w14:paraId="7ADA03E5"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18D473C9"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296AA8C8"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BD9D46C" w14:textId="77777777" w:rsidR="001D0319" w:rsidRPr="001D0319" w:rsidRDefault="001D0319" w:rsidP="001D0319">
            <w:pPr>
              <w:jc w:val="right"/>
              <w:rPr>
                <w:color w:val="000000"/>
                <w:sz w:val="16"/>
                <w:szCs w:val="16"/>
              </w:rPr>
            </w:pPr>
            <w:r w:rsidRPr="001D0319">
              <w:rPr>
                <w:color w:val="000000"/>
                <w:sz w:val="16"/>
                <w:szCs w:val="16"/>
              </w:rPr>
              <w:t>-10680,00</w:t>
            </w:r>
          </w:p>
        </w:tc>
      </w:tr>
      <w:tr w:rsidR="001D0319" w:rsidRPr="001D0319" w14:paraId="1D6809E5" w14:textId="77777777" w:rsidTr="001D0319">
        <w:trPr>
          <w:trHeight w:val="33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5AA5C86"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73AC3799" w14:textId="77777777" w:rsidR="001D0319" w:rsidRPr="001D0319" w:rsidRDefault="001D0319" w:rsidP="001D0319">
            <w:pPr>
              <w:rPr>
                <w:sz w:val="16"/>
                <w:szCs w:val="16"/>
              </w:rPr>
            </w:pPr>
            <w:r w:rsidRPr="001D0319">
              <w:rPr>
                <w:sz w:val="16"/>
                <w:szCs w:val="16"/>
              </w:rPr>
              <w:t>ремонт эл двигателей</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0DDEE41"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D0A0F40"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15F7E9B6"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62CDAE53" w14:textId="77777777" w:rsidR="001D0319" w:rsidRPr="001D0319" w:rsidRDefault="001D0319" w:rsidP="001D0319">
            <w:pPr>
              <w:jc w:val="right"/>
              <w:rPr>
                <w:color w:val="000000"/>
                <w:sz w:val="16"/>
                <w:szCs w:val="16"/>
              </w:rPr>
            </w:pPr>
            <w:r w:rsidRPr="001D0319">
              <w:rPr>
                <w:color w:val="000000"/>
                <w:sz w:val="16"/>
                <w:szCs w:val="16"/>
              </w:rPr>
              <w:t>438,97</w:t>
            </w:r>
          </w:p>
        </w:tc>
        <w:tc>
          <w:tcPr>
            <w:tcW w:w="1200" w:type="dxa"/>
            <w:tcBorders>
              <w:top w:val="nil"/>
              <w:left w:val="nil"/>
              <w:bottom w:val="single" w:sz="4" w:space="0" w:color="auto"/>
              <w:right w:val="single" w:sz="4" w:space="0" w:color="auto"/>
            </w:tcBorders>
            <w:shd w:val="clear" w:color="000000" w:fill="FFFFFF"/>
            <w:noWrap/>
            <w:vAlign w:val="bottom"/>
            <w:hideMark/>
          </w:tcPr>
          <w:p w14:paraId="07A5A3BC" w14:textId="77777777" w:rsidR="001D0319" w:rsidRPr="001D0319" w:rsidRDefault="001D0319" w:rsidP="001D0319">
            <w:pPr>
              <w:jc w:val="right"/>
              <w:rPr>
                <w:color w:val="000000"/>
                <w:sz w:val="16"/>
                <w:szCs w:val="16"/>
              </w:rPr>
            </w:pPr>
            <w:r w:rsidRPr="001D0319">
              <w:rPr>
                <w:color w:val="000000"/>
                <w:sz w:val="16"/>
                <w:szCs w:val="16"/>
              </w:rPr>
              <w:t>326,20</w:t>
            </w:r>
          </w:p>
        </w:tc>
        <w:tc>
          <w:tcPr>
            <w:tcW w:w="1180" w:type="dxa"/>
            <w:tcBorders>
              <w:top w:val="nil"/>
              <w:left w:val="nil"/>
              <w:bottom w:val="single" w:sz="4" w:space="0" w:color="auto"/>
              <w:right w:val="single" w:sz="4" w:space="0" w:color="auto"/>
            </w:tcBorders>
            <w:shd w:val="clear" w:color="000000" w:fill="FFFFFF"/>
            <w:noWrap/>
            <w:vAlign w:val="bottom"/>
            <w:hideMark/>
          </w:tcPr>
          <w:p w14:paraId="78872741" w14:textId="77777777" w:rsidR="001D0319" w:rsidRPr="001D0319" w:rsidRDefault="001D0319" w:rsidP="001D0319">
            <w:pPr>
              <w:jc w:val="right"/>
              <w:rPr>
                <w:color w:val="000000"/>
                <w:sz w:val="16"/>
                <w:szCs w:val="16"/>
              </w:rPr>
            </w:pPr>
            <w:r w:rsidRPr="001D0319">
              <w:rPr>
                <w:color w:val="000000"/>
                <w:sz w:val="16"/>
                <w:szCs w:val="16"/>
              </w:rPr>
              <w:t>339,24</w:t>
            </w:r>
          </w:p>
        </w:tc>
        <w:tc>
          <w:tcPr>
            <w:tcW w:w="1165" w:type="dxa"/>
            <w:tcBorders>
              <w:top w:val="nil"/>
              <w:left w:val="nil"/>
              <w:bottom w:val="single" w:sz="4" w:space="0" w:color="auto"/>
              <w:right w:val="nil"/>
            </w:tcBorders>
            <w:shd w:val="clear" w:color="000000" w:fill="FFFFFF"/>
            <w:noWrap/>
            <w:vAlign w:val="bottom"/>
            <w:hideMark/>
          </w:tcPr>
          <w:p w14:paraId="73F9DF26" w14:textId="77777777" w:rsidR="001D0319" w:rsidRPr="001D0319" w:rsidRDefault="001D0319" w:rsidP="001D0319">
            <w:pPr>
              <w:jc w:val="right"/>
              <w:rPr>
                <w:color w:val="000000"/>
                <w:sz w:val="16"/>
                <w:szCs w:val="16"/>
              </w:rPr>
            </w:pPr>
            <w:r w:rsidRPr="001D0319">
              <w:rPr>
                <w:color w:val="000000"/>
                <w:sz w:val="16"/>
                <w:szCs w:val="16"/>
              </w:rPr>
              <w:t>332,39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3F29C6E" w14:textId="77777777" w:rsidR="001D0319" w:rsidRPr="001D0319" w:rsidRDefault="001D0319" w:rsidP="001D0319">
            <w:pPr>
              <w:jc w:val="right"/>
              <w:rPr>
                <w:color w:val="000000"/>
                <w:sz w:val="16"/>
                <w:szCs w:val="16"/>
              </w:rPr>
            </w:pPr>
            <w:r w:rsidRPr="001D0319">
              <w:rPr>
                <w:color w:val="000000"/>
                <w:sz w:val="16"/>
                <w:szCs w:val="16"/>
              </w:rPr>
              <w:t>-106,58</w:t>
            </w:r>
          </w:p>
        </w:tc>
      </w:tr>
      <w:tr w:rsidR="001D0319" w:rsidRPr="001D0319" w14:paraId="138BCB53" w14:textId="77777777" w:rsidTr="001D0319">
        <w:trPr>
          <w:trHeight w:val="33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3B50592E"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1479FC07" w14:textId="77777777" w:rsidR="001D0319" w:rsidRPr="001D0319" w:rsidRDefault="001D0319" w:rsidP="001D0319">
            <w:pPr>
              <w:rPr>
                <w:sz w:val="16"/>
                <w:szCs w:val="16"/>
              </w:rPr>
            </w:pPr>
            <w:proofErr w:type="spellStart"/>
            <w:r w:rsidRPr="001D0319">
              <w:rPr>
                <w:sz w:val="16"/>
                <w:szCs w:val="16"/>
              </w:rPr>
              <w:t>освид</w:t>
            </w:r>
            <w:proofErr w:type="spellEnd"/>
            <w:r w:rsidRPr="001D0319">
              <w:rPr>
                <w:sz w:val="16"/>
                <w:szCs w:val="16"/>
              </w:rPr>
              <w:t>. Газовых баллонов</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C64281"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EF21DEA"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497265AF"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44B3D5F2" w14:textId="77777777" w:rsidR="001D0319" w:rsidRPr="001D0319" w:rsidRDefault="001D0319" w:rsidP="001D0319">
            <w:pPr>
              <w:jc w:val="right"/>
              <w:rPr>
                <w:color w:val="000000"/>
                <w:sz w:val="16"/>
                <w:szCs w:val="16"/>
              </w:rPr>
            </w:pPr>
            <w:r w:rsidRPr="001D0319">
              <w:rPr>
                <w:color w:val="000000"/>
                <w:sz w:val="16"/>
                <w:szCs w:val="16"/>
              </w:rPr>
              <w:t>28,45</w:t>
            </w:r>
          </w:p>
        </w:tc>
        <w:tc>
          <w:tcPr>
            <w:tcW w:w="1200" w:type="dxa"/>
            <w:tcBorders>
              <w:top w:val="nil"/>
              <w:left w:val="nil"/>
              <w:bottom w:val="single" w:sz="4" w:space="0" w:color="auto"/>
              <w:right w:val="single" w:sz="4" w:space="0" w:color="auto"/>
            </w:tcBorders>
            <w:shd w:val="clear" w:color="000000" w:fill="FFFFFF"/>
            <w:noWrap/>
            <w:vAlign w:val="bottom"/>
            <w:hideMark/>
          </w:tcPr>
          <w:p w14:paraId="422389EB"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686ED083"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7E42311D"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C632B95" w14:textId="77777777" w:rsidR="001D0319" w:rsidRPr="001D0319" w:rsidRDefault="001D0319" w:rsidP="001D0319">
            <w:pPr>
              <w:jc w:val="right"/>
              <w:rPr>
                <w:color w:val="000000"/>
                <w:sz w:val="16"/>
                <w:szCs w:val="16"/>
              </w:rPr>
            </w:pPr>
            <w:r w:rsidRPr="001D0319">
              <w:rPr>
                <w:color w:val="000000"/>
                <w:sz w:val="16"/>
                <w:szCs w:val="16"/>
              </w:rPr>
              <w:t>-28,45</w:t>
            </w:r>
          </w:p>
        </w:tc>
      </w:tr>
      <w:tr w:rsidR="001D0319" w:rsidRPr="001D0319" w14:paraId="67D8C403" w14:textId="77777777" w:rsidTr="001D0319">
        <w:trPr>
          <w:trHeight w:val="42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503DA9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2FE67A00" w14:textId="77777777" w:rsidR="001D0319" w:rsidRPr="001D0319" w:rsidRDefault="001D0319" w:rsidP="001D0319">
            <w:pPr>
              <w:rPr>
                <w:sz w:val="16"/>
                <w:szCs w:val="16"/>
              </w:rPr>
            </w:pPr>
            <w:r w:rsidRPr="001D0319">
              <w:rPr>
                <w:sz w:val="16"/>
                <w:szCs w:val="16"/>
              </w:rPr>
              <w:t>расходы на содержание техники</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7E3180F"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E1ECAEC"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1E5B808D"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375F5945" w14:textId="77777777" w:rsidR="001D0319" w:rsidRPr="001D0319" w:rsidRDefault="001D0319" w:rsidP="001D0319">
            <w:pPr>
              <w:jc w:val="right"/>
              <w:rPr>
                <w:color w:val="000000"/>
                <w:sz w:val="16"/>
                <w:szCs w:val="16"/>
              </w:rPr>
            </w:pPr>
            <w:r w:rsidRPr="001D0319">
              <w:rPr>
                <w:color w:val="000000"/>
                <w:sz w:val="16"/>
                <w:szCs w:val="16"/>
              </w:rPr>
              <w:t>8507,70</w:t>
            </w:r>
          </w:p>
        </w:tc>
        <w:tc>
          <w:tcPr>
            <w:tcW w:w="1200" w:type="dxa"/>
            <w:tcBorders>
              <w:top w:val="nil"/>
              <w:left w:val="nil"/>
              <w:bottom w:val="single" w:sz="4" w:space="0" w:color="auto"/>
              <w:right w:val="single" w:sz="4" w:space="0" w:color="auto"/>
            </w:tcBorders>
            <w:shd w:val="clear" w:color="000000" w:fill="FFFFFF"/>
            <w:noWrap/>
            <w:vAlign w:val="bottom"/>
            <w:hideMark/>
          </w:tcPr>
          <w:p w14:paraId="5FF080CF"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288A6FC0"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bottom"/>
            <w:hideMark/>
          </w:tcPr>
          <w:p w14:paraId="61EDD777"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C6FCB57" w14:textId="77777777" w:rsidR="001D0319" w:rsidRPr="001D0319" w:rsidRDefault="001D0319" w:rsidP="001D0319">
            <w:pPr>
              <w:jc w:val="right"/>
              <w:rPr>
                <w:color w:val="000000"/>
                <w:sz w:val="16"/>
                <w:szCs w:val="16"/>
              </w:rPr>
            </w:pPr>
            <w:r w:rsidRPr="001D0319">
              <w:rPr>
                <w:color w:val="000000"/>
                <w:sz w:val="16"/>
                <w:szCs w:val="16"/>
              </w:rPr>
              <w:t>-8507,70</w:t>
            </w:r>
          </w:p>
        </w:tc>
      </w:tr>
      <w:tr w:rsidR="001D0319" w:rsidRPr="001D0319" w14:paraId="07FA1442" w14:textId="77777777" w:rsidTr="001D0319">
        <w:trPr>
          <w:trHeight w:val="1459"/>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1E4873A" w14:textId="77777777" w:rsidR="001D0319" w:rsidRPr="001D0319" w:rsidRDefault="001D0319" w:rsidP="001D0319">
            <w:pPr>
              <w:jc w:val="center"/>
              <w:rPr>
                <w:sz w:val="16"/>
                <w:szCs w:val="16"/>
              </w:rPr>
            </w:pPr>
            <w:r w:rsidRPr="001D0319">
              <w:rPr>
                <w:sz w:val="16"/>
                <w:szCs w:val="16"/>
              </w:rPr>
              <w:t>1.10</w:t>
            </w:r>
          </w:p>
        </w:tc>
        <w:tc>
          <w:tcPr>
            <w:tcW w:w="3960" w:type="dxa"/>
            <w:tcBorders>
              <w:top w:val="nil"/>
              <w:left w:val="single" w:sz="4" w:space="0" w:color="auto"/>
              <w:bottom w:val="single" w:sz="4" w:space="0" w:color="auto"/>
              <w:right w:val="nil"/>
            </w:tcBorders>
            <w:shd w:val="clear" w:color="000000" w:fill="FFFFFF"/>
            <w:vAlign w:val="center"/>
            <w:hideMark/>
          </w:tcPr>
          <w:p w14:paraId="37247145" w14:textId="77777777" w:rsidR="001D0319" w:rsidRPr="001D0319" w:rsidRDefault="001D0319" w:rsidP="001D0319">
            <w:pPr>
              <w:rPr>
                <w:sz w:val="16"/>
                <w:szCs w:val="16"/>
              </w:rPr>
            </w:pPr>
            <w:r w:rsidRPr="001D0319">
              <w:rPr>
                <w:sz w:val="16"/>
                <w:szCs w:val="16"/>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C1A3C90"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5921848" w14:textId="77777777" w:rsidR="001D0319" w:rsidRPr="001D0319" w:rsidRDefault="001D0319" w:rsidP="001D0319">
            <w:pPr>
              <w:jc w:val="center"/>
              <w:rPr>
                <w:sz w:val="16"/>
                <w:szCs w:val="16"/>
              </w:rPr>
            </w:pPr>
            <w:r w:rsidRPr="001D0319">
              <w:rPr>
                <w:sz w:val="16"/>
                <w:szCs w:val="16"/>
              </w:rPr>
              <w:t>5338,51</w:t>
            </w:r>
          </w:p>
        </w:tc>
        <w:tc>
          <w:tcPr>
            <w:tcW w:w="1080" w:type="dxa"/>
            <w:tcBorders>
              <w:top w:val="nil"/>
              <w:left w:val="nil"/>
              <w:bottom w:val="single" w:sz="4" w:space="0" w:color="auto"/>
              <w:right w:val="nil"/>
            </w:tcBorders>
            <w:shd w:val="clear" w:color="000000" w:fill="FFFFFF"/>
            <w:noWrap/>
            <w:vAlign w:val="center"/>
            <w:hideMark/>
          </w:tcPr>
          <w:p w14:paraId="30BA764C" w14:textId="77777777" w:rsidR="001D0319" w:rsidRPr="001D0319" w:rsidRDefault="001D0319" w:rsidP="001D0319">
            <w:pPr>
              <w:jc w:val="center"/>
              <w:rPr>
                <w:sz w:val="16"/>
                <w:szCs w:val="16"/>
              </w:rPr>
            </w:pPr>
            <w:r w:rsidRPr="001D0319">
              <w:rPr>
                <w:sz w:val="16"/>
                <w:szCs w:val="16"/>
              </w:rPr>
              <w:t>5338,51</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7C5909E9" w14:textId="77777777" w:rsidR="001D0319" w:rsidRPr="001D0319" w:rsidRDefault="001D0319" w:rsidP="001D0319">
            <w:pPr>
              <w:jc w:val="right"/>
              <w:rPr>
                <w:color w:val="000000"/>
                <w:sz w:val="16"/>
                <w:szCs w:val="16"/>
              </w:rPr>
            </w:pPr>
            <w:r w:rsidRPr="001D0319">
              <w:rPr>
                <w:color w:val="000000"/>
                <w:sz w:val="16"/>
                <w:szCs w:val="16"/>
              </w:rPr>
              <w:t>5336,94</w:t>
            </w:r>
          </w:p>
        </w:tc>
        <w:tc>
          <w:tcPr>
            <w:tcW w:w="1200" w:type="dxa"/>
            <w:tcBorders>
              <w:top w:val="nil"/>
              <w:left w:val="nil"/>
              <w:bottom w:val="single" w:sz="4" w:space="0" w:color="auto"/>
              <w:right w:val="single" w:sz="4" w:space="0" w:color="auto"/>
            </w:tcBorders>
            <w:shd w:val="clear" w:color="000000" w:fill="FFFFFF"/>
            <w:noWrap/>
            <w:vAlign w:val="center"/>
            <w:hideMark/>
          </w:tcPr>
          <w:p w14:paraId="7EDE3AB5" w14:textId="77777777" w:rsidR="001D0319" w:rsidRPr="001D0319" w:rsidRDefault="001D0319" w:rsidP="001D0319">
            <w:pPr>
              <w:jc w:val="right"/>
              <w:rPr>
                <w:color w:val="000000"/>
                <w:sz w:val="16"/>
                <w:szCs w:val="16"/>
              </w:rPr>
            </w:pPr>
            <w:r w:rsidRPr="001D0319">
              <w:rPr>
                <w:color w:val="000000"/>
                <w:sz w:val="16"/>
                <w:szCs w:val="16"/>
              </w:rPr>
              <w:t>5271,37</w:t>
            </w:r>
          </w:p>
        </w:tc>
        <w:tc>
          <w:tcPr>
            <w:tcW w:w="1180" w:type="dxa"/>
            <w:tcBorders>
              <w:top w:val="nil"/>
              <w:left w:val="nil"/>
              <w:bottom w:val="single" w:sz="4" w:space="0" w:color="auto"/>
              <w:right w:val="single" w:sz="4" w:space="0" w:color="auto"/>
            </w:tcBorders>
            <w:shd w:val="clear" w:color="000000" w:fill="FFFFFF"/>
            <w:noWrap/>
            <w:vAlign w:val="center"/>
            <w:hideMark/>
          </w:tcPr>
          <w:p w14:paraId="2E7F36C1" w14:textId="77777777" w:rsidR="001D0319" w:rsidRPr="001D0319" w:rsidRDefault="001D0319" w:rsidP="001D0319">
            <w:pPr>
              <w:jc w:val="right"/>
              <w:rPr>
                <w:color w:val="000000"/>
                <w:sz w:val="16"/>
                <w:szCs w:val="16"/>
              </w:rPr>
            </w:pPr>
            <w:r w:rsidRPr="001D0319">
              <w:rPr>
                <w:color w:val="000000"/>
                <w:sz w:val="16"/>
                <w:szCs w:val="16"/>
              </w:rPr>
              <w:t>5275,73</w:t>
            </w:r>
          </w:p>
        </w:tc>
        <w:tc>
          <w:tcPr>
            <w:tcW w:w="1165" w:type="dxa"/>
            <w:tcBorders>
              <w:top w:val="nil"/>
              <w:left w:val="nil"/>
              <w:bottom w:val="single" w:sz="4" w:space="0" w:color="auto"/>
              <w:right w:val="nil"/>
            </w:tcBorders>
            <w:shd w:val="clear" w:color="000000" w:fill="FFFFFF"/>
            <w:noWrap/>
            <w:vAlign w:val="center"/>
            <w:hideMark/>
          </w:tcPr>
          <w:p w14:paraId="61644D79" w14:textId="77777777" w:rsidR="001D0319" w:rsidRPr="001D0319" w:rsidRDefault="001D0319" w:rsidP="001D0319">
            <w:pPr>
              <w:jc w:val="right"/>
              <w:rPr>
                <w:color w:val="000000"/>
                <w:sz w:val="16"/>
                <w:szCs w:val="16"/>
              </w:rPr>
            </w:pPr>
            <w:r w:rsidRPr="001D0319">
              <w:rPr>
                <w:color w:val="000000"/>
                <w:sz w:val="16"/>
                <w:szCs w:val="16"/>
              </w:rPr>
              <w:t>5273,44</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FFD001C" w14:textId="77777777" w:rsidR="001D0319" w:rsidRPr="001D0319" w:rsidRDefault="001D0319" w:rsidP="001D0319">
            <w:pPr>
              <w:jc w:val="right"/>
              <w:rPr>
                <w:color w:val="000000"/>
                <w:sz w:val="16"/>
                <w:szCs w:val="16"/>
              </w:rPr>
            </w:pPr>
            <w:r w:rsidRPr="001D0319">
              <w:rPr>
                <w:color w:val="000000"/>
                <w:sz w:val="16"/>
                <w:szCs w:val="16"/>
              </w:rPr>
              <w:t>-63,50</w:t>
            </w:r>
          </w:p>
        </w:tc>
      </w:tr>
      <w:tr w:rsidR="001D0319" w:rsidRPr="001D0319" w14:paraId="080D09B0" w14:textId="77777777" w:rsidTr="001D0319">
        <w:trPr>
          <w:trHeight w:val="33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1FE7D28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1B84B234" w14:textId="77777777" w:rsidR="001D0319" w:rsidRPr="001D0319" w:rsidRDefault="001D0319" w:rsidP="001D0319">
            <w:pPr>
              <w:rPr>
                <w:sz w:val="16"/>
                <w:szCs w:val="16"/>
              </w:rPr>
            </w:pPr>
            <w:r w:rsidRPr="001D0319">
              <w:rPr>
                <w:sz w:val="16"/>
                <w:szCs w:val="16"/>
              </w:rPr>
              <w:t>обслуживание и ремонт ККТ</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4CB545F6"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6149DCBC"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69A6077D"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217A3588" w14:textId="77777777" w:rsidR="001D0319" w:rsidRPr="001D0319" w:rsidRDefault="001D0319" w:rsidP="001D0319">
            <w:pPr>
              <w:jc w:val="right"/>
              <w:rPr>
                <w:color w:val="000000"/>
                <w:sz w:val="16"/>
                <w:szCs w:val="16"/>
              </w:rPr>
            </w:pPr>
            <w:r w:rsidRPr="001D0319">
              <w:rPr>
                <w:color w:val="000000"/>
                <w:sz w:val="16"/>
                <w:szCs w:val="16"/>
              </w:rPr>
              <w:t>3,60</w:t>
            </w:r>
          </w:p>
        </w:tc>
        <w:tc>
          <w:tcPr>
            <w:tcW w:w="1200" w:type="dxa"/>
            <w:tcBorders>
              <w:top w:val="nil"/>
              <w:left w:val="nil"/>
              <w:bottom w:val="single" w:sz="4" w:space="0" w:color="auto"/>
              <w:right w:val="single" w:sz="4" w:space="0" w:color="auto"/>
            </w:tcBorders>
            <w:shd w:val="clear" w:color="000000" w:fill="FFFFFF"/>
            <w:noWrap/>
            <w:vAlign w:val="bottom"/>
            <w:hideMark/>
          </w:tcPr>
          <w:p w14:paraId="68646431"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6E649812"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center"/>
            <w:hideMark/>
          </w:tcPr>
          <w:p w14:paraId="242AD670"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A714FBF" w14:textId="77777777" w:rsidR="001D0319" w:rsidRPr="001D0319" w:rsidRDefault="001D0319" w:rsidP="001D0319">
            <w:pPr>
              <w:jc w:val="right"/>
              <w:rPr>
                <w:color w:val="000000"/>
                <w:sz w:val="16"/>
                <w:szCs w:val="16"/>
              </w:rPr>
            </w:pPr>
            <w:r w:rsidRPr="001D0319">
              <w:rPr>
                <w:color w:val="000000"/>
                <w:sz w:val="16"/>
                <w:szCs w:val="16"/>
              </w:rPr>
              <w:t>-3,60</w:t>
            </w:r>
          </w:p>
        </w:tc>
      </w:tr>
      <w:tr w:rsidR="001D0319" w:rsidRPr="001D0319" w14:paraId="3D4BE365" w14:textId="77777777" w:rsidTr="001D0319">
        <w:trPr>
          <w:trHeight w:val="39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7395A5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6E4C68D1" w14:textId="77777777" w:rsidR="001D0319" w:rsidRPr="001D0319" w:rsidRDefault="001D0319" w:rsidP="001D0319">
            <w:pPr>
              <w:rPr>
                <w:sz w:val="16"/>
                <w:szCs w:val="16"/>
              </w:rPr>
            </w:pPr>
            <w:r w:rsidRPr="001D0319">
              <w:rPr>
                <w:sz w:val="16"/>
                <w:szCs w:val="16"/>
              </w:rPr>
              <w:t>консалтинговое сопровождение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045DFB43"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247CEB05"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6750E2B3"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2515DC99" w14:textId="77777777" w:rsidR="001D0319" w:rsidRPr="001D0319" w:rsidRDefault="001D0319" w:rsidP="001D0319">
            <w:pPr>
              <w:jc w:val="right"/>
              <w:rPr>
                <w:color w:val="000000"/>
                <w:sz w:val="16"/>
                <w:szCs w:val="16"/>
              </w:rPr>
            </w:pPr>
            <w:r w:rsidRPr="001D0319">
              <w:rPr>
                <w:color w:val="000000"/>
                <w:sz w:val="16"/>
                <w:szCs w:val="16"/>
              </w:rPr>
              <w:t>3246,00</w:t>
            </w:r>
          </w:p>
        </w:tc>
        <w:tc>
          <w:tcPr>
            <w:tcW w:w="1200" w:type="dxa"/>
            <w:tcBorders>
              <w:top w:val="nil"/>
              <w:left w:val="nil"/>
              <w:bottom w:val="single" w:sz="4" w:space="0" w:color="auto"/>
              <w:right w:val="single" w:sz="4" w:space="0" w:color="auto"/>
            </w:tcBorders>
            <w:shd w:val="clear" w:color="000000" w:fill="FFFFFF"/>
            <w:noWrap/>
            <w:vAlign w:val="bottom"/>
            <w:hideMark/>
          </w:tcPr>
          <w:p w14:paraId="52BC9ED1" w14:textId="77777777" w:rsidR="001D0319" w:rsidRPr="001D0319" w:rsidRDefault="001D0319" w:rsidP="001D0319">
            <w:pPr>
              <w:jc w:val="right"/>
              <w:rPr>
                <w:color w:val="000000"/>
                <w:sz w:val="16"/>
                <w:szCs w:val="16"/>
              </w:rPr>
            </w:pPr>
            <w:r w:rsidRPr="001D0319">
              <w:rPr>
                <w:color w:val="000000"/>
                <w:sz w:val="16"/>
                <w:szCs w:val="16"/>
              </w:rPr>
              <w:t>3246,00</w:t>
            </w:r>
          </w:p>
        </w:tc>
        <w:tc>
          <w:tcPr>
            <w:tcW w:w="1180" w:type="dxa"/>
            <w:tcBorders>
              <w:top w:val="nil"/>
              <w:left w:val="nil"/>
              <w:bottom w:val="single" w:sz="4" w:space="0" w:color="auto"/>
              <w:right w:val="single" w:sz="4" w:space="0" w:color="auto"/>
            </w:tcBorders>
            <w:shd w:val="clear" w:color="000000" w:fill="FFFFFF"/>
            <w:noWrap/>
            <w:vAlign w:val="bottom"/>
            <w:hideMark/>
          </w:tcPr>
          <w:p w14:paraId="29258B79" w14:textId="77777777" w:rsidR="001D0319" w:rsidRPr="001D0319" w:rsidRDefault="001D0319" w:rsidP="001D0319">
            <w:pPr>
              <w:jc w:val="right"/>
              <w:rPr>
                <w:color w:val="000000"/>
                <w:sz w:val="16"/>
                <w:szCs w:val="16"/>
              </w:rPr>
            </w:pPr>
            <w:r w:rsidRPr="001D0319">
              <w:rPr>
                <w:color w:val="000000"/>
                <w:sz w:val="16"/>
                <w:szCs w:val="16"/>
              </w:rPr>
              <w:t>3246,00</w:t>
            </w:r>
          </w:p>
        </w:tc>
        <w:tc>
          <w:tcPr>
            <w:tcW w:w="1165" w:type="dxa"/>
            <w:tcBorders>
              <w:top w:val="nil"/>
              <w:left w:val="nil"/>
              <w:bottom w:val="single" w:sz="4" w:space="0" w:color="auto"/>
              <w:right w:val="nil"/>
            </w:tcBorders>
            <w:shd w:val="clear" w:color="000000" w:fill="FFFFFF"/>
            <w:noWrap/>
            <w:vAlign w:val="center"/>
            <w:hideMark/>
          </w:tcPr>
          <w:p w14:paraId="206468BE" w14:textId="77777777" w:rsidR="001D0319" w:rsidRPr="001D0319" w:rsidRDefault="001D0319" w:rsidP="001D0319">
            <w:pPr>
              <w:jc w:val="right"/>
              <w:rPr>
                <w:color w:val="000000"/>
                <w:sz w:val="16"/>
                <w:szCs w:val="16"/>
              </w:rPr>
            </w:pPr>
            <w:r w:rsidRPr="001D0319">
              <w:rPr>
                <w:color w:val="000000"/>
                <w:sz w:val="16"/>
                <w:szCs w:val="16"/>
              </w:rPr>
              <w:t>3246,00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712F4F3"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0C8810FA"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235F80B8"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21D9E352" w14:textId="77777777" w:rsidR="001D0319" w:rsidRPr="001D0319" w:rsidRDefault="001D0319" w:rsidP="001D0319">
            <w:pPr>
              <w:rPr>
                <w:sz w:val="16"/>
                <w:szCs w:val="16"/>
              </w:rPr>
            </w:pPr>
            <w:r w:rsidRPr="001D0319">
              <w:rPr>
                <w:sz w:val="16"/>
                <w:szCs w:val="16"/>
              </w:rPr>
              <w:t>связь</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EF2776A"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76DBE0F1"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6C5169AC"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0A4FC986" w14:textId="77777777" w:rsidR="001D0319" w:rsidRPr="001D0319" w:rsidRDefault="001D0319" w:rsidP="001D0319">
            <w:pPr>
              <w:jc w:val="right"/>
              <w:rPr>
                <w:color w:val="000000"/>
                <w:sz w:val="16"/>
                <w:szCs w:val="16"/>
              </w:rPr>
            </w:pPr>
            <w:r w:rsidRPr="001D0319">
              <w:rPr>
                <w:color w:val="000000"/>
                <w:sz w:val="16"/>
                <w:szCs w:val="16"/>
              </w:rPr>
              <w:t>171,09</w:t>
            </w:r>
          </w:p>
        </w:tc>
        <w:tc>
          <w:tcPr>
            <w:tcW w:w="1200" w:type="dxa"/>
            <w:tcBorders>
              <w:top w:val="nil"/>
              <w:left w:val="nil"/>
              <w:bottom w:val="single" w:sz="4" w:space="0" w:color="auto"/>
              <w:right w:val="single" w:sz="4" w:space="0" w:color="auto"/>
            </w:tcBorders>
            <w:shd w:val="clear" w:color="000000" w:fill="FFFFFF"/>
            <w:noWrap/>
            <w:vAlign w:val="bottom"/>
            <w:hideMark/>
          </w:tcPr>
          <w:p w14:paraId="31F2CBA8" w14:textId="77777777" w:rsidR="001D0319" w:rsidRPr="001D0319" w:rsidRDefault="001D0319" w:rsidP="001D0319">
            <w:pPr>
              <w:jc w:val="right"/>
              <w:rPr>
                <w:color w:val="000000"/>
                <w:sz w:val="16"/>
                <w:szCs w:val="16"/>
              </w:rPr>
            </w:pPr>
            <w:r w:rsidRPr="001D0319">
              <w:rPr>
                <w:color w:val="000000"/>
                <w:sz w:val="16"/>
                <w:szCs w:val="16"/>
              </w:rPr>
              <w:t>109,12</w:t>
            </w:r>
          </w:p>
        </w:tc>
        <w:tc>
          <w:tcPr>
            <w:tcW w:w="1180" w:type="dxa"/>
            <w:tcBorders>
              <w:top w:val="nil"/>
              <w:left w:val="nil"/>
              <w:bottom w:val="single" w:sz="4" w:space="0" w:color="auto"/>
              <w:right w:val="single" w:sz="4" w:space="0" w:color="auto"/>
            </w:tcBorders>
            <w:shd w:val="clear" w:color="000000" w:fill="FFFFFF"/>
            <w:noWrap/>
            <w:vAlign w:val="bottom"/>
            <w:hideMark/>
          </w:tcPr>
          <w:p w14:paraId="4A7BCBCA" w14:textId="77777777" w:rsidR="001D0319" w:rsidRPr="001D0319" w:rsidRDefault="001D0319" w:rsidP="001D0319">
            <w:pPr>
              <w:jc w:val="right"/>
              <w:rPr>
                <w:color w:val="000000"/>
                <w:sz w:val="16"/>
                <w:szCs w:val="16"/>
              </w:rPr>
            </w:pPr>
            <w:r w:rsidRPr="001D0319">
              <w:rPr>
                <w:color w:val="000000"/>
                <w:sz w:val="16"/>
                <w:szCs w:val="16"/>
              </w:rPr>
              <w:t>113,48</w:t>
            </w:r>
          </w:p>
        </w:tc>
        <w:tc>
          <w:tcPr>
            <w:tcW w:w="1165" w:type="dxa"/>
            <w:tcBorders>
              <w:top w:val="nil"/>
              <w:left w:val="nil"/>
              <w:bottom w:val="single" w:sz="4" w:space="0" w:color="auto"/>
              <w:right w:val="nil"/>
            </w:tcBorders>
            <w:shd w:val="clear" w:color="000000" w:fill="FFFFFF"/>
            <w:noWrap/>
            <w:vAlign w:val="center"/>
            <w:hideMark/>
          </w:tcPr>
          <w:p w14:paraId="0A45E378" w14:textId="77777777" w:rsidR="001D0319" w:rsidRPr="001D0319" w:rsidRDefault="001D0319" w:rsidP="001D0319">
            <w:pPr>
              <w:jc w:val="right"/>
              <w:rPr>
                <w:color w:val="000000"/>
                <w:sz w:val="16"/>
                <w:szCs w:val="16"/>
              </w:rPr>
            </w:pPr>
            <w:r w:rsidRPr="001D0319">
              <w:rPr>
                <w:color w:val="000000"/>
                <w:sz w:val="16"/>
                <w:szCs w:val="16"/>
              </w:rPr>
              <w:t>111,19</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36343954" w14:textId="77777777" w:rsidR="001D0319" w:rsidRPr="001D0319" w:rsidRDefault="001D0319" w:rsidP="001D0319">
            <w:pPr>
              <w:jc w:val="right"/>
              <w:rPr>
                <w:color w:val="000000"/>
                <w:sz w:val="16"/>
                <w:szCs w:val="16"/>
              </w:rPr>
            </w:pPr>
            <w:r w:rsidRPr="001D0319">
              <w:rPr>
                <w:color w:val="000000"/>
                <w:sz w:val="16"/>
                <w:szCs w:val="16"/>
              </w:rPr>
              <w:t>-59,90</w:t>
            </w:r>
          </w:p>
        </w:tc>
      </w:tr>
      <w:tr w:rsidR="001D0319" w:rsidRPr="001D0319" w14:paraId="3AEEE758"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5B0008E8"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2B628E10" w14:textId="77777777" w:rsidR="001D0319" w:rsidRPr="001D0319" w:rsidRDefault="001D0319" w:rsidP="001D0319">
            <w:pPr>
              <w:rPr>
                <w:sz w:val="16"/>
                <w:szCs w:val="16"/>
              </w:rPr>
            </w:pPr>
            <w:r w:rsidRPr="001D0319">
              <w:rPr>
                <w:sz w:val="16"/>
                <w:szCs w:val="16"/>
              </w:rPr>
              <w:t>охрана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EF0D739"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787D969F" w14:textId="77777777" w:rsidR="001D0319" w:rsidRPr="001D0319" w:rsidRDefault="001D0319" w:rsidP="001D0319">
            <w:pPr>
              <w:jc w:val="center"/>
              <w:rPr>
                <w:sz w:val="16"/>
                <w:szCs w:val="16"/>
              </w:rPr>
            </w:pPr>
            <w:r w:rsidRPr="001D0319">
              <w:rPr>
                <w:sz w:val="16"/>
                <w:szCs w:val="16"/>
              </w:rPr>
              <w:t> </w:t>
            </w:r>
          </w:p>
        </w:tc>
        <w:tc>
          <w:tcPr>
            <w:tcW w:w="1080" w:type="dxa"/>
            <w:tcBorders>
              <w:top w:val="nil"/>
              <w:left w:val="nil"/>
              <w:bottom w:val="single" w:sz="4" w:space="0" w:color="auto"/>
              <w:right w:val="nil"/>
            </w:tcBorders>
            <w:shd w:val="clear" w:color="000000" w:fill="FFFFFF"/>
            <w:noWrap/>
            <w:vAlign w:val="center"/>
            <w:hideMark/>
          </w:tcPr>
          <w:p w14:paraId="050847C7"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29B65411" w14:textId="77777777" w:rsidR="001D0319" w:rsidRPr="001D0319" w:rsidRDefault="001D0319" w:rsidP="001D0319">
            <w:pPr>
              <w:jc w:val="right"/>
              <w:rPr>
                <w:color w:val="000000"/>
                <w:sz w:val="16"/>
                <w:szCs w:val="16"/>
              </w:rPr>
            </w:pPr>
            <w:r w:rsidRPr="001D0319">
              <w:rPr>
                <w:color w:val="000000"/>
                <w:sz w:val="16"/>
                <w:szCs w:val="16"/>
              </w:rPr>
              <w:t>1916,25</w:t>
            </w:r>
          </w:p>
        </w:tc>
        <w:tc>
          <w:tcPr>
            <w:tcW w:w="1200" w:type="dxa"/>
            <w:tcBorders>
              <w:top w:val="nil"/>
              <w:left w:val="nil"/>
              <w:bottom w:val="single" w:sz="4" w:space="0" w:color="auto"/>
              <w:right w:val="single" w:sz="4" w:space="0" w:color="auto"/>
            </w:tcBorders>
            <w:shd w:val="clear" w:color="000000" w:fill="FFFFFF"/>
            <w:noWrap/>
            <w:vAlign w:val="bottom"/>
            <w:hideMark/>
          </w:tcPr>
          <w:p w14:paraId="52C3E18C" w14:textId="77777777" w:rsidR="001D0319" w:rsidRPr="001D0319" w:rsidRDefault="001D0319" w:rsidP="001D0319">
            <w:pPr>
              <w:jc w:val="right"/>
              <w:rPr>
                <w:color w:val="000000"/>
                <w:sz w:val="16"/>
                <w:szCs w:val="16"/>
              </w:rPr>
            </w:pPr>
            <w:r w:rsidRPr="001D0319">
              <w:rPr>
                <w:color w:val="000000"/>
                <w:sz w:val="16"/>
                <w:szCs w:val="16"/>
              </w:rPr>
              <w:t>1916,25</w:t>
            </w:r>
          </w:p>
        </w:tc>
        <w:tc>
          <w:tcPr>
            <w:tcW w:w="1180" w:type="dxa"/>
            <w:tcBorders>
              <w:top w:val="nil"/>
              <w:left w:val="nil"/>
              <w:bottom w:val="single" w:sz="4" w:space="0" w:color="auto"/>
              <w:right w:val="single" w:sz="4" w:space="0" w:color="auto"/>
            </w:tcBorders>
            <w:shd w:val="clear" w:color="000000" w:fill="FFFFFF"/>
            <w:noWrap/>
            <w:vAlign w:val="bottom"/>
            <w:hideMark/>
          </w:tcPr>
          <w:p w14:paraId="3FB09BBD" w14:textId="77777777" w:rsidR="001D0319" w:rsidRPr="001D0319" w:rsidRDefault="001D0319" w:rsidP="001D0319">
            <w:pPr>
              <w:jc w:val="right"/>
              <w:rPr>
                <w:color w:val="000000"/>
                <w:sz w:val="16"/>
                <w:szCs w:val="16"/>
              </w:rPr>
            </w:pPr>
            <w:r w:rsidRPr="001D0319">
              <w:rPr>
                <w:color w:val="000000"/>
                <w:sz w:val="16"/>
                <w:szCs w:val="16"/>
              </w:rPr>
              <w:t>1916,25</w:t>
            </w:r>
          </w:p>
        </w:tc>
        <w:tc>
          <w:tcPr>
            <w:tcW w:w="1165" w:type="dxa"/>
            <w:tcBorders>
              <w:top w:val="nil"/>
              <w:left w:val="nil"/>
              <w:bottom w:val="single" w:sz="4" w:space="0" w:color="auto"/>
              <w:right w:val="nil"/>
            </w:tcBorders>
            <w:shd w:val="clear" w:color="000000" w:fill="FFFFFF"/>
            <w:noWrap/>
            <w:vAlign w:val="center"/>
            <w:hideMark/>
          </w:tcPr>
          <w:p w14:paraId="7553805E" w14:textId="77777777" w:rsidR="001D0319" w:rsidRPr="001D0319" w:rsidRDefault="001D0319" w:rsidP="001D0319">
            <w:pPr>
              <w:jc w:val="right"/>
              <w:rPr>
                <w:color w:val="000000"/>
                <w:sz w:val="16"/>
                <w:szCs w:val="16"/>
              </w:rPr>
            </w:pPr>
            <w:r w:rsidRPr="001D0319">
              <w:rPr>
                <w:color w:val="000000"/>
                <w:sz w:val="16"/>
                <w:szCs w:val="16"/>
              </w:rPr>
              <w:t>1916,25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1F7086C5"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64308402" w14:textId="77777777" w:rsidTr="001D0319">
        <w:trPr>
          <w:trHeight w:val="121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7A2DE226" w14:textId="77777777" w:rsidR="001D0319" w:rsidRPr="001D0319" w:rsidRDefault="001D0319" w:rsidP="001D0319">
            <w:pPr>
              <w:jc w:val="center"/>
              <w:rPr>
                <w:sz w:val="16"/>
                <w:szCs w:val="16"/>
              </w:rPr>
            </w:pPr>
            <w:r w:rsidRPr="001D0319">
              <w:rPr>
                <w:sz w:val="16"/>
                <w:szCs w:val="16"/>
              </w:rPr>
              <w:t>1.11</w:t>
            </w:r>
          </w:p>
        </w:tc>
        <w:tc>
          <w:tcPr>
            <w:tcW w:w="3960" w:type="dxa"/>
            <w:tcBorders>
              <w:top w:val="nil"/>
              <w:left w:val="single" w:sz="4" w:space="0" w:color="auto"/>
              <w:bottom w:val="single" w:sz="4" w:space="0" w:color="auto"/>
              <w:right w:val="nil"/>
            </w:tcBorders>
            <w:shd w:val="clear" w:color="000000" w:fill="FFFFFF"/>
            <w:vAlign w:val="center"/>
            <w:hideMark/>
          </w:tcPr>
          <w:p w14:paraId="4D49BB13" w14:textId="77777777" w:rsidR="001D0319" w:rsidRPr="001D0319" w:rsidRDefault="001D0319" w:rsidP="001D0319">
            <w:pPr>
              <w:rPr>
                <w:sz w:val="16"/>
                <w:szCs w:val="16"/>
              </w:rPr>
            </w:pPr>
            <w:r w:rsidRPr="001D0319">
              <w:rPr>
                <w:sz w:val="16"/>
                <w:szCs w:val="16"/>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09A97B4"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5BA9906"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vAlign w:val="center"/>
            <w:hideMark/>
          </w:tcPr>
          <w:p w14:paraId="428D63B4" w14:textId="77777777" w:rsidR="001D0319" w:rsidRPr="001D0319" w:rsidRDefault="001D0319" w:rsidP="001D0319">
            <w:pPr>
              <w:jc w:val="center"/>
              <w:rPr>
                <w:sz w:val="16"/>
                <w:szCs w:val="16"/>
              </w:rPr>
            </w:pPr>
            <w:r w:rsidRPr="001D0319">
              <w:rPr>
                <w:sz w:val="16"/>
                <w:szCs w:val="16"/>
              </w:rPr>
              <w:t>0,00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4536D924" w14:textId="77777777" w:rsidR="001D0319" w:rsidRPr="001D0319" w:rsidRDefault="001D0319" w:rsidP="001D0319">
            <w:pPr>
              <w:jc w:val="right"/>
              <w:rPr>
                <w:color w:val="000000"/>
                <w:sz w:val="16"/>
                <w:szCs w:val="16"/>
              </w:rPr>
            </w:pPr>
            <w:r w:rsidRPr="001D0319">
              <w:rPr>
                <w:color w:val="000000"/>
                <w:sz w:val="16"/>
                <w:szCs w:val="16"/>
              </w:rPr>
              <w:t>0,00</w:t>
            </w:r>
          </w:p>
        </w:tc>
        <w:tc>
          <w:tcPr>
            <w:tcW w:w="1200" w:type="dxa"/>
            <w:tcBorders>
              <w:top w:val="nil"/>
              <w:left w:val="nil"/>
              <w:bottom w:val="single" w:sz="4" w:space="0" w:color="auto"/>
              <w:right w:val="single" w:sz="4" w:space="0" w:color="auto"/>
            </w:tcBorders>
            <w:shd w:val="clear" w:color="000000" w:fill="FFFFFF"/>
            <w:noWrap/>
            <w:vAlign w:val="center"/>
            <w:hideMark/>
          </w:tcPr>
          <w:p w14:paraId="6435115E"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center"/>
            <w:hideMark/>
          </w:tcPr>
          <w:p w14:paraId="62E83470"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center"/>
            <w:hideMark/>
          </w:tcPr>
          <w:p w14:paraId="01309F1B"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154904C"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742B78FB" w14:textId="77777777" w:rsidTr="001D0319">
        <w:trPr>
          <w:trHeight w:val="64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34452236" w14:textId="77777777" w:rsidR="001D0319" w:rsidRPr="001D0319" w:rsidRDefault="001D0319" w:rsidP="001D0319">
            <w:pPr>
              <w:jc w:val="center"/>
              <w:rPr>
                <w:sz w:val="16"/>
                <w:szCs w:val="16"/>
              </w:rPr>
            </w:pPr>
            <w:r w:rsidRPr="001D0319">
              <w:rPr>
                <w:sz w:val="16"/>
                <w:szCs w:val="16"/>
              </w:rPr>
              <w:lastRenderedPageBreak/>
              <w:t>1.12</w:t>
            </w:r>
          </w:p>
        </w:tc>
        <w:tc>
          <w:tcPr>
            <w:tcW w:w="3960" w:type="dxa"/>
            <w:tcBorders>
              <w:top w:val="nil"/>
              <w:left w:val="single" w:sz="4" w:space="0" w:color="auto"/>
              <w:bottom w:val="single" w:sz="4" w:space="0" w:color="auto"/>
              <w:right w:val="nil"/>
            </w:tcBorders>
            <w:shd w:val="clear" w:color="000000" w:fill="FFFFFF"/>
            <w:vAlign w:val="center"/>
            <w:hideMark/>
          </w:tcPr>
          <w:p w14:paraId="5B3E3128" w14:textId="77777777" w:rsidR="001D0319" w:rsidRPr="001D0319" w:rsidRDefault="001D0319" w:rsidP="001D0319">
            <w:pPr>
              <w:rPr>
                <w:sz w:val="16"/>
                <w:szCs w:val="16"/>
              </w:rPr>
            </w:pPr>
            <w:r w:rsidRPr="001D0319">
              <w:rPr>
                <w:sz w:val="16"/>
                <w:szCs w:val="16"/>
              </w:rPr>
              <w:t>- арендная плата, концессионная плата, лизинговые платежи, всего АРЕНДНАЯ ПЛАТА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BF0A691"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A32FD1D" w14:textId="77777777" w:rsidR="001D0319" w:rsidRPr="001D0319" w:rsidRDefault="001D0319" w:rsidP="001D0319">
            <w:pPr>
              <w:jc w:val="center"/>
              <w:rPr>
                <w:sz w:val="16"/>
                <w:szCs w:val="16"/>
              </w:rPr>
            </w:pPr>
            <w:r w:rsidRPr="001D0319">
              <w:rPr>
                <w:sz w:val="16"/>
                <w:szCs w:val="16"/>
              </w:rPr>
              <w:t>7498,72</w:t>
            </w:r>
          </w:p>
        </w:tc>
        <w:tc>
          <w:tcPr>
            <w:tcW w:w="1080" w:type="dxa"/>
            <w:tcBorders>
              <w:top w:val="nil"/>
              <w:left w:val="nil"/>
              <w:bottom w:val="single" w:sz="4" w:space="0" w:color="auto"/>
              <w:right w:val="nil"/>
            </w:tcBorders>
            <w:shd w:val="clear" w:color="000000" w:fill="FFFFFF"/>
            <w:noWrap/>
            <w:vAlign w:val="center"/>
            <w:hideMark/>
          </w:tcPr>
          <w:p w14:paraId="712525DD" w14:textId="77777777" w:rsidR="001D0319" w:rsidRPr="001D0319" w:rsidRDefault="001D0319" w:rsidP="001D0319">
            <w:pPr>
              <w:jc w:val="center"/>
              <w:rPr>
                <w:sz w:val="16"/>
                <w:szCs w:val="16"/>
              </w:rPr>
            </w:pPr>
            <w:r w:rsidRPr="001D0319">
              <w:rPr>
                <w:sz w:val="16"/>
                <w:szCs w:val="16"/>
              </w:rPr>
              <w:t>7498,72</w:t>
            </w:r>
          </w:p>
        </w:tc>
        <w:tc>
          <w:tcPr>
            <w:tcW w:w="1280" w:type="dxa"/>
            <w:tcBorders>
              <w:top w:val="nil"/>
              <w:left w:val="single" w:sz="4" w:space="0" w:color="auto"/>
              <w:bottom w:val="single" w:sz="4" w:space="0" w:color="auto"/>
              <w:right w:val="single" w:sz="4" w:space="0" w:color="auto"/>
            </w:tcBorders>
            <w:shd w:val="clear" w:color="000000" w:fill="FFFFFF"/>
            <w:vAlign w:val="center"/>
            <w:hideMark/>
          </w:tcPr>
          <w:p w14:paraId="392A7171" w14:textId="77777777" w:rsidR="001D0319" w:rsidRPr="001D0319" w:rsidRDefault="001D0319" w:rsidP="001D0319">
            <w:pPr>
              <w:jc w:val="right"/>
              <w:rPr>
                <w:sz w:val="16"/>
                <w:szCs w:val="16"/>
              </w:rPr>
            </w:pPr>
            <w:r w:rsidRPr="001D0319">
              <w:rPr>
                <w:sz w:val="16"/>
                <w:szCs w:val="16"/>
              </w:rPr>
              <w:t>23483,32</w:t>
            </w:r>
          </w:p>
        </w:tc>
        <w:tc>
          <w:tcPr>
            <w:tcW w:w="1200" w:type="dxa"/>
            <w:tcBorders>
              <w:top w:val="nil"/>
              <w:left w:val="nil"/>
              <w:bottom w:val="single" w:sz="4" w:space="0" w:color="auto"/>
              <w:right w:val="single" w:sz="4" w:space="0" w:color="auto"/>
            </w:tcBorders>
            <w:shd w:val="clear" w:color="000000" w:fill="FFFFFF"/>
            <w:vAlign w:val="center"/>
            <w:hideMark/>
          </w:tcPr>
          <w:p w14:paraId="2C4ED418"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vAlign w:val="center"/>
            <w:hideMark/>
          </w:tcPr>
          <w:p w14:paraId="672B609A"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center"/>
            <w:hideMark/>
          </w:tcPr>
          <w:p w14:paraId="0625E384"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696042F" w14:textId="77777777" w:rsidR="001D0319" w:rsidRPr="001D0319" w:rsidRDefault="001D0319" w:rsidP="001D0319">
            <w:pPr>
              <w:jc w:val="right"/>
              <w:rPr>
                <w:color w:val="000000"/>
                <w:sz w:val="16"/>
                <w:szCs w:val="16"/>
              </w:rPr>
            </w:pPr>
            <w:r w:rsidRPr="001D0319">
              <w:rPr>
                <w:color w:val="000000"/>
                <w:sz w:val="16"/>
                <w:szCs w:val="16"/>
              </w:rPr>
              <w:t>-23483,32</w:t>
            </w:r>
          </w:p>
        </w:tc>
      </w:tr>
      <w:tr w:rsidR="001D0319" w:rsidRPr="001D0319" w14:paraId="5CDA8EBD"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2CD2367" w14:textId="77777777" w:rsidR="001D0319" w:rsidRPr="001D0319" w:rsidRDefault="001D0319" w:rsidP="001D0319">
            <w:pPr>
              <w:jc w:val="center"/>
              <w:rPr>
                <w:sz w:val="16"/>
                <w:szCs w:val="16"/>
              </w:rPr>
            </w:pPr>
            <w:r w:rsidRPr="001D0319">
              <w:rPr>
                <w:sz w:val="16"/>
                <w:szCs w:val="16"/>
              </w:rPr>
              <w:t>1.13</w:t>
            </w:r>
          </w:p>
        </w:tc>
        <w:tc>
          <w:tcPr>
            <w:tcW w:w="3960" w:type="dxa"/>
            <w:tcBorders>
              <w:top w:val="nil"/>
              <w:left w:val="single" w:sz="4" w:space="0" w:color="auto"/>
              <w:bottom w:val="single" w:sz="4" w:space="0" w:color="auto"/>
              <w:right w:val="nil"/>
            </w:tcBorders>
            <w:shd w:val="clear" w:color="000000" w:fill="FFFFFF"/>
            <w:vAlign w:val="center"/>
            <w:hideMark/>
          </w:tcPr>
          <w:p w14:paraId="52D407C0" w14:textId="77777777" w:rsidR="001D0319" w:rsidRPr="001D0319" w:rsidRDefault="001D0319" w:rsidP="001D0319">
            <w:pPr>
              <w:rPr>
                <w:sz w:val="16"/>
                <w:szCs w:val="16"/>
              </w:rPr>
            </w:pPr>
            <w:r w:rsidRPr="001D0319">
              <w:rPr>
                <w:sz w:val="16"/>
                <w:szCs w:val="16"/>
              </w:rPr>
              <w:t>- расходы на служебные командировки</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B3A28B8"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7138D7C2" w14:textId="77777777" w:rsidR="001D0319" w:rsidRPr="001D0319" w:rsidRDefault="001D0319" w:rsidP="001D0319">
            <w:pPr>
              <w:jc w:val="center"/>
              <w:rPr>
                <w:sz w:val="16"/>
                <w:szCs w:val="16"/>
              </w:rPr>
            </w:pPr>
            <w:r w:rsidRPr="001D0319">
              <w:rPr>
                <w:sz w:val="16"/>
                <w:szCs w:val="16"/>
              </w:rPr>
              <w:t>120,00</w:t>
            </w:r>
          </w:p>
        </w:tc>
        <w:tc>
          <w:tcPr>
            <w:tcW w:w="1080" w:type="dxa"/>
            <w:tcBorders>
              <w:top w:val="nil"/>
              <w:left w:val="nil"/>
              <w:bottom w:val="single" w:sz="4" w:space="0" w:color="auto"/>
              <w:right w:val="nil"/>
            </w:tcBorders>
            <w:shd w:val="clear" w:color="000000" w:fill="FFFFFF"/>
            <w:noWrap/>
            <w:vAlign w:val="center"/>
            <w:hideMark/>
          </w:tcPr>
          <w:p w14:paraId="2CBA212B" w14:textId="77777777" w:rsidR="001D0319" w:rsidRPr="001D0319" w:rsidRDefault="001D0319" w:rsidP="001D0319">
            <w:pPr>
              <w:jc w:val="center"/>
              <w:rPr>
                <w:sz w:val="16"/>
                <w:szCs w:val="16"/>
              </w:rPr>
            </w:pPr>
            <w:r w:rsidRPr="001D0319">
              <w:rPr>
                <w:sz w:val="16"/>
                <w:szCs w:val="16"/>
              </w:rPr>
              <w:t>120,00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7B97337A" w14:textId="77777777" w:rsidR="001D0319" w:rsidRPr="001D0319" w:rsidRDefault="001D0319" w:rsidP="001D0319">
            <w:pPr>
              <w:jc w:val="right"/>
              <w:rPr>
                <w:color w:val="000000"/>
                <w:sz w:val="16"/>
                <w:szCs w:val="16"/>
              </w:rPr>
            </w:pPr>
            <w:r w:rsidRPr="001D0319">
              <w:rPr>
                <w:color w:val="000000"/>
                <w:sz w:val="16"/>
                <w:szCs w:val="16"/>
              </w:rPr>
              <w:t>157,5</w:t>
            </w:r>
          </w:p>
        </w:tc>
        <w:tc>
          <w:tcPr>
            <w:tcW w:w="1200" w:type="dxa"/>
            <w:tcBorders>
              <w:top w:val="nil"/>
              <w:left w:val="nil"/>
              <w:bottom w:val="single" w:sz="4" w:space="0" w:color="auto"/>
              <w:right w:val="single" w:sz="4" w:space="0" w:color="auto"/>
            </w:tcBorders>
            <w:shd w:val="clear" w:color="000000" w:fill="FFFFFF"/>
            <w:noWrap/>
            <w:vAlign w:val="bottom"/>
            <w:hideMark/>
          </w:tcPr>
          <w:p w14:paraId="729ECCBF" w14:textId="77777777" w:rsidR="001D0319" w:rsidRPr="001D0319" w:rsidRDefault="001D0319" w:rsidP="001D0319">
            <w:pPr>
              <w:jc w:val="right"/>
              <w:rPr>
                <w:color w:val="000000"/>
                <w:sz w:val="16"/>
                <w:szCs w:val="16"/>
              </w:rPr>
            </w:pPr>
            <w:r w:rsidRPr="001D0319">
              <w:rPr>
                <w:color w:val="000000"/>
                <w:sz w:val="16"/>
                <w:szCs w:val="16"/>
              </w:rPr>
              <w:t>150,00</w:t>
            </w:r>
          </w:p>
        </w:tc>
        <w:tc>
          <w:tcPr>
            <w:tcW w:w="1180" w:type="dxa"/>
            <w:tcBorders>
              <w:top w:val="nil"/>
              <w:left w:val="nil"/>
              <w:bottom w:val="single" w:sz="4" w:space="0" w:color="auto"/>
              <w:right w:val="single" w:sz="4" w:space="0" w:color="auto"/>
            </w:tcBorders>
            <w:shd w:val="clear" w:color="000000" w:fill="FFFFFF"/>
            <w:noWrap/>
            <w:vAlign w:val="bottom"/>
            <w:hideMark/>
          </w:tcPr>
          <w:p w14:paraId="5121BE49" w14:textId="77777777" w:rsidR="001D0319" w:rsidRPr="001D0319" w:rsidRDefault="001D0319" w:rsidP="001D0319">
            <w:pPr>
              <w:jc w:val="right"/>
              <w:rPr>
                <w:color w:val="000000"/>
                <w:sz w:val="16"/>
                <w:szCs w:val="16"/>
              </w:rPr>
            </w:pPr>
            <w:r w:rsidRPr="001D0319">
              <w:rPr>
                <w:color w:val="000000"/>
                <w:sz w:val="16"/>
                <w:szCs w:val="16"/>
              </w:rPr>
              <w:t>156,00</w:t>
            </w:r>
          </w:p>
        </w:tc>
        <w:tc>
          <w:tcPr>
            <w:tcW w:w="1165" w:type="dxa"/>
            <w:tcBorders>
              <w:top w:val="nil"/>
              <w:left w:val="nil"/>
              <w:bottom w:val="single" w:sz="4" w:space="0" w:color="auto"/>
              <w:right w:val="nil"/>
            </w:tcBorders>
            <w:shd w:val="clear" w:color="000000" w:fill="FFFFFF"/>
            <w:noWrap/>
            <w:vAlign w:val="center"/>
            <w:hideMark/>
          </w:tcPr>
          <w:p w14:paraId="168DDCF3" w14:textId="77777777" w:rsidR="001D0319" w:rsidRPr="001D0319" w:rsidRDefault="001D0319" w:rsidP="001D0319">
            <w:pPr>
              <w:jc w:val="right"/>
              <w:rPr>
                <w:color w:val="000000"/>
                <w:sz w:val="16"/>
                <w:szCs w:val="16"/>
              </w:rPr>
            </w:pPr>
            <w:r w:rsidRPr="001D0319">
              <w:rPr>
                <w:color w:val="000000"/>
                <w:sz w:val="16"/>
                <w:szCs w:val="16"/>
              </w:rPr>
              <w:t>152,85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B62155E" w14:textId="77777777" w:rsidR="001D0319" w:rsidRPr="001D0319" w:rsidRDefault="001D0319" w:rsidP="001D0319">
            <w:pPr>
              <w:jc w:val="right"/>
              <w:rPr>
                <w:color w:val="000000"/>
                <w:sz w:val="16"/>
                <w:szCs w:val="16"/>
              </w:rPr>
            </w:pPr>
            <w:r w:rsidRPr="001D0319">
              <w:rPr>
                <w:color w:val="000000"/>
                <w:sz w:val="16"/>
                <w:szCs w:val="16"/>
              </w:rPr>
              <w:t>-4,65</w:t>
            </w:r>
          </w:p>
        </w:tc>
      </w:tr>
      <w:tr w:rsidR="001D0319" w:rsidRPr="001D0319" w14:paraId="36B7B766"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7A2CF76" w14:textId="77777777" w:rsidR="001D0319" w:rsidRPr="001D0319" w:rsidRDefault="001D0319" w:rsidP="001D0319">
            <w:pPr>
              <w:jc w:val="center"/>
              <w:rPr>
                <w:sz w:val="16"/>
                <w:szCs w:val="16"/>
              </w:rPr>
            </w:pPr>
            <w:r w:rsidRPr="001D0319">
              <w:rPr>
                <w:sz w:val="16"/>
                <w:szCs w:val="16"/>
              </w:rPr>
              <w:t>1.14</w:t>
            </w:r>
          </w:p>
        </w:tc>
        <w:tc>
          <w:tcPr>
            <w:tcW w:w="3960" w:type="dxa"/>
            <w:tcBorders>
              <w:top w:val="nil"/>
              <w:left w:val="single" w:sz="4" w:space="0" w:color="auto"/>
              <w:bottom w:val="single" w:sz="4" w:space="0" w:color="auto"/>
              <w:right w:val="nil"/>
            </w:tcBorders>
            <w:shd w:val="clear" w:color="000000" w:fill="FFFFFF"/>
            <w:vAlign w:val="center"/>
            <w:hideMark/>
          </w:tcPr>
          <w:p w14:paraId="4BFDC3CC" w14:textId="77777777" w:rsidR="001D0319" w:rsidRPr="001D0319" w:rsidRDefault="001D0319" w:rsidP="001D0319">
            <w:pPr>
              <w:rPr>
                <w:sz w:val="16"/>
                <w:szCs w:val="16"/>
              </w:rPr>
            </w:pPr>
            <w:r w:rsidRPr="001D0319">
              <w:rPr>
                <w:sz w:val="16"/>
                <w:szCs w:val="16"/>
              </w:rPr>
              <w:t>- расходы на обучение персонала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14D5275"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6E613B2D" w14:textId="77777777" w:rsidR="001D0319" w:rsidRPr="001D0319" w:rsidRDefault="001D0319" w:rsidP="001D0319">
            <w:pPr>
              <w:jc w:val="center"/>
              <w:rPr>
                <w:sz w:val="16"/>
                <w:szCs w:val="16"/>
              </w:rPr>
            </w:pPr>
            <w:r w:rsidRPr="001D0319">
              <w:rPr>
                <w:sz w:val="16"/>
                <w:szCs w:val="16"/>
              </w:rPr>
              <w:t>177,20</w:t>
            </w:r>
          </w:p>
        </w:tc>
        <w:tc>
          <w:tcPr>
            <w:tcW w:w="1080" w:type="dxa"/>
            <w:tcBorders>
              <w:top w:val="nil"/>
              <w:left w:val="nil"/>
              <w:bottom w:val="single" w:sz="4" w:space="0" w:color="auto"/>
              <w:right w:val="nil"/>
            </w:tcBorders>
            <w:shd w:val="clear" w:color="000000" w:fill="FFFFFF"/>
            <w:noWrap/>
            <w:vAlign w:val="center"/>
            <w:hideMark/>
          </w:tcPr>
          <w:p w14:paraId="23282409" w14:textId="77777777" w:rsidR="001D0319" w:rsidRPr="001D0319" w:rsidRDefault="001D0319" w:rsidP="001D0319">
            <w:pPr>
              <w:jc w:val="center"/>
              <w:rPr>
                <w:sz w:val="16"/>
                <w:szCs w:val="16"/>
              </w:rPr>
            </w:pPr>
            <w:r w:rsidRPr="001D0319">
              <w:rPr>
                <w:sz w:val="16"/>
                <w:szCs w:val="16"/>
              </w:rPr>
              <w:t>177,20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55FB3C51" w14:textId="77777777" w:rsidR="001D0319" w:rsidRPr="001D0319" w:rsidRDefault="001D0319" w:rsidP="001D0319">
            <w:pPr>
              <w:jc w:val="right"/>
              <w:rPr>
                <w:color w:val="000000"/>
                <w:sz w:val="16"/>
                <w:szCs w:val="16"/>
              </w:rPr>
            </w:pPr>
            <w:r w:rsidRPr="001D0319">
              <w:rPr>
                <w:color w:val="000000"/>
                <w:sz w:val="16"/>
                <w:szCs w:val="16"/>
              </w:rPr>
              <w:t>194,92</w:t>
            </w:r>
          </w:p>
        </w:tc>
        <w:tc>
          <w:tcPr>
            <w:tcW w:w="1200" w:type="dxa"/>
            <w:tcBorders>
              <w:top w:val="nil"/>
              <w:left w:val="nil"/>
              <w:bottom w:val="single" w:sz="4" w:space="0" w:color="auto"/>
              <w:right w:val="single" w:sz="4" w:space="0" w:color="auto"/>
            </w:tcBorders>
            <w:shd w:val="clear" w:color="000000" w:fill="FFFFFF"/>
            <w:noWrap/>
            <w:vAlign w:val="bottom"/>
            <w:hideMark/>
          </w:tcPr>
          <w:p w14:paraId="2245E178"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bottom"/>
            <w:hideMark/>
          </w:tcPr>
          <w:p w14:paraId="6DE77D9A"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center"/>
            <w:hideMark/>
          </w:tcPr>
          <w:p w14:paraId="64CA61F2"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31C7B6C" w14:textId="77777777" w:rsidR="001D0319" w:rsidRPr="001D0319" w:rsidRDefault="001D0319" w:rsidP="001D0319">
            <w:pPr>
              <w:jc w:val="right"/>
              <w:rPr>
                <w:color w:val="000000"/>
                <w:sz w:val="16"/>
                <w:szCs w:val="16"/>
              </w:rPr>
            </w:pPr>
            <w:r w:rsidRPr="001D0319">
              <w:rPr>
                <w:color w:val="000000"/>
                <w:sz w:val="16"/>
                <w:szCs w:val="16"/>
              </w:rPr>
              <w:t>-194,92</w:t>
            </w:r>
          </w:p>
        </w:tc>
      </w:tr>
      <w:tr w:rsidR="001D0319" w:rsidRPr="001D0319" w14:paraId="50C60BB3" w14:textId="77777777" w:rsidTr="001D0319">
        <w:trPr>
          <w:trHeight w:val="858"/>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4103A3BD" w14:textId="77777777" w:rsidR="001D0319" w:rsidRPr="001D0319" w:rsidRDefault="001D0319" w:rsidP="001D0319">
            <w:pPr>
              <w:jc w:val="center"/>
              <w:rPr>
                <w:sz w:val="16"/>
                <w:szCs w:val="16"/>
              </w:rPr>
            </w:pPr>
            <w:r w:rsidRPr="001D0319">
              <w:rPr>
                <w:sz w:val="16"/>
                <w:szCs w:val="16"/>
              </w:rPr>
              <w:t>1.15</w:t>
            </w:r>
          </w:p>
        </w:tc>
        <w:tc>
          <w:tcPr>
            <w:tcW w:w="3960" w:type="dxa"/>
            <w:tcBorders>
              <w:top w:val="nil"/>
              <w:left w:val="single" w:sz="4" w:space="0" w:color="auto"/>
              <w:bottom w:val="single" w:sz="4" w:space="0" w:color="auto"/>
              <w:right w:val="nil"/>
            </w:tcBorders>
            <w:shd w:val="clear" w:color="000000" w:fill="FFFFFF"/>
            <w:vAlign w:val="center"/>
            <w:hideMark/>
          </w:tcPr>
          <w:p w14:paraId="43AD61C7" w14:textId="77777777" w:rsidR="001D0319" w:rsidRPr="001D0319" w:rsidRDefault="001D0319" w:rsidP="001D0319">
            <w:pPr>
              <w:rPr>
                <w:sz w:val="16"/>
                <w:szCs w:val="16"/>
              </w:rPr>
            </w:pPr>
            <w:r w:rsidRPr="001D0319">
              <w:rPr>
                <w:sz w:val="16"/>
                <w:szCs w:val="16"/>
              </w:rPr>
              <w:t>- расходы на страхование производственных объектов, учитываемые при определении налоговой базы по налогу на прибыль</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D8CDA25"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F99A8E3" w14:textId="77777777" w:rsidR="001D0319" w:rsidRPr="001D0319" w:rsidRDefault="001D0319" w:rsidP="001D0319">
            <w:pPr>
              <w:jc w:val="center"/>
              <w:rPr>
                <w:sz w:val="16"/>
                <w:szCs w:val="16"/>
              </w:rPr>
            </w:pPr>
            <w:r w:rsidRPr="001D0319">
              <w:rPr>
                <w:sz w:val="16"/>
                <w:szCs w:val="16"/>
              </w:rPr>
              <w:t>19,35</w:t>
            </w:r>
          </w:p>
        </w:tc>
        <w:tc>
          <w:tcPr>
            <w:tcW w:w="1080" w:type="dxa"/>
            <w:tcBorders>
              <w:top w:val="nil"/>
              <w:left w:val="nil"/>
              <w:bottom w:val="single" w:sz="4" w:space="0" w:color="auto"/>
              <w:right w:val="nil"/>
            </w:tcBorders>
            <w:shd w:val="clear" w:color="000000" w:fill="FFFFFF"/>
            <w:noWrap/>
            <w:vAlign w:val="center"/>
            <w:hideMark/>
          </w:tcPr>
          <w:p w14:paraId="54F0F896" w14:textId="77777777" w:rsidR="001D0319" w:rsidRPr="001D0319" w:rsidRDefault="001D0319" w:rsidP="001D0319">
            <w:pPr>
              <w:jc w:val="center"/>
              <w:rPr>
                <w:sz w:val="16"/>
                <w:szCs w:val="16"/>
              </w:rPr>
            </w:pPr>
            <w:r w:rsidRPr="001D0319">
              <w:rPr>
                <w:sz w:val="16"/>
                <w:szCs w:val="16"/>
              </w:rPr>
              <w:t>19,35</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3B7D7074" w14:textId="77777777" w:rsidR="001D0319" w:rsidRPr="001D0319" w:rsidRDefault="001D0319" w:rsidP="001D0319">
            <w:pPr>
              <w:jc w:val="right"/>
              <w:rPr>
                <w:color w:val="000000"/>
                <w:sz w:val="16"/>
                <w:szCs w:val="16"/>
              </w:rPr>
            </w:pPr>
            <w:r w:rsidRPr="001D0319">
              <w:rPr>
                <w:color w:val="000000"/>
                <w:sz w:val="16"/>
                <w:szCs w:val="16"/>
              </w:rPr>
              <w:t>24,91</w:t>
            </w:r>
          </w:p>
        </w:tc>
        <w:tc>
          <w:tcPr>
            <w:tcW w:w="1200" w:type="dxa"/>
            <w:tcBorders>
              <w:top w:val="nil"/>
              <w:left w:val="nil"/>
              <w:bottom w:val="single" w:sz="4" w:space="0" w:color="auto"/>
              <w:right w:val="single" w:sz="4" w:space="0" w:color="auto"/>
            </w:tcBorders>
            <w:shd w:val="clear" w:color="000000" w:fill="FFFFFF"/>
            <w:noWrap/>
            <w:vAlign w:val="center"/>
            <w:hideMark/>
          </w:tcPr>
          <w:p w14:paraId="564FE370" w14:textId="77777777" w:rsidR="001D0319" w:rsidRPr="001D0319" w:rsidRDefault="001D0319" w:rsidP="001D0319">
            <w:pPr>
              <w:jc w:val="right"/>
              <w:rPr>
                <w:color w:val="000000"/>
                <w:sz w:val="16"/>
                <w:szCs w:val="16"/>
              </w:rPr>
            </w:pPr>
            <w:r w:rsidRPr="001D0319">
              <w:rPr>
                <w:color w:val="000000"/>
                <w:sz w:val="16"/>
                <w:szCs w:val="16"/>
              </w:rPr>
              <w:t>17,52</w:t>
            </w:r>
          </w:p>
        </w:tc>
        <w:tc>
          <w:tcPr>
            <w:tcW w:w="1180" w:type="dxa"/>
            <w:tcBorders>
              <w:top w:val="nil"/>
              <w:left w:val="nil"/>
              <w:bottom w:val="single" w:sz="4" w:space="0" w:color="auto"/>
              <w:right w:val="single" w:sz="4" w:space="0" w:color="auto"/>
            </w:tcBorders>
            <w:shd w:val="clear" w:color="000000" w:fill="FFFFFF"/>
            <w:noWrap/>
            <w:vAlign w:val="center"/>
            <w:hideMark/>
          </w:tcPr>
          <w:p w14:paraId="51D51C99" w14:textId="77777777" w:rsidR="001D0319" w:rsidRPr="001D0319" w:rsidRDefault="001D0319" w:rsidP="001D0319">
            <w:pPr>
              <w:jc w:val="right"/>
              <w:rPr>
                <w:color w:val="000000"/>
                <w:sz w:val="16"/>
                <w:szCs w:val="16"/>
              </w:rPr>
            </w:pPr>
            <w:r w:rsidRPr="001D0319">
              <w:rPr>
                <w:color w:val="000000"/>
                <w:sz w:val="16"/>
                <w:szCs w:val="16"/>
              </w:rPr>
              <w:t>18,22</w:t>
            </w:r>
          </w:p>
        </w:tc>
        <w:tc>
          <w:tcPr>
            <w:tcW w:w="1165" w:type="dxa"/>
            <w:tcBorders>
              <w:top w:val="nil"/>
              <w:left w:val="nil"/>
              <w:bottom w:val="single" w:sz="4" w:space="0" w:color="auto"/>
              <w:right w:val="nil"/>
            </w:tcBorders>
            <w:shd w:val="clear" w:color="000000" w:fill="FFFFFF"/>
            <w:noWrap/>
            <w:vAlign w:val="center"/>
            <w:hideMark/>
          </w:tcPr>
          <w:p w14:paraId="77B6FC69" w14:textId="77777777" w:rsidR="001D0319" w:rsidRPr="001D0319" w:rsidRDefault="001D0319" w:rsidP="001D0319">
            <w:pPr>
              <w:jc w:val="right"/>
              <w:rPr>
                <w:color w:val="000000"/>
                <w:sz w:val="16"/>
                <w:szCs w:val="16"/>
              </w:rPr>
            </w:pPr>
            <w:r w:rsidRPr="001D0319">
              <w:rPr>
                <w:color w:val="000000"/>
                <w:sz w:val="16"/>
                <w:szCs w:val="16"/>
              </w:rPr>
              <w:t>17,85</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1FE3863" w14:textId="77777777" w:rsidR="001D0319" w:rsidRPr="001D0319" w:rsidRDefault="001D0319" w:rsidP="001D0319">
            <w:pPr>
              <w:jc w:val="right"/>
              <w:rPr>
                <w:color w:val="000000"/>
                <w:sz w:val="16"/>
                <w:szCs w:val="16"/>
              </w:rPr>
            </w:pPr>
            <w:r w:rsidRPr="001D0319">
              <w:rPr>
                <w:color w:val="000000"/>
                <w:sz w:val="16"/>
                <w:szCs w:val="16"/>
              </w:rPr>
              <w:t>-7,06</w:t>
            </w:r>
          </w:p>
        </w:tc>
      </w:tr>
      <w:tr w:rsidR="001D0319" w:rsidRPr="001D0319" w14:paraId="5C74A25D" w14:textId="77777777" w:rsidTr="001D0319">
        <w:trPr>
          <w:trHeight w:val="9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58BBB4C8" w14:textId="77777777" w:rsidR="001D0319" w:rsidRPr="001D0319" w:rsidRDefault="001D0319" w:rsidP="001D0319">
            <w:pPr>
              <w:jc w:val="center"/>
              <w:rPr>
                <w:sz w:val="16"/>
                <w:szCs w:val="16"/>
              </w:rPr>
            </w:pPr>
            <w:r w:rsidRPr="001D0319">
              <w:rPr>
                <w:sz w:val="16"/>
                <w:szCs w:val="16"/>
              </w:rPr>
              <w:t>1.16</w:t>
            </w:r>
          </w:p>
        </w:tc>
        <w:tc>
          <w:tcPr>
            <w:tcW w:w="3960" w:type="dxa"/>
            <w:tcBorders>
              <w:top w:val="nil"/>
              <w:left w:val="single" w:sz="4" w:space="0" w:color="auto"/>
              <w:bottom w:val="single" w:sz="4" w:space="0" w:color="auto"/>
              <w:right w:val="nil"/>
            </w:tcBorders>
            <w:shd w:val="clear" w:color="000000" w:fill="FFFFFF"/>
            <w:vAlign w:val="center"/>
            <w:hideMark/>
          </w:tcPr>
          <w:p w14:paraId="341345EE" w14:textId="77777777" w:rsidR="001D0319" w:rsidRPr="001D0319" w:rsidRDefault="001D0319" w:rsidP="001D0319">
            <w:pPr>
              <w:rPr>
                <w:sz w:val="16"/>
                <w:szCs w:val="16"/>
              </w:rPr>
            </w:pPr>
            <w:r w:rsidRPr="001D0319">
              <w:rPr>
                <w:sz w:val="16"/>
                <w:szCs w:val="16"/>
              </w:rPr>
              <w:t>- другие расходы, связанные с производством и (или) реализацией продукции,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626E9D2A"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8904F11" w14:textId="77777777" w:rsidR="001D0319" w:rsidRPr="001D0319" w:rsidRDefault="001D0319" w:rsidP="001D0319">
            <w:pPr>
              <w:jc w:val="center"/>
              <w:rPr>
                <w:sz w:val="16"/>
                <w:szCs w:val="16"/>
              </w:rPr>
            </w:pPr>
            <w:r w:rsidRPr="001D0319">
              <w:rPr>
                <w:sz w:val="16"/>
                <w:szCs w:val="16"/>
              </w:rPr>
              <w:t>5402,92</w:t>
            </w:r>
          </w:p>
        </w:tc>
        <w:tc>
          <w:tcPr>
            <w:tcW w:w="1080" w:type="dxa"/>
            <w:tcBorders>
              <w:top w:val="nil"/>
              <w:left w:val="nil"/>
              <w:bottom w:val="single" w:sz="4" w:space="0" w:color="auto"/>
              <w:right w:val="nil"/>
            </w:tcBorders>
            <w:shd w:val="clear" w:color="000000" w:fill="FFFFFF"/>
            <w:noWrap/>
            <w:vAlign w:val="center"/>
            <w:hideMark/>
          </w:tcPr>
          <w:p w14:paraId="63360DD9" w14:textId="77777777" w:rsidR="001D0319" w:rsidRPr="001D0319" w:rsidRDefault="001D0319" w:rsidP="001D0319">
            <w:pPr>
              <w:jc w:val="center"/>
              <w:rPr>
                <w:sz w:val="16"/>
                <w:szCs w:val="16"/>
              </w:rPr>
            </w:pPr>
            <w:r w:rsidRPr="001D0319">
              <w:rPr>
                <w:sz w:val="16"/>
                <w:szCs w:val="16"/>
              </w:rPr>
              <w:t>5619,04</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2BBE3365" w14:textId="77777777" w:rsidR="001D0319" w:rsidRPr="001D0319" w:rsidRDefault="001D0319" w:rsidP="001D0319">
            <w:pPr>
              <w:jc w:val="right"/>
              <w:rPr>
                <w:color w:val="000000"/>
                <w:sz w:val="16"/>
                <w:szCs w:val="16"/>
              </w:rPr>
            </w:pPr>
            <w:r w:rsidRPr="001D0319">
              <w:rPr>
                <w:color w:val="000000"/>
                <w:sz w:val="16"/>
                <w:szCs w:val="16"/>
              </w:rPr>
              <w:t>8153,51</w:t>
            </w:r>
          </w:p>
        </w:tc>
        <w:tc>
          <w:tcPr>
            <w:tcW w:w="1200" w:type="dxa"/>
            <w:tcBorders>
              <w:top w:val="nil"/>
              <w:left w:val="nil"/>
              <w:bottom w:val="single" w:sz="4" w:space="0" w:color="auto"/>
              <w:right w:val="single" w:sz="4" w:space="0" w:color="auto"/>
            </w:tcBorders>
            <w:shd w:val="clear" w:color="000000" w:fill="FFFFFF"/>
            <w:noWrap/>
            <w:vAlign w:val="center"/>
            <w:hideMark/>
          </w:tcPr>
          <w:p w14:paraId="3AC6834E" w14:textId="77777777" w:rsidR="001D0319" w:rsidRPr="001D0319" w:rsidRDefault="001D0319" w:rsidP="001D0319">
            <w:pPr>
              <w:jc w:val="right"/>
              <w:rPr>
                <w:color w:val="000000"/>
                <w:sz w:val="16"/>
                <w:szCs w:val="16"/>
              </w:rPr>
            </w:pPr>
            <w:r w:rsidRPr="001D0319">
              <w:rPr>
                <w:color w:val="000000"/>
                <w:sz w:val="16"/>
                <w:szCs w:val="16"/>
              </w:rPr>
              <w:t>5144,51</w:t>
            </w:r>
          </w:p>
        </w:tc>
        <w:tc>
          <w:tcPr>
            <w:tcW w:w="1180" w:type="dxa"/>
            <w:tcBorders>
              <w:top w:val="nil"/>
              <w:left w:val="nil"/>
              <w:bottom w:val="single" w:sz="4" w:space="0" w:color="auto"/>
              <w:right w:val="single" w:sz="4" w:space="0" w:color="auto"/>
            </w:tcBorders>
            <w:shd w:val="clear" w:color="000000" w:fill="FFFFFF"/>
            <w:noWrap/>
            <w:vAlign w:val="center"/>
            <w:hideMark/>
          </w:tcPr>
          <w:p w14:paraId="6CA82A77" w14:textId="77777777" w:rsidR="001D0319" w:rsidRPr="001D0319" w:rsidRDefault="001D0319" w:rsidP="001D0319">
            <w:pPr>
              <w:jc w:val="right"/>
              <w:rPr>
                <w:color w:val="000000"/>
                <w:sz w:val="16"/>
                <w:szCs w:val="16"/>
              </w:rPr>
            </w:pPr>
            <w:r w:rsidRPr="001D0319">
              <w:rPr>
                <w:color w:val="000000"/>
                <w:sz w:val="16"/>
                <w:szCs w:val="16"/>
              </w:rPr>
              <w:t>5350,29</w:t>
            </w:r>
          </w:p>
        </w:tc>
        <w:tc>
          <w:tcPr>
            <w:tcW w:w="1165" w:type="dxa"/>
            <w:tcBorders>
              <w:top w:val="nil"/>
              <w:left w:val="nil"/>
              <w:bottom w:val="single" w:sz="4" w:space="0" w:color="auto"/>
              <w:right w:val="nil"/>
            </w:tcBorders>
            <w:shd w:val="clear" w:color="000000" w:fill="FFFFFF"/>
            <w:noWrap/>
            <w:vAlign w:val="center"/>
            <w:hideMark/>
          </w:tcPr>
          <w:p w14:paraId="0A71FCFD" w14:textId="77777777" w:rsidR="001D0319" w:rsidRPr="001D0319" w:rsidRDefault="001D0319" w:rsidP="001D0319">
            <w:pPr>
              <w:jc w:val="right"/>
              <w:rPr>
                <w:color w:val="000000"/>
                <w:sz w:val="16"/>
                <w:szCs w:val="16"/>
              </w:rPr>
            </w:pPr>
            <w:r w:rsidRPr="001D0319">
              <w:rPr>
                <w:color w:val="000000"/>
                <w:sz w:val="16"/>
                <w:szCs w:val="16"/>
              </w:rPr>
              <w:t>5242,26</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2031CCC" w14:textId="77777777" w:rsidR="001D0319" w:rsidRPr="001D0319" w:rsidRDefault="001D0319" w:rsidP="001D0319">
            <w:pPr>
              <w:jc w:val="right"/>
              <w:rPr>
                <w:color w:val="000000"/>
                <w:sz w:val="16"/>
                <w:szCs w:val="16"/>
              </w:rPr>
            </w:pPr>
            <w:r w:rsidRPr="001D0319">
              <w:rPr>
                <w:color w:val="000000"/>
                <w:sz w:val="16"/>
                <w:szCs w:val="16"/>
              </w:rPr>
              <w:t>-2911,25</w:t>
            </w:r>
          </w:p>
        </w:tc>
      </w:tr>
      <w:tr w:rsidR="001D0319" w:rsidRPr="001D0319" w14:paraId="11DE3CBB" w14:textId="77777777" w:rsidTr="001D0319">
        <w:trPr>
          <w:trHeight w:val="3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185A4FA"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4" w:space="0" w:color="auto"/>
              <w:right w:val="nil"/>
            </w:tcBorders>
            <w:shd w:val="clear" w:color="000000" w:fill="FFFFFF"/>
            <w:vAlign w:val="center"/>
            <w:hideMark/>
          </w:tcPr>
          <w:p w14:paraId="7F16C077" w14:textId="77777777" w:rsidR="001D0319" w:rsidRPr="001D0319" w:rsidRDefault="001D0319" w:rsidP="001D0319">
            <w:pPr>
              <w:rPr>
                <w:sz w:val="16"/>
                <w:szCs w:val="16"/>
              </w:rPr>
            </w:pPr>
            <w:r w:rsidRPr="001D0319">
              <w:rPr>
                <w:sz w:val="16"/>
                <w:szCs w:val="16"/>
              </w:rPr>
              <w:t>- затраты на охрану труда</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6E29789"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5DDC1CFD" w14:textId="77777777" w:rsidR="001D0319" w:rsidRPr="001D0319" w:rsidRDefault="001D0319" w:rsidP="001D0319">
            <w:pPr>
              <w:jc w:val="center"/>
              <w:rPr>
                <w:sz w:val="16"/>
                <w:szCs w:val="16"/>
              </w:rPr>
            </w:pPr>
            <w:r w:rsidRPr="001D0319">
              <w:rPr>
                <w:sz w:val="16"/>
                <w:szCs w:val="16"/>
              </w:rPr>
              <w:t>5137,67</w:t>
            </w:r>
          </w:p>
        </w:tc>
        <w:tc>
          <w:tcPr>
            <w:tcW w:w="1080" w:type="dxa"/>
            <w:tcBorders>
              <w:top w:val="nil"/>
              <w:left w:val="nil"/>
              <w:bottom w:val="single" w:sz="4" w:space="0" w:color="auto"/>
              <w:right w:val="nil"/>
            </w:tcBorders>
            <w:shd w:val="clear" w:color="000000" w:fill="FFFFFF"/>
            <w:noWrap/>
            <w:vAlign w:val="center"/>
            <w:hideMark/>
          </w:tcPr>
          <w:p w14:paraId="6050F4EB" w14:textId="77777777" w:rsidR="001D0319" w:rsidRPr="001D0319" w:rsidRDefault="001D0319" w:rsidP="001D0319">
            <w:pPr>
              <w:jc w:val="center"/>
              <w:rPr>
                <w:sz w:val="16"/>
                <w:szCs w:val="16"/>
              </w:rPr>
            </w:pPr>
            <w:r w:rsidRPr="001D0319">
              <w:rPr>
                <w:sz w:val="16"/>
                <w:szCs w:val="16"/>
              </w:rPr>
              <w:t>5343,18</w:t>
            </w:r>
          </w:p>
        </w:tc>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CD0C180" w14:textId="77777777" w:rsidR="001D0319" w:rsidRPr="001D0319" w:rsidRDefault="001D0319" w:rsidP="001D0319">
            <w:pPr>
              <w:jc w:val="right"/>
              <w:rPr>
                <w:color w:val="000000"/>
                <w:sz w:val="16"/>
                <w:szCs w:val="16"/>
              </w:rPr>
            </w:pPr>
            <w:r w:rsidRPr="001D0319">
              <w:rPr>
                <w:color w:val="000000"/>
                <w:sz w:val="16"/>
                <w:szCs w:val="16"/>
              </w:rPr>
              <w:t>7108,82</w:t>
            </w:r>
          </w:p>
        </w:tc>
        <w:tc>
          <w:tcPr>
            <w:tcW w:w="1200" w:type="dxa"/>
            <w:tcBorders>
              <w:top w:val="nil"/>
              <w:left w:val="nil"/>
              <w:bottom w:val="single" w:sz="4" w:space="0" w:color="auto"/>
              <w:right w:val="single" w:sz="4" w:space="0" w:color="auto"/>
            </w:tcBorders>
            <w:shd w:val="clear" w:color="000000" w:fill="FFFFFF"/>
            <w:noWrap/>
            <w:vAlign w:val="bottom"/>
            <w:hideMark/>
          </w:tcPr>
          <w:p w14:paraId="0F9C1515" w14:textId="77777777" w:rsidR="001D0319" w:rsidRPr="001D0319" w:rsidRDefault="001D0319" w:rsidP="001D0319">
            <w:pPr>
              <w:jc w:val="right"/>
              <w:rPr>
                <w:color w:val="000000"/>
                <w:sz w:val="16"/>
                <w:szCs w:val="16"/>
              </w:rPr>
            </w:pPr>
            <w:r w:rsidRPr="001D0319">
              <w:rPr>
                <w:color w:val="000000"/>
                <w:sz w:val="16"/>
                <w:szCs w:val="16"/>
              </w:rPr>
              <w:t>4349,76</w:t>
            </w:r>
          </w:p>
        </w:tc>
        <w:tc>
          <w:tcPr>
            <w:tcW w:w="1180" w:type="dxa"/>
            <w:tcBorders>
              <w:top w:val="nil"/>
              <w:left w:val="nil"/>
              <w:bottom w:val="single" w:sz="4" w:space="0" w:color="auto"/>
              <w:right w:val="single" w:sz="4" w:space="0" w:color="auto"/>
            </w:tcBorders>
            <w:shd w:val="clear" w:color="000000" w:fill="FFFFFF"/>
            <w:noWrap/>
            <w:vAlign w:val="bottom"/>
            <w:hideMark/>
          </w:tcPr>
          <w:p w14:paraId="71E18857" w14:textId="77777777" w:rsidR="001D0319" w:rsidRPr="001D0319" w:rsidRDefault="001D0319" w:rsidP="001D0319">
            <w:pPr>
              <w:jc w:val="right"/>
              <w:rPr>
                <w:color w:val="000000"/>
                <w:sz w:val="16"/>
                <w:szCs w:val="16"/>
              </w:rPr>
            </w:pPr>
            <w:r w:rsidRPr="001D0319">
              <w:rPr>
                <w:color w:val="000000"/>
                <w:sz w:val="16"/>
                <w:szCs w:val="16"/>
              </w:rPr>
              <w:t>4523,75</w:t>
            </w:r>
          </w:p>
        </w:tc>
        <w:tc>
          <w:tcPr>
            <w:tcW w:w="1165" w:type="dxa"/>
            <w:tcBorders>
              <w:top w:val="nil"/>
              <w:left w:val="nil"/>
              <w:bottom w:val="single" w:sz="4" w:space="0" w:color="auto"/>
              <w:right w:val="nil"/>
            </w:tcBorders>
            <w:shd w:val="clear" w:color="000000" w:fill="FFFFFF"/>
            <w:noWrap/>
            <w:vAlign w:val="center"/>
            <w:hideMark/>
          </w:tcPr>
          <w:p w14:paraId="743856E8" w14:textId="77777777" w:rsidR="001D0319" w:rsidRPr="001D0319" w:rsidRDefault="001D0319" w:rsidP="001D0319">
            <w:pPr>
              <w:jc w:val="right"/>
              <w:rPr>
                <w:color w:val="000000"/>
                <w:sz w:val="16"/>
                <w:szCs w:val="16"/>
              </w:rPr>
            </w:pPr>
            <w:r w:rsidRPr="001D0319">
              <w:rPr>
                <w:color w:val="000000"/>
                <w:sz w:val="16"/>
                <w:szCs w:val="16"/>
              </w:rPr>
              <w:t>4432,41</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306AF24D" w14:textId="77777777" w:rsidR="001D0319" w:rsidRPr="001D0319" w:rsidRDefault="001D0319" w:rsidP="001D0319">
            <w:pPr>
              <w:jc w:val="right"/>
              <w:rPr>
                <w:color w:val="000000"/>
                <w:sz w:val="16"/>
                <w:szCs w:val="16"/>
              </w:rPr>
            </w:pPr>
            <w:r w:rsidRPr="001D0319">
              <w:rPr>
                <w:color w:val="000000"/>
                <w:sz w:val="16"/>
                <w:szCs w:val="16"/>
              </w:rPr>
              <w:t>-2676,41</w:t>
            </w:r>
          </w:p>
        </w:tc>
      </w:tr>
      <w:tr w:rsidR="001D0319" w:rsidRPr="001D0319" w14:paraId="74D01626" w14:textId="77777777" w:rsidTr="001D0319">
        <w:trPr>
          <w:trHeight w:val="615"/>
          <w:jc w:val="center"/>
        </w:trPr>
        <w:tc>
          <w:tcPr>
            <w:tcW w:w="480" w:type="dxa"/>
            <w:tcBorders>
              <w:top w:val="nil"/>
              <w:left w:val="single" w:sz="8" w:space="0" w:color="auto"/>
              <w:bottom w:val="single" w:sz="8" w:space="0" w:color="auto"/>
              <w:right w:val="nil"/>
            </w:tcBorders>
            <w:shd w:val="clear" w:color="000000" w:fill="FFFFFF"/>
            <w:noWrap/>
            <w:vAlign w:val="center"/>
            <w:hideMark/>
          </w:tcPr>
          <w:p w14:paraId="15CC93B9"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8" w:space="0" w:color="auto"/>
              <w:right w:val="nil"/>
            </w:tcBorders>
            <w:shd w:val="clear" w:color="000000" w:fill="FFFFFF"/>
            <w:vAlign w:val="center"/>
            <w:hideMark/>
          </w:tcPr>
          <w:p w14:paraId="644BE61D" w14:textId="77777777" w:rsidR="001D0319" w:rsidRPr="001D0319" w:rsidRDefault="001D0319" w:rsidP="001D0319">
            <w:pPr>
              <w:rPr>
                <w:sz w:val="16"/>
                <w:szCs w:val="16"/>
              </w:rPr>
            </w:pPr>
            <w:r w:rsidRPr="001D0319">
              <w:rPr>
                <w:sz w:val="16"/>
                <w:szCs w:val="16"/>
              </w:rPr>
              <w:t>-  канцелярские, почтовые, типографские расходы, оргтехника</w:t>
            </w:r>
          </w:p>
        </w:tc>
        <w:tc>
          <w:tcPr>
            <w:tcW w:w="940" w:type="dxa"/>
            <w:tcBorders>
              <w:top w:val="nil"/>
              <w:left w:val="single" w:sz="4" w:space="0" w:color="auto"/>
              <w:bottom w:val="single" w:sz="8" w:space="0" w:color="auto"/>
              <w:right w:val="single" w:sz="4" w:space="0" w:color="auto"/>
            </w:tcBorders>
            <w:shd w:val="clear" w:color="000000" w:fill="FFFFFF"/>
            <w:vAlign w:val="center"/>
            <w:hideMark/>
          </w:tcPr>
          <w:p w14:paraId="4EC7D26E"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8" w:space="0" w:color="auto"/>
              <w:right w:val="single" w:sz="4" w:space="0" w:color="auto"/>
            </w:tcBorders>
            <w:shd w:val="clear" w:color="000000" w:fill="FFFFFF"/>
            <w:noWrap/>
            <w:vAlign w:val="center"/>
            <w:hideMark/>
          </w:tcPr>
          <w:p w14:paraId="62E0B561" w14:textId="77777777" w:rsidR="001D0319" w:rsidRPr="001D0319" w:rsidRDefault="001D0319" w:rsidP="001D0319">
            <w:pPr>
              <w:jc w:val="center"/>
              <w:rPr>
                <w:sz w:val="16"/>
                <w:szCs w:val="16"/>
              </w:rPr>
            </w:pPr>
            <w:r w:rsidRPr="001D0319">
              <w:rPr>
                <w:sz w:val="16"/>
                <w:szCs w:val="16"/>
              </w:rPr>
              <w:t>265,25</w:t>
            </w:r>
          </w:p>
        </w:tc>
        <w:tc>
          <w:tcPr>
            <w:tcW w:w="1080" w:type="dxa"/>
            <w:tcBorders>
              <w:top w:val="nil"/>
              <w:left w:val="nil"/>
              <w:bottom w:val="single" w:sz="8" w:space="0" w:color="auto"/>
              <w:right w:val="nil"/>
            </w:tcBorders>
            <w:shd w:val="clear" w:color="000000" w:fill="FFFFFF"/>
            <w:noWrap/>
            <w:vAlign w:val="center"/>
            <w:hideMark/>
          </w:tcPr>
          <w:p w14:paraId="619B27E6" w14:textId="77777777" w:rsidR="001D0319" w:rsidRPr="001D0319" w:rsidRDefault="001D0319" w:rsidP="001D0319">
            <w:pPr>
              <w:jc w:val="center"/>
              <w:rPr>
                <w:sz w:val="16"/>
                <w:szCs w:val="16"/>
              </w:rPr>
            </w:pPr>
            <w:r w:rsidRPr="001D0319">
              <w:rPr>
                <w:sz w:val="16"/>
                <w:szCs w:val="16"/>
              </w:rPr>
              <w:t>275,86</w:t>
            </w:r>
          </w:p>
        </w:tc>
        <w:tc>
          <w:tcPr>
            <w:tcW w:w="1280" w:type="dxa"/>
            <w:tcBorders>
              <w:top w:val="nil"/>
              <w:left w:val="single" w:sz="4" w:space="0" w:color="auto"/>
              <w:bottom w:val="single" w:sz="8" w:space="0" w:color="auto"/>
              <w:right w:val="single" w:sz="4" w:space="0" w:color="auto"/>
            </w:tcBorders>
            <w:shd w:val="clear" w:color="000000" w:fill="FFFFFF"/>
            <w:noWrap/>
            <w:vAlign w:val="center"/>
            <w:hideMark/>
          </w:tcPr>
          <w:p w14:paraId="18567E58" w14:textId="77777777" w:rsidR="001D0319" w:rsidRPr="001D0319" w:rsidRDefault="001D0319" w:rsidP="001D0319">
            <w:pPr>
              <w:jc w:val="right"/>
              <w:rPr>
                <w:color w:val="000000"/>
                <w:sz w:val="16"/>
                <w:szCs w:val="16"/>
              </w:rPr>
            </w:pPr>
            <w:r w:rsidRPr="001D0319">
              <w:rPr>
                <w:color w:val="000000"/>
                <w:sz w:val="16"/>
                <w:szCs w:val="16"/>
              </w:rPr>
              <w:t>1044,69</w:t>
            </w:r>
          </w:p>
        </w:tc>
        <w:tc>
          <w:tcPr>
            <w:tcW w:w="1200" w:type="dxa"/>
            <w:tcBorders>
              <w:top w:val="nil"/>
              <w:left w:val="nil"/>
              <w:bottom w:val="single" w:sz="8" w:space="0" w:color="auto"/>
              <w:right w:val="single" w:sz="4" w:space="0" w:color="auto"/>
            </w:tcBorders>
            <w:shd w:val="clear" w:color="000000" w:fill="FFFFFF"/>
            <w:noWrap/>
            <w:vAlign w:val="center"/>
            <w:hideMark/>
          </w:tcPr>
          <w:p w14:paraId="4939BD00" w14:textId="77777777" w:rsidR="001D0319" w:rsidRPr="001D0319" w:rsidRDefault="001D0319" w:rsidP="001D0319">
            <w:pPr>
              <w:jc w:val="right"/>
              <w:rPr>
                <w:color w:val="000000"/>
                <w:sz w:val="16"/>
                <w:szCs w:val="16"/>
              </w:rPr>
            </w:pPr>
            <w:r w:rsidRPr="001D0319">
              <w:rPr>
                <w:color w:val="000000"/>
                <w:sz w:val="16"/>
                <w:szCs w:val="16"/>
              </w:rPr>
              <w:t>794,75</w:t>
            </w:r>
          </w:p>
        </w:tc>
        <w:tc>
          <w:tcPr>
            <w:tcW w:w="1180" w:type="dxa"/>
            <w:tcBorders>
              <w:top w:val="nil"/>
              <w:left w:val="nil"/>
              <w:bottom w:val="single" w:sz="8" w:space="0" w:color="auto"/>
              <w:right w:val="single" w:sz="4" w:space="0" w:color="auto"/>
            </w:tcBorders>
            <w:shd w:val="clear" w:color="000000" w:fill="FFFFFF"/>
            <w:noWrap/>
            <w:vAlign w:val="center"/>
            <w:hideMark/>
          </w:tcPr>
          <w:p w14:paraId="47148A55" w14:textId="77777777" w:rsidR="001D0319" w:rsidRPr="001D0319" w:rsidRDefault="001D0319" w:rsidP="001D0319">
            <w:pPr>
              <w:jc w:val="right"/>
              <w:rPr>
                <w:color w:val="000000"/>
                <w:sz w:val="16"/>
                <w:szCs w:val="16"/>
              </w:rPr>
            </w:pPr>
            <w:r w:rsidRPr="001D0319">
              <w:rPr>
                <w:color w:val="000000"/>
                <w:sz w:val="16"/>
                <w:szCs w:val="16"/>
              </w:rPr>
              <w:t>826,54</w:t>
            </w:r>
          </w:p>
        </w:tc>
        <w:tc>
          <w:tcPr>
            <w:tcW w:w="1165" w:type="dxa"/>
            <w:tcBorders>
              <w:top w:val="nil"/>
              <w:left w:val="nil"/>
              <w:bottom w:val="single" w:sz="8" w:space="0" w:color="auto"/>
              <w:right w:val="nil"/>
            </w:tcBorders>
            <w:shd w:val="clear" w:color="000000" w:fill="FFFFFF"/>
            <w:noWrap/>
            <w:vAlign w:val="center"/>
            <w:hideMark/>
          </w:tcPr>
          <w:p w14:paraId="7A0BB6D7" w14:textId="77777777" w:rsidR="001D0319" w:rsidRPr="001D0319" w:rsidRDefault="001D0319" w:rsidP="001D0319">
            <w:pPr>
              <w:jc w:val="right"/>
              <w:rPr>
                <w:color w:val="000000"/>
                <w:sz w:val="16"/>
                <w:szCs w:val="16"/>
              </w:rPr>
            </w:pPr>
            <w:r w:rsidRPr="001D0319">
              <w:rPr>
                <w:color w:val="000000"/>
                <w:sz w:val="16"/>
                <w:szCs w:val="16"/>
              </w:rPr>
              <w:t>809,85</w:t>
            </w:r>
          </w:p>
        </w:tc>
        <w:tc>
          <w:tcPr>
            <w:tcW w:w="1195" w:type="dxa"/>
            <w:tcBorders>
              <w:top w:val="nil"/>
              <w:left w:val="single" w:sz="4" w:space="0" w:color="auto"/>
              <w:bottom w:val="single" w:sz="8" w:space="0" w:color="auto"/>
              <w:right w:val="single" w:sz="8" w:space="0" w:color="auto"/>
            </w:tcBorders>
            <w:shd w:val="clear" w:color="000000" w:fill="FFFFFF"/>
            <w:noWrap/>
            <w:vAlign w:val="center"/>
            <w:hideMark/>
          </w:tcPr>
          <w:p w14:paraId="2E725FC0" w14:textId="77777777" w:rsidR="001D0319" w:rsidRPr="001D0319" w:rsidRDefault="001D0319" w:rsidP="001D0319">
            <w:pPr>
              <w:jc w:val="right"/>
              <w:rPr>
                <w:color w:val="000000"/>
                <w:sz w:val="16"/>
                <w:szCs w:val="16"/>
              </w:rPr>
            </w:pPr>
            <w:r w:rsidRPr="001D0319">
              <w:rPr>
                <w:color w:val="000000"/>
                <w:sz w:val="16"/>
                <w:szCs w:val="16"/>
              </w:rPr>
              <w:t>-234,84</w:t>
            </w:r>
          </w:p>
        </w:tc>
      </w:tr>
      <w:tr w:rsidR="001D0319" w:rsidRPr="001D0319" w14:paraId="38286887" w14:textId="77777777" w:rsidTr="001D0319">
        <w:trPr>
          <w:trHeight w:val="54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6DEEA1FE" w14:textId="77777777" w:rsidR="001D0319" w:rsidRPr="001D0319" w:rsidRDefault="001D0319" w:rsidP="001D0319">
            <w:pPr>
              <w:jc w:val="center"/>
              <w:rPr>
                <w:b/>
                <w:bCs/>
                <w:sz w:val="16"/>
                <w:szCs w:val="16"/>
              </w:rPr>
            </w:pPr>
            <w:r w:rsidRPr="001D0319">
              <w:rPr>
                <w:b/>
                <w:bCs/>
                <w:sz w:val="16"/>
                <w:szCs w:val="16"/>
              </w:rPr>
              <w:t>II</w:t>
            </w:r>
          </w:p>
        </w:tc>
        <w:tc>
          <w:tcPr>
            <w:tcW w:w="3960" w:type="dxa"/>
            <w:tcBorders>
              <w:top w:val="nil"/>
              <w:left w:val="single" w:sz="4" w:space="0" w:color="auto"/>
              <w:bottom w:val="single" w:sz="4" w:space="0" w:color="auto"/>
              <w:right w:val="nil"/>
            </w:tcBorders>
            <w:shd w:val="clear" w:color="000000" w:fill="FFFFFF"/>
            <w:vAlign w:val="center"/>
            <w:hideMark/>
          </w:tcPr>
          <w:p w14:paraId="76C98694" w14:textId="77777777" w:rsidR="001D0319" w:rsidRPr="001D0319" w:rsidRDefault="001D0319" w:rsidP="001D0319">
            <w:pPr>
              <w:rPr>
                <w:b/>
                <w:bCs/>
                <w:sz w:val="16"/>
                <w:szCs w:val="16"/>
              </w:rPr>
            </w:pPr>
            <w:r w:rsidRPr="001D0319">
              <w:rPr>
                <w:b/>
                <w:bCs/>
                <w:sz w:val="16"/>
                <w:szCs w:val="16"/>
              </w:rPr>
              <w:t>Внереализационные расходы, всего</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2C3CDEF7"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364285AB" w14:textId="77777777" w:rsidR="001D0319" w:rsidRPr="001D0319" w:rsidRDefault="001D0319" w:rsidP="001D0319">
            <w:pPr>
              <w:jc w:val="center"/>
              <w:rPr>
                <w:sz w:val="16"/>
                <w:szCs w:val="16"/>
              </w:rPr>
            </w:pPr>
            <w:r w:rsidRPr="001D0319">
              <w:rPr>
                <w:sz w:val="16"/>
                <w:szCs w:val="16"/>
              </w:rPr>
              <w:t>208,80</w:t>
            </w:r>
          </w:p>
        </w:tc>
        <w:tc>
          <w:tcPr>
            <w:tcW w:w="1080" w:type="dxa"/>
            <w:tcBorders>
              <w:top w:val="nil"/>
              <w:left w:val="nil"/>
              <w:bottom w:val="single" w:sz="4" w:space="0" w:color="auto"/>
              <w:right w:val="nil"/>
            </w:tcBorders>
            <w:shd w:val="clear" w:color="000000" w:fill="FFFFFF"/>
            <w:noWrap/>
            <w:vAlign w:val="center"/>
            <w:hideMark/>
          </w:tcPr>
          <w:p w14:paraId="310EC617" w14:textId="77777777" w:rsidR="001D0319" w:rsidRPr="001D0319" w:rsidRDefault="001D0319" w:rsidP="001D0319">
            <w:pPr>
              <w:jc w:val="center"/>
              <w:rPr>
                <w:sz w:val="16"/>
                <w:szCs w:val="16"/>
              </w:rPr>
            </w:pPr>
            <w:r w:rsidRPr="001D0319">
              <w:rPr>
                <w:sz w:val="16"/>
                <w:szCs w:val="16"/>
              </w:rPr>
              <w:t>377,54</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ED23973" w14:textId="77777777" w:rsidR="001D0319" w:rsidRPr="001D0319" w:rsidRDefault="001D0319" w:rsidP="001D0319">
            <w:pPr>
              <w:jc w:val="right"/>
              <w:rPr>
                <w:color w:val="000000"/>
                <w:sz w:val="16"/>
                <w:szCs w:val="16"/>
              </w:rPr>
            </w:pPr>
            <w:r w:rsidRPr="001D0319">
              <w:rPr>
                <w:color w:val="000000"/>
                <w:sz w:val="16"/>
                <w:szCs w:val="16"/>
              </w:rPr>
              <w:t>290,92</w:t>
            </w:r>
          </w:p>
        </w:tc>
        <w:tc>
          <w:tcPr>
            <w:tcW w:w="1200" w:type="dxa"/>
            <w:tcBorders>
              <w:top w:val="nil"/>
              <w:left w:val="nil"/>
              <w:bottom w:val="single" w:sz="4" w:space="0" w:color="auto"/>
              <w:right w:val="single" w:sz="4" w:space="0" w:color="auto"/>
            </w:tcBorders>
            <w:shd w:val="clear" w:color="000000" w:fill="FFFFFF"/>
            <w:noWrap/>
            <w:vAlign w:val="center"/>
            <w:hideMark/>
          </w:tcPr>
          <w:p w14:paraId="01F2A322" w14:textId="77777777" w:rsidR="001D0319" w:rsidRPr="001D0319" w:rsidRDefault="001D0319" w:rsidP="001D0319">
            <w:pPr>
              <w:jc w:val="right"/>
              <w:rPr>
                <w:color w:val="000000"/>
                <w:sz w:val="16"/>
                <w:szCs w:val="16"/>
              </w:rPr>
            </w:pPr>
            <w:r w:rsidRPr="001D0319">
              <w:rPr>
                <w:color w:val="000000"/>
                <w:sz w:val="16"/>
                <w:szCs w:val="16"/>
              </w:rPr>
              <w:t>229,68</w:t>
            </w:r>
          </w:p>
        </w:tc>
        <w:tc>
          <w:tcPr>
            <w:tcW w:w="1180" w:type="dxa"/>
            <w:tcBorders>
              <w:top w:val="nil"/>
              <w:left w:val="nil"/>
              <w:bottom w:val="single" w:sz="4" w:space="0" w:color="auto"/>
              <w:right w:val="single" w:sz="4" w:space="0" w:color="auto"/>
            </w:tcBorders>
            <w:shd w:val="clear" w:color="000000" w:fill="FFFFFF"/>
            <w:noWrap/>
            <w:vAlign w:val="center"/>
            <w:hideMark/>
          </w:tcPr>
          <w:p w14:paraId="54690539" w14:textId="77777777" w:rsidR="001D0319" w:rsidRPr="001D0319" w:rsidRDefault="001D0319" w:rsidP="001D0319">
            <w:pPr>
              <w:jc w:val="right"/>
              <w:rPr>
                <w:color w:val="000000"/>
                <w:sz w:val="16"/>
                <w:szCs w:val="16"/>
              </w:rPr>
            </w:pPr>
            <w:r w:rsidRPr="001D0319">
              <w:rPr>
                <w:color w:val="000000"/>
                <w:sz w:val="16"/>
                <w:szCs w:val="16"/>
              </w:rPr>
              <w:t>229,68</w:t>
            </w:r>
          </w:p>
        </w:tc>
        <w:tc>
          <w:tcPr>
            <w:tcW w:w="1165" w:type="dxa"/>
            <w:tcBorders>
              <w:top w:val="nil"/>
              <w:left w:val="nil"/>
              <w:bottom w:val="single" w:sz="4" w:space="0" w:color="auto"/>
              <w:right w:val="nil"/>
            </w:tcBorders>
            <w:shd w:val="clear" w:color="000000" w:fill="FFFFFF"/>
            <w:noWrap/>
            <w:vAlign w:val="center"/>
            <w:hideMark/>
          </w:tcPr>
          <w:p w14:paraId="5BFA4C8D" w14:textId="77777777" w:rsidR="001D0319" w:rsidRPr="001D0319" w:rsidRDefault="001D0319" w:rsidP="001D0319">
            <w:pPr>
              <w:jc w:val="right"/>
              <w:rPr>
                <w:color w:val="000000"/>
                <w:sz w:val="16"/>
                <w:szCs w:val="16"/>
              </w:rPr>
            </w:pPr>
            <w:r w:rsidRPr="001D0319">
              <w:rPr>
                <w:color w:val="000000"/>
                <w:sz w:val="16"/>
                <w:szCs w:val="16"/>
              </w:rPr>
              <w:t>229,68</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2C579CD5" w14:textId="77777777" w:rsidR="001D0319" w:rsidRPr="001D0319" w:rsidRDefault="001D0319" w:rsidP="001D0319">
            <w:pPr>
              <w:jc w:val="right"/>
              <w:rPr>
                <w:color w:val="000000"/>
                <w:sz w:val="16"/>
                <w:szCs w:val="16"/>
              </w:rPr>
            </w:pPr>
            <w:r w:rsidRPr="001D0319">
              <w:rPr>
                <w:color w:val="000000"/>
                <w:sz w:val="16"/>
                <w:szCs w:val="16"/>
              </w:rPr>
              <w:t>-61,24</w:t>
            </w:r>
          </w:p>
        </w:tc>
      </w:tr>
      <w:tr w:rsidR="001D0319" w:rsidRPr="001D0319" w14:paraId="5160BB44" w14:textId="77777777" w:rsidTr="001D0319">
        <w:trPr>
          <w:trHeight w:val="64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13ED206" w14:textId="77777777" w:rsidR="001D0319" w:rsidRPr="001D0319" w:rsidRDefault="001D0319" w:rsidP="001D0319">
            <w:pPr>
              <w:jc w:val="center"/>
              <w:rPr>
                <w:sz w:val="16"/>
                <w:szCs w:val="16"/>
              </w:rPr>
            </w:pPr>
            <w:r w:rsidRPr="001D0319">
              <w:rPr>
                <w:sz w:val="16"/>
                <w:szCs w:val="16"/>
              </w:rPr>
              <w:t>2.3</w:t>
            </w:r>
          </w:p>
        </w:tc>
        <w:tc>
          <w:tcPr>
            <w:tcW w:w="3960" w:type="dxa"/>
            <w:tcBorders>
              <w:top w:val="nil"/>
              <w:left w:val="single" w:sz="4" w:space="0" w:color="auto"/>
              <w:bottom w:val="single" w:sz="4" w:space="0" w:color="auto"/>
              <w:right w:val="nil"/>
            </w:tcBorders>
            <w:shd w:val="clear" w:color="000000" w:fill="FFFFFF"/>
            <w:vAlign w:val="center"/>
            <w:hideMark/>
          </w:tcPr>
          <w:p w14:paraId="620BCE86" w14:textId="77777777" w:rsidR="001D0319" w:rsidRPr="001D0319" w:rsidRDefault="001D0319" w:rsidP="001D0319">
            <w:pPr>
              <w:rPr>
                <w:sz w:val="16"/>
                <w:szCs w:val="16"/>
              </w:rPr>
            </w:pPr>
            <w:r w:rsidRPr="001D0319">
              <w:rPr>
                <w:sz w:val="16"/>
                <w:szCs w:val="16"/>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79FEDA2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4104BA14" w14:textId="77777777" w:rsidR="001D0319" w:rsidRPr="001D0319" w:rsidRDefault="001D0319" w:rsidP="001D0319">
            <w:pPr>
              <w:jc w:val="center"/>
              <w:rPr>
                <w:sz w:val="16"/>
                <w:szCs w:val="16"/>
              </w:rPr>
            </w:pPr>
            <w:r w:rsidRPr="001D0319">
              <w:rPr>
                <w:sz w:val="16"/>
                <w:szCs w:val="16"/>
              </w:rPr>
              <w:t>0,00</w:t>
            </w:r>
          </w:p>
        </w:tc>
        <w:tc>
          <w:tcPr>
            <w:tcW w:w="1080" w:type="dxa"/>
            <w:tcBorders>
              <w:top w:val="nil"/>
              <w:left w:val="nil"/>
              <w:bottom w:val="single" w:sz="4" w:space="0" w:color="auto"/>
              <w:right w:val="nil"/>
            </w:tcBorders>
            <w:shd w:val="clear" w:color="000000" w:fill="FFFFFF"/>
            <w:noWrap/>
            <w:vAlign w:val="center"/>
            <w:hideMark/>
          </w:tcPr>
          <w:p w14:paraId="6D6360E9" w14:textId="77777777" w:rsidR="001D0319" w:rsidRPr="001D0319" w:rsidRDefault="001D0319" w:rsidP="001D0319">
            <w:pPr>
              <w:jc w:val="center"/>
              <w:rPr>
                <w:sz w:val="16"/>
                <w:szCs w:val="16"/>
              </w:rPr>
            </w:pPr>
            <w:r w:rsidRPr="001D0319">
              <w:rPr>
                <w:sz w:val="16"/>
                <w:szCs w:val="16"/>
              </w:rPr>
              <w:t>160,39</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889CE12" w14:textId="77777777" w:rsidR="001D0319" w:rsidRPr="001D0319" w:rsidRDefault="001D0319" w:rsidP="001D0319">
            <w:pPr>
              <w:jc w:val="right"/>
              <w:rPr>
                <w:color w:val="000000"/>
                <w:sz w:val="16"/>
                <w:szCs w:val="16"/>
              </w:rPr>
            </w:pPr>
            <w:r w:rsidRPr="001D0319">
              <w:rPr>
                <w:color w:val="000000"/>
                <w:sz w:val="16"/>
                <w:szCs w:val="16"/>
              </w:rPr>
              <w:t>61,24</w:t>
            </w:r>
          </w:p>
        </w:tc>
        <w:tc>
          <w:tcPr>
            <w:tcW w:w="1200" w:type="dxa"/>
            <w:tcBorders>
              <w:top w:val="nil"/>
              <w:left w:val="nil"/>
              <w:bottom w:val="single" w:sz="4" w:space="0" w:color="auto"/>
              <w:right w:val="single" w:sz="4" w:space="0" w:color="auto"/>
            </w:tcBorders>
            <w:shd w:val="clear" w:color="000000" w:fill="FFFFFF"/>
            <w:noWrap/>
            <w:vAlign w:val="center"/>
            <w:hideMark/>
          </w:tcPr>
          <w:p w14:paraId="79B35317" w14:textId="77777777" w:rsidR="001D0319" w:rsidRPr="001D0319" w:rsidRDefault="001D0319" w:rsidP="001D0319">
            <w:pPr>
              <w:jc w:val="right"/>
              <w:rPr>
                <w:color w:val="000000"/>
                <w:sz w:val="16"/>
                <w:szCs w:val="16"/>
              </w:rPr>
            </w:pPr>
            <w:r w:rsidRPr="001D0319">
              <w:rPr>
                <w:color w:val="000000"/>
                <w:sz w:val="16"/>
                <w:szCs w:val="16"/>
              </w:rPr>
              <w:t>0,00</w:t>
            </w:r>
          </w:p>
        </w:tc>
        <w:tc>
          <w:tcPr>
            <w:tcW w:w="1180" w:type="dxa"/>
            <w:tcBorders>
              <w:top w:val="nil"/>
              <w:left w:val="nil"/>
              <w:bottom w:val="single" w:sz="4" w:space="0" w:color="auto"/>
              <w:right w:val="single" w:sz="4" w:space="0" w:color="auto"/>
            </w:tcBorders>
            <w:shd w:val="clear" w:color="000000" w:fill="FFFFFF"/>
            <w:noWrap/>
            <w:vAlign w:val="center"/>
            <w:hideMark/>
          </w:tcPr>
          <w:p w14:paraId="6F878F4A" w14:textId="77777777" w:rsidR="001D0319" w:rsidRPr="001D0319" w:rsidRDefault="001D0319" w:rsidP="001D0319">
            <w:pPr>
              <w:jc w:val="right"/>
              <w:rPr>
                <w:color w:val="000000"/>
                <w:sz w:val="16"/>
                <w:szCs w:val="16"/>
              </w:rPr>
            </w:pPr>
            <w:r w:rsidRPr="001D0319">
              <w:rPr>
                <w:color w:val="000000"/>
                <w:sz w:val="16"/>
                <w:szCs w:val="16"/>
              </w:rPr>
              <w:t>0,00</w:t>
            </w:r>
          </w:p>
        </w:tc>
        <w:tc>
          <w:tcPr>
            <w:tcW w:w="1165" w:type="dxa"/>
            <w:tcBorders>
              <w:top w:val="nil"/>
              <w:left w:val="nil"/>
              <w:bottom w:val="single" w:sz="4" w:space="0" w:color="auto"/>
              <w:right w:val="nil"/>
            </w:tcBorders>
            <w:shd w:val="clear" w:color="000000" w:fill="FFFFFF"/>
            <w:noWrap/>
            <w:vAlign w:val="center"/>
            <w:hideMark/>
          </w:tcPr>
          <w:p w14:paraId="3E91067D" w14:textId="77777777" w:rsidR="001D0319" w:rsidRPr="001D0319" w:rsidRDefault="001D0319" w:rsidP="001D0319">
            <w:pPr>
              <w:jc w:val="right"/>
              <w:rPr>
                <w:color w:val="000000"/>
                <w:sz w:val="16"/>
                <w:szCs w:val="16"/>
              </w:rPr>
            </w:pPr>
            <w:r w:rsidRPr="001D0319">
              <w:rPr>
                <w:color w:val="000000"/>
                <w:sz w:val="16"/>
                <w:szCs w:val="16"/>
              </w:rPr>
              <w:t>0,00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5CB2C5F2" w14:textId="77777777" w:rsidR="001D0319" w:rsidRPr="001D0319" w:rsidRDefault="001D0319" w:rsidP="001D0319">
            <w:pPr>
              <w:jc w:val="right"/>
              <w:rPr>
                <w:color w:val="000000"/>
                <w:sz w:val="16"/>
                <w:szCs w:val="16"/>
              </w:rPr>
            </w:pPr>
            <w:r w:rsidRPr="001D0319">
              <w:rPr>
                <w:color w:val="000000"/>
                <w:sz w:val="16"/>
                <w:szCs w:val="16"/>
              </w:rPr>
              <w:t>-61,24</w:t>
            </w:r>
          </w:p>
        </w:tc>
      </w:tr>
      <w:tr w:rsidR="001D0319" w:rsidRPr="001D0319" w14:paraId="613C243A" w14:textId="77777777" w:rsidTr="001D0319">
        <w:trPr>
          <w:trHeight w:val="600"/>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6FCFE31" w14:textId="77777777" w:rsidR="001D0319" w:rsidRPr="001D0319" w:rsidRDefault="001D0319" w:rsidP="001D0319">
            <w:pPr>
              <w:jc w:val="center"/>
              <w:rPr>
                <w:sz w:val="16"/>
                <w:szCs w:val="16"/>
              </w:rPr>
            </w:pPr>
            <w:r w:rsidRPr="001D0319">
              <w:rPr>
                <w:sz w:val="16"/>
                <w:szCs w:val="16"/>
              </w:rPr>
              <w:t>2.5</w:t>
            </w:r>
          </w:p>
        </w:tc>
        <w:tc>
          <w:tcPr>
            <w:tcW w:w="3960" w:type="dxa"/>
            <w:tcBorders>
              <w:top w:val="nil"/>
              <w:left w:val="single" w:sz="4" w:space="0" w:color="auto"/>
              <w:bottom w:val="single" w:sz="4" w:space="0" w:color="auto"/>
              <w:right w:val="nil"/>
            </w:tcBorders>
            <w:shd w:val="clear" w:color="000000" w:fill="FFFFFF"/>
            <w:vAlign w:val="center"/>
            <w:hideMark/>
          </w:tcPr>
          <w:p w14:paraId="32B05327" w14:textId="77777777" w:rsidR="001D0319" w:rsidRPr="001D0319" w:rsidRDefault="001D0319" w:rsidP="001D0319">
            <w:pPr>
              <w:rPr>
                <w:sz w:val="16"/>
                <w:szCs w:val="16"/>
              </w:rPr>
            </w:pPr>
            <w:r w:rsidRPr="001D0319">
              <w:rPr>
                <w:sz w:val="16"/>
                <w:szCs w:val="16"/>
              </w:rPr>
              <w:t>- другие обоснованные расходы, в том числе</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172BF3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1A1F1FE4" w14:textId="77777777" w:rsidR="001D0319" w:rsidRPr="001D0319" w:rsidRDefault="001D0319" w:rsidP="001D0319">
            <w:pPr>
              <w:jc w:val="center"/>
              <w:rPr>
                <w:sz w:val="16"/>
                <w:szCs w:val="16"/>
              </w:rPr>
            </w:pPr>
            <w:r w:rsidRPr="001D0319">
              <w:rPr>
                <w:sz w:val="16"/>
                <w:szCs w:val="16"/>
              </w:rPr>
              <w:t>208,80</w:t>
            </w:r>
          </w:p>
        </w:tc>
        <w:tc>
          <w:tcPr>
            <w:tcW w:w="1080" w:type="dxa"/>
            <w:tcBorders>
              <w:top w:val="nil"/>
              <w:left w:val="nil"/>
              <w:bottom w:val="single" w:sz="4" w:space="0" w:color="auto"/>
              <w:right w:val="nil"/>
            </w:tcBorders>
            <w:shd w:val="clear" w:color="000000" w:fill="FFFFFF"/>
            <w:noWrap/>
            <w:vAlign w:val="center"/>
            <w:hideMark/>
          </w:tcPr>
          <w:p w14:paraId="37171F0F" w14:textId="77777777" w:rsidR="001D0319" w:rsidRPr="001D0319" w:rsidRDefault="001D0319" w:rsidP="001D0319">
            <w:pPr>
              <w:jc w:val="center"/>
              <w:rPr>
                <w:sz w:val="16"/>
                <w:szCs w:val="16"/>
              </w:rPr>
            </w:pPr>
            <w:r w:rsidRPr="001D0319">
              <w:rPr>
                <w:sz w:val="16"/>
                <w:szCs w:val="16"/>
              </w:rPr>
              <w:t>217,15</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0D0F42E4" w14:textId="77777777" w:rsidR="001D0319" w:rsidRPr="001D0319" w:rsidRDefault="001D0319" w:rsidP="001D0319">
            <w:pPr>
              <w:jc w:val="right"/>
              <w:rPr>
                <w:color w:val="000000"/>
                <w:sz w:val="16"/>
                <w:szCs w:val="16"/>
              </w:rPr>
            </w:pPr>
            <w:r w:rsidRPr="001D0319">
              <w:rPr>
                <w:color w:val="000000"/>
                <w:sz w:val="16"/>
                <w:szCs w:val="16"/>
              </w:rPr>
              <w:t>229,68</w:t>
            </w:r>
          </w:p>
        </w:tc>
        <w:tc>
          <w:tcPr>
            <w:tcW w:w="1200" w:type="dxa"/>
            <w:tcBorders>
              <w:top w:val="nil"/>
              <w:left w:val="nil"/>
              <w:bottom w:val="single" w:sz="4" w:space="0" w:color="auto"/>
              <w:right w:val="single" w:sz="4" w:space="0" w:color="auto"/>
            </w:tcBorders>
            <w:shd w:val="clear" w:color="000000" w:fill="FFFFFF"/>
            <w:noWrap/>
            <w:vAlign w:val="center"/>
            <w:hideMark/>
          </w:tcPr>
          <w:p w14:paraId="1D85E066" w14:textId="77777777" w:rsidR="001D0319" w:rsidRPr="001D0319" w:rsidRDefault="001D0319" w:rsidP="001D0319">
            <w:pPr>
              <w:jc w:val="right"/>
              <w:rPr>
                <w:color w:val="000000"/>
                <w:sz w:val="16"/>
                <w:szCs w:val="16"/>
              </w:rPr>
            </w:pPr>
            <w:r w:rsidRPr="001D0319">
              <w:rPr>
                <w:color w:val="000000"/>
                <w:sz w:val="16"/>
                <w:szCs w:val="16"/>
              </w:rPr>
              <w:t>229,68</w:t>
            </w:r>
          </w:p>
        </w:tc>
        <w:tc>
          <w:tcPr>
            <w:tcW w:w="1180" w:type="dxa"/>
            <w:tcBorders>
              <w:top w:val="nil"/>
              <w:left w:val="nil"/>
              <w:bottom w:val="single" w:sz="4" w:space="0" w:color="auto"/>
              <w:right w:val="single" w:sz="4" w:space="0" w:color="auto"/>
            </w:tcBorders>
            <w:shd w:val="clear" w:color="000000" w:fill="FFFFFF"/>
            <w:noWrap/>
            <w:vAlign w:val="center"/>
            <w:hideMark/>
          </w:tcPr>
          <w:p w14:paraId="33FE6C0B" w14:textId="77777777" w:rsidR="001D0319" w:rsidRPr="001D0319" w:rsidRDefault="001D0319" w:rsidP="001D0319">
            <w:pPr>
              <w:jc w:val="right"/>
              <w:rPr>
                <w:color w:val="000000"/>
                <w:sz w:val="16"/>
                <w:szCs w:val="16"/>
              </w:rPr>
            </w:pPr>
            <w:r w:rsidRPr="001D0319">
              <w:rPr>
                <w:color w:val="000000"/>
                <w:sz w:val="16"/>
                <w:szCs w:val="16"/>
              </w:rPr>
              <w:t>229,68</w:t>
            </w:r>
          </w:p>
        </w:tc>
        <w:tc>
          <w:tcPr>
            <w:tcW w:w="1165" w:type="dxa"/>
            <w:tcBorders>
              <w:top w:val="nil"/>
              <w:left w:val="nil"/>
              <w:bottom w:val="single" w:sz="4" w:space="0" w:color="auto"/>
              <w:right w:val="nil"/>
            </w:tcBorders>
            <w:shd w:val="clear" w:color="000000" w:fill="FFFFFF"/>
            <w:noWrap/>
            <w:vAlign w:val="center"/>
            <w:hideMark/>
          </w:tcPr>
          <w:p w14:paraId="4283A44F" w14:textId="77777777" w:rsidR="001D0319" w:rsidRPr="001D0319" w:rsidRDefault="001D0319" w:rsidP="001D0319">
            <w:pPr>
              <w:jc w:val="right"/>
              <w:rPr>
                <w:color w:val="000000"/>
                <w:sz w:val="16"/>
                <w:szCs w:val="16"/>
              </w:rPr>
            </w:pPr>
            <w:r w:rsidRPr="001D0319">
              <w:rPr>
                <w:color w:val="000000"/>
                <w:sz w:val="16"/>
                <w:szCs w:val="16"/>
              </w:rPr>
              <w:t>229,68</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4F433B06"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22D95A48" w14:textId="77777777" w:rsidTr="001D0319">
        <w:trPr>
          <w:trHeight w:val="315"/>
          <w:jc w:val="center"/>
        </w:trPr>
        <w:tc>
          <w:tcPr>
            <w:tcW w:w="480" w:type="dxa"/>
            <w:tcBorders>
              <w:top w:val="nil"/>
              <w:left w:val="single" w:sz="8" w:space="0" w:color="auto"/>
              <w:bottom w:val="single" w:sz="8" w:space="0" w:color="auto"/>
              <w:right w:val="nil"/>
            </w:tcBorders>
            <w:shd w:val="clear" w:color="000000" w:fill="FFFFFF"/>
            <w:noWrap/>
            <w:vAlign w:val="center"/>
            <w:hideMark/>
          </w:tcPr>
          <w:p w14:paraId="5B46B71C"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single" w:sz="8" w:space="0" w:color="auto"/>
              <w:right w:val="nil"/>
            </w:tcBorders>
            <w:shd w:val="clear" w:color="000000" w:fill="FFFFFF"/>
            <w:vAlign w:val="center"/>
            <w:hideMark/>
          </w:tcPr>
          <w:p w14:paraId="42EB988B" w14:textId="77777777" w:rsidR="001D0319" w:rsidRPr="001D0319" w:rsidRDefault="001D0319" w:rsidP="001D0319">
            <w:pPr>
              <w:rPr>
                <w:sz w:val="16"/>
                <w:szCs w:val="16"/>
              </w:rPr>
            </w:pPr>
            <w:r w:rsidRPr="001D0319">
              <w:rPr>
                <w:sz w:val="16"/>
                <w:szCs w:val="16"/>
              </w:rPr>
              <w:t>- расходы на услуги банков</w:t>
            </w:r>
          </w:p>
        </w:tc>
        <w:tc>
          <w:tcPr>
            <w:tcW w:w="940" w:type="dxa"/>
            <w:tcBorders>
              <w:top w:val="nil"/>
              <w:left w:val="single" w:sz="4" w:space="0" w:color="auto"/>
              <w:bottom w:val="single" w:sz="8" w:space="0" w:color="auto"/>
              <w:right w:val="single" w:sz="4" w:space="0" w:color="auto"/>
            </w:tcBorders>
            <w:shd w:val="clear" w:color="000000" w:fill="FFFFFF"/>
            <w:vAlign w:val="center"/>
            <w:hideMark/>
          </w:tcPr>
          <w:p w14:paraId="6347F17F"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8" w:space="0" w:color="auto"/>
              <w:right w:val="single" w:sz="4" w:space="0" w:color="auto"/>
            </w:tcBorders>
            <w:shd w:val="clear" w:color="000000" w:fill="FFFFFF"/>
            <w:noWrap/>
            <w:vAlign w:val="center"/>
            <w:hideMark/>
          </w:tcPr>
          <w:p w14:paraId="5A088FA5" w14:textId="77777777" w:rsidR="001D0319" w:rsidRPr="001D0319" w:rsidRDefault="001D0319" w:rsidP="001D0319">
            <w:pPr>
              <w:jc w:val="center"/>
              <w:rPr>
                <w:sz w:val="16"/>
                <w:szCs w:val="16"/>
              </w:rPr>
            </w:pPr>
            <w:r w:rsidRPr="001D0319">
              <w:rPr>
                <w:sz w:val="16"/>
                <w:szCs w:val="16"/>
              </w:rPr>
              <w:t>208,80</w:t>
            </w:r>
          </w:p>
        </w:tc>
        <w:tc>
          <w:tcPr>
            <w:tcW w:w="1080" w:type="dxa"/>
            <w:tcBorders>
              <w:top w:val="nil"/>
              <w:left w:val="nil"/>
              <w:bottom w:val="single" w:sz="8" w:space="0" w:color="auto"/>
              <w:right w:val="nil"/>
            </w:tcBorders>
            <w:shd w:val="clear" w:color="000000" w:fill="FFFFFF"/>
            <w:noWrap/>
            <w:vAlign w:val="center"/>
            <w:hideMark/>
          </w:tcPr>
          <w:p w14:paraId="157B861C" w14:textId="77777777" w:rsidR="001D0319" w:rsidRPr="001D0319" w:rsidRDefault="001D0319" w:rsidP="001D0319">
            <w:pPr>
              <w:jc w:val="center"/>
              <w:rPr>
                <w:sz w:val="16"/>
                <w:szCs w:val="16"/>
              </w:rPr>
            </w:pPr>
            <w:r w:rsidRPr="001D0319">
              <w:rPr>
                <w:sz w:val="16"/>
                <w:szCs w:val="16"/>
              </w:rPr>
              <w:t>217,15</w:t>
            </w:r>
          </w:p>
        </w:tc>
        <w:tc>
          <w:tcPr>
            <w:tcW w:w="1280" w:type="dxa"/>
            <w:tcBorders>
              <w:top w:val="nil"/>
              <w:left w:val="single" w:sz="4" w:space="0" w:color="auto"/>
              <w:bottom w:val="single" w:sz="8" w:space="0" w:color="auto"/>
              <w:right w:val="single" w:sz="4" w:space="0" w:color="auto"/>
            </w:tcBorders>
            <w:shd w:val="clear" w:color="000000" w:fill="FFFFFF"/>
            <w:noWrap/>
            <w:vAlign w:val="bottom"/>
            <w:hideMark/>
          </w:tcPr>
          <w:p w14:paraId="3ED4997E" w14:textId="77777777" w:rsidR="001D0319" w:rsidRPr="001D0319" w:rsidRDefault="001D0319" w:rsidP="001D0319">
            <w:pPr>
              <w:jc w:val="right"/>
              <w:rPr>
                <w:color w:val="000000"/>
                <w:sz w:val="16"/>
                <w:szCs w:val="16"/>
              </w:rPr>
            </w:pPr>
            <w:r w:rsidRPr="001D0319">
              <w:rPr>
                <w:color w:val="000000"/>
                <w:sz w:val="16"/>
                <w:szCs w:val="16"/>
              </w:rPr>
              <w:t>229,68</w:t>
            </w:r>
          </w:p>
        </w:tc>
        <w:tc>
          <w:tcPr>
            <w:tcW w:w="1200" w:type="dxa"/>
            <w:tcBorders>
              <w:top w:val="nil"/>
              <w:left w:val="nil"/>
              <w:bottom w:val="single" w:sz="8" w:space="0" w:color="auto"/>
              <w:right w:val="single" w:sz="4" w:space="0" w:color="auto"/>
            </w:tcBorders>
            <w:shd w:val="clear" w:color="000000" w:fill="FFFFFF"/>
            <w:noWrap/>
            <w:vAlign w:val="bottom"/>
            <w:hideMark/>
          </w:tcPr>
          <w:p w14:paraId="7D114EE3" w14:textId="77777777" w:rsidR="001D0319" w:rsidRPr="001D0319" w:rsidRDefault="001D0319" w:rsidP="001D0319">
            <w:pPr>
              <w:jc w:val="right"/>
              <w:rPr>
                <w:color w:val="000000"/>
                <w:sz w:val="16"/>
                <w:szCs w:val="16"/>
              </w:rPr>
            </w:pPr>
            <w:r w:rsidRPr="001D0319">
              <w:rPr>
                <w:color w:val="000000"/>
                <w:sz w:val="16"/>
                <w:szCs w:val="16"/>
              </w:rPr>
              <w:t>229,68</w:t>
            </w:r>
          </w:p>
        </w:tc>
        <w:tc>
          <w:tcPr>
            <w:tcW w:w="1180" w:type="dxa"/>
            <w:tcBorders>
              <w:top w:val="nil"/>
              <w:left w:val="nil"/>
              <w:bottom w:val="single" w:sz="8" w:space="0" w:color="auto"/>
              <w:right w:val="single" w:sz="4" w:space="0" w:color="auto"/>
            </w:tcBorders>
            <w:shd w:val="clear" w:color="000000" w:fill="FFFFFF"/>
            <w:noWrap/>
            <w:vAlign w:val="bottom"/>
            <w:hideMark/>
          </w:tcPr>
          <w:p w14:paraId="1C0C4BAF" w14:textId="77777777" w:rsidR="001D0319" w:rsidRPr="001D0319" w:rsidRDefault="001D0319" w:rsidP="001D0319">
            <w:pPr>
              <w:jc w:val="right"/>
              <w:rPr>
                <w:color w:val="000000"/>
                <w:sz w:val="16"/>
                <w:szCs w:val="16"/>
              </w:rPr>
            </w:pPr>
            <w:r w:rsidRPr="001D0319">
              <w:rPr>
                <w:color w:val="000000"/>
                <w:sz w:val="16"/>
                <w:szCs w:val="16"/>
              </w:rPr>
              <w:t>229,68</w:t>
            </w:r>
          </w:p>
        </w:tc>
        <w:tc>
          <w:tcPr>
            <w:tcW w:w="1165" w:type="dxa"/>
            <w:tcBorders>
              <w:top w:val="nil"/>
              <w:left w:val="nil"/>
              <w:bottom w:val="single" w:sz="8" w:space="0" w:color="auto"/>
              <w:right w:val="nil"/>
            </w:tcBorders>
            <w:shd w:val="clear" w:color="000000" w:fill="FFFFFF"/>
            <w:noWrap/>
            <w:vAlign w:val="bottom"/>
            <w:hideMark/>
          </w:tcPr>
          <w:p w14:paraId="1EC03DBC" w14:textId="77777777" w:rsidR="001D0319" w:rsidRPr="001D0319" w:rsidRDefault="001D0319" w:rsidP="001D0319">
            <w:pPr>
              <w:jc w:val="right"/>
              <w:rPr>
                <w:color w:val="000000"/>
                <w:sz w:val="16"/>
                <w:szCs w:val="16"/>
              </w:rPr>
            </w:pPr>
            <w:r w:rsidRPr="001D0319">
              <w:rPr>
                <w:color w:val="000000"/>
                <w:sz w:val="16"/>
                <w:szCs w:val="16"/>
              </w:rPr>
              <w:t>229,68</w:t>
            </w:r>
          </w:p>
        </w:tc>
        <w:tc>
          <w:tcPr>
            <w:tcW w:w="1195" w:type="dxa"/>
            <w:tcBorders>
              <w:top w:val="nil"/>
              <w:left w:val="single" w:sz="4" w:space="0" w:color="auto"/>
              <w:bottom w:val="single" w:sz="8" w:space="0" w:color="auto"/>
              <w:right w:val="single" w:sz="8" w:space="0" w:color="auto"/>
            </w:tcBorders>
            <w:shd w:val="clear" w:color="000000" w:fill="FFFFFF"/>
            <w:noWrap/>
            <w:vAlign w:val="center"/>
            <w:hideMark/>
          </w:tcPr>
          <w:p w14:paraId="500D21DF"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7779934F" w14:textId="77777777" w:rsidTr="001D0319">
        <w:trPr>
          <w:trHeight w:val="600"/>
          <w:jc w:val="center"/>
        </w:trPr>
        <w:tc>
          <w:tcPr>
            <w:tcW w:w="480" w:type="dxa"/>
            <w:tcBorders>
              <w:top w:val="single" w:sz="8" w:space="0" w:color="auto"/>
              <w:left w:val="single" w:sz="8" w:space="0" w:color="auto"/>
              <w:bottom w:val="single" w:sz="4" w:space="0" w:color="auto"/>
              <w:right w:val="nil"/>
            </w:tcBorders>
            <w:shd w:val="clear" w:color="000000" w:fill="FFFFFF"/>
            <w:noWrap/>
            <w:vAlign w:val="center"/>
            <w:hideMark/>
          </w:tcPr>
          <w:p w14:paraId="07692FB6" w14:textId="77777777" w:rsidR="001D0319" w:rsidRPr="001D0319" w:rsidRDefault="001D0319" w:rsidP="001D0319">
            <w:pPr>
              <w:jc w:val="center"/>
              <w:rPr>
                <w:sz w:val="16"/>
                <w:szCs w:val="16"/>
              </w:rPr>
            </w:pPr>
            <w:r w:rsidRPr="001D0319">
              <w:rPr>
                <w:sz w:val="16"/>
                <w:szCs w:val="16"/>
              </w:rPr>
              <w:t>III</w:t>
            </w:r>
          </w:p>
        </w:tc>
        <w:tc>
          <w:tcPr>
            <w:tcW w:w="3960" w:type="dxa"/>
            <w:tcBorders>
              <w:top w:val="single" w:sz="8" w:space="0" w:color="auto"/>
              <w:left w:val="single" w:sz="4" w:space="0" w:color="auto"/>
              <w:bottom w:val="single" w:sz="4" w:space="0" w:color="auto"/>
              <w:right w:val="nil"/>
            </w:tcBorders>
            <w:shd w:val="clear" w:color="000000" w:fill="FFFFFF"/>
            <w:vAlign w:val="center"/>
            <w:hideMark/>
          </w:tcPr>
          <w:p w14:paraId="69580B64" w14:textId="77777777" w:rsidR="001D0319" w:rsidRPr="001D0319" w:rsidRDefault="001D0319" w:rsidP="001D0319">
            <w:pPr>
              <w:rPr>
                <w:sz w:val="16"/>
                <w:szCs w:val="16"/>
              </w:rPr>
            </w:pPr>
            <w:r w:rsidRPr="001D0319">
              <w:rPr>
                <w:sz w:val="16"/>
                <w:szCs w:val="16"/>
              </w:rPr>
              <w:t>Расходы, не учитываемые в целях налогообложения, всего</w:t>
            </w:r>
          </w:p>
        </w:tc>
        <w:tc>
          <w:tcPr>
            <w:tcW w:w="9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1B9F6F5"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064409F9" w14:textId="77777777" w:rsidR="001D0319" w:rsidRPr="001D0319" w:rsidRDefault="001D0319" w:rsidP="001D0319">
            <w:pPr>
              <w:jc w:val="center"/>
              <w:rPr>
                <w:sz w:val="16"/>
                <w:szCs w:val="16"/>
              </w:rPr>
            </w:pPr>
            <w:r w:rsidRPr="001D0319">
              <w:rPr>
                <w:sz w:val="16"/>
                <w:szCs w:val="16"/>
              </w:rPr>
              <w:t>834,00</w:t>
            </w:r>
          </w:p>
        </w:tc>
        <w:tc>
          <w:tcPr>
            <w:tcW w:w="1080" w:type="dxa"/>
            <w:tcBorders>
              <w:top w:val="single" w:sz="8" w:space="0" w:color="auto"/>
              <w:left w:val="nil"/>
              <w:bottom w:val="single" w:sz="4" w:space="0" w:color="auto"/>
              <w:right w:val="nil"/>
            </w:tcBorders>
            <w:shd w:val="clear" w:color="000000" w:fill="FFFFFF"/>
            <w:noWrap/>
            <w:vAlign w:val="center"/>
            <w:hideMark/>
          </w:tcPr>
          <w:p w14:paraId="7B3F3765" w14:textId="77777777" w:rsidR="001D0319" w:rsidRPr="001D0319" w:rsidRDefault="001D0319" w:rsidP="001D0319">
            <w:pPr>
              <w:jc w:val="center"/>
              <w:rPr>
                <w:sz w:val="16"/>
                <w:szCs w:val="16"/>
              </w:rPr>
            </w:pPr>
            <w:r w:rsidRPr="001D0319">
              <w:rPr>
                <w:sz w:val="16"/>
                <w:szCs w:val="16"/>
              </w:rPr>
              <w:t>834,00</w:t>
            </w:r>
          </w:p>
        </w:tc>
        <w:tc>
          <w:tcPr>
            <w:tcW w:w="1280"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433D28C2" w14:textId="77777777" w:rsidR="001D0319" w:rsidRPr="001D0319" w:rsidRDefault="001D0319" w:rsidP="001D0319">
            <w:pPr>
              <w:jc w:val="right"/>
              <w:rPr>
                <w:color w:val="000000"/>
                <w:sz w:val="16"/>
                <w:szCs w:val="16"/>
              </w:rPr>
            </w:pPr>
            <w:r w:rsidRPr="001D0319">
              <w:rPr>
                <w:color w:val="000000"/>
                <w:sz w:val="16"/>
                <w:szCs w:val="16"/>
              </w:rPr>
              <w:t>874,4</w:t>
            </w:r>
          </w:p>
        </w:tc>
        <w:tc>
          <w:tcPr>
            <w:tcW w:w="1200" w:type="dxa"/>
            <w:tcBorders>
              <w:top w:val="single" w:sz="8" w:space="0" w:color="auto"/>
              <w:left w:val="nil"/>
              <w:bottom w:val="single" w:sz="4" w:space="0" w:color="auto"/>
              <w:right w:val="single" w:sz="4" w:space="0" w:color="auto"/>
            </w:tcBorders>
            <w:shd w:val="clear" w:color="000000" w:fill="FFFFFF"/>
            <w:noWrap/>
            <w:vAlign w:val="center"/>
            <w:hideMark/>
          </w:tcPr>
          <w:p w14:paraId="1C51791D" w14:textId="77777777" w:rsidR="001D0319" w:rsidRPr="001D0319" w:rsidRDefault="001D0319" w:rsidP="001D0319">
            <w:pPr>
              <w:jc w:val="right"/>
              <w:rPr>
                <w:color w:val="000000"/>
                <w:sz w:val="16"/>
                <w:szCs w:val="16"/>
              </w:rPr>
            </w:pPr>
            <w:r w:rsidRPr="001D0319">
              <w:rPr>
                <w:color w:val="000000"/>
                <w:sz w:val="16"/>
                <w:szCs w:val="16"/>
              </w:rPr>
              <w:t>684,4</w:t>
            </w:r>
          </w:p>
        </w:tc>
        <w:tc>
          <w:tcPr>
            <w:tcW w:w="1180" w:type="dxa"/>
            <w:tcBorders>
              <w:top w:val="single" w:sz="8" w:space="0" w:color="auto"/>
              <w:left w:val="nil"/>
              <w:bottom w:val="single" w:sz="4" w:space="0" w:color="auto"/>
              <w:right w:val="single" w:sz="4" w:space="0" w:color="auto"/>
            </w:tcBorders>
            <w:shd w:val="clear" w:color="000000" w:fill="FFFFFF"/>
            <w:noWrap/>
            <w:vAlign w:val="center"/>
            <w:hideMark/>
          </w:tcPr>
          <w:p w14:paraId="7CA010D1" w14:textId="77777777" w:rsidR="001D0319" w:rsidRPr="001D0319" w:rsidRDefault="001D0319" w:rsidP="001D0319">
            <w:pPr>
              <w:jc w:val="right"/>
              <w:rPr>
                <w:color w:val="000000"/>
                <w:sz w:val="16"/>
                <w:szCs w:val="16"/>
              </w:rPr>
            </w:pPr>
            <w:r w:rsidRPr="001D0319">
              <w:rPr>
                <w:color w:val="000000"/>
                <w:sz w:val="16"/>
                <w:szCs w:val="16"/>
              </w:rPr>
              <w:t>684,4</w:t>
            </w:r>
          </w:p>
        </w:tc>
        <w:tc>
          <w:tcPr>
            <w:tcW w:w="1165" w:type="dxa"/>
            <w:tcBorders>
              <w:top w:val="single" w:sz="8" w:space="0" w:color="auto"/>
              <w:left w:val="nil"/>
              <w:bottom w:val="single" w:sz="4" w:space="0" w:color="auto"/>
              <w:right w:val="nil"/>
            </w:tcBorders>
            <w:shd w:val="clear" w:color="000000" w:fill="FFFFFF"/>
            <w:noWrap/>
            <w:vAlign w:val="center"/>
            <w:hideMark/>
          </w:tcPr>
          <w:p w14:paraId="23B2267A" w14:textId="77777777" w:rsidR="001D0319" w:rsidRPr="001D0319" w:rsidRDefault="001D0319" w:rsidP="001D0319">
            <w:pPr>
              <w:jc w:val="right"/>
              <w:rPr>
                <w:color w:val="000000"/>
                <w:sz w:val="16"/>
                <w:szCs w:val="16"/>
              </w:rPr>
            </w:pPr>
            <w:r w:rsidRPr="001D0319">
              <w:rPr>
                <w:color w:val="000000"/>
                <w:sz w:val="16"/>
                <w:szCs w:val="16"/>
              </w:rPr>
              <w:t>684,40</w:t>
            </w:r>
          </w:p>
        </w:tc>
        <w:tc>
          <w:tcPr>
            <w:tcW w:w="1195"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47AD63D" w14:textId="77777777" w:rsidR="001D0319" w:rsidRPr="001D0319" w:rsidRDefault="001D0319" w:rsidP="001D0319">
            <w:pPr>
              <w:jc w:val="right"/>
              <w:rPr>
                <w:color w:val="000000"/>
                <w:sz w:val="16"/>
                <w:szCs w:val="16"/>
              </w:rPr>
            </w:pPr>
            <w:r w:rsidRPr="001D0319">
              <w:rPr>
                <w:color w:val="000000"/>
                <w:sz w:val="16"/>
                <w:szCs w:val="16"/>
              </w:rPr>
              <w:t>-190,00</w:t>
            </w:r>
          </w:p>
        </w:tc>
      </w:tr>
      <w:tr w:rsidR="001D0319" w:rsidRPr="001D0319" w14:paraId="132B908D" w14:textId="77777777" w:rsidTr="001D0319">
        <w:trPr>
          <w:trHeight w:val="612"/>
          <w:jc w:val="center"/>
        </w:trPr>
        <w:tc>
          <w:tcPr>
            <w:tcW w:w="480" w:type="dxa"/>
            <w:tcBorders>
              <w:top w:val="nil"/>
              <w:left w:val="single" w:sz="8" w:space="0" w:color="auto"/>
              <w:bottom w:val="single" w:sz="4" w:space="0" w:color="auto"/>
              <w:right w:val="nil"/>
            </w:tcBorders>
            <w:shd w:val="clear" w:color="000000" w:fill="FFFFFF"/>
            <w:noWrap/>
            <w:vAlign w:val="center"/>
            <w:hideMark/>
          </w:tcPr>
          <w:p w14:paraId="0E1543E6" w14:textId="77777777" w:rsidR="001D0319" w:rsidRPr="001D0319" w:rsidRDefault="001D0319" w:rsidP="001D0319">
            <w:pPr>
              <w:jc w:val="center"/>
              <w:rPr>
                <w:sz w:val="16"/>
                <w:szCs w:val="16"/>
              </w:rPr>
            </w:pPr>
            <w:r w:rsidRPr="001D0319">
              <w:rPr>
                <w:sz w:val="16"/>
                <w:szCs w:val="16"/>
              </w:rPr>
              <w:t>3.2</w:t>
            </w:r>
          </w:p>
        </w:tc>
        <w:tc>
          <w:tcPr>
            <w:tcW w:w="3960" w:type="dxa"/>
            <w:tcBorders>
              <w:top w:val="nil"/>
              <w:left w:val="single" w:sz="4" w:space="0" w:color="auto"/>
              <w:bottom w:val="single" w:sz="4" w:space="0" w:color="auto"/>
              <w:right w:val="nil"/>
            </w:tcBorders>
            <w:shd w:val="clear" w:color="000000" w:fill="FFFFFF"/>
            <w:vAlign w:val="center"/>
            <w:hideMark/>
          </w:tcPr>
          <w:p w14:paraId="60DA8E51" w14:textId="77777777" w:rsidR="001D0319" w:rsidRPr="001D0319" w:rsidRDefault="001D0319" w:rsidP="001D0319">
            <w:pPr>
              <w:rPr>
                <w:sz w:val="16"/>
                <w:szCs w:val="16"/>
              </w:rPr>
            </w:pPr>
            <w:r w:rsidRPr="001D0319">
              <w:rPr>
                <w:sz w:val="16"/>
                <w:szCs w:val="16"/>
              </w:rPr>
              <w:t>- денежные выплаты социального характера (по Коллективному договору)</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14:paraId="3B92A95F"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4" w:space="0" w:color="auto"/>
              <w:right w:val="single" w:sz="4" w:space="0" w:color="auto"/>
            </w:tcBorders>
            <w:shd w:val="clear" w:color="000000" w:fill="FFFFFF"/>
            <w:noWrap/>
            <w:vAlign w:val="center"/>
            <w:hideMark/>
          </w:tcPr>
          <w:p w14:paraId="0478633A" w14:textId="77777777" w:rsidR="001D0319" w:rsidRPr="001D0319" w:rsidRDefault="001D0319" w:rsidP="001D0319">
            <w:pPr>
              <w:jc w:val="center"/>
              <w:rPr>
                <w:sz w:val="16"/>
                <w:szCs w:val="16"/>
              </w:rPr>
            </w:pPr>
            <w:r w:rsidRPr="001D0319">
              <w:rPr>
                <w:sz w:val="16"/>
                <w:szCs w:val="16"/>
              </w:rPr>
              <w:t>834,00</w:t>
            </w:r>
          </w:p>
        </w:tc>
        <w:tc>
          <w:tcPr>
            <w:tcW w:w="1080" w:type="dxa"/>
            <w:tcBorders>
              <w:top w:val="nil"/>
              <w:left w:val="nil"/>
              <w:bottom w:val="single" w:sz="4" w:space="0" w:color="auto"/>
              <w:right w:val="nil"/>
            </w:tcBorders>
            <w:shd w:val="clear" w:color="000000" w:fill="FFFFFF"/>
            <w:noWrap/>
            <w:vAlign w:val="center"/>
            <w:hideMark/>
          </w:tcPr>
          <w:p w14:paraId="19836703" w14:textId="77777777" w:rsidR="001D0319" w:rsidRPr="001D0319" w:rsidRDefault="001D0319" w:rsidP="001D0319">
            <w:pPr>
              <w:jc w:val="center"/>
              <w:rPr>
                <w:sz w:val="16"/>
                <w:szCs w:val="16"/>
              </w:rPr>
            </w:pPr>
            <w:r w:rsidRPr="001D0319">
              <w:rPr>
                <w:sz w:val="16"/>
                <w:szCs w:val="16"/>
              </w:rPr>
              <w:t>834,00</w:t>
            </w:r>
          </w:p>
        </w:tc>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113A7BE" w14:textId="77777777" w:rsidR="001D0319" w:rsidRPr="001D0319" w:rsidRDefault="001D0319" w:rsidP="001D0319">
            <w:pPr>
              <w:jc w:val="right"/>
              <w:rPr>
                <w:color w:val="000000"/>
                <w:sz w:val="16"/>
                <w:szCs w:val="16"/>
              </w:rPr>
            </w:pPr>
            <w:r w:rsidRPr="001D0319">
              <w:rPr>
                <w:color w:val="000000"/>
                <w:sz w:val="16"/>
                <w:szCs w:val="16"/>
              </w:rPr>
              <w:t>874,4</w:t>
            </w:r>
          </w:p>
        </w:tc>
        <w:tc>
          <w:tcPr>
            <w:tcW w:w="1200" w:type="dxa"/>
            <w:tcBorders>
              <w:top w:val="nil"/>
              <w:left w:val="nil"/>
              <w:bottom w:val="single" w:sz="4" w:space="0" w:color="auto"/>
              <w:right w:val="single" w:sz="4" w:space="0" w:color="auto"/>
            </w:tcBorders>
            <w:shd w:val="clear" w:color="000000" w:fill="FFFFFF"/>
            <w:noWrap/>
            <w:vAlign w:val="center"/>
            <w:hideMark/>
          </w:tcPr>
          <w:p w14:paraId="4A171311" w14:textId="77777777" w:rsidR="001D0319" w:rsidRPr="001D0319" w:rsidRDefault="001D0319" w:rsidP="001D0319">
            <w:pPr>
              <w:jc w:val="right"/>
              <w:rPr>
                <w:color w:val="000000"/>
                <w:sz w:val="16"/>
                <w:szCs w:val="16"/>
              </w:rPr>
            </w:pPr>
            <w:r w:rsidRPr="001D0319">
              <w:rPr>
                <w:color w:val="000000"/>
                <w:sz w:val="16"/>
                <w:szCs w:val="16"/>
              </w:rPr>
              <w:t>684,4</w:t>
            </w:r>
          </w:p>
        </w:tc>
        <w:tc>
          <w:tcPr>
            <w:tcW w:w="1180" w:type="dxa"/>
            <w:tcBorders>
              <w:top w:val="nil"/>
              <w:left w:val="nil"/>
              <w:bottom w:val="single" w:sz="4" w:space="0" w:color="auto"/>
              <w:right w:val="single" w:sz="4" w:space="0" w:color="auto"/>
            </w:tcBorders>
            <w:shd w:val="clear" w:color="000000" w:fill="FFFFFF"/>
            <w:noWrap/>
            <w:vAlign w:val="center"/>
            <w:hideMark/>
          </w:tcPr>
          <w:p w14:paraId="7243545B" w14:textId="77777777" w:rsidR="001D0319" w:rsidRPr="001D0319" w:rsidRDefault="001D0319" w:rsidP="001D0319">
            <w:pPr>
              <w:jc w:val="right"/>
              <w:rPr>
                <w:color w:val="000000"/>
                <w:sz w:val="16"/>
                <w:szCs w:val="16"/>
              </w:rPr>
            </w:pPr>
            <w:r w:rsidRPr="001D0319">
              <w:rPr>
                <w:color w:val="000000"/>
                <w:sz w:val="16"/>
                <w:szCs w:val="16"/>
              </w:rPr>
              <w:t>684,4</w:t>
            </w:r>
          </w:p>
        </w:tc>
        <w:tc>
          <w:tcPr>
            <w:tcW w:w="1165" w:type="dxa"/>
            <w:tcBorders>
              <w:top w:val="nil"/>
              <w:left w:val="nil"/>
              <w:bottom w:val="single" w:sz="4" w:space="0" w:color="auto"/>
              <w:right w:val="nil"/>
            </w:tcBorders>
            <w:shd w:val="clear" w:color="000000" w:fill="FFFFFF"/>
            <w:noWrap/>
            <w:vAlign w:val="center"/>
            <w:hideMark/>
          </w:tcPr>
          <w:p w14:paraId="1C081774" w14:textId="77777777" w:rsidR="001D0319" w:rsidRPr="001D0319" w:rsidRDefault="001D0319" w:rsidP="001D0319">
            <w:pPr>
              <w:jc w:val="right"/>
              <w:rPr>
                <w:color w:val="000000"/>
                <w:sz w:val="16"/>
                <w:szCs w:val="16"/>
              </w:rPr>
            </w:pPr>
            <w:r w:rsidRPr="001D0319">
              <w:rPr>
                <w:color w:val="000000"/>
                <w:sz w:val="16"/>
                <w:szCs w:val="16"/>
              </w:rPr>
              <w:t>684,40</w:t>
            </w:r>
          </w:p>
        </w:tc>
        <w:tc>
          <w:tcPr>
            <w:tcW w:w="1195" w:type="dxa"/>
            <w:tcBorders>
              <w:top w:val="nil"/>
              <w:left w:val="single" w:sz="4" w:space="0" w:color="auto"/>
              <w:bottom w:val="single" w:sz="4" w:space="0" w:color="auto"/>
              <w:right w:val="single" w:sz="8" w:space="0" w:color="auto"/>
            </w:tcBorders>
            <w:shd w:val="clear" w:color="000000" w:fill="FFFFFF"/>
            <w:noWrap/>
            <w:vAlign w:val="center"/>
            <w:hideMark/>
          </w:tcPr>
          <w:p w14:paraId="7D78824C" w14:textId="77777777" w:rsidR="001D0319" w:rsidRPr="001D0319" w:rsidRDefault="001D0319" w:rsidP="001D0319">
            <w:pPr>
              <w:jc w:val="right"/>
              <w:rPr>
                <w:color w:val="000000"/>
                <w:sz w:val="16"/>
                <w:szCs w:val="16"/>
              </w:rPr>
            </w:pPr>
            <w:r w:rsidRPr="001D0319">
              <w:rPr>
                <w:color w:val="000000"/>
                <w:sz w:val="16"/>
                <w:szCs w:val="16"/>
              </w:rPr>
              <w:t>-190,00</w:t>
            </w:r>
          </w:p>
        </w:tc>
      </w:tr>
      <w:tr w:rsidR="001D0319" w:rsidRPr="001D0319" w14:paraId="7B774B44" w14:textId="77777777" w:rsidTr="001D0319">
        <w:trPr>
          <w:trHeight w:val="315"/>
          <w:jc w:val="center"/>
        </w:trPr>
        <w:tc>
          <w:tcPr>
            <w:tcW w:w="480" w:type="dxa"/>
            <w:tcBorders>
              <w:top w:val="single" w:sz="8" w:space="0" w:color="auto"/>
              <w:left w:val="single" w:sz="8" w:space="0" w:color="auto"/>
              <w:bottom w:val="single" w:sz="8" w:space="0" w:color="auto"/>
              <w:right w:val="nil"/>
            </w:tcBorders>
            <w:shd w:val="clear" w:color="000000" w:fill="FFFFFF"/>
            <w:noWrap/>
            <w:vAlign w:val="center"/>
            <w:hideMark/>
          </w:tcPr>
          <w:p w14:paraId="09553D47" w14:textId="77777777" w:rsidR="001D0319" w:rsidRPr="001D0319" w:rsidRDefault="001D0319" w:rsidP="001D0319">
            <w:pPr>
              <w:jc w:val="center"/>
              <w:rPr>
                <w:sz w:val="16"/>
                <w:szCs w:val="16"/>
              </w:rPr>
            </w:pPr>
            <w:r w:rsidRPr="001D0319">
              <w:rPr>
                <w:sz w:val="16"/>
                <w:szCs w:val="16"/>
              </w:rPr>
              <w:t>IV</w:t>
            </w:r>
          </w:p>
        </w:tc>
        <w:tc>
          <w:tcPr>
            <w:tcW w:w="3960" w:type="dxa"/>
            <w:tcBorders>
              <w:top w:val="single" w:sz="8" w:space="0" w:color="auto"/>
              <w:left w:val="single" w:sz="4" w:space="0" w:color="auto"/>
              <w:bottom w:val="single" w:sz="8" w:space="0" w:color="auto"/>
              <w:right w:val="nil"/>
            </w:tcBorders>
            <w:shd w:val="clear" w:color="000000" w:fill="FFFFFF"/>
            <w:vAlign w:val="center"/>
            <w:hideMark/>
          </w:tcPr>
          <w:p w14:paraId="261C8E48" w14:textId="77777777" w:rsidR="001D0319" w:rsidRPr="001D0319" w:rsidRDefault="001D0319" w:rsidP="001D0319">
            <w:pPr>
              <w:rPr>
                <w:sz w:val="16"/>
                <w:szCs w:val="16"/>
              </w:rPr>
            </w:pPr>
            <w:r w:rsidRPr="001D0319">
              <w:rPr>
                <w:sz w:val="16"/>
                <w:szCs w:val="16"/>
              </w:rPr>
              <w:t>Налог на прибыль</w:t>
            </w:r>
          </w:p>
        </w:tc>
        <w:tc>
          <w:tcPr>
            <w:tcW w:w="94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308B308E"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single" w:sz="8" w:space="0" w:color="auto"/>
              <w:left w:val="nil"/>
              <w:bottom w:val="single" w:sz="8" w:space="0" w:color="auto"/>
              <w:right w:val="single" w:sz="4" w:space="0" w:color="auto"/>
            </w:tcBorders>
            <w:shd w:val="clear" w:color="000000" w:fill="FFFFFF"/>
            <w:noWrap/>
            <w:vAlign w:val="center"/>
            <w:hideMark/>
          </w:tcPr>
          <w:p w14:paraId="66D28D9A" w14:textId="77777777" w:rsidR="001D0319" w:rsidRPr="001D0319" w:rsidRDefault="001D0319" w:rsidP="001D0319">
            <w:pPr>
              <w:jc w:val="center"/>
              <w:rPr>
                <w:sz w:val="16"/>
                <w:szCs w:val="16"/>
              </w:rPr>
            </w:pPr>
            <w:r w:rsidRPr="001D0319">
              <w:rPr>
                <w:sz w:val="16"/>
                <w:szCs w:val="16"/>
              </w:rPr>
              <w:t>208,50</w:t>
            </w:r>
          </w:p>
        </w:tc>
        <w:tc>
          <w:tcPr>
            <w:tcW w:w="1080" w:type="dxa"/>
            <w:tcBorders>
              <w:top w:val="single" w:sz="8" w:space="0" w:color="auto"/>
              <w:left w:val="nil"/>
              <w:bottom w:val="single" w:sz="8" w:space="0" w:color="auto"/>
              <w:right w:val="nil"/>
            </w:tcBorders>
            <w:shd w:val="clear" w:color="000000" w:fill="FFFFFF"/>
            <w:noWrap/>
            <w:vAlign w:val="center"/>
            <w:hideMark/>
          </w:tcPr>
          <w:p w14:paraId="368F3ADE" w14:textId="77777777" w:rsidR="001D0319" w:rsidRPr="001D0319" w:rsidRDefault="001D0319" w:rsidP="001D0319">
            <w:pPr>
              <w:jc w:val="center"/>
              <w:rPr>
                <w:sz w:val="16"/>
                <w:szCs w:val="16"/>
              </w:rPr>
            </w:pPr>
            <w:r w:rsidRPr="001D0319">
              <w:rPr>
                <w:sz w:val="16"/>
                <w:szCs w:val="16"/>
              </w:rPr>
              <w:t>208,50</w:t>
            </w:r>
          </w:p>
        </w:tc>
        <w:tc>
          <w:tcPr>
            <w:tcW w:w="128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2FD21C09" w14:textId="77777777" w:rsidR="001D0319" w:rsidRPr="001D0319" w:rsidRDefault="001D0319" w:rsidP="001D0319">
            <w:pPr>
              <w:jc w:val="right"/>
              <w:rPr>
                <w:color w:val="000000"/>
                <w:sz w:val="16"/>
                <w:szCs w:val="16"/>
              </w:rPr>
            </w:pPr>
            <w:r w:rsidRPr="001D0319">
              <w:rPr>
                <w:color w:val="000000"/>
                <w:sz w:val="16"/>
                <w:szCs w:val="16"/>
              </w:rPr>
              <w:t>218,6</w:t>
            </w:r>
          </w:p>
        </w:tc>
        <w:tc>
          <w:tcPr>
            <w:tcW w:w="1200" w:type="dxa"/>
            <w:tcBorders>
              <w:top w:val="single" w:sz="8" w:space="0" w:color="auto"/>
              <w:left w:val="nil"/>
              <w:bottom w:val="single" w:sz="8" w:space="0" w:color="auto"/>
              <w:right w:val="single" w:sz="4" w:space="0" w:color="auto"/>
            </w:tcBorders>
            <w:shd w:val="clear" w:color="000000" w:fill="FFFFFF"/>
            <w:noWrap/>
            <w:vAlign w:val="bottom"/>
            <w:hideMark/>
          </w:tcPr>
          <w:p w14:paraId="2A8A4064" w14:textId="77777777" w:rsidR="001D0319" w:rsidRPr="001D0319" w:rsidRDefault="001D0319" w:rsidP="001D0319">
            <w:pPr>
              <w:jc w:val="right"/>
              <w:rPr>
                <w:color w:val="000000"/>
                <w:sz w:val="16"/>
                <w:szCs w:val="16"/>
              </w:rPr>
            </w:pPr>
            <w:r w:rsidRPr="001D0319">
              <w:rPr>
                <w:color w:val="000000"/>
                <w:sz w:val="16"/>
                <w:szCs w:val="16"/>
              </w:rPr>
              <w:t>171,1</w:t>
            </w:r>
          </w:p>
        </w:tc>
        <w:tc>
          <w:tcPr>
            <w:tcW w:w="1180" w:type="dxa"/>
            <w:tcBorders>
              <w:top w:val="single" w:sz="8" w:space="0" w:color="auto"/>
              <w:left w:val="nil"/>
              <w:bottom w:val="single" w:sz="8" w:space="0" w:color="auto"/>
              <w:right w:val="single" w:sz="4" w:space="0" w:color="auto"/>
            </w:tcBorders>
            <w:shd w:val="clear" w:color="000000" w:fill="FFFFFF"/>
            <w:noWrap/>
            <w:vAlign w:val="bottom"/>
            <w:hideMark/>
          </w:tcPr>
          <w:p w14:paraId="14D4FBDF" w14:textId="77777777" w:rsidR="001D0319" w:rsidRPr="001D0319" w:rsidRDefault="001D0319" w:rsidP="001D0319">
            <w:pPr>
              <w:jc w:val="right"/>
              <w:rPr>
                <w:color w:val="000000"/>
                <w:sz w:val="16"/>
                <w:szCs w:val="16"/>
              </w:rPr>
            </w:pPr>
            <w:r w:rsidRPr="001D0319">
              <w:rPr>
                <w:color w:val="000000"/>
                <w:sz w:val="16"/>
                <w:szCs w:val="16"/>
              </w:rPr>
              <w:t>171,1</w:t>
            </w:r>
          </w:p>
        </w:tc>
        <w:tc>
          <w:tcPr>
            <w:tcW w:w="1165" w:type="dxa"/>
            <w:tcBorders>
              <w:top w:val="single" w:sz="8" w:space="0" w:color="auto"/>
              <w:left w:val="nil"/>
              <w:bottom w:val="single" w:sz="8" w:space="0" w:color="auto"/>
              <w:right w:val="nil"/>
            </w:tcBorders>
            <w:shd w:val="clear" w:color="000000" w:fill="FFFFFF"/>
            <w:noWrap/>
            <w:vAlign w:val="bottom"/>
            <w:hideMark/>
          </w:tcPr>
          <w:p w14:paraId="49CF4EB0" w14:textId="77777777" w:rsidR="001D0319" w:rsidRPr="001D0319" w:rsidRDefault="001D0319" w:rsidP="001D0319">
            <w:pPr>
              <w:jc w:val="right"/>
              <w:rPr>
                <w:color w:val="000000"/>
                <w:sz w:val="16"/>
                <w:szCs w:val="16"/>
              </w:rPr>
            </w:pPr>
            <w:r w:rsidRPr="001D0319">
              <w:rPr>
                <w:color w:val="000000"/>
                <w:sz w:val="16"/>
                <w:szCs w:val="16"/>
              </w:rPr>
              <w:t>171,10</w:t>
            </w:r>
          </w:p>
        </w:tc>
        <w:tc>
          <w:tcPr>
            <w:tcW w:w="1195"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310A8404" w14:textId="77777777" w:rsidR="001D0319" w:rsidRPr="001D0319" w:rsidRDefault="001D0319" w:rsidP="001D0319">
            <w:pPr>
              <w:jc w:val="right"/>
              <w:rPr>
                <w:color w:val="000000"/>
                <w:sz w:val="16"/>
                <w:szCs w:val="16"/>
              </w:rPr>
            </w:pPr>
            <w:r w:rsidRPr="001D0319">
              <w:rPr>
                <w:color w:val="000000"/>
                <w:sz w:val="16"/>
                <w:szCs w:val="16"/>
              </w:rPr>
              <w:t>-47,50</w:t>
            </w:r>
          </w:p>
        </w:tc>
      </w:tr>
      <w:tr w:rsidR="001D0319" w:rsidRPr="001D0319" w14:paraId="46665588" w14:textId="77777777" w:rsidTr="001D0319">
        <w:trPr>
          <w:trHeight w:val="585"/>
          <w:jc w:val="center"/>
        </w:trPr>
        <w:tc>
          <w:tcPr>
            <w:tcW w:w="480" w:type="dxa"/>
            <w:tcBorders>
              <w:top w:val="nil"/>
              <w:left w:val="single" w:sz="8" w:space="0" w:color="auto"/>
              <w:bottom w:val="single" w:sz="8" w:space="0" w:color="auto"/>
              <w:right w:val="nil"/>
            </w:tcBorders>
            <w:shd w:val="clear" w:color="000000" w:fill="FFFFFF"/>
            <w:noWrap/>
            <w:vAlign w:val="center"/>
            <w:hideMark/>
          </w:tcPr>
          <w:p w14:paraId="2A8F6A4A" w14:textId="77777777" w:rsidR="001D0319" w:rsidRPr="001D0319" w:rsidRDefault="001D0319" w:rsidP="001D0319">
            <w:pPr>
              <w:jc w:val="center"/>
              <w:rPr>
                <w:b/>
                <w:bCs/>
                <w:sz w:val="16"/>
                <w:szCs w:val="16"/>
              </w:rPr>
            </w:pPr>
            <w:r w:rsidRPr="001D0319">
              <w:rPr>
                <w:b/>
                <w:bCs/>
                <w:sz w:val="16"/>
                <w:szCs w:val="16"/>
              </w:rPr>
              <w:t>V</w:t>
            </w:r>
          </w:p>
        </w:tc>
        <w:tc>
          <w:tcPr>
            <w:tcW w:w="3960" w:type="dxa"/>
            <w:tcBorders>
              <w:top w:val="nil"/>
              <w:left w:val="single" w:sz="4" w:space="0" w:color="auto"/>
              <w:bottom w:val="single" w:sz="8" w:space="0" w:color="auto"/>
              <w:right w:val="nil"/>
            </w:tcBorders>
            <w:shd w:val="clear" w:color="000000" w:fill="FFFFFF"/>
            <w:vAlign w:val="center"/>
            <w:hideMark/>
          </w:tcPr>
          <w:p w14:paraId="5AED52A7" w14:textId="77777777" w:rsidR="001D0319" w:rsidRPr="001D0319" w:rsidRDefault="001D0319" w:rsidP="001D0319">
            <w:pPr>
              <w:rPr>
                <w:b/>
                <w:bCs/>
                <w:sz w:val="16"/>
                <w:szCs w:val="16"/>
              </w:rPr>
            </w:pPr>
            <w:r w:rsidRPr="001D0319">
              <w:rPr>
                <w:b/>
                <w:bCs/>
                <w:sz w:val="16"/>
                <w:szCs w:val="16"/>
              </w:rPr>
              <w:t>Выпадающие доходы/экономия средств</w:t>
            </w:r>
          </w:p>
        </w:tc>
        <w:tc>
          <w:tcPr>
            <w:tcW w:w="940" w:type="dxa"/>
            <w:tcBorders>
              <w:top w:val="nil"/>
              <w:left w:val="single" w:sz="4" w:space="0" w:color="auto"/>
              <w:bottom w:val="single" w:sz="8" w:space="0" w:color="auto"/>
              <w:right w:val="single" w:sz="4" w:space="0" w:color="auto"/>
            </w:tcBorders>
            <w:shd w:val="clear" w:color="000000" w:fill="FFFFFF"/>
            <w:vAlign w:val="center"/>
            <w:hideMark/>
          </w:tcPr>
          <w:p w14:paraId="5D88AC3B"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8" w:space="0" w:color="auto"/>
              <w:right w:val="single" w:sz="4" w:space="0" w:color="auto"/>
            </w:tcBorders>
            <w:shd w:val="clear" w:color="000000" w:fill="FFFFFF"/>
            <w:noWrap/>
            <w:vAlign w:val="center"/>
            <w:hideMark/>
          </w:tcPr>
          <w:p w14:paraId="5F442BEC" w14:textId="77777777" w:rsidR="001D0319" w:rsidRPr="001D0319" w:rsidRDefault="001D0319" w:rsidP="001D0319">
            <w:pPr>
              <w:jc w:val="center"/>
              <w:rPr>
                <w:b/>
                <w:bCs/>
                <w:color w:val="000000"/>
                <w:sz w:val="16"/>
                <w:szCs w:val="16"/>
              </w:rPr>
            </w:pPr>
            <w:r w:rsidRPr="001D0319">
              <w:rPr>
                <w:b/>
                <w:bCs/>
                <w:color w:val="000000"/>
                <w:sz w:val="16"/>
                <w:szCs w:val="16"/>
              </w:rPr>
              <w:t>0,00</w:t>
            </w:r>
          </w:p>
        </w:tc>
        <w:tc>
          <w:tcPr>
            <w:tcW w:w="1080" w:type="dxa"/>
            <w:tcBorders>
              <w:top w:val="nil"/>
              <w:left w:val="nil"/>
              <w:bottom w:val="single" w:sz="8" w:space="0" w:color="auto"/>
              <w:right w:val="nil"/>
            </w:tcBorders>
            <w:shd w:val="clear" w:color="000000" w:fill="FFFFFF"/>
            <w:noWrap/>
            <w:vAlign w:val="center"/>
            <w:hideMark/>
          </w:tcPr>
          <w:p w14:paraId="5555EA6E" w14:textId="77777777" w:rsidR="001D0319" w:rsidRPr="001D0319" w:rsidRDefault="001D0319" w:rsidP="001D0319">
            <w:pPr>
              <w:jc w:val="center"/>
              <w:rPr>
                <w:b/>
                <w:bCs/>
                <w:color w:val="000000"/>
                <w:sz w:val="16"/>
                <w:szCs w:val="16"/>
              </w:rPr>
            </w:pPr>
            <w:r w:rsidRPr="001D0319">
              <w:rPr>
                <w:b/>
                <w:bCs/>
                <w:color w:val="000000"/>
                <w:sz w:val="16"/>
                <w:szCs w:val="16"/>
              </w:rPr>
              <w:t>0,00</w:t>
            </w:r>
          </w:p>
        </w:tc>
        <w:tc>
          <w:tcPr>
            <w:tcW w:w="1280" w:type="dxa"/>
            <w:tcBorders>
              <w:top w:val="nil"/>
              <w:left w:val="single" w:sz="4" w:space="0" w:color="auto"/>
              <w:bottom w:val="single" w:sz="8" w:space="0" w:color="auto"/>
              <w:right w:val="single" w:sz="4" w:space="0" w:color="auto"/>
            </w:tcBorders>
            <w:shd w:val="clear" w:color="000000" w:fill="FFFFFF"/>
            <w:noWrap/>
            <w:vAlign w:val="center"/>
            <w:hideMark/>
          </w:tcPr>
          <w:p w14:paraId="5C0F54CD" w14:textId="77777777" w:rsidR="001D0319" w:rsidRPr="001D0319" w:rsidRDefault="001D0319" w:rsidP="001D0319">
            <w:pPr>
              <w:jc w:val="right"/>
              <w:rPr>
                <w:b/>
                <w:bCs/>
                <w:color w:val="000000"/>
                <w:sz w:val="16"/>
                <w:szCs w:val="16"/>
              </w:rPr>
            </w:pPr>
            <w:r w:rsidRPr="001D0319">
              <w:rPr>
                <w:b/>
                <w:bCs/>
                <w:color w:val="000000"/>
                <w:sz w:val="16"/>
                <w:szCs w:val="16"/>
              </w:rPr>
              <w:t>0,00</w:t>
            </w:r>
          </w:p>
        </w:tc>
        <w:tc>
          <w:tcPr>
            <w:tcW w:w="1200" w:type="dxa"/>
            <w:tcBorders>
              <w:top w:val="nil"/>
              <w:left w:val="nil"/>
              <w:bottom w:val="single" w:sz="8" w:space="0" w:color="auto"/>
              <w:right w:val="single" w:sz="4" w:space="0" w:color="auto"/>
            </w:tcBorders>
            <w:shd w:val="clear" w:color="000000" w:fill="FFFFFF"/>
            <w:noWrap/>
            <w:vAlign w:val="center"/>
            <w:hideMark/>
          </w:tcPr>
          <w:p w14:paraId="53352A51" w14:textId="77777777" w:rsidR="001D0319" w:rsidRPr="001D0319" w:rsidRDefault="001D0319" w:rsidP="001D0319">
            <w:pPr>
              <w:jc w:val="right"/>
              <w:rPr>
                <w:b/>
                <w:bCs/>
                <w:color w:val="000000"/>
                <w:sz w:val="16"/>
                <w:szCs w:val="16"/>
              </w:rPr>
            </w:pPr>
            <w:r w:rsidRPr="001D0319">
              <w:rPr>
                <w:b/>
                <w:bCs/>
                <w:color w:val="000000"/>
                <w:sz w:val="16"/>
                <w:szCs w:val="16"/>
              </w:rPr>
              <w:t>0,00</w:t>
            </w:r>
          </w:p>
        </w:tc>
        <w:tc>
          <w:tcPr>
            <w:tcW w:w="1180" w:type="dxa"/>
            <w:tcBorders>
              <w:top w:val="nil"/>
              <w:left w:val="nil"/>
              <w:bottom w:val="single" w:sz="8" w:space="0" w:color="auto"/>
              <w:right w:val="single" w:sz="4" w:space="0" w:color="auto"/>
            </w:tcBorders>
            <w:shd w:val="clear" w:color="000000" w:fill="FFFFFF"/>
            <w:noWrap/>
            <w:vAlign w:val="center"/>
            <w:hideMark/>
          </w:tcPr>
          <w:p w14:paraId="39A54A34" w14:textId="77777777" w:rsidR="001D0319" w:rsidRPr="001D0319" w:rsidRDefault="001D0319" w:rsidP="001D0319">
            <w:pPr>
              <w:jc w:val="right"/>
              <w:rPr>
                <w:b/>
                <w:bCs/>
                <w:color w:val="000000"/>
                <w:sz w:val="16"/>
                <w:szCs w:val="16"/>
              </w:rPr>
            </w:pPr>
            <w:r w:rsidRPr="001D0319">
              <w:rPr>
                <w:b/>
                <w:bCs/>
                <w:color w:val="000000"/>
                <w:sz w:val="16"/>
                <w:szCs w:val="16"/>
              </w:rPr>
              <w:t>0,00</w:t>
            </w:r>
          </w:p>
        </w:tc>
        <w:tc>
          <w:tcPr>
            <w:tcW w:w="1165" w:type="dxa"/>
            <w:tcBorders>
              <w:top w:val="nil"/>
              <w:left w:val="nil"/>
              <w:bottom w:val="single" w:sz="8" w:space="0" w:color="auto"/>
              <w:right w:val="nil"/>
            </w:tcBorders>
            <w:shd w:val="clear" w:color="000000" w:fill="FFFFFF"/>
            <w:noWrap/>
            <w:vAlign w:val="center"/>
            <w:hideMark/>
          </w:tcPr>
          <w:p w14:paraId="151C927F" w14:textId="77777777" w:rsidR="001D0319" w:rsidRPr="001D0319" w:rsidRDefault="001D0319" w:rsidP="001D0319">
            <w:pPr>
              <w:jc w:val="right"/>
              <w:rPr>
                <w:b/>
                <w:bCs/>
                <w:color w:val="000000"/>
                <w:sz w:val="16"/>
                <w:szCs w:val="16"/>
              </w:rPr>
            </w:pPr>
            <w:r w:rsidRPr="001D0319">
              <w:rPr>
                <w:b/>
                <w:bCs/>
                <w:color w:val="000000"/>
                <w:sz w:val="16"/>
                <w:szCs w:val="16"/>
              </w:rPr>
              <w:t>0,00</w:t>
            </w:r>
          </w:p>
        </w:tc>
        <w:tc>
          <w:tcPr>
            <w:tcW w:w="1195" w:type="dxa"/>
            <w:tcBorders>
              <w:top w:val="nil"/>
              <w:left w:val="single" w:sz="4" w:space="0" w:color="auto"/>
              <w:bottom w:val="single" w:sz="8" w:space="0" w:color="auto"/>
              <w:right w:val="single" w:sz="8" w:space="0" w:color="auto"/>
            </w:tcBorders>
            <w:shd w:val="clear" w:color="000000" w:fill="FFFFFF"/>
            <w:noWrap/>
            <w:vAlign w:val="center"/>
            <w:hideMark/>
          </w:tcPr>
          <w:p w14:paraId="042CD14E" w14:textId="77777777" w:rsidR="001D0319" w:rsidRPr="001D0319" w:rsidRDefault="001D0319" w:rsidP="001D0319">
            <w:pPr>
              <w:jc w:val="right"/>
              <w:rPr>
                <w:color w:val="000000"/>
                <w:sz w:val="16"/>
                <w:szCs w:val="16"/>
              </w:rPr>
            </w:pPr>
            <w:r w:rsidRPr="001D0319">
              <w:rPr>
                <w:color w:val="000000"/>
                <w:sz w:val="16"/>
                <w:szCs w:val="16"/>
              </w:rPr>
              <w:t>0,00</w:t>
            </w:r>
          </w:p>
        </w:tc>
      </w:tr>
      <w:tr w:rsidR="001D0319" w:rsidRPr="001D0319" w14:paraId="4A5DB467" w14:textId="77777777" w:rsidTr="001D0319">
        <w:trPr>
          <w:trHeight w:val="612"/>
          <w:jc w:val="center"/>
        </w:trPr>
        <w:tc>
          <w:tcPr>
            <w:tcW w:w="480" w:type="dxa"/>
            <w:tcBorders>
              <w:top w:val="nil"/>
              <w:left w:val="single" w:sz="8" w:space="0" w:color="auto"/>
              <w:bottom w:val="nil"/>
              <w:right w:val="nil"/>
            </w:tcBorders>
            <w:shd w:val="clear" w:color="000000" w:fill="FFFFFF"/>
            <w:noWrap/>
            <w:vAlign w:val="center"/>
            <w:hideMark/>
          </w:tcPr>
          <w:p w14:paraId="5EEC2516" w14:textId="77777777" w:rsidR="001D0319" w:rsidRPr="001D0319" w:rsidRDefault="001D0319" w:rsidP="001D0319">
            <w:pPr>
              <w:jc w:val="center"/>
              <w:rPr>
                <w:sz w:val="16"/>
                <w:szCs w:val="16"/>
              </w:rPr>
            </w:pPr>
            <w:r w:rsidRPr="001D0319">
              <w:rPr>
                <w:sz w:val="16"/>
                <w:szCs w:val="16"/>
              </w:rPr>
              <w:t> </w:t>
            </w:r>
          </w:p>
        </w:tc>
        <w:tc>
          <w:tcPr>
            <w:tcW w:w="3960" w:type="dxa"/>
            <w:tcBorders>
              <w:top w:val="nil"/>
              <w:left w:val="single" w:sz="4" w:space="0" w:color="auto"/>
              <w:bottom w:val="nil"/>
              <w:right w:val="nil"/>
            </w:tcBorders>
            <w:shd w:val="clear" w:color="000000" w:fill="FFFFFF"/>
            <w:vAlign w:val="center"/>
            <w:hideMark/>
          </w:tcPr>
          <w:p w14:paraId="24579F4D" w14:textId="77777777" w:rsidR="001D0319" w:rsidRPr="001D0319" w:rsidRDefault="001D0319" w:rsidP="001D0319">
            <w:pPr>
              <w:rPr>
                <w:sz w:val="16"/>
                <w:szCs w:val="16"/>
              </w:rPr>
            </w:pPr>
            <w:r w:rsidRPr="001D0319">
              <w:rPr>
                <w:sz w:val="16"/>
                <w:szCs w:val="16"/>
              </w:rPr>
              <w:t xml:space="preserve">Удержанная сумма денежных средств, назначение которой является оплата фактически оказанных услуг по </w:t>
            </w:r>
            <w:proofErr w:type="spellStart"/>
            <w:r w:rsidRPr="001D0319">
              <w:rPr>
                <w:sz w:val="16"/>
                <w:szCs w:val="16"/>
              </w:rPr>
              <w:t>договорым</w:t>
            </w:r>
            <w:proofErr w:type="spellEnd"/>
            <w:r w:rsidRPr="001D0319">
              <w:rPr>
                <w:sz w:val="16"/>
                <w:szCs w:val="16"/>
              </w:rPr>
              <w:t xml:space="preserve"> обязательствам </w:t>
            </w:r>
          </w:p>
        </w:tc>
        <w:tc>
          <w:tcPr>
            <w:tcW w:w="940" w:type="dxa"/>
            <w:tcBorders>
              <w:top w:val="nil"/>
              <w:left w:val="single" w:sz="4" w:space="0" w:color="auto"/>
              <w:bottom w:val="nil"/>
              <w:right w:val="single" w:sz="4" w:space="0" w:color="auto"/>
            </w:tcBorders>
            <w:shd w:val="clear" w:color="000000" w:fill="FFFFFF"/>
            <w:vAlign w:val="center"/>
            <w:hideMark/>
          </w:tcPr>
          <w:p w14:paraId="50870C70"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nil"/>
              <w:right w:val="single" w:sz="4" w:space="0" w:color="auto"/>
            </w:tcBorders>
            <w:shd w:val="clear" w:color="000000" w:fill="FFFFFF"/>
            <w:noWrap/>
            <w:vAlign w:val="center"/>
            <w:hideMark/>
          </w:tcPr>
          <w:p w14:paraId="67F4F8C1" w14:textId="77777777" w:rsidR="001D0319" w:rsidRPr="001D0319" w:rsidRDefault="001D0319" w:rsidP="001D0319">
            <w:pPr>
              <w:rPr>
                <w:sz w:val="16"/>
                <w:szCs w:val="16"/>
              </w:rPr>
            </w:pPr>
            <w:r w:rsidRPr="001D0319">
              <w:rPr>
                <w:sz w:val="16"/>
                <w:szCs w:val="16"/>
              </w:rPr>
              <w:t> </w:t>
            </w:r>
          </w:p>
        </w:tc>
        <w:tc>
          <w:tcPr>
            <w:tcW w:w="1080" w:type="dxa"/>
            <w:tcBorders>
              <w:top w:val="nil"/>
              <w:left w:val="nil"/>
              <w:bottom w:val="nil"/>
              <w:right w:val="nil"/>
            </w:tcBorders>
            <w:shd w:val="clear" w:color="000000" w:fill="FFFFFF"/>
            <w:noWrap/>
            <w:vAlign w:val="center"/>
            <w:hideMark/>
          </w:tcPr>
          <w:p w14:paraId="3BF7FCAC" w14:textId="77777777" w:rsidR="001D0319" w:rsidRPr="001D0319" w:rsidRDefault="001D0319" w:rsidP="001D0319">
            <w:pPr>
              <w:jc w:val="center"/>
              <w:rPr>
                <w:sz w:val="16"/>
                <w:szCs w:val="16"/>
              </w:rPr>
            </w:pPr>
            <w:r w:rsidRPr="001D0319">
              <w:rPr>
                <w:sz w:val="16"/>
                <w:szCs w:val="16"/>
              </w:rPr>
              <w:t> </w:t>
            </w:r>
          </w:p>
        </w:tc>
        <w:tc>
          <w:tcPr>
            <w:tcW w:w="1280" w:type="dxa"/>
            <w:tcBorders>
              <w:top w:val="nil"/>
              <w:left w:val="single" w:sz="4" w:space="0" w:color="auto"/>
              <w:bottom w:val="nil"/>
              <w:right w:val="single" w:sz="4" w:space="0" w:color="auto"/>
            </w:tcBorders>
            <w:shd w:val="clear" w:color="000000" w:fill="FFFFFF"/>
            <w:noWrap/>
            <w:vAlign w:val="bottom"/>
            <w:hideMark/>
          </w:tcPr>
          <w:p w14:paraId="33A5364A"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nil"/>
              <w:right w:val="single" w:sz="4" w:space="0" w:color="auto"/>
            </w:tcBorders>
            <w:shd w:val="clear" w:color="000000" w:fill="FFFFFF"/>
            <w:noWrap/>
            <w:vAlign w:val="center"/>
            <w:hideMark/>
          </w:tcPr>
          <w:p w14:paraId="64208C9F" w14:textId="77777777" w:rsidR="001D0319" w:rsidRPr="001D0319" w:rsidRDefault="001D0319" w:rsidP="001D0319">
            <w:pPr>
              <w:jc w:val="right"/>
              <w:rPr>
                <w:color w:val="000000"/>
                <w:sz w:val="16"/>
                <w:szCs w:val="16"/>
              </w:rPr>
            </w:pPr>
            <w:r w:rsidRPr="001D0319">
              <w:rPr>
                <w:color w:val="000000"/>
                <w:sz w:val="16"/>
                <w:szCs w:val="16"/>
              </w:rPr>
              <w:t>-49299,49</w:t>
            </w:r>
          </w:p>
        </w:tc>
        <w:tc>
          <w:tcPr>
            <w:tcW w:w="1180" w:type="dxa"/>
            <w:tcBorders>
              <w:top w:val="nil"/>
              <w:left w:val="nil"/>
              <w:bottom w:val="nil"/>
              <w:right w:val="single" w:sz="4" w:space="0" w:color="auto"/>
            </w:tcBorders>
            <w:shd w:val="clear" w:color="000000" w:fill="FFFFFF"/>
            <w:noWrap/>
            <w:vAlign w:val="center"/>
            <w:hideMark/>
          </w:tcPr>
          <w:p w14:paraId="4FBFA480" w14:textId="77777777" w:rsidR="001D0319" w:rsidRPr="001D0319" w:rsidRDefault="001D0319" w:rsidP="001D0319">
            <w:pPr>
              <w:jc w:val="right"/>
              <w:rPr>
                <w:color w:val="000000"/>
                <w:sz w:val="16"/>
                <w:szCs w:val="16"/>
              </w:rPr>
            </w:pPr>
            <w:r w:rsidRPr="001D0319">
              <w:rPr>
                <w:color w:val="000000"/>
                <w:sz w:val="16"/>
                <w:szCs w:val="16"/>
              </w:rPr>
              <w:t>-49299,49</w:t>
            </w:r>
          </w:p>
        </w:tc>
        <w:tc>
          <w:tcPr>
            <w:tcW w:w="1165" w:type="dxa"/>
            <w:tcBorders>
              <w:top w:val="nil"/>
              <w:left w:val="nil"/>
              <w:bottom w:val="nil"/>
              <w:right w:val="nil"/>
            </w:tcBorders>
            <w:shd w:val="clear" w:color="000000" w:fill="FFFFFF"/>
            <w:noWrap/>
            <w:vAlign w:val="center"/>
            <w:hideMark/>
          </w:tcPr>
          <w:p w14:paraId="06169C31" w14:textId="77777777" w:rsidR="001D0319" w:rsidRPr="001D0319" w:rsidRDefault="001D0319" w:rsidP="001D0319">
            <w:pPr>
              <w:jc w:val="right"/>
              <w:rPr>
                <w:color w:val="000000"/>
                <w:sz w:val="16"/>
                <w:szCs w:val="16"/>
              </w:rPr>
            </w:pPr>
            <w:r w:rsidRPr="001D0319">
              <w:rPr>
                <w:color w:val="000000"/>
                <w:sz w:val="16"/>
                <w:szCs w:val="16"/>
              </w:rPr>
              <w:t>-49299,49</w:t>
            </w:r>
          </w:p>
        </w:tc>
        <w:tc>
          <w:tcPr>
            <w:tcW w:w="1195" w:type="dxa"/>
            <w:tcBorders>
              <w:top w:val="nil"/>
              <w:left w:val="single" w:sz="4" w:space="0" w:color="auto"/>
              <w:bottom w:val="nil"/>
              <w:right w:val="single" w:sz="8" w:space="0" w:color="auto"/>
            </w:tcBorders>
            <w:shd w:val="clear" w:color="000000" w:fill="FFFFFF"/>
            <w:noWrap/>
            <w:vAlign w:val="center"/>
            <w:hideMark/>
          </w:tcPr>
          <w:p w14:paraId="2C72C78A" w14:textId="77777777" w:rsidR="001D0319" w:rsidRPr="001D0319" w:rsidRDefault="001D0319" w:rsidP="001D0319">
            <w:pPr>
              <w:jc w:val="right"/>
              <w:rPr>
                <w:color w:val="000000"/>
                <w:sz w:val="16"/>
                <w:szCs w:val="16"/>
              </w:rPr>
            </w:pPr>
            <w:r w:rsidRPr="001D0319">
              <w:rPr>
                <w:color w:val="000000"/>
                <w:sz w:val="16"/>
                <w:szCs w:val="16"/>
              </w:rPr>
              <w:t>-49299,49</w:t>
            </w:r>
          </w:p>
        </w:tc>
      </w:tr>
      <w:tr w:rsidR="001D0319" w:rsidRPr="001D0319" w14:paraId="586AF22E" w14:textId="77777777" w:rsidTr="001D0319">
        <w:trPr>
          <w:trHeight w:val="297"/>
          <w:jc w:val="center"/>
        </w:trPr>
        <w:tc>
          <w:tcPr>
            <w:tcW w:w="480" w:type="dxa"/>
            <w:tcBorders>
              <w:top w:val="single" w:sz="8" w:space="0" w:color="auto"/>
              <w:left w:val="single" w:sz="8" w:space="0" w:color="auto"/>
              <w:bottom w:val="single" w:sz="4" w:space="0" w:color="auto"/>
              <w:right w:val="nil"/>
            </w:tcBorders>
            <w:shd w:val="clear" w:color="000000" w:fill="FFFFFF"/>
            <w:noWrap/>
            <w:vAlign w:val="center"/>
            <w:hideMark/>
          </w:tcPr>
          <w:p w14:paraId="07DEA0E6" w14:textId="77777777" w:rsidR="001D0319" w:rsidRPr="001D0319" w:rsidRDefault="001D0319" w:rsidP="001D0319">
            <w:pPr>
              <w:jc w:val="center"/>
              <w:rPr>
                <w:b/>
                <w:bCs/>
                <w:sz w:val="16"/>
                <w:szCs w:val="16"/>
              </w:rPr>
            </w:pPr>
            <w:r w:rsidRPr="001D0319">
              <w:rPr>
                <w:b/>
                <w:bCs/>
                <w:sz w:val="16"/>
                <w:szCs w:val="16"/>
              </w:rPr>
              <w:t>VI</w:t>
            </w:r>
          </w:p>
        </w:tc>
        <w:tc>
          <w:tcPr>
            <w:tcW w:w="3960" w:type="dxa"/>
            <w:tcBorders>
              <w:top w:val="single" w:sz="8" w:space="0" w:color="auto"/>
              <w:left w:val="single" w:sz="4" w:space="0" w:color="auto"/>
              <w:bottom w:val="single" w:sz="4" w:space="0" w:color="auto"/>
              <w:right w:val="nil"/>
            </w:tcBorders>
            <w:shd w:val="clear" w:color="000000" w:fill="FFFFFF"/>
            <w:vAlign w:val="center"/>
            <w:hideMark/>
          </w:tcPr>
          <w:p w14:paraId="02CF43FE" w14:textId="77777777" w:rsidR="001D0319" w:rsidRPr="001D0319" w:rsidRDefault="001D0319" w:rsidP="001D0319">
            <w:pPr>
              <w:rPr>
                <w:b/>
                <w:bCs/>
                <w:sz w:val="16"/>
                <w:szCs w:val="16"/>
              </w:rPr>
            </w:pPr>
            <w:r w:rsidRPr="001D0319">
              <w:rPr>
                <w:b/>
                <w:bCs/>
                <w:sz w:val="16"/>
                <w:szCs w:val="16"/>
              </w:rPr>
              <w:t>Необходимая валовая выручка, всего</w:t>
            </w:r>
          </w:p>
        </w:tc>
        <w:tc>
          <w:tcPr>
            <w:tcW w:w="940"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4700FBC"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single" w:sz="8" w:space="0" w:color="auto"/>
              <w:left w:val="nil"/>
              <w:bottom w:val="single" w:sz="4" w:space="0" w:color="auto"/>
              <w:right w:val="single" w:sz="4" w:space="0" w:color="auto"/>
            </w:tcBorders>
            <w:shd w:val="clear" w:color="000000" w:fill="FFFFFF"/>
            <w:noWrap/>
            <w:vAlign w:val="center"/>
            <w:hideMark/>
          </w:tcPr>
          <w:p w14:paraId="3A187C70" w14:textId="77777777" w:rsidR="001D0319" w:rsidRPr="001D0319" w:rsidRDefault="001D0319" w:rsidP="001D0319">
            <w:pPr>
              <w:jc w:val="center"/>
              <w:rPr>
                <w:b/>
                <w:bCs/>
                <w:sz w:val="16"/>
                <w:szCs w:val="16"/>
              </w:rPr>
            </w:pPr>
            <w:r w:rsidRPr="001D0319">
              <w:rPr>
                <w:b/>
                <w:bCs/>
                <w:sz w:val="16"/>
                <w:szCs w:val="16"/>
              </w:rPr>
              <w:t>225483,19</w:t>
            </w:r>
          </w:p>
        </w:tc>
        <w:tc>
          <w:tcPr>
            <w:tcW w:w="1080" w:type="dxa"/>
            <w:tcBorders>
              <w:top w:val="single" w:sz="8" w:space="0" w:color="auto"/>
              <w:left w:val="nil"/>
              <w:bottom w:val="single" w:sz="4" w:space="0" w:color="auto"/>
              <w:right w:val="nil"/>
            </w:tcBorders>
            <w:shd w:val="clear" w:color="000000" w:fill="FFFFFF"/>
            <w:noWrap/>
            <w:vAlign w:val="center"/>
            <w:hideMark/>
          </w:tcPr>
          <w:p w14:paraId="586A96B3" w14:textId="77777777" w:rsidR="001D0319" w:rsidRPr="001D0319" w:rsidRDefault="001D0319" w:rsidP="001D0319">
            <w:pPr>
              <w:jc w:val="center"/>
              <w:rPr>
                <w:b/>
                <w:bCs/>
                <w:sz w:val="16"/>
                <w:szCs w:val="16"/>
              </w:rPr>
            </w:pPr>
            <w:r w:rsidRPr="001D0319">
              <w:rPr>
                <w:b/>
                <w:bCs/>
                <w:sz w:val="16"/>
                <w:szCs w:val="16"/>
              </w:rPr>
              <w:t>########</w:t>
            </w:r>
          </w:p>
        </w:tc>
        <w:tc>
          <w:tcPr>
            <w:tcW w:w="128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0C242BD8" w14:textId="77777777" w:rsidR="001D0319" w:rsidRPr="001D0319" w:rsidRDefault="001D0319" w:rsidP="001D0319">
            <w:pPr>
              <w:jc w:val="right"/>
              <w:rPr>
                <w:b/>
                <w:bCs/>
                <w:color w:val="000000"/>
                <w:sz w:val="16"/>
                <w:szCs w:val="16"/>
              </w:rPr>
            </w:pPr>
            <w:r w:rsidRPr="001D0319">
              <w:rPr>
                <w:b/>
                <w:bCs/>
                <w:color w:val="000000"/>
                <w:sz w:val="16"/>
                <w:szCs w:val="16"/>
              </w:rPr>
              <w:t>327597,85</w:t>
            </w:r>
          </w:p>
        </w:tc>
        <w:tc>
          <w:tcPr>
            <w:tcW w:w="1200" w:type="dxa"/>
            <w:tcBorders>
              <w:top w:val="single" w:sz="8" w:space="0" w:color="auto"/>
              <w:left w:val="nil"/>
              <w:bottom w:val="single" w:sz="4" w:space="0" w:color="auto"/>
              <w:right w:val="single" w:sz="4" w:space="0" w:color="auto"/>
            </w:tcBorders>
            <w:shd w:val="clear" w:color="000000" w:fill="FFFFFF"/>
            <w:noWrap/>
            <w:vAlign w:val="bottom"/>
            <w:hideMark/>
          </w:tcPr>
          <w:p w14:paraId="62B2B6A3" w14:textId="77777777" w:rsidR="001D0319" w:rsidRPr="001D0319" w:rsidRDefault="001D0319" w:rsidP="001D0319">
            <w:pPr>
              <w:jc w:val="right"/>
              <w:rPr>
                <w:b/>
                <w:bCs/>
                <w:color w:val="000000"/>
                <w:sz w:val="16"/>
                <w:szCs w:val="16"/>
              </w:rPr>
            </w:pPr>
            <w:r w:rsidRPr="001D0319">
              <w:rPr>
                <w:b/>
                <w:bCs/>
                <w:color w:val="000000"/>
                <w:sz w:val="16"/>
                <w:szCs w:val="16"/>
              </w:rPr>
              <w:t>174485,15</w:t>
            </w:r>
          </w:p>
        </w:tc>
        <w:tc>
          <w:tcPr>
            <w:tcW w:w="1180" w:type="dxa"/>
            <w:tcBorders>
              <w:top w:val="single" w:sz="8" w:space="0" w:color="auto"/>
              <w:left w:val="nil"/>
              <w:bottom w:val="single" w:sz="4" w:space="0" w:color="auto"/>
              <w:right w:val="single" w:sz="4" w:space="0" w:color="auto"/>
            </w:tcBorders>
            <w:shd w:val="clear" w:color="000000" w:fill="FFFFFF"/>
            <w:noWrap/>
            <w:vAlign w:val="bottom"/>
            <w:hideMark/>
          </w:tcPr>
          <w:p w14:paraId="7D157BC1" w14:textId="77777777" w:rsidR="001D0319" w:rsidRPr="001D0319" w:rsidRDefault="001D0319" w:rsidP="001D0319">
            <w:pPr>
              <w:jc w:val="right"/>
              <w:rPr>
                <w:b/>
                <w:bCs/>
                <w:color w:val="000000"/>
                <w:sz w:val="16"/>
                <w:szCs w:val="16"/>
              </w:rPr>
            </w:pPr>
            <w:r w:rsidRPr="001D0319">
              <w:rPr>
                <w:b/>
                <w:bCs/>
                <w:color w:val="000000"/>
                <w:sz w:val="16"/>
                <w:szCs w:val="16"/>
              </w:rPr>
              <w:t>182766,24</w:t>
            </w:r>
          </w:p>
        </w:tc>
        <w:tc>
          <w:tcPr>
            <w:tcW w:w="1165" w:type="dxa"/>
            <w:tcBorders>
              <w:top w:val="single" w:sz="8" w:space="0" w:color="auto"/>
              <w:left w:val="nil"/>
              <w:bottom w:val="single" w:sz="4" w:space="0" w:color="auto"/>
              <w:right w:val="nil"/>
            </w:tcBorders>
            <w:shd w:val="clear" w:color="000000" w:fill="FFFFFF"/>
            <w:noWrap/>
            <w:vAlign w:val="bottom"/>
            <w:hideMark/>
          </w:tcPr>
          <w:p w14:paraId="3C399493" w14:textId="77777777" w:rsidR="001D0319" w:rsidRPr="001D0319" w:rsidRDefault="001D0319" w:rsidP="001D0319">
            <w:pPr>
              <w:jc w:val="right"/>
              <w:rPr>
                <w:b/>
                <w:bCs/>
                <w:color w:val="000000"/>
                <w:sz w:val="16"/>
                <w:szCs w:val="16"/>
              </w:rPr>
            </w:pPr>
            <w:r w:rsidRPr="001D0319">
              <w:rPr>
                <w:b/>
                <w:bCs/>
                <w:color w:val="000000"/>
                <w:sz w:val="16"/>
                <w:szCs w:val="16"/>
              </w:rPr>
              <w:t>178418,67</w:t>
            </w:r>
          </w:p>
        </w:tc>
        <w:tc>
          <w:tcPr>
            <w:tcW w:w="1195"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08058FD1" w14:textId="77777777" w:rsidR="001D0319" w:rsidRPr="001D0319" w:rsidRDefault="001D0319" w:rsidP="001D0319">
            <w:pPr>
              <w:jc w:val="right"/>
              <w:rPr>
                <w:color w:val="000000"/>
                <w:sz w:val="16"/>
                <w:szCs w:val="16"/>
              </w:rPr>
            </w:pPr>
            <w:r w:rsidRPr="001D0319">
              <w:rPr>
                <w:color w:val="000000"/>
                <w:sz w:val="16"/>
                <w:szCs w:val="16"/>
              </w:rPr>
              <w:t>-149179,18</w:t>
            </w:r>
          </w:p>
        </w:tc>
      </w:tr>
      <w:tr w:rsidR="001D0319" w:rsidRPr="001D0319" w14:paraId="1F348C00" w14:textId="77777777" w:rsidTr="001D0319">
        <w:trPr>
          <w:trHeight w:val="615"/>
          <w:jc w:val="center"/>
        </w:trPr>
        <w:tc>
          <w:tcPr>
            <w:tcW w:w="480" w:type="dxa"/>
            <w:tcBorders>
              <w:top w:val="nil"/>
              <w:left w:val="single" w:sz="8" w:space="0" w:color="auto"/>
              <w:bottom w:val="single" w:sz="8" w:space="0" w:color="auto"/>
              <w:right w:val="nil"/>
            </w:tcBorders>
            <w:shd w:val="clear" w:color="000000" w:fill="FFFFFF"/>
            <w:noWrap/>
            <w:vAlign w:val="center"/>
            <w:hideMark/>
          </w:tcPr>
          <w:p w14:paraId="19D9C3D4" w14:textId="77777777" w:rsidR="001D0319" w:rsidRPr="001D0319" w:rsidRDefault="001D0319" w:rsidP="001D0319">
            <w:pPr>
              <w:jc w:val="center"/>
              <w:rPr>
                <w:sz w:val="16"/>
                <w:szCs w:val="16"/>
              </w:rPr>
            </w:pPr>
            <w:r w:rsidRPr="001D0319">
              <w:rPr>
                <w:sz w:val="16"/>
                <w:szCs w:val="16"/>
              </w:rPr>
              <w:t>6.2</w:t>
            </w:r>
          </w:p>
        </w:tc>
        <w:tc>
          <w:tcPr>
            <w:tcW w:w="3960" w:type="dxa"/>
            <w:tcBorders>
              <w:top w:val="nil"/>
              <w:left w:val="single" w:sz="4" w:space="0" w:color="auto"/>
              <w:bottom w:val="single" w:sz="8" w:space="0" w:color="auto"/>
              <w:right w:val="nil"/>
            </w:tcBorders>
            <w:shd w:val="clear" w:color="000000" w:fill="FFFFFF"/>
            <w:vAlign w:val="center"/>
            <w:hideMark/>
          </w:tcPr>
          <w:p w14:paraId="523A4BD2" w14:textId="77777777" w:rsidR="001D0319" w:rsidRPr="001D0319" w:rsidRDefault="001D0319" w:rsidP="001D0319">
            <w:pPr>
              <w:rPr>
                <w:sz w:val="16"/>
                <w:szCs w:val="16"/>
              </w:rPr>
            </w:pPr>
            <w:r w:rsidRPr="001D0319">
              <w:rPr>
                <w:sz w:val="16"/>
                <w:szCs w:val="16"/>
              </w:rPr>
              <w:t>- на производство тепловой энергии (потребительский рынок)</w:t>
            </w:r>
          </w:p>
        </w:tc>
        <w:tc>
          <w:tcPr>
            <w:tcW w:w="940" w:type="dxa"/>
            <w:tcBorders>
              <w:top w:val="nil"/>
              <w:left w:val="single" w:sz="4" w:space="0" w:color="auto"/>
              <w:bottom w:val="single" w:sz="8" w:space="0" w:color="auto"/>
              <w:right w:val="single" w:sz="4" w:space="0" w:color="auto"/>
            </w:tcBorders>
            <w:shd w:val="clear" w:color="000000" w:fill="FFFFFF"/>
            <w:vAlign w:val="center"/>
            <w:hideMark/>
          </w:tcPr>
          <w:p w14:paraId="217B8CC9" w14:textId="77777777" w:rsidR="001D0319" w:rsidRPr="001D0319" w:rsidRDefault="001D0319" w:rsidP="001D0319">
            <w:pPr>
              <w:jc w:val="center"/>
              <w:rPr>
                <w:sz w:val="16"/>
                <w:szCs w:val="16"/>
              </w:rPr>
            </w:pPr>
            <w:proofErr w:type="spellStart"/>
            <w:r w:rsidRPr="001D0319">
              <w:rPr>
                <w:sz w:val="16"/>
                <w:szCs w:val="16"/>
              </w:rPr>
              <w:t>тыс.руб</w:t>
            </w:r>
            <w:proofErr w:type="spellEnd"/>
            <w:r w:rsidRPr="001D0319">
              <w:rPr>
                <w:sz w:val="16"/>
                <w:szCs w:val="16"/>
              </w:rPr>
              <w:t>.</w:t>
            </w:r>
          </w:p>
        </w:tc>
        <w:tc>
          <w:tcPr>
            <w:tcW w:w="1120" w:type="dxa"/>
            <w:tcBorders>
              <w:top w:val="nil"/>
              <w:left w:val="nil"/>
              <w:bottom w:val="single" w:sz="8" w:space="0" w:color="auto"/>
              <w:right w:val="single" w:sz="4" w:space="0" w:color="auto"/>
            </w:tcBorders>
            <w:shd w:val="clear" w:color="000000" w:fill="FFFFFF"/>
            <w:noWrap/>
            <w:vAlign w:val="center"/>
            <w:hideMark/>
          </w:tcPr>
          <w:p w14:paraId="1BD4B82A" w14:textId="77777777" w:rsidR="001D0319" w:rsidRPr="001D0319" w:rsidRDefault="001D0319" w:rsidP="001D0319">
            <w:pPr>
              <w:jc w:val="center"/>
              <w:rPr>
                <w:b/>
                <w:bCs/>
                <w:sz w:val="16"/>
                <w:szCs w:val="16"/>
              </w:rPr>
            </w:pPr>
            <w:r w:rsidRPr="001D0319">
              <w:rPr>
                <w:b/>
                <w:bCs/>
                <w:sz w:val="16"/>
                <w:szCs w:val="16"/>
              </w:rPr>
              <w:t>225483,19</w:t>
            </w:r>
          </w:p>
        </w:tc>
        <w:tc>
          <w:tcPr>
            <w:tcW w:w="1080" w:type="dxa"/>
            <w:tcBorders>
              <w:top w:val="nil"/>
              <w:left w:val="nil"/>
              <w:bottom w:val="single" w:sz="8" w:space="0" w:color="auto"/>
              <w:right w:val="nil"/>
            </w:tcBorders>
            <w:shd w:val="clear" w:color="000000" w:fill="FFFFFF"/>
            <w:noWrap/>
            <w:vAlign w:val="center"/>
            <w:hideMark/>
          </w:tcPr>
          <w:p w14:paraId="4AA9DF20" w14:textId="77777777" w:rsidR="001D0319" w:rsidRPr="001D0319" w:rsidRDefault="001D0319" w:rsidP="001D0319">
            <w:pPr>
              <w:jc w:val="center"/>
              <w:rPr>
                <w:b/>
                <w:bCs/>
                <w:sz w:val="16"/>
                <w:szCs w:val="16"/>
              </w:rPr>
            </w:pPr>
            <w:r w:rsidRPr="001D0319">
              <w:rPr>
                <w:b/>
                <w:bCs/>
                <w:sz w:val="16"/>
                <w:szCs w:val="16"/>
              </w:rPr>
              <w:t>########</w:t>
            </w:r>
          </w:p>
        </w:tc>
        <w:tc>
          <w:tcPr>
            <w:tcW w:w="1280" w:type="dxa"/>
            <w:tcBorders>
              <w:top w:val="nil"/>
              <w:left w:val="single" w:sz="4" w:space="0" w:color="auto"/>
              <w:bottom w:val="single" w:sz="8" w:space="0" w:color="auto"/>
              <w:right w:val="single" w:sz="4" w:space="0" w:color="auto"/>
            </w:tcBorders>
            <w:shd w:val="clear" w:color="000000" w:fill="FFFFFF"/>
            <w:noWrap/>
            <w:vAlign w:val="center"/>
            <w:hideMark/>
          </w:tcPr>
          <w:p w14:paraId="71E1AD7B" w14:textId="77777777" w:rsidR="001D0319" w:rsidRPr="001D0319" w:rsidRDefault="001D0319" w:rsidP="001D0319">
            <w:pPr>
              <w:jc w:val="right"/>
              <w:rPr>
                <w:color w:val="000000"/>
                <w:sz w:val="16"/>
                <w:szCs w:val="16"/>
              </w:rPr>
            </w:pPr>
            <w:r w:rsidRPr="001D0319">
              <w:rPr>
                <w:color w:val="000000"/>
                <w:sz w:val="16"/>
                <w:szCs w:val="16"/>
              </w:rPr>
              <w:t>327597,85</w:t>
            </w:r>
          </w:p>
        </w:tc>
        <w:tc>
          <w:tcPr>
            <w:tcW w:w="1200" w:type="dxa"/>
            <w:tcBorders>
              <w:top w:val="nil"/>
              <w:left w:val="nil"/>
              <w:bottom w:val="single" w:sz="8" w:space="0" w:color="auto"/>
              <w:right w:val="single" w:sz="4" w:space="0" w:color="auto"/>
            </w:tcBorders>
            <w:shd w:val="clear" w:color="000000" w:fill="FFFFFF"/>
            <w:noWrap/>
            <w:vAlign w:val="center"/>
            <w:hideMark/>
          </w:tcPr>
          <w:p w14:paraId="79C9463C" w14:textId="77777777" w:rsidR="001D0319" w:rsidRPr="001D0319" w:rsidRDefault="001D0319" w:rsidP="001D0319">
            <w:pPr>
              <w:jc w:val="right"/>
              <w:rPr>
                <w:color w:val="000000"/>
                <w:sz w:val="16"/>
                <w:szCs w:val="16"/>
              </w:rPr>
            </w:pPr>
            <w:r w:rsidRPr="001D0319">
              <w:rPr>
                <w:color w:val="000000"/>
                <w:sz w:val="16"/>
                <w:szCs w:val="16"/>
              </w:rPr>
              <w:t>174485,15</w:t>
            </w:r>
          </w:p>
        </w:tc>
        <w:tc>
          <w:tcPr>
            <w:tcW w:w="1180" w:type="dxa"/>
            <w:tcBorders>
              <w:top w:val="nil"/>
              <w:left w:val="nil"/>
              <w:bottom w:val="single" w:sz="8" w:space="0" w:color="auto"/>
              <w:right w:val="single" w:sz="4" w:space="0" w:color="auto"/>
            </w:tcBorders>
            <w:shd w:val="clear" w:color="000000" w:fill="FFFFFF"/>
            <w:noWrap/>
            <w:vAlign w:val="center"/>
            <w:hideMark/>
          </w:tcPr>
          <w:p w14:paraId="3998640F" w14:textId="77777777" w:rsidR="001D0319" w:rsidRPr="001D0319" w:rsidRDefault="001D0319" w:rsidP="001D0319">
            <w:pPr>
              <w:jc w:val="right"/>
              <w:rPr>
                <w:color w:val="000000"/>
                <w:sz w:val="16"/>
                <w:szCs w:val="16"/>
              </w:rPr>
            </w:pPr>
            <w:r w:rsidRPr="001D0319">
              <w:rPr>
                <w:color w:val="000000"/>
                <w:sz w:val="16"/>
                <w:szCs w:val="16"/>
              </w:rPr>
              <w:t>182766,24</w:t>
            </w:r>
          </w:p>
        </w:tc>
        <w:tc>
          <w:tcPr>
            <w:tcW w:w="1165" w:type="dxa"/>
            <w:tcBorders>
              <w:top w:val="nil"/>
              <w:left w:val="nil"/>
              <w:bottom w:val="single" w:sz="8" w:space="0" w:color="auto"/>
              <w:right w:val="nil"/>
            </w:tcBorders>
            <w:shd w:val="clear" w:color="000000" w:fill="FFFFFF"/>
            <w:noWrap/>
            <w:vAlign w:val="center"/>
            <w:hideMark/>
          </w:tcPr>
          <w:p w14:paraId="26435B75" w14:textId="77777777" w:rsidR="001D0319" w:rsidRPr="001D0319" w:rsidRDefault="001D0319" w:rsidP="001D0319">
            <w:pPr>
              <w:jc w:val="right"/>
              <w:rPr>
                <w:color w:val="000000"/>
                <w:sz w:val="16"/>
                <w:szCs w:val="16"/>
              </w:rPr>
            </w:pPr>
            <w:r w:rsidRPr="001D0319">
              <w:rPr>
                <w:color w:val="000000"/>
                <w:sz w:val="16"/>
                <w:szCs w:val="16"/>
              </w:rPr>
              <w:t>178418,67</w:t>
            </w:r>
          </w:p>
        </w:tc>
        <w:tc>
          <w:tcPr>
            <w:tcW w:w="1195" w:type="dxa"/>
            <w:tcBorders>
              <w:top w:val="nil"/>
              <w:left w:val="single" w:sz="4" w:space="0" w:color="auto"/>
              <w:bottom w:val="single" w:sz="8" w:space="0" w:color="auto"/>
              <w:right w:val="single" w:sz="8" w:space="0" w:color="auto"/>
            </w:tcBorders>
            <w:shd w:val="clear" w:color="000000" w:fill="FFFFFF"/>
            <w:noWrap/>
            <w:vAlign w:val="center"/>
            <w:hideMark/>
          </w:tcPr>
          <w:p w14:paraId="01186057" w14:textId="77777777" w:rsidR="001D0319" w:rsidRPr="001D0319" w:rsidRDefault="001D0319" w:rsidP="001D0319">
            <w:pPr>
              <w:jc w:val="right"/>
              <w:rPr>
                <w:color w:val="000000"/>
                <w:sz w:val="16"/>
                <w:szCs w:val="16"/>
              </w:rPr>
            </w:pPr>
            <w:r w:rsidRPr="001D0319">
              <w:rPr>
                <w:color w:val="000000"/>
                <w:sz w:val="16"/>
                <w:szCs w:val="16"/>
              </w:rPr>
              <w:t>-149179,18</w:t>
            </w:r>
          </w:p>
        </w:tc>
      </w:tr>
      <w:tr w:rsidR="001D0319" w:rsidRPr="001D0319" w14:paraId="57980F7E" w14:textId="77777777" w:rsidTr="001D0319">
        <w:trPr>
          <w:trHeight w:val="615"/>
          <w:jc w:val="center"/>
        </w:trPr>
        <w:tc>
          <w:tcPr>
            <w:tcW w:w="480" w:type="dxa"/>
            <w:tcBorders>
              <w:top w:val="single" w:sz="8" w:space="0" w:color="auto"/>
              <w:left w:val="single" w:sz="8" w:space="0" w:color="auto"/>
              <w:bottom w:val="nil"/>
              <w:right w:val="nil"/>
            </w:tcBorders>
            <w:shd w:val="clear" w:color="000000" w:fill="FFFFFF"/>
            <w:noWrap/>
            <w:vAlign w:val="center"/>
            <w:hideMark/>
          </w:tcPr>
          <w:p w14:paraId="3DEB9DCA" w14:textId="77777777" w:rsidR="001D0319" w:rsidRPr="001D0319" w:rsidRDefault="001D0319" w:rsidP="001D0319">
            <w:pPr>
              <w:jc w:val="center"/>
              <w:rPr>
                <w:sz w:val="16"/>
                <w:szCs w:val="16"/>
              </w:rPr>
            </w:pPr>
            <w:r w:rsidRPr="001D0319">
              <w:rPr>
                <w:sz w:val="16"/>
                <w:szCs w:val="16"/>
              </w:rPr>
              <w:t>VII</w:t>
            </w:r>
          </w:p>
        </w:tc>
        <w:tc>
          <w:tcPr>
            <w:tcW w:w="3960" w:type="dxa"/>
            <w:tcBorders>
              <w:top w:val="single" w:sz="8" w:space="0" w:color="auto"/>
              <w:left w:val="single" w:sz="4" w:space="0" w:color="auto"/>
              <w:bottom w:val="nil"/>
              <w:right w:val="single" w:sz="4" w:space="0" w:color="auto"/>
            </w:tcBorders>
            <w:shd w:val="clear" w:color="000000" w:fill="FFFFFF"/>
            <w:vAlign w:val="center"/>
            <w:hideMark/>
          </w:tcPr>
          <w:p w14:paraId="13111FCC" w14:textId="77777777" w:rsidR="001D0319" w:rsidRPr="001D0319" w:rsidRDefault="001D0319" w:rsidP="001D0319">
            <w:pPr>
              <w:rPr>
                <w:sz w:val="16"/>
                <w:szCs w:val="16"/>
              </w:rPr>
            </w:pPr>
            <w:r w:rsidRPr="001D0319">
              <w:rPr>
                <w:sz w:val="16"/>
                <w:szCs w:val="16"/>
              </w:rPr>
              <w:t>Полезный отпуск на потребительский рынок</w:t>
            </w:r>
          </w:p>
        </w:tc>
        <w:tc>
          <w:tcPr>
            <w:tcW w:w="940" w:type="dxa"/>
            <w:tcBorders>
              <w:top w:val="single" w:sz="8" w:space="0" w:color="auto"/>
              <w:left w:val="nil"/>
              <w:bottom w:val="nil"/>
              <w:right w:val="single" w:sz="4" w:space="0" w:color="auto"/>
            </w:tcBorders>
            <w:shd w:val="clear" w:color="000000" w:fill="FFFFFF"/>
            <w:vAlign w:val="center"/>
            <w:hideMark/>
          </w:tcPr>
          <w:p w14:paraId="12FD82F8" w14:textId="77777777" w:rsidR="001D0319" w:rsidRPr="001D0319" w:rsidRDefault="001D0319" w:rsidP="001D0319">
            <w:pPr>
              <w:jc w:val="center"/>
              <w:rPr>
                <w:sz w:val="16"/>
                <w:szCs w:val="16"/>
              </w:rPr>
            </w:pPr>
            <w:proofErr w:type="spellStart"/>
            <w:r w:rsidRPr="001D0319">
              <w:rPr>
                <w:sz w:val="16"/>
                <w:szCs w:val="16"/>
              </w:rPr>
              <w:t>тыс.Гкал</w:t>
            </w:r>
            <w:proofErr w:type="spellEnd"/>
            <w:r w:rsidRPr="001D0319">
              <w:rPr>
                <w:sz w:val="16"/>
                <w:szCs w:val="16"/>
              </w:rPr>
              <w:t>.</w:t>
            </w:r>
          </w:p>
        </w:tc>
        <w:tc>
          <w:tcPr>
            <w:tcW w:w="1120" w:type="dxa"/>
            <w:tcBorders>
              <w:top w:val="single" w:sz="8" w:space="0" w:color="auto"/>
              <w:left w:val="nil"/>
              <w:bottom w:val="nil"/>
              <w:right w:val="single" w:sz="4" w:space="0" w:color="auto"/>
            </w:tcBorders>
            <w:shd w:val="clear" w:color="000000" w:fill="FFFFFF"/>
            <w:noWrap/>
            <w:vAlign w:val="center"/>
            <w:hideMark/>
          </w:tcPr>
          <w:p w14:paraId="22961DDE" w14:textId="77777777" w:rsidR="001D0319" w:rsidRPr="001D0319" w:rsidRDefault="001D0319" w:rsidP="001D0319">
            <w:pPr>
              <w:jc w:val="center"/>
              <w:rPr>
                <w:sz w:val="16"/>
                <w:szCs w:val="16"/>
              </w:rPr>
            </w:pPr>
            <w:r w:rsidRPr="001D0319">
              <w:rPr>
                <w:sz w:val="16"/>
                <w:szCs w:val="16"/>
              </w:rPr>
              <w:t>152,033</w:t>
            </w:r>
          </w:p>
        </w:tc>
        <w:tc>
          <w:tcPr>
            <w:tcW w:w="1080" w:type="dxa"/>
            <w:tcBorders>
              <w:top w:val="nil"/>
              <w:left w:val="nil"/>
              <w:bottom w:val="nil"/>
              <w:right w:val="nil"/>
            </w:tcBorders>
            <w:shd w:val="clear" w:color="000000" w:fill="FFFFFF"/>
            <w:noWrap/>
            <w:vAlign w:val="center"/>
            <w:hideMark/>
          </w:tcPr>
          <w:p w14:paraId="740482D8" w14:textId="77777777" w:rsidR="001D0319" w:rsidRPr="001D0319" w:rsidRDefault="001D0319" w:rsidP="001D0319">
            <w:pPr>
              <w:jc w:val="center"/>
              <w:rPr>
                <w:sz w:val="16"/>
                <w:szCs w:val="16"/>
              </w:rPr>
            </w:pPr>
            <w:r w:rsidRPr="001D0319">
              <w:rPr>
                <w:sz w:val="16"/>
                <w:szCs w:val="16"/>
              </w:rPr>
              <w:t>152,033</w:t>
            </w:r>
          </w:p>
        </w:tc>
        <w:tc>
          <w:tcPr>
            <w:tcW w:w="1280" w:type="dxa"/>
            <w:tcBorders>
              <w:top w:val="nil"/>
              <w:left w:val="single" w:sz="4" w:space="0" w:color="auto"/>
              <w:bottom w:val="nil"/>
              <w:right w:val="single" w:sz="4" w:space="0" w:color="auto"/>
            </w:tcBorders>
            <w:shd w:val="clear" w:color="000000" w:fill="FFFFFF"/>
            <w:noWrap/>
            <w:vAlign w:val="center"/>
            <w:hideMark/>
          </w:tcPr>
          <w:p w14:paraId="6C1C9752" w14:textId="77777777" w:rsidR="001D0319" w:rsidRPr="001D0319" w:rsidRDefault="001D0319" w:rsidP="001D0319">
            <w:pPr>
              <w:jc w:val="right"/>
              <w:rPr>
                <w:color w:val="000000"/>
                <w:sz w:val="16"/>
                <w:szCs w:val="16"/>
              </w:rPr>
            </w:pPr>
            <w:r w:rsidRPr="001D0319">
              <w:rPr>
                <w:color w:val="000000"/>
                <w:sz w:val="16"/>
                <w:szCs w:val="16"/>
              </w:rPr>
              <w:t>152,032</w:t>
            </w:r>
          </w:p>
        </w:tc>
        <w:tc>
          <w:tcPr>
            <w:tcW w:w="1200" w:type="dxa"/>
            <w:tcBorders>
              <w:top w:val="nil"/>
              <w:left w:val="nil"/>
              <w:bottom w:val="nil"/>
              <w:right w:val="single" w:sz="4" w:space="0" w:color="auto"/>
            </w:tcBorders>
            <w:shd w:val="clear" w:color="000000" w:fill="FFFFFF"/>
            <w:noWrap/>
            <w:vAlign w:val="center"/>
            <w:hideMark/>
          </w:tcPr>
          <w:p w14:paraId="1FE61290" w14:textId="77777777" w:rsidR="001D0319" w:rsidRPr="001D0319" w:rsidRDefault="001D0319" w:rsidP="001D0319">
            <w:pPr>
              <w:jc w:val="right"/>
              <w:rPr>
                <w:color w:val="000000"/>
                <w:sz w:val="16"/>
                <w:szCs w:val="16"/>
              </w:rPr>
            </w:pPr>
            <w:r w:rsidRPr="001D0319">
              <w:rPr>
                <w:color w:val="000000"/>
                <w:sz w:val="16"/>
                <w:szCs w:val="16"/>
              </w:rPr>
              <w:t>180,09</w:t>
            </w:r>
          </w:p>
        </w:tc>
        <w:tc>
          <w:tcPr>
            <w:tcW w:w="1180" w:type="dxa"/>
            <w:tcBorders>
              <w:top w:val="nil"/>
              <w:left w:val="nil"/>
              <w:bottom w:val="nil"/>
              <w:right w:val="single" w:sz="4" w:space="0" w:color="auto"/>
            </w:tcBorders>
            <w:shd w:val="clear" w:color="000000" w:fill="FFFFFF"/>
            <w:noWrap/>
            <w:vAlign w:val="center"/>
            <w:hideMark/>
          </w:tcPr>
          <w:p w14:paraId="5862D5D5" w14:textId="77777777" w:rsidR="001D0319" w:rsidRPr="001D0319" w:rsidRDefault="001D0319" w:rsidP="001D0319">
            <w:pPr>
              <w:jc w:val="right"/>
              <w:rPr>
                <w:color w:val="000000"/>
                <w:sz w:val="16"/>
                <w:szCs w:val="16"/>
              </w:rPr>
            </w:pPr>
            <w:r w:rsidRPr="001D0319">
              <w:rPr>
                <w:color w:val="000000"/>
                <w:sz w:val="16"/>
                <w:szCs w:val="16"/>
              </w:rPr>
              <w:t>180,09</w:t>
            </w:r>
          </w:p>
        </w:tc>
        <w:tc>
          <w:tcPr>
            <w:tcW w:w="1165" w:type="dxa"/>
            <w:tcBorders>
              <w:top w:val="nil"/>
              <w:left w:val="nil"/>
              <w:bottom w:val="nil"/>
              <w:right w:val="nil"/>
            </w:tcBorders>
            <w:shd w:val="clear" w:color="000000" w:fill="FFFFFF"/>
            <w:noWrap/>
            <w:vAlign w:val="center"/>
            <w:hideMark/>
          </w:tcPr>
          <w:p w14:paraId="62B23D12" w14:textId="77777777" w:rsidR="001D0319" w:rsidRPr="001D0319" w:rsidRDefault="001D0319" w:rsidP="001D0319">
            <w:pPr>
              <w:jc w:val="right"/>
              <w:rPr>
                <w:color w:val="000000"/>
                <w:sz w:val="16"/>
                <w:szCs w:val="16"/>
              </w:rPr>
            </w:pPr>
            <w:r w:rsidRPr="001D0319">
              <w:rPr>
                <w:color w:val="000000"/>
                <w:sz w:val="16"/>
                <w:szCs w:val="16"/>
              </w:rPr>
              <w:t>180,09</w:t>
            </w:r>
          </w:p>
        </w:tc>
        <w:tc>
          <w:tcPr>
            <w:tcW w:w="1195" w:type="dxa"/>
            <w:tcBorders>
              <w:top w:val="nil"/>
              <w:left w:val="single" w:sz="4" w:space="0" w:color="auto"/>
              <w:bottom w:val="nil"/>
              <w:right w:val="single" w:sz="8" w:space="0" w:color="auto"/>
            </w:tcBorders>
            <w:shd w:val="clear" w:color="000000" w:fill="FFFFFF"/>
            <w:noWrap/>
            <w:vAlign w:val="center"/>
            <w:hideMark/>
          </w:tcPr>
          <w:p w14:paraId="6ADDBC92" w14:textId="77777777" w:rsidR="001D0319" w:rsidRPr="001D0319" w:rsidRDefault="001D0319" w:rsidP="001D0319">
            <w:pPr>
              <w:jc w:val="right"/>
              <w:rPr>
                <w:color w:val="000000"/>
                <w:sz w:val="16"/>
                <w:szCs w:val="16"/>
              </w:rPr>
            </w:pPr>
            <w:r w:rsidRPr="001D0319">
              <w:rPr>
                <w:color w:val="000000"/>
                <w:sz w:val="16"/>
                <w:szCs w:val="16"/>
              </w:rPr>
              <w:t>28,06</w:t>
            </w:r>
          </w:p>
        </w:tc>
      </w:tr>
      <w:tr w:rsidR="001D0319" w:rsidRPr="001D0319" w14:paraId="18EF8A2B" w14:textId="77777777" w:rsidTr="001D0319">
        <w:trPr>
          <w:trHeight w:val="615"/>
          <w:jc w:val="center"/>
        </w:trPr>
        <w:tc>
          <w:tcPr>
            <w:tcW w:w="480" w:type="dxa"/>
            <w:tcBorders>
              <w:top w:val="single" w:sz="8" w:space="0" w:color="auto"/>
              <w:left w:val="single" w:sz="8" w:space="0" w:color="auto"/>
              <w:bottom w:val="single" w:sz="8" w:space="0" w:color="auto"/>
              <w:right w:val="nil"/>
            </w:tcBorders>
            <w:shd w:val="clear" w:color="000000" w:fill="FFFFFF"/>
            <w:noWrap/>
            <w:vAlign w:val="center"/>
            <w:hideMark/>
          </w:tcPr>
          <w:p w14:paraId="7F9748AF" w14:textId="77777777" w:rsidR="001D0319" w:rsidRPr="001D0319" w:rsidRDefault="001D0319" w:rsidP="001D0319">
            <w:pPr>
              <w:rPr>
                <w:sz w:val="16"/>
                <w:szCs w:val="16"/>
              </w:rPr>
            </w:pPr>
            <w:r w:rsidRPr="001D0319">
              <w:rPr>
                <w:sz w:val="16"/>
                <w:szCs w:val="16"/>
              </w:rPr>
              <w:t>VIII</w:t>
            </w:r>
          </w:p>
        </w:tc>
        <w:tc>
          <w:tcPr>
            <w:tcW w:w="3960"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69CC61B3" w14:textId="77777777" w:rsidR="001D0319" w:rsidRPr="001D0319" w:rsidRDefault="001D0319" w:rsidP="001D0319">
            <w:pPr>
              <w:rPr>
                <w:sz w:val="16"/>
                <w:szCs w:val="16"/>
              </w:rPr>
            </w:pPr>
            <w:r w:rsidRPr="001D0319">
              <w:rPr>
                <w:sz w:val="16"/>
                <w:szCs w:val="16"/>
              </w:rPr>
              <w:t>Тариф на потребительский рынок (без НДС)</w:t>
            </w:r>
          </w:p>
        </w:tc>
        <w:tc>
          <w:tcPr>
            <w:tcW w:w="940" w:type="dxa"/>
            <w:tcBorders>
              <w:top w:val="single" w:sz="8" w:space="0" w:color="auto"/>
              <w:left w:val="nil"/>
              <w:bottom w:val="single" w:sz="8" w:space="0" w:color="auto"/>
              <w:right w:val="single" w:sz="4" w:space="0" w:color="auto"/>
            </w:tcBorders>
            <w:shd w:val="clear" w:color="000000" w:fill="FFFFFF"/>
            <w:noWrap/>
            <w:vAlign w:val="center"/>
            <w:hideMark/>
          </w:tcPr>
          <w:p w14:paraId="60CD013E" w14:textId="77777777" w:rsidR="001D0319" w:rsidRPr="001D0319" w:rsidRDefault="001D0319" w:rsidP="001D0319">
            <w:pPr>
              <w:rPr>
                <w:sz w:val="16"/>
                <w:szCs w:val="16"/>
              </w:rPr>
            </w:pPr>
            <w:proofErr w:type="spellStart"/>
            <w:r w:rsidRPr="001D0319">
              <w:rPr>
                <w:sz w:val="16"/>
                <w:szCs w:val="16"/>
              </w:rPr>
              <w:t>руб</w:t>
            </w:r>
            <w:proofErr w:type="spellEnd"/>
            <w:r w:rsidRPr="001D0319">
              <w:rPr>
                <w:sz w:val="16"/>
                <w:szCs w:val="16"/>
              </w:rPr>
              <w:t>/Гкал</w:t>
            </w:r>
          </w:p>
        </w:tc>
        <w:tc>
          <w:tcPr>
            <w:tcW w:w="1120" w:type="dxa"/>
            <w:tcBorders>
              <w:top w:val="single" w:sz="8" w:space="0" w:color="auto"/>
              <w:left w:val="nil"/>
              <w:bottom w:val="single" w:sz="8" w:space="0" w:color="auto"/>
              <w:right w:val="single" w:sz="4" w:space="0" w:color="auto"/>
            </w:tcBorders>
            <w:shd w:val="clear" w:color="000000" w:fill="FFFFFF"/>
            <w:noWrap/>
            <w:vAlign w:val="center"/>
            <w:hideMark/>
          </w:tcPr>
          <w:p w14:paraId="33B592F9" w14:textId="77777777" w:rsidR="001D0319" w:rsidRPr="001D0319" w:rsidRDefault="001D0319" w:rsidP="001D0319">
            <w:pPr>
              <w:jc w:val="right"/>
              <w:rPr>
                <w:b/>
                <w:bCs/>
                <w:sz w:val="16"/>
                <w:szCs w:val="16"/>
              </w:rPr>
            </w:pPr>
            <w:r w:rsidRPr="001D0319">
              <w:rPr>
                <w:b/>
                <w:bCs/>
                <w:sz w:val="16"/>
                <w:szCs w:val="16"/>
              </w:rPr>
              <w:t>1483,12</w:t>
            </w:r>
          </w:p>
        </w:tc>
        <w:tc>
          <w:tcPr>
            <w:tcW w:w="1080" w:type="dxa"/>
            <w:tcBorders>
              <w:top w:val="single" w:sz="8" w:space="0" w:color="auto"/>
              <w:left w:val="nil"/>
              <w:bottom w:val="single" w:sz="8" w:space="0" w:color="auto"/>
              <w:right w:val="nil"/>
            </w:tcBorders>
            <w:shd w:val="clear" w:color="000000" w:fill="FFFFFF"/>
            <w:noWrap/>
            <w:vAlign w:val="center"/>
            <w:hideMark/>
          </w:tcPr>
          <w:p w14:paraId="57D42010" w14:textId="77777777" w:rsidR="001D0319" w:rsidRPr="001D0319" w:rsidRDefault="001D0319" w:rsidP="001D0319">
            <w:pPr>
              <w:jc w:val="right"/>
              <w:rPr>
                <w:b/>
                <w:bCs/>
                <w:sz w:val="16"/>
                <w:szCs w:val="16"/>
              </w:rPr>
            </w:pPr>
            <w:r w:rsidRPr="001D0319">
              <w:rPr>
                <w:b/>
                <w:bCs/>
                <w:sz w:val="16"/>
                <w:szCs w:val="16"/>
              </w:rPr>
              <w:t>1540,20</w:t>
            </w:r>
          </w:p>
        </w:tc>
        <w:tc>
          <w:tcPr>
            <w:tcW w:w="128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FDEFC32" w14:textId="77777777" w:rsidR="001D0319" w:rsidRPr="001D0319" w:rsidRDefault="001D0319" w:rsidP="001D0319">
            <w:pPr>
              <w:jc w:val="right"/>
              <w:rPr>
                <w:b/>
                <w:bCs/>
                <w:color w:val="000000"/>
                <w:sz w:val="16"/>
                <w:szCs w:val="16"/>
              </w:rPr>
            </w:pPr>
            <w:r w:rsidRPr="001D0319">
              <w:rPr>
                <w:b/>
                <w:bCs/>
                <w:color w:val="000000"/>
                <w:sz w:val="16"/>
                <w:szCs w:val="16"/>
              </w:rPr>
              <w:t>2154,79</w:t>
            </w:r>
          </w:p>
        </w:tc>
        <w:tc>
          <w:tcPr>
            <w:tcW w:w="1200" w:type="dxa"/>
            <w:tcBorders>
              <w:top w:val="single" w:sz="8" w:space="0" w:color="auto"/>
              <w:left w:val="nil"/>
              <w:bottom w:val="single" w:sz="8" w:space="0" w:color="auto"/>
              <w:right w:val="single" w:sz="4" w:space="0" w:color="auto"/>
            </w:tcBorders>
            <w:shd w:val="clear" w:color="000000" w:fill="FFFFFF"/>
            <w:noWrap/>
            <w:vAlign w:val="center"/>
            <w:hideMark/>
          </w:tcPr>
          <w:p w14:paraId="287E0A12" w14:textId="77777777" w:rsidR="001D0319" w:rsidRPr="001D0319" w:rsidRDefault="001D0319" w:rsidP="001D0319">
            <w:pPr>
              <w:jc w:val="right"/>
              <w:rPr>
                <w:b/>
                <w:bCs/>
                <w:color w:val="000000"/>
                <w:sz w:val="16"/>
                <w:szCs w:val="16"/>
              </w:rPr>
            </w:pPr>
            <w:r w:rsidRPr="001D0319">
              <w:rPr>
                <w:b/>
                <w:bCs/>
                <w:color w:val="000000"/>
                <w:sz w:val="16"/>
                <w:szCs w:val="16"/>
              </w:rPr>
              <w:t>968,86</w:t>
            </w:r>
          </w:p>
        </w:tc>
        <w:tc>
          <w:tcPr>
            <w:tcW w:w="1180" w:type="dxa"/>
            <w:tcBorders>
              <w:top w:val="single" w:sz="8" w:space="0" w:color="auto"/>
              <w:left w:val="nil"/>
              <w:bottom w:val="single" w:sz="8" w:space="0" w:color="auto"/>
              <w:right w:val="single" w:sz="4" w:space="0" w:color="auto"/>
            </w:tcBorders>
            <w:shd w:val="clear" w:color="000000" w:fill="FFFFFF"/>
            <w:noWrap/>
            <w:vAlign w:val="center"/>
            <w:hideMark/>
          </w:tcPr>
          <w:p w14:paraId="06550A6B" w14:textId="77777777" w:rsidR="001D0319" w:rsidRPr="001D0319" w:rsidRDefault="001D0319" w:rsidP="001D0319">
            <w:pPr>
              <w:jc w:val="right"/>
              <w:rPr>
                <w:b/>
                <w:bCs/>
                <w:color w:val="000000"/>
                <w:sz w:val="16"/>
                <w:szCs w:val="16"/>
              </w:rPr>
            </w:pPr>
            <w:r w:rsidRPr="001D0319">
              <w:rPr>
                <w:b/>
                <w:bCs/>
                <w:color w:val="000000"/>
                <w:sz w:val="16"/>
                <w:szCs w:val="16"/>
              </w:rPr>
              <w:t>1014,85</w:t>
            </w:r>
          </w:p>
        </w:tc>
        <w:tc>
          <w:tcPr>
            <w:tcW w:w="1165" w:type="dxa"/>
            <w:tcBorders>
              <w:top w:val="single" w:sz="8" w:space="0" w:color="auto"/>
              <w:left w:val="nil"/>
              <w:bottom w:val="single" w:sz="8" w:space="0" w:color="auto"/>
              <w:right w:val="nil"/>
            </w:tcBorders>
            <w:shd w:val="clear" w:color="000000" w:fill="FFFFFF"/>
            <w:noWrap/>
            <w:vAlign w:val="center"/>
            <w:hideMark/>
          </w:tcPr>
          <w:p w14:paraId="077D4EFE" w14:textId="77777777" w:rsidR="001D0319" w:rsidRPr="001D0319" w:rsidRDefault="001D0319" w:rsidP="001D0319">
            <w:pPr>
              <w:jc w:val="right"/>
              <w:rPr>
                <w:b/>
                <w:bCs/>
                <w:color w:val="000000"/>
                <w:sz w:val="16"/>
                <w:szCs w:val="16"/>
              </w:rPr>
            </w:pPr>
            <w:r w:rsidRPr="001D0319">
              <w:rPr>
                <w:b/>
                <w:bCs/>
                <w:color w:val="000000"/>
                <w:sz w:val="16"/>
                <w:szCs w:val="16"/>
              </w:rPr>
              <w:t>990,71</w:t>
            </w:r>
          </w:p>
        </w:tc>
        <w:tc>
          <w:tcPr>
            <w:tcW w:w="1195"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6D4C0883" w14:textId="77777777" w:rsidR="001D0319" w:rsidRPr="001D0319" w:rsidRDefault="001D0319" w:rsidP="001D0319">
            <w:pPr>
              <w:rPr>
                <w:color w:val="000000"/>
                <w:sz w:val="16"/>
                <w:szCs w:val="16"/>
              </w:rPr>
            </w:pPr>
            <w:r w:rsidRPr="001D0319">
              <w:rPr>
                <w:color w:val="000000"/>
                <w:sz w:val="16"/>
                <w:szCs w:val="16"/>
              </w:rPr>
              <w:t> </w:t>
            </w:r>
          </w:p>
        </w:tc>
      </w:tr>
      <w:tr w:rsidR="001D0319" w:rsidRPr="001D0319" w14:paraId="7ABEF437" w14:textId="77777777" w:rsidTr="001D0319">
        <w:trPr>
          <w:trHeight w:val="315"/>
          <w:jc w:val="center"/>
        </w:trPr>
        <w:tc>
          <w:tcPr>
            <w:tcW w:w="480" w:type="dxa"/>
            <w:tcBorders>
              <w:top w:val="nil"/>
              <w:left w:val="single" w:sz="8" w:space="0" w:color="auto"/>
              <w:bottom w:val="single" w:sz="8" w:space="0" w:color="auto"/>
              <w:right w:val="single" w:sz="4" w:space="0" w:color="auto"/>
            </w:tcBorders>
            <w:shd w:val="clear" w:color="000000" w:fill="FFFFFF"/>
            <w:noWrap/>
            <w:vAlign w:val="bottom"/>
            <w:hideMark/>
          </w:tcPr>
          <w:p w14:paraId="389461C6" w14:textId="77777777" w:rsidR="001D0319" w:rsidRPr="001D0319" w:rsidRDefault="001D0319" w:rsidP="001D0319">
            <w:pPr>
              <w:rPr>
                <w:sz w:val="16"/>
                <w:szCs w:val="16"/>
              </w:rPr>
            </w:pPr>
            <w:r w:rsidRPr="001D0319">
              <w:rPr>
                <w:sz w:val="16"/>
                <w:szCs w:val="16"/>
              </w:rPr>
              <w:t> </w:t>
            </w:r>
          </w:p>
        </w:tc>
        <w:tc>
          <w:tcPr>
            <w:tcW w:w="3960" w:type="dxa"/>
            <w:tcBorders>
              <w:top w:val="nil"/>
              <w:left w:val="nil"/>
              <w:bottom w:val="single" w:sz="8" w:space="0" w:color="auto"/>
              <w:right w:val="single" w:sz="4" w:space="0" w:color="auto"/>
            </w:tcBorders>
            <w:shd w:val="clear" w:color="000000" w:fill="FFFFFF"/>
            <w:noWrap/>
            <w:vAlign w:val="bottom"/>
            <w:hideMark/>
          </w:tcPr>
          <w:p w14:paraId="2F77ADB7" w14:textId="77777777" w:rsidR="001D0319" w:rsidRPr="001D0319" w:rsidRDefault="001D0319" w:rsidP="001D0319">
            <w:pPr>
              <w:rPr>
                <w:sz w:val="16"/>
                <w:szCs w:val="16"/>
              </w:rPr>
            </w:pPr>
            <w:r w:rsidRPr="001D0319">
              <w:rPr>
                <w:sz w:val="16"/>
                <w:szCs w:val="16"/>
              </w:rPr>
              <w:t>Рост:</w:t>
            </w:r>
          </w:p>
        </w:tc>
        <w:tc>
          <w:tcPr>
            <w:tcW w:w="940" w:type="dxa"/>
            <w:tcBorders>
              <w:top w:val="nil"/>
              <w:left w:val="nil"/>
              <w:bottom w:val="single" w:sz="8" w:space="0" w:color="auto"/>
              <w:right w:val="single" w:sz="4" w:space="0" w:color="auto"/>
            </w:tcBorders>
            <w:shd w:val="clear" w:color="000000" w:fill="FFFFFF"/>
            <w:noWrap/>
            <w:vAlign w:val="bottom"/>
            <w:hideMark/>
          </w:tcPr>
          <w:p w14:paraId="1D501595" w14:textId="77777777" w:rsidR="001D0319" w:rsidRPr="001D0319" w:rsidRDefault="001D0319" w:rsidP="001D0319">
            <w:pPr>
              <w:jc w:val="center"/>
              <w:rPr>
                <w:sz w:val="16"/>
                <w:szCs w:val="16"/>
              </w:rPr>
            </w:pPr>
            <w:r w:rsidRPr="001D0319">
              <w:rPr>
                <w:sz w:val="16"/>
                <w:szCs w:val="16"/>
              </w:rPr>
              <w:t> </w:t>
            </w:r>
          </w:p>
        </w:tc>
        <w:tc>
          <w:tcPr>
            <w:tcW w:w="1120" w:type="dxa"/>
            <w:tcBorders>
              <w:top w:val="nil"/>
              <w:left w:val="nil"/>
              <w:bottom w:val="single" w:sz="8" w:space="0" w:color="auto"/>
              <w:right w:val="single" w:sz="4" w:space="0" w:color="auto"/>
            </w:tcBorders>
            <w:shd w:val="clear" w:color="000000" w:fill="FFFFFF"/>
            <w:noWrap/>
            <w:vAlign w:val="center"/>
            <w:hideMark/>
          </w:tcPr>
          <w:p w14:paraId="2458AF46" w14:textId="77777777" w:rsidR="001D0319" w:rsidRPr="001D0319" w:rsidRDefault="001D0319" w:rsidP="001D0319">
            <w:pPr>
              <w:jc w:val="center"/>
              <w:rPr>
                <w:sz w:val="16"/>
                <w:szCs w:val="16"/>
              </w:rPr>
            </w:pPr>
            <w:r w:rsidRPr="001D0319">
              <w:rPr>
                <w:sz w:val="16"/>
                <w:szCs w:val="16"/>
              </w:rPr>
              <w:t>-0,63</w:t>
            </w:r>
          </w:p>
        </w:tc>
        <w:tc>
          <w:tcPr>
            <w:tcW w:w="1080" w:type="dxa"/>
            <w:tcBorders>
              <w:top w:val="nil"/>
              <w:left w:val="nil"/>
              <w:bottom w:val="single" w:sz="8" w:space="0" w:color="auto"/>
              <w:right w:val="nil"/>
            </w:tcBorders>
            <w:shd w:val="clear" w:color="000000" w:fill="FFFFFF"/>
            <w:noWrap/>
            <w:vAlign w:val="center"/>
            <w:hideMark/>
          </w:tcPr>
          <w:p w14:paraId="7948E878" w14:textId="77777777" w:rsidR="001D0319" w:rsidRPr="001D0319" w:rsidRDefault="001D0319" w:rsidP="001D0319">
            <w:pPr>
              <w:jc w:val="center"/>
              <w:rPr>
                <w:sz w:val="16"/>
                <w:szCs w:val="16"/>
              </w:rPr>
            </w:pPr>
            <w:r w:rsidRPr="001D0319">
              <w:rPr>
                <w:sz w:val="16"/>
                <w:szCs w:val="16"/>
              </w:rPr>
              <w:t>3,85</w:t>
            </w:r>
          </w:p>
        </w:tc>
        <w:tc>
          <w:tcPr>
            <w:tcW w:w="1280" w:type="dxa"/>
            <w:tcBorders>
              <w:top w:val="nil"/>
              <w:left w:val="single" w:sz="4" w:space="0" w:color="auto"/>
              <w:bottom w:val="single" w:sz="8" w:space="0" w:color="auto"/>
              <w:right w:val="single" w:sz="4" w:space="0" w:color="auto"/>
            </w:tcBorders>
            <w:shd w:val="clear" w:color="000000" w:fill="FFFFFF"/>
            <w:noWrap/>
            <w:vAlign w:val="bottom"/>
            <w:hideMark/>
          </w:tcPr>
          <w:p w14:paraId="7D0B2DD7" w14:textId="77777777" w:rsidR="001D0319" w:rsidRPr="001D0319" w:rsidRDefault="001D0319" w:rsidP="001D0319">
            <w:pPr>
              <w:rPr>
                <w:color w:val="000000"/>
                <w:sz w:val="16"/>
                <w:szCs w:val="16"/>
              </w:rPr>
            </w:pPr>
            <w:r w:rsidRPr="001D0319">
              <w:rPr>
                <w:color w:val="000000"/>
                <w:sz w:val="16"/>
                <w:szCs w:val="16"/>
              </w:rPr>
              <w:t> </w:t>
            </w:r>
          </w:p>
        </w:tc>
        <w:tc>
          <w:tcPr>
            <w:tcW w:w="1200" w:type="dxa"/>
            <w:tcBorders>
              <w:top w:val="nil"/>
              <w:left w:val="nil"/>
              <w:bottom w:val="single" w:sz="8" w:space="0" w:color="auto"/>
              <w:right w:val="single" w:sz="4" w:space="0" w:color="auto"/>
            </w:tcBorders>
            <w:shd w:val="clear" w:color="000000" w:fill="FFFFFF"/>
            <w:noWrap/>
            <w:vAlign w:val="bottom"/>
            <w:hideMark/>
          </w:tcPr>
          <w:p w14:paraId="30EA80D3" w14:textId="77777777" w:rsidR="001D0319" w:rsidRPr="001D0319" w:rsidRDefault="001D0319" w:rsidP="001D0319">
            <w:pPr>
              <w:jc w:val="right"/>
              <w:rPr>
                <w:color w:val="000000"/>
                <w:sz w:val="16"/>
                <w:szCs w:val="16"/>
              </w:rPr>
            </w:pPr>
            <w:r w:rsidRPr="001D0319">
              <w:rPr>
                <w:color w:val="000000"/>
                <w:sz w:val="16"/>
                <w:szCs w:val="16"/>
              </w:rPr>
              <w:t>-34,67</w:t>
            </w:r>
          </w:p>
        </w:tc>
        <w:tc>
          <w:tcPr>
            <w:tcW w:w="1180" w:type="dxa"/>
            <w:tcBorders>
              <w:top w:val="nil"/>
              <w:left w:val="nil"/>
              <w:bottom w:val="single" w:sz="8" w:space="0" w:color="auto"/>
              <w:right w:val="single" w:sz="4" w:space="0" w:color="auto"/>
            </w:tcBorders>
            <w:shd w:val="clear" w:color="000000" w:fill="FFFFFF"/>
            <w:noWrap/>
            <w:vAlign w:val="bottom"/>
            <w:hideMark/>
          </w:tcPr>
          <w:p w14:paraId="2F5CF1E6" w14:textId="77777777" w:rsidR="001D0319" w:rsidRPr="001D0319" w:rsidRDefault="001D0319" w:rsidP="001D0319">
            <w:pPr>
              <w:jc w:val="right"/>
              <w:rPr>
                <w:color w:val="000000"/>
                <w:sz w:val="16"/>
                <w:szCs w:val="16"/>
              </w:rPr>
            </w:pPr>
            <w:r w:rsidRPr="001D0319">
              <w:rPr>
                <w:color w:val="000000"/>
                <w:sz w:val="16"/>
                <w:szCs w:val="16"/>
              </w:rPr>
              <w:t>4,75</w:t>
            </w:r>
          </w:p>
        </w:tc>
        <w:tc>
          <w:tcPr>
            <w:tcW w:w="1165" w:type="dxa"/>
            <w:tcBorders>
              <w:top w:val="nil"/>
              <w:left w:val="nil"/>
              <w:bottom w:val="single" w:sz="8" w:space="0" w:color="auto"/>
              <w:right w:val="nil"/>
            </w:tcBorders>
            <w:shd w:val="clear" w:color="000000" w:fill="FFFFFF"/>
            <w:noWrap/>
            <w:vAlign w:val="bottom"/>
            <w:hideMark/>
          </w:tcPr>
          <w:p w14:paraId="1BB8D6D4" w14:textId="77777777" w:rsidR="001D0319" w:rsidRPr="001D0319" w:rsidRDefault="001D0319" w:rsidP="001D0319">
            <w:pPr>
              <w:rPr>
                <w:color w:val="000000"/>
                <w:sz w:val="16"/>
                <w:szCs w:val="16"/>
              </w:rPr>
            </w:pPr>
            <w:r w:rsidRPr="001D0319">
              <w:rPr>
                <w:color w:val="000000"/>
                <w:sz w:val="16"/>
                <w:szCs w:val="16"/>
              </w:rPr>
              <w:t> </w:t>
            </w:r>
          </w:p>
        </w:tc>
        <w:tc>
          <w:tcPr>
            <w:tcW w:w="1195" w:type="dxa"/>
            <w:tcBorders>
              <w:top w:val="nil"/>
              <w:left w:val="single" w:sz="4" w:space="0" w:color="auto"/>
              <w:bottom w:val="single" w:sz="8" w:space="0" w:color="auto"/>
              <w:right w:val="single" w:sz="8" w:space="0" w:color="auto"/>
            </w:tcBorders>
            <w:shd w:val="clear" w:color="000000" w:fill="FFFFFF"/>
            <w:noWrap/>
            <w:vAlign w:val="bottom"/>
            <w:hideMark/>
          </w:tcPr>
          <w:p w14:paraId="1D16476D" w14:textId="77777777" w:rsidR="001D0319" w:rsidRPr="001D0319" w:rsidRDefault="001D0319" w:rsidP="001D0319">
            <w:pPr>
              <w:rPr>
                <w:color w:val="000000"/>
                <w:sz w:val="16"/>
                <w:szCs w:val="16"/>
              </w:rPr>
            </w:pPr>
            <w:r w:rsidRPr="001D0319">
              <w:rPr>
                <w:color w:val="000000"/>
                <w:sz w:val="16"/>
                <w:szCs w:val="16"/>
              </w:rPr>
              <w:t> </w:t>
            </w:r>
          </w:p>
        </w:tc>
      </w:tr>
    </w:tbl>
    <w:p w14:paraId="58B791BA" w14:textId="77777777" w:rsidR="001D0319" w:rsidRDefault="001D0319">
      <w:pPr>
        <w:sectPr w:rsidR="001D0319" w:rsidSect="009A7317">
          <w:pgSz w:w="11906" w:h="16838"/>
          <w:pgMar w:top="993" w:right="850" w:bottom="1134" w:left="1701" w:header="708" w:footer="708" w:gutter="0"/>
          <w:cols w:space="708"/>
          <w:docGrid w:linePitch="360"/>
        </w:sectPr>
      </w:pPr>
    </w:p>
    <w:p w14:paraId="155E6B0F" w14:textId="0160B5DD" w:rsidR="001D0319" w:rsidRPr="00022D20" w:rsidRDefault="001D0319" w:rsidP="001D0319">
      <w:pPr>
        <w:ind w:left="-2379" w:right="-144" w:firstLine="8475"/>
        <w:jc w:val="center"/>
      </w:pPr>
      <w:r w:rsidRPr="00022D20">
        <w:lastRenderedPageBreak/>
        <w:t xml:space="preserve">Приложение № </w:t>
      </w:r>
      <w:r>
        <w:t xml:space="preserve">8 </w:t>
      </w:r>
      <w:r w:rsidRPr="00022D20">
        <w:t>к протоколу</w:t>
      </w:r>
    </w:p>
    <w:p w14:paraId="623DD3CC" w14:textId="77777777" w:rsidR="001D0319" w:rsidRPr="00022D20" w:rsidRDefault="001D0319" w:rsidP="001D0319">
      <w:pPr>
        <w:ind w:left="-2379" w:firstLine="8475"/>
        <w:jc w:val="center"/>
      </w:pPr>
      <w:r w:rsidRPr="00022D20">
        <w:t>№ 6</w:t>
      </w:r>
      <w:r>
        <w:t xml:space="preserve">9 </w:t>
      </w:r>
      <w:r w:rsidRPr="00022D20">
        <w:t>заседания правления</w:t>
      </w:r>
    </w:p>
    <w:p w14:paraId="78F31F88" w14:textId="77777777" w:rsidR="001D0319" w:rsidRPr="00022D20" w:rsidRDefault="001D0319" w:rsidP="001D0319">
      <w:pPr>
        <w:ind w:left="-2379" w:firstLine="8475"/>
        <w:jc w:val="center"/>
      </w:pPr>
      <w:r w:rsidRPr="00022D20">
        <w:t>региональной энергетической</w:t>
      </w:r>
    </w:p>
    <w:p w14:paraId="220DB039" w14:textId="77777777" w:rsidR="001D0319" w:rsidRPr="00022D20" w:rsidRDefault="001D0319" w:rsidP="001D0319">
      <w:pPr>
        <w:ind w:left="-2379" w:firstLine="8475"/>
        <w:jc w:val="center"/>
      </w:pPr>
      <w:r w:rsidRPr="00022D20">
        <w:t xml:space="preserve">комиссии Кемеровской </w:t>
      </w:r>
    </w:p>
    <w:p w14:paraId="022E5274" w14:textId="77777777" w:rsidR="001D0319" w:rsidRDefault="001D0319" w:rsidP="001D0319">
      <w:pPr>
        <w:ind w:left="-2379" w:firstLine="8475"/>
        <w:jc w:val="center"/>
      </w:pPr>
      <w:r w:rsidRPr="00022D20">
        <w:t xml:space="preserve">области от </w:t>
      </w:r>
      <w:r>
        <w:t>15</w:t>
      </w:r>
      <w:r w:rsidRPr="00022D20">
        <w:t>.12.2017</w:t>
      </w:r>
    </w:p>
    <w:tbl>
      <w:tblPr>
        <w:tblW w:w="31680" w:type="dxa"/>
        <w:tblInd w:w="-885" w:type="dxa"/>
        <w:tblLayout w:type="fixed"/>
        <w:tblLook w:val="04A0" w:firstRow="1" w:lastRow="0" w:firstColumn="1" w:lastColumn="0" w:noHBand="0" w:noVBand="1"/>
      </w:tblPr>
      <w:tblGrid>
        <w:gridCol w:w="10560"/>
        <w:gridCol w:w="10560"/>
        <w:gridCol w:w="10560"/>
      </w:tblGrid>
      <w:tr w:rsidR="001D0319" w14:paraId="1ECC0864" w14:textId="77777777" w:rsidTr="001D0319">
        <w:trPr>
          <w:trHeight w:val="660"/>
        </w:trPr>
        <w:tc>
          <w:tcPr>
            <w:tcW w:w="10632" w:type="dxa"/>
            <w:vAlign w:val="center"/>
            <w:hideMark/>
          </w:tcPr>
          <w:p w14:paraId="504D7585" w14:textId="77777777" w:rsidR="001D0319" w:rsidRDefault="001D0319" w:rsidP="001D0319">
            <w:pPr>
              <w:ind w:left="4995"/>
              <w:jc w:val="center"/>
              <w:rPr>
                <w:b/>
                <w:bCs/>
                <w:sz w:val="28"/>
                <w:szCs w:val="28"/>
              </w:rPr>
            </w:pPr>
          </w:p>
          <w:p w14:paraId="46A254C5" w14:textId="77777777" w:rsidR="001D0319" w:rsidRDefault="001D0319" w:rsidP="001D0319">
            <w:pPr>
              <w:ind w:left="601" w:right="318"/>
              <w:jc w:val="center"/>
              <w:rPr>
                <w:b/>
                <w:bCs/>
                <w:sz w:val="28"/>
                <w:szCs w:val="28"/>
              </w:rPr>
            </w:pPr>
            <w:r>
              <w:rPr>
                <w:b/>
                <w:bCs/>
                <w:sz w:val="28"/>
                <w:szCs w:val="28"/>
              </w:rPr>
              <w:t>Тарифы ООО</w:t>
            </w:r>
            <w:r w:rsidRPr="00500D3A">
              <w:rPr>
                <w:b/>
                <w:bCs/>
                <w:sz w:val="28"/>
                <w:szCs w:val="28"/>
                <w:lang w:val="x-none"/>
              </w:rPr>
              <w:t xml:space="preserve"> </w:t>
            </w:r>
            <w:r w:rsidRPr="004D7E42">
              <w:rPr>
                <w:b/>
                <w:bCs/>
                <w:sz w:val="28"/>
                <w:szCs w:val="28"/>
              </w:rPr>
              <w:t xml:space="preserve">«Городское тепловое предприятие» </w:t>
            </w:r>
          </w:p>
          <w:p w14:paraId="5C9AE128" w14:textId="77777777" w:rsidR="001D0319" w:rsidRDefault="001D0319" w:rsidP="001D0319">
            <w:pPr>
              <w:ind w:left="601" w:right="318"/>
              <w:jc w:val="center"/>
              <w:rPr>
                <w:b/>
                <w:bCs/>
                <w:sz w:val="28"/>
                <w:szCs w:val="28"/>
              </w:rPr>
            </w:pPr>
            <w:r w:rsidRPr="00500D3A">
              <w:rPr>
                <w:b/>
                <w:bCs/>
                <w:sz w:val="28"/>
                <w:szCs w:val="28"/>
                <w:lang w:val="x-none"/>
              </w:rPr>
              <w:t>на тепловую энергию, реализуем</w:t>
            </w:r>
            <w:r w:rsidRPr="00500D3A">
              <w:rPr>
                <w:b/>
                <w:bCs/>
                <w:sz w:val="28"/>
                <w:szCs w:val="28"/>
              </w:rPr>
              <w:t xml:space="preserve">ую </w:t>
            </w:r>
            <w:r w:rsidRPr="00500D3A">
              <w:rPr>
                <w:b/>
                <w:bCs/>
                <w:sz w:val="28"/>
                <w:szCs w:val="28"/>
                <w:lang w:val="x-none"/>
              </w:rPr>
              <w:t>на потребительском рынке</w:t>
            </w:r>
            <w:r>
              <w:rPr>
                <w:b/>
                <w:bCs/>
                <w:sz w:val="28"/>
                <w:szCs w:val="28"/>
              </w:rPr>
              <w:t xml:space="preserve">  </w:t>
            </w:r>
          </w:p>
          <w:p w14:paraId="3CBCA255" w14:textId="77777777" w:rsidR="001D0319" w:rsidRPr="009E4921" w:rsidRDefault="001D0319" w:rsidP="001D0319">
            <w:pPr>
              <w:ind w:left="601" w:right="318"/>
              <w:jc w:val="center"/>
              <w:rPr>
                <w:b/>
                <w:sz w:val="28"/>
                <w:szCs w:val="28"/>
              </w:rPr>
            </w:pPr>
            <w:r w:rsidRPr="005454C6">
              <w:rPr>
                <w:b/>
                <w:bCs/>
                <w:color w:val="000000"/>
                <w:kern w:val="32"/>
                <w:sz w:val="28"/>
                <w:szCs w:val="28"/>
              </w:rPr>
              <w:t xml:space="preserve"> </w:t>
            </w:r>
            <w:r>
              <w:rPr>
                <w:b/>
                <w:bCs/>
                <w:color w:val="000000"/>
                <w:kern w:val="32"/>
                <w:sz w:val="28"/>
                <w:szCs w:val="28"/>
              </w:rPr>
              <w:t>г. Киселевска,</w:t>
            </w:r>
            <w:r w:rsidRPr="00F02527">
              <w:rPr>
                <w:b/>
                <w:sz w:val="28"/>
                <w:szCs w:val="28"/>
              </w:rPr>
              <w:t xml:space="preserve"> </w:t>
            </w:r>
            <w:r>
              <w:rPr>
                <w:b/>
                <w:sz w:val="28"/>
                <w:szCs w:val="28"/>
              </w:rPr>
              <w:t>на период с 01.01.</w:t>
            </w:r>
            <w:r>
              <w:rPr>
                <w:b/>
                <w:bCs/>
                <w:sz w:val="28"/>
                <w:szCs w:val="28"/>
              </w:rPr>
              <w:t xml:space="preserve">2018 </w:t>
            </w:r>
            <w:r w:rsidRPr="00F02527">
              <w:rPr>
                <w:b/>
                <w:bCs/>
                <w:sz w:val="28"/>
                <w:szCs w:val="28"/>
              </w:rPr>
              <w:t>по</w:t>
            </w:r>
            <w:r>
              <w:rPr>
                <w:b/>
                <w:bCs/>
                <w:sz w:val="28"/>
                <w:szCs w:val="28"/>
              </w:rPr>
              <w:t xml:space="preserve"> 31.12.2018</w:t>
            </w:r>
          </w:p>
          <w:tbl>
            <w:tblPr>
              <w:tblpPr w:leftFromText="180" w:rightFromText="180" w:vertAnchor="text" w:horzAnchor="margin" w:tblpX="-289" w:tblpY="156"/>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708"/>
              <w:gridCol w:w="1208"/>
              <w:gridCol w:w="68"/>
              <w:gridCol w:w="1140"/>
              <w:gridCol w:w="839"/>
              <w:gridCol w:w="700"/>
              <w:gridCol w:w="35"/>
              <w:gridCol w:w="820"/>
              <w:gridCol w:w="70"/>
              <w:gridCol w:w="649"/>
              <w:gridCol w:w="85"/>
              <w:gridCol w:w="912"/>
            </w:tblGrid>
            <w:tr w:rsidR="001D0319" w:rsidRPr="001C2364" w14:paraId="247B2832" w14:textId="77777777" w:rsidTr="001D0319">
              <w:trPr>
                <w:trHeight w:val="981"/>
              </w:trPr>
              <w:tc>
                <w:tcPr>
                  <w:tcW w:w="1555" w:type="dxa"/>
                  <w:vMerge w:val="restart"/>
                  <w:shd w:val="clear" w:color="auto" w:fill="auto"/>
                  <w:vAlign w:val="center"/>
                </w:tcPr>
                <w:p w14:paraId="2BAC78D0" w14:textId="77777777" w:rsidR="001D0319" w:rsidRDefault="001D0319" w:rsidP="001D0319">
                  <w:pPr>
                    <w:ind w:left="-113" w:right="-150"/>
                    <w:jc w:val="center"/>
                  </w:pPr>
                  <w:proofErr w:type="spellStart"/>
                  <w:r w:rsidRPr="001C2364">
                    <w:t>Наименова</w:t>
                  </w:r>
                  <w:proofErr w:type="spellEnd"/>
                  <w:r>
                    <w:t>-</w:t>
                  </w:r>
                </w:p>
                <w:p w14:paraId="12A3868D" w14:textId="77777777" w:rsidR="001D0319" w:rsidRPr="001C2364" w:rsidRDefault="001D0319" w:rsidP="001D0319">
                  <w:pPr>
                    <w:ind w:left="-113" w:right="-150"/>
                    <w:jc w:val="center"/>
                  </w:pPr>
                  <w:proofErr w:type="spellStart"/>
                  <w:r w:rsidRPr="001C2364">
                    <w:t>ние</w:t>
                  </w:r>
                  <w:proofErr w:type="spellEnd"/>
                  <w:r w:rsidRPr="001C2364">
                    <w:t xml:space="preserve"> регулируемой организации</w:t>
                  </w:r>
                </w:p>
              </w:tc>
              <w:tc>
                <w:tcPr>
                  <w:tcW w:w="1701" w:type="dxa"/>
                  <w:vMerge w:val="restart"/>
                  <w:shd w:val="clear" w:color="auto" w:fill="auto"/>
                  <w:vAlign w:val="center"/>
                </w:tcPr>
                <w:p w14:paraId="266D9189" w14:textId="77777777" w:rsidR="001D0319" w:rsidRPr="001C2364" w:rsidRDefault="001D0319" w:rsidP="001D0319">
                  <w:pPr>
                    <w:ind w:right="-2"/>
                    <w:jc w:val="center"/>
                  </w:pPr>
                  <w:r w:rsidRPr="001C2364">
                    <w:t>Вид тарифа</w:t>
                  </w:r>
                </w:p>
              </w:tc>
              <w:tc>
                <w:tcPr>
                  <w:tcW w:w="708" w:type="dxa"/>
                  <w:vMerge w:val="restart"/>
                  <w:shd w:val="clear" w:color="auto" w:fill="auto"/>
                  <w:vAlign w:val="center"/>
                </w:tcPr>
                <w:p w14:paraId="54750517" w14:textId="77777777" w:rsidR="001D0319" w:rsidRPr="001C2364" w:rsidRDefault="001D0319" w:rsidP="001D0319">
                  <w:pPr>
                    <w:ind w:right="-2"/>
                    <w:jc w:val="center"/>
                  </w:pPr>
                  <w:r w:rsidRPr="001C2364">
                    <w:t>Год</w:t>
                  </w:r>
                </w:p>
              </w:tc>
              <w:tc>
                <w:tcPr>
                  <w:tcW w:w="2416" w:type="dxa"/>
                  <w:gridSpan w:val="3"/>
                  <w:shd w:val="clear" w:color="auto" w:fill="auto"/>
                  <w:vAlign w:val="center"/>
                </w:tcPr>
                <w:p w14:paraId="285138C5" w14:textId="77777777" w:rsidR="001D0319" w:rsidRPr="001C2364" w:rsidRDefault="001D0319" w:rsidP="001D0319">
                  <w:pPr>
                    <w:ind w:right="-2"/>
                    <w:jc w:val="center"/>
                  </w:pPr>
                  <w:r w:rsidRPr="001C2364">
                    <w:t>Вода</w:t>
                  </w:r>
                </w:p>
              </w:tc>
              <w:tc>
                <w:tcPr>
                  <w:tcW w:w="3113" w:type="dxa"/>
                  <w:gridSpan w:val="6"/>
                  <w:shd w:val="clear" w:color="auto" w:fill="auto"/>
                  <w:vAlign w:val="center"/>
                </w:tcPr>
                <w:p w14:paraId="4EFBA93E" w14:textId="77777777" w:rsidR="001D0319" w:rsidRPr="001C2364" w:rsidRDefault="001D0319" w:rsidP="001D0319">
                  <w:pPr>
                    <w:ind w:right="-2"/>
                    <w:jc w:val="center"/>
                    <w:rPr>
                      <w:sz w:val="28"/>
                      <w:szCs w:val="28"/>
                    </w:rPr>
                  </w:pPr>
                  <w:r w:rsidRPr="001C2364">
                    <w:t>Отборный пар давлением</w:t>
                  </w:r>
                </w:p>
              </w:tc>
              <w:tc>
                <w:tcPr>
                  <w:tcW w:w="997" w:type="dxa"/>
                  <w:gridSpan w:val="2"/>
                  <w:vMerge w:val="restart"/>
                  <w:shd w:val="clear" w:color="auto" w:fill="auto"/>
                  <w:vAlign w:val="center"/>
                </w:tcPr>
                <w:p w14:paraId="27989AE6" w14:textId="77777777" w:rsidR="001D0319" w:rsidRPr="001C2364" w:rsidRDefault="001D0319" w:rsidP="001D0319">
                  <w:pPr>
                    <w:ind w:left="-108" w:right="-45" w:firstLine="23"/>
                    <w:jc w:val="center"/>
                  </w:pPr>
                  <w:r w:rsidRPr="001C2364">
                    <w:t xml:space="preserve">Острый и </w:t>
                  </w:r>
                  <w:proofErr w:type="spellStart"/>
                  <w:r w:rsidRPr="001C2364">
                    <w:t>редуци-рован</w:t>
                  </w:r>
                  <w:r>
                    <w:t>-</w:t>
                  </w:r>
                  <w:r w:rsidRPr="001C2364">
                    <w:t>ный</w:t>
                  </w:r>
                  <w:proofErr w:type="spellEnd"/>
                  <w:r w:rsidRPr="001C2364">
                    <w:t xml:space="preserve"> пар</w:t>
                  </w:r>
                </w:p>
              </w:tc>
            </w:tr>
            <w:tr w:rsidR="001D0319" w:rsidRPr="001C2364" w14:paraId="0E42E3F5" w14:textId="77777777" w:rsidTr="001D0319">
              <w:trPr>
                <w:trHeight w:val="728"/>
              </w:trPr>
              <w:tc>
                <w:tcPr>
                  <w:tcW w:w="1555" w:type="dxa"/>
                  <w:vMerge/>
                  <w:shd w:val="clear" w:color="auto" w:fill="auto"/>
                  <w:vAlign w:val="center"/>
                </w:tcPr>
                <w:p w14:paraId="23C1DA50" w14:textId="77777777" w:rsidR="001D0319" w:rsidRPr="001C2364" w:rsidRDefault="001D0319" w:rsidP="001D0319">
                  <w:pPr>
                    <w:ind w:right="-2"/>
                    <w:jc w:val="center"/>
                  </w:pPr>
                </w:p>
              </w:tc>
              <w:tc>
                <w:tcPr>
                  <w:tcW w:w="1701" w:type="dxa"/>
                  <w:vMerge/>
                  <w:shd w:val="clear" w:color="auto" w:fill="auto"/>
                  <w:vAlign w:val="center"/>
                </w:tcPr>
                <w:p w14:paraId="5EE0E1DD" w14:textId="77777777" w:rsidR="001D0319" w:rsidRPr="001C2364" w:rsidRDefault="001D0319" w:rsidP="001D0319">
                  <w:pPr>
                    <w:ind w:right="-2"/>
                    <w:jc w:val="center"/>
                  </w:pPr>
                </w:p>
              </w:tc>
              <w:tc>
                <w:tcPr>
                  <w:tcW w:w="708" w:type="dxa"/>
                  <w:vMerge/>
                  <w:shd w:val="clear" w:color="auto" w:fill="auto"/>
                  <w:vAlign w:val="center"/>
                </w:tcPr>
                <w:p w14:paraId="7445BAF7" w14:textId="77777777" w:rsidR="001D0319" w:rsidRPr="001C2364" w:rsidRDefault="001D0319" w:rsidP="001D0319">
                  <w:pPr>
                    <w:ind w:right="-2"/>
                    <w:jc w:val="center"/>
                  </w:pPr>
                </w:p>
              </w:tc>
              <w:tc>
                <w:tcPr>
                  <w:tcW w:w="1276" w:type="dxa"/>
                  <w:gridSpan w:val="2"/>
                  <w:shd w:val="clear" w:color="auto" w:fill="auto"/>
                  <w:vAlign w:val="center"/>
                </w:tcPr>
                <w:p w14:paraId="32229436" w14:textId="77777777" w:rsidR="001D0319" w:rsidRDefault="001D0319" w:rsidP="001D0319">
                  <w:pPr>
                    <w:ind w:left="-174" w:right="-109"/>
                    <w:jc w:val="center"/>
                  </w:pPr>
                  <w:r>
                    <w:t>с 01.01.</w:t>
                  </w:r>
                </w:p>
                <w:p w14:paraId="739CA678" w14:textId="77777777" w:rsidR="001D0319" w:rsidRPr="001C2364" w:rsidRDefault="001D0319" w:rsidP="001D0319">
                  <w:pPr>
                    <w:ind w:left="-174" w:right="-109"/>
                    <w:jc w:val="center"/>
                  </w:pPr>
                  <w:r>
                    <w:t>по 30.06.</w:t>
                  </w:r>
                </w:p>
              </w:tc>
              <w:tc>
                <w:tcPr>
                  <w:tcW w:w="1140" w:type="dxa"/>
                  <w:shd w:val="clear" w:color="auto" w:fill="auto"/>
                  <w:vAlign w:val="center"/>
                </w:tcPr>
                <w:p w14:paraId="5BAB350A" w14:textId="77777777" w:rsidR="001D0319" w:rsidRDefault="001D0319" w:rsidP="001D0319">
                  <w:pPr>
                    <w:ind w:left="-174" w:right="-109"/>
                    <w:jc w:val="center"/>
                  </w:pPr>
                  <w:r w:rsidRPr="002105E1">
                    <w:t>с 01.0</w:t>
                  </w:r>
                  <w:r>
                    <w:t>7.</w:t>
                  </w:r>
                </w:p>
                <w:p w14:paraId="521EACC1" w14:textId="77777777" w:rsidR="001D0319" w:rsidRPr="001C2364" w:rsidRDefault="001D0319" w:rsidP="001D0319">
                  <w:pPr>
                    <w:ind w:left="-174" w:right="-109"/>
                    <w:jc w:val="center"/>
                  </w:pPr>
                  <w:r>
                    <w:t>по 31.12.</w:t>
                  </w:r>
                </w:p>
              </w:tc>
              <w:tc>
                <w:tcPr>
                  <w:tcW w:w="839" w:type="dxa"/>
                  <w:shd w:val="clear" w:color="auto" w:fill="auto"/>
                  <w:vAlign w:val="center"/>
                </w:tcPr>
                <w:p w14:paraId="7DD64612" w14:textId="77777777" w:rsidR="001D0319" w:rsidRPr="001C2364" w:rsidRDefault="001D0319" w:rsidP="001D0319">
                  <w:pPr>
                    <w:ind w:right="-2"/>
                    <w:jc w:val="center"/>
                    <w:rPr>
                      <w:vertAlign w:val="superscript"/>
                    </w:rPr>
                  </w:pPr>
                  <w:r w:rsidRPr="001C2364">
                    <w:t>от 1,2 до 2,5 кг/см</w:t>
                  </w:r>
                  <w:r w:rsidRPr="001C2364">
                    <w:rPr>
                      <w:vertAlign w:val="superscript"/>
                    </w:rPr>
                    <w:t>2</w:t>
                  </w:r>
                </w:p>
              </w:tc>
              <w:tc>
                <w:tcPr>
                  <w:tcW w:w="700" w:type="dxa"/>
                  <w:shd w:val="clear" w:color="auto" w:fill="auto"/>
                  <w:vAlign w:val="center"/>
                </w:tcPr>
                <w:p w14:paraId="204B1834" w14:textId="77777777" w:rsidR="001D0319" w:rsidRPr="001C2364" w:rsidRDefault="001D0319" w:rsidP="001D0319">
                  <w:pPr>
                    <w:ind w:left="-108" w:right="-124"/>
                    <w:jc w:val="center"/>
                    <w:rPr>
                      <w:sz w:val="28"/>
                      <w:szCs w:val="28"/>
                    </w:rPr>
                  </w:pPr>
                  <w:r w:rsidRPr="001C2364">
                    <w:t>от 2,5 до 7,0 кг/см</w:t>
                  </w:r>
                  <w:r w:rsidRPr="001C2364">
                    <w:rPr>
                      <w:vertAlign w:val="superscript"/>
                    </w:rPr>
                    <w:t>2</w:t>
                  </w:r>
                </w:p>
              </w:tc>
              <w:tc>
                <w:tcPr>
                  <w:tcW w:w="855" w:type="dxa"/>
                  <w:gridSpan w:val="2"/>
                  <w:shd w:val="clear" w:color="auto" w:fill="auto"/>
                  <w:vAlign w:val="center"/>
                </w:tcPr>
                <w:p w14:paraId="7BEC3983" w14:textId="77777777" w:rsidR="001D0319" w:rsidRPr="001C2364" w:rsidRDefault="001D0319" w:rsidP="001D0319">
                  <w:pPr>
                    <w:ind w:left="-92" w:right="-107"/>
                    <w:jc w:val="center"/>
                    <w:rPr>
                      <w:sz w:val="28"/>
                      <w:szCs w:val="28"/>
                    </w:rPr>
                  </w:pPr>
                  <w:r w:rsidRPr="001C2364">
                    <w:t>от 7,0 до 13,0 кг/см</w:t>
                  </w:r>
                  <w:r w:rsidRPr="001C2364">
                    <w:rPr>
                      <w:vertAlign w:val="superscript"/>
                    </w:rPr>
                    <w:t>2</w:t>
                  </w:r>
                </w:p>
              </w:tc>
              <w:tc>
                <w:tcPr>
                  <w:tcW w:w="719" w:type="dxa"/>
                  <w:gridSpan w:val="2"/>
                  <w:shd w:val="clear" w:color="auto" w:fill="auto"/>
                  <w:vAlign w:val="center"/>
                </w:tcPr>
                <w:p w14:paraId="30674064" w14:textId="77777777" w:rsidR="001D0319" w:rsidRPr="001C2364" w:rsidRDefault="001D0319" w:rsidP="001D0319">
                  <w:pPr>
                    <w:ind w:left="-131" w:right="-108" w:firstLine="22"/>
                    <w:jc w:val="center"/>
                    <w:rPr>
                      <w:sz w:val="28"/>
                      <w:szCs w:val="28"/>
                    </w:rPr>
                  </w:pPr>
                  <w:r w:rsidRPr="001C2364">
                    <w:t>свыше 13,0 кг/см</w:t>
                  </w:r>
                  <w:r w:rsidRPr="001C2364">
                    <w:rPr>
                      <w:vertAlign w:val="superscript"/>
                    </w:rPr>
                    <w:t>2</w:t>
                  </w:r>
                </w:p>
              </w:tc>
              <w:tc>
                <w:tcPr>
                  <w:tcW w:w="997" w:type="dxa"/>
                  <w:gridSpan w:val="2"/>
                  <w:vMerge/>
                  <w:shd w:val="clear" w:color="auto" w:fill="auto"/>
                  <w:vAlign w:val="center"/>
                </w:tcPr>
                <w:p w14:paraId="041E0217" w14:textId="77777777" w:rsidR="001D0319" w:rsidRPr="001C2364" w:rsidRDefault="001D0319" w:rsidP="001D0319">
                  <w:pPr>
                    <w:ind w:right="-2"/>
                    <w:jc w:val="center"/>
                  </w:pPr>
                </w:p>
              </w:tc>
            </w:tr>
            <w:tr w:rsidR="001D0319" w:rsidRPr="001C2364" w14:paraId="0A4E3DEB" w14:textId="77777777" w:rsidTr="001D0319">
              <w:trPr>
                <w:trHeight w:val="481"/>
              </w:trPr>
              <w:tc>
                <w:tcPr>
                  <w:tcW w:w="1555" w:type="dxa"/>
                  <w:vMerge w:val="restart"/>
                  <w:shd w:val="clear" w:color="auto" w:fill="auto"/>
                  <w:vAlign w:val="center"/>
                </w:tcPr>
                <w:p w14:paraId="372FD8F0" w14:textId="77777777" w:rsidR="001D0319" w:rsidRPr="00E554D6" w:rsidRDefault="001D0319" w:rsidP="001D0319">
                  <w:pPr>
                    <w:ind w:left="-113" w:right="-108"/>
                    <w:jc w:val="center"/>
                  </w:pPr>
                  <w:r>
                    <w:rPr>
                      <w:bCs/>
                      <w:color w:val="000000"/>
                      <w:kern w:val="32"/>
                    </w:rPr>
                    <w:t xml:space="preserve">ООО </w:t>
                  </w:r>
                  <w:r w:rsidRPr="004D7E42">
                    <w:rPr>
                      <w:bCs/>
                      <w:color w:val="000000"/>
                      <w:kern w:val="32"/>
                    </w:rPr>
                    <w:t xml:space="preserve">«Городское тепловое предприятие» </w:t>
                  </w:r>
                </w:p>
              </w:tc>
              <w:tc>
                <w:tcPr>
                  <w:tcW w:w="8935" w:type="dxa"/>
                  <w:gridSpan w:val="13"/>
                  <w:shd w:val="clear" w:color="auto" w:fill="auto"/>
                  <w:vAlign w:val="center"/>
                </w:tcPr>
                <w:p w14:paraId="41A24C19" w14:textId="77777777" w:rsidR="001D0319" w:rsidRPr="001C2364" w:rsidRDefault="001D0319" w:rsidP="001D0319">
                  <w:pPr>
                    <w:ind w:right="-2"/>
                    <w:jc w:val="center"/>
                  </w:pPr>
                  <w:r w:rsidRPr="001C2364">
                    <w:t>Для потребителей, в случае отсутствия дифференциаци</w:t>
                  </w:r>
                  <w:r>
                    <w:t>и</w:t>
                  </w:r>
                  <w:r w:rsidRPr="001C2364">
                    <w:t xml:space="preserve"> тарифов по схеме подключения</w:t>
                  </w:r>
                  <w:r>
                    <w:t xml:space="preserve"> </w:t>
                  </w:r>
                  <w:r w:rsidRPr="007A3021">
                    <w:t>(</w:t>
                  </w:r>
                  <w:r>
                    <w:t xml:space="preserve">без </w:t>
                  </w:r>
                  <w:r w:rsidRPr="007A3021">
                    <w:t>НДС)</w:t>
                  </w:r>
                </w:p>
              </w:tc>
            </w:tr>
            <w:tr w:rsidR="001D0319" w:rsidRPr="001C2364" w14:paraId="5F0C0668" w14:textId="77777777" w:rsidTr="001D0319">
              <w:trPr>
                <w:trHeight w:val="848"/>
              </w:trPr>
              <w:tc>
                <w:tcPr>
                  <w:tcW w:w="1555" w:type="dxa"/>
                  <w:vMerge/>
                  <w:shd w:val="clear" w:color="auto" w:fill="auto"/>
                  <w:vAlign w:val="center"/>
                </w:tcPr>
                <w:p w14:paraId="76AA03E2" w14:textId="77777777" w:rsidR="001D0319" w:rsidRPr="001C2364" w:rsidRDefault="001D0319" w:rsidP="001D0319">
                  <w:pPr>
                    <w:ind w:right="-2"/>
                    <w:jc w:val="center"/>
                  </w:pPr>
                </w:p>
              </w:tc>
              <w:tc>
                <w:tcPr>
                  <w:tcW w:w="1701" w:type="dxa"/>
                  <w:shd w:val="clear" w:color="auto" w:fill="auto"/>
                  <w:vAlign w:val="center"/>
                </w:tcPr>
                <w:p w14:paraId="7363F90C" w14:textId="77777777" w:rsidR="001D0319" w:rsidRPr="001C2364" w:rsidRDefault="001D0319" w:rsidP="001D0319">
                  <w:pPr>
                    <w:ind w:left="-108" w:right="-103"/>
                    <w:jc w:val="center"/>
                  </w:pPr>
                  <w:proofErr w:type="spellStart"/>
                  <w:r w:rsidRPr="001C2364">
                    <w:t>Одноставочный</w:t>
                  </w:r>
                  <w:proofErr w:type="spellEnd"/>
                </w:p>
                <w:p w14:paraId="5D563C9D" w14:textId="77777777" w:rsidR="001D0319" w:rsidRPr="001C2364" w:rsidRDefault="001D0319" w:rsidP="001D0319">
                  <w:pPr>
                    <w:ind w:left="-108" w:right="-103"/>
                    <w:jc w:val="center"/>
                  </w:pPr>
                  <w:r w:rsidRPr="001C2364">
                    <w:t>руб./Гкал</w:t>
                  </w:r>
                </w:p>
              </w:tc>
              <w:tc>
                <w:tcPr>
                  <w:tcW w:w="708" w:type="dxa"/>
                  <w:shd w:val="clear" w:color="auto" w:fill="auto"/>
                  <w:vAlign w:val="center"/>
                </w:tcPr>
                <w:p w14:paraId="50604B98" w14:textId="77777777" w:rsidR="001D0319" w:rsidRPr="001C2364" w:rsidRDefault="001D0319" w:rsidP="001D0319">
                  <w:pPr>
                    <w:ind w:right="-2"/>
                    <w:jc w:val="center"/>
                  </w:pPr>
                  <w:r w:rsidRPr="001C2364">
                    <w:t>201</w:t>
                  </w:r>
                  <w:r>
                    <w:t>8</w:t>
                  </w:r>
                </w:p>
              </w:tc>
              <w:tc>
                <w:tcPr>
                  <w:tcW w:w="1276" w:type="dxa"/>
                  <w:gridSpan w:val="2"/>
                  <w:shd w:val="clear" w:color="auto" w:fill="auto"/>
                  <w:vAlign w:val="center"/>
                </w:tcPr>
                <w:p w14:paraId="1940EA07" w14:textId="77777777" w:rsidR="001D0319" w:rsidRPr="00C97B53" w:rsidRDefault="001D0319" w:rsidP="001D0319">
                  <w:pPr>
                    <w:ind w:right="-2"/>
                    <w:jc w:val="center"/>
                  </w:pPr>
                  <w:r>
                    <w:t>968,86</w:t>
                  </w:r>
                </w:p>
              </w:tc>
              <w:tc>
                <w:tcPr>
                  <w:tcW w:w="1140" w:type="dxa"/>
                  <w:shd w:val="clear" w:color="auto" w:fill="auto"/>
                  <w:vAlign w:val="center"/>
                </w:tcPr>
                <w:p w14:paraId="6A5EBFEB" w14:textId="77777777" w:rsidR="001D0319" w:rsidRPr="00C97B53" w:rsidRDefault="001D0319" w:rsidP="001D0319">
                  <w:pPr>
                    <w:ind w:right="-2"/>
                    <w:jc w:val="center"/>
                  </w:pPr>
                  <w:r>
                    <w:t>1014,85</w:t>
                  </w:r>
                </w:p>
              </w:tc>
              <w:tc>
                <w:tcPr>
                  <w:tcW w:w="839" w:type="dxa"/>
                  <w:shd w:val="clear" w:color="auto" w:fill="auto"/>
                  <w:vAlign w:val="center"/>
                </w:tcPr>
                <w:p w14:paraId="4FF58F1C" w14:textId="77777777" w:rsidR="001D0319" w:rsidRPr="001C2364" w:rsidRDefault="001D0319" w:rsidP="001D0319">
                  <w:pPr>
                    <w:ind w:right="-2"/>
                    <w:jc w:val="center"/>
                    <w:rPr>
                      <w:lang w:val="en-US"/>
                    </w:rPr>
                  </w:pPr>
                  <w:r w:rsidRPr="001C2364">
                    <w:rPr>
                      <w:lang w:val="en-US"/>
                    </w:rPr>
                    <w:t>x</w:t>
                  </w:r>
                </w:p>
              </w:tc>
              <w:tc>
                <w:tcPr>
                  <w:tcW w:w="735" w:type="dxa"/>
                  <w:gridSpan w:val="2"/>
                  <w:shd w:val="clear" w:color="auto" w:fill="auto"/>
                  <w:vAlign w:val="center"/>
                </w:tcPr>
                <w:p w14:paraId="1A7FFEDD"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3B612805"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19492973"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26C7EE41" w14:textId="77777777" w:rsidR="001D0319" w:rsidRPr="001C2364" w:rsidRDefault="001D0319" w:rsidP="001D0319">
                  <w:pPr>
                    <w:ind w:right="-2"/>
                    <w:jc w:val="center"/>
                    <w:rPr>
                      <w:lang w:val="en-US"/>
                    </w:rPr>
                  </w:pPr>
                  <w:r w:rsidRPr="001C2364">
                    <w:rPr>
                      <w:lang w:val="en-US"/>
                    </w:rPr>
                    <w:t>x</w:t>
                  </w:r>
                </w:p>
              </w:tc>
            </w:tr>
            <w:tr w:rsidR="001D0319" w:rsidRPr="001C2364" w14:paraId="2579789B" w14:textId="77777777" w:rsidTr="001D0319">
              <w:trPr>
                <w:trHeight w:val="289"/>
              </w:trPr>
              <w:tc>
                <w:tcPr>
                  <w:tcW w:w="1555" w:type="dxa"/>
                  <w:vMerge/>
                  <w:shd w:val="clear" w:color="auto" w:fill="auto"/>
                  <w:vAlign w:val="center"/>
                </w:tcPr>
                <w:p w14:paraId="6B5EB8F7" w14:textId="77777777" w:rsidR="001D0319" w:rsidRPr="001C2364" w:rsidRDefault="001D0319" w:rsidP="001D0319">
                  <w:pPr>
                    <w:ind w:right="-2"/>
                    <w:jc w:val="center"/>
                  </w:pPr>
                </w:p>
              </w:tc>
              <w:tc>
                <w:tcPr>
                  <w:tcW w:w="1701" w:type="dxa"/>
                  <w:shd w:val="clear" w:color="auto" w:fill="auto"/>
                  <w:vAlign w:val="center"/>
                </w:tcPr>
                <w:p w14:paraId="2BEADF3B" w14:textId="77777777" w:rsidR="001D0319" w:rsidRPr="001C2364" w:rsidRDefault="001D0319" w:rsidP="001D0319">
                  <w:pPr>
                    <w:ind w:left="-108" w:right="-103"/>
                    <w:jc w:val="center"/>
                  </w:pPr>
                  <w:proofErr w:type="spellStart"/>
                  <w:r w:rsidRPr="001C2364">
                    <w:t>Двухставочный</w:t>
                  </w:r>
                  <w:proofErr w:type="spellEnd"/>
                </w:p>
              </w:tc>
              <w:tc>
                <w:tcPr>
                  <w:tcW w:w="708" w:type="dxa"/>
                  <w:shd w:val="clear" w:color="auto" w:fill="auto"/>
                  <w:vAlign w:val="center"/>
                </w:tcPr>
                <w:p w14:paraId="6C82ABE1" w14:textId="77777777" w:rsidR="001D0319" w:rsidRPr="001C2364" w:rsidRDefault="001D0319" w:rsidP="001D0319">
                  <w:pPr>
                    <w:jc w:val="center"/>
                  </w:pPr>
                  <w:r w:rsidRPr="001C2364">
                    <w:t>x</w:t>
                  </w:r>
                </w:p>
              </w:tc>
              <w:tc>
                <w:tcPr>
                  <w:tcW w:w="1276" w:type="dxa"/>
                  <w:gridSpan w:val="2"/>
                  <w:shd w:val="clear" w:color="auto" w:fill="auto"/>
                  <w:vAlign w:val="center"/>
                </w:tcPr>
                <w:p w14:paraId="6C08C195" w14:textId="77777777" w:rsidR="001D0319" w:rsidRPr="001C2364" w:rsidRDefault="001D0319" w:rsidP="001D0319">
                  <w:pPr>
                    <w:jc w:val="center"/>
                  </w:pPr>
                  <w:r w:rsidRPr="003007DA">
                    <w:t>x</w:t>
                  </w:r>
                </w:p>
              </w:tc>
              <w:tc>
                <w:tcPr>
                  <w:tcW w:w="1140" w:type="dxa"/>
                  <w:shd w:val="clear" w:color="auto" w:fill="auto"/>
                  <w:vAlign w:val="center"/>
                </w:tcPr>
                <w:p w14:paraId="26F7723B" w14:textId="77777777" w:rsidR="001D0319" w:rsidRPr="001C2364" w:rsidRDefault="001D0319" w:rsidP="001D0319">
                  <w:pPr>
                    <w:jc w:val="center"/>
                  </w:pPr>
                  <w:r>
                    <w:t>х</w:t>
                  </w:r>
                </w:p>
              </w:tc>
              <w:tc>
                <w:tcPr>
                  <w:tcW w:w="839" w:type="dxa"/>
                  <w:shd w:val="clear" w:color="auto" w:fill="auto"/>
                  <w:vAlign w:val="center"/>
                </w:tcPr>
                <w:p w14:paraId="7DE61A12" w14:textId="77777777" w:rsidR="001D0319" w:rsidRPr="001C2364" w:rsidRDefault="001D0319" w:rsidP="001D0319">
                  <w:pPr>
                    <w:jc w:val="center"/>
                  </w:pPr>
                  <w:r w:rsidRPr="001C2364">
                    <w:t>x</w:t>
                  </w:r>
                </w:p>
              </w:tc>
              <w:tc>
                <w:tcPr>
                  <w:tcW w:w="735" w:type="dxa"/>
                  <w:gridSpan w:val="2"/>
                  <w:shd w:val="clear" w:color="auto" w:fill="auto"/>
                  <w:vAlign w:val="center"/>
                </w:tcPr>
                <w:p w14:paraId="7F83202B"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647606BB"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1EED308B"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0C6BFA99" w14:textId="77777777" w:rsidR="001D0319" w:rsidRPr="001C2364" w:rsidRDefault="001D0319" w:rsidP="001D0319">
                  <w:pPr>
                    <w:ind w:right="-2"/>
                    <w:jc w:val="center"/>
                    <w:rPr>
                      <w:lang w:val="en-US"/>
                    </w:rPr>
                  </w:pPr>
                  <w:r w:rsidRPr="001C2364">
                    <w:rPr>
                      <w:lang w:val="en-US"/>
                    </w:rPr>
                    <w:t>x</w:t>
                  </w:r>
                </w:p>
              </w:tc>
            </w:tr>
            <w:tr w:rsidR="001D0319" w:rsidRPr="001C2364" w14:paraId="3A0FBCFF" w14:textId="77777777" w:rsidTr="001D0319">
              <w:trPr>
                <w:trHeight w:val="962"/>
              </w:trPr>
              <w:tc>
                <w:tcPr>
                  <w:tcW w:w="1555" w:type="dxa"/>
                  <w:vMerge/>
                  <w:shd w:val="clear" w:color="auto" w:fill="auto"/>
                  <w:vAlign w:val="center"/>
                </w:tcPr>
                <w:p w14:paraId="40148E8D" w14:textId="77777777" w:rsidR="001D0319" w:rsidRPr="001C2364" w:rsidRDefault="001D0319" w:rsidP="001D0319">
                  <w:pPr>
                    <w:ind w:right="-2"/>
                    <w:jc w:val="center"/>
                  </w:pPr>
                </w:p>
              </w:tc>
              <w:tc>
                <w:tcPr>
                  <w:tcW w:w="1701" w:type="dxa"/>
                  <w:shd w:val="clear" w:color="auto" w:fill="auto"/>
                  <w:vAlign w:val="center"/>
                </w:tcPr>
                <w:p w14:paraId="6FAD928F" w14:textId="77777777" w:rsidR="001D0319" w:rsidRPr="001C2364" w:rsidRDefault="001D0319" w:rsidP="001D0319">
                  <w:pPr>
                    <w:ind w:right="-2"/>
                    <w:jc w:val="center"/>
                  </w:pPr>
                  <w:r w:rsidRPr="001C2364">
                    <w:t>Ставка за тепловую энергию, руб./Гкал</w:t>
                  </w:r>
                </w:p>
              </w:tc>
              <w:tc>
                <w:tcPr>
                  <w:tcW w:w="708" w:type="dxa"/>
                  <w:shd w:val="clear" w:color="auto" w:fill="auto"/>
                  <w:vAlign w:val="center"/>
                </w:tcPr>
                <w:p w14:paraId="70DC61E5" w14:textId="77777777" w:rsidR="001D0319" w:rsidRPr="001C2364" w:rsidRDefault="001D0319" w:rsidP="001D0319">
                  <w:pPr>
                    <w:jc w:val="center"/>
                  </w:pPr>
                  <w:r w:rsidRPr="001C2364">
                    <w:t>x</w:t>
                  </w:r>
                </w:p>
              </w:tc>
              <w:tc>
                <w:tcPr>
                  <w:tcW w:w="1276" w:type="dxa"/>
                  <w:gridSpan w:val="2"/>
                  <w:shd w:val="clear" w:color="auto" w:fill="auto"/>
                  <w:vAlign w:val="center"/>
                </w:tcPr>
                <w:p w14:paraId="51A48866" w14:textId="77777777" w:rsidR="001D0319" w:rsidRPr="001C2364" w:rsidRDefault="001D0319" w:rsidP="001D0319">
                  <w:pPr>
                    <w:jc w:val="center"/>
                  </w:pPr>
                  <w:r w:rsidRPr="002105E1">
                    <w:t>x</w:t>
                  </w:r>
                </w:p>
              </w:tc>
              <w:tc>
                <w:tcPr>
                  <w:tcW w:w="1140" w:type="dxa"/>
                  <w:shd w:val="clear" w:color="auto" w:fill="auto"/>
                  <w:vAlign w:val="center"/>
                </w:tcPr>
                <w:p w14:paraId="301194C9" w14:textId="77777777" w:rsidR="001D0319" w:rsidRPr="001C2364" w:rsidRDefault="001D0319" w:rsidP="001D0319">
                  <w:pPr>
                    <w:jc w:val="center"/>
                  </w:pPr>
                  <w:r>
                    <w:t>х</w:t>
                  </w:r>
                </w:p>
              </w:tc>
              <w:tc>
                <w:tcPr>
                  <w:tcW w:w="839" w:type="dxa"/>
                  <w:shd w:val="clear" w:color="auto" w:fill="auto"/>
                  <w:vAlign w:val="center"/>
                </w:tcPr>
                <w:p w14:paraId="2D85B3CB" w14:textId="77777777" w:rsidR="001D0319" w:rsidRPr="001C2364" w:rsidRDefault="001D0319" w:rsidP="001D0319">
                  <w:pPr>
                    <w:jc w:val="center"/>
                  </w:pPr>
                  <w:r w:rsidRPr="001C2364">
                    <w:t>x</w:t>
                  </w:r>
                </w:p>
              </w:tc>
              <w:tc>
                <w:tcPr>
                  <w:tcW w:w="735" w:type="dxa"/>
                  <w:gridSpan w:val="2"/>
                  <w:shd w:val="clear" w:color="auto" w:fill="auto"/>
                  <w:vAlign w:val="center"/>
                </w:tcPr>
                <w:p w14:paraId="7D4F453D"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652034D6"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1F97E35D"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20FA36A9" w14:textId="77777777" w:rsidR="001D0319" w:rsidRPr="001C2364" w:rsidRDefault="001D0319" w:rsidP="001D0319">
                  <w:pPr>
                    <w:ind w:right="-2"/>
                    <w:jc w:val="center"/>
                    <w:rPr>
                      <w:lang w:val="en-US"/>
                    </w:rPr>
                  </w:pPr>
                  <w:r w:rsidRPr="001C2364">
                    <w:rPr>
                      <w:lang w:val="en-US"/>
                    </w:rPr>
                    <w:t>x</w:t>
                  </w:r>
                </w:p>
              </w:tc>
            </w:tr>
            <w:tr w:rsidR="001D0319" w:rsidRPr="001C2364" w14:paraId="29BEBCA2" w14:textId="77777777" w:rsidTr="001D0319">
              <w:trPr>
                <w:trHeight w:val="1225"/>
              </w:trPr>
              <w:tc>
                <w:tcPr>
                  <w:tcW w:w="1555" w:type="dxa"/>
                  <w:vMerge/>
                  <w:shd w:val="clear" w:color="auto" w:fill="auto"/>
                  <w:vAlign w:val="center"/>
                </w:tcPr>
                <w:p w14:paraId="08D2670B" w14:textId="77777777" w:rsidR="001D0319" w:rsidRPr="001C2364" w:rsidRDefault="001D0319" w:rsidP="001D0319">
                  <w:pPr>
                    <w:ind w:right="-2"/>
                    <w:jc w:val="center"/>
                  </w:pPr>
                </w:p>
              </w:tc>
              <w:tc>
                <w:tcPr>
                  <w:tcW w:w="1701" w:type="dxa"/>
                  <w:shd w:val="clear" w:color="auto" w:fill="auto"/>
                  <w:vAlign w:val="center"/>
                </w:tcPr>
                <w:p w14:paraId="0AC7D3C3" w14:textId="77777777" w:rsidR="001D0319" w:rsidRDefault="001D0319" w:rsidP="001D0319">
                  <w:pPr>
                    <w:ind w:right="-2"/>
                    <w:jc w:val="center"/>
                  </w:pPr>
                  <w:r w:rsidRPr="001C2364">
                    <w:t xml:space="preserve">Ставка за содержание тепловой мощности, </w:t>
                  </w:r>
                </w:p>
                <w:p w14:paraId="2F138D3F" w14:textId="77777777" w:rsidR="001D0319" w:rsidRDefault="001D0319" w:rsidP="001D0319">
                  <w:pPr>
                    <w:ind w:right="-2"/>
                    <w:jc w:val="center"/>
                  </w:pPr>
                  <w:r>
                    <w:t xml:space="preserve">тыс. </w:t>
                  </w:r>
                  <w:r w:rsidRPr="001C2364">
                    <w:t>руб./</w:t>
                  </w:r>
                </w:p>
                <w:p w14:paraId="1C1E8693" w14:textId="77777777" w:rsidR="001D0319" w:rsidRPr="001C2364" w:rsidRDefault="001D0319" w:rsidP="001D0319">
                  <w:pPr>
                    <w:ind w:right="-2"/>
                    <w:jc w:val="center"/>
                  </w:pPr>
                  <w:r w:rsidRPr="001C2364">
                    <w:t>Гкал/ч в мес.</w:t>
                  </w:r>
                </w:p>
              </w:tc>
              <w:tc>
                <w:tcPr>
                  <w:tcW w:w="708" w:type="dxa"/>
                  <w:shd w:val="clear" w:color="auto" w:fill="auto"/>
                  <w:vAlign w:val="center"/>
                </w:tcPr>
                <w:p w14:paraId="5A1D8354" w14:textId="77777777" w:rsidR="001D0319" w:rsidRPr="001C2364" w:rsidRDefault="001D0319" w:rsidP="001D0319">
                  <w:pPr>
                    <w:jc w:val="center"/>
                  </w:pPr>
                  <w:r w:rsidRPr="001C2364">
                    <w:t>x</w:t>
                  </w:r>
                </w:p>
              </w:tc>
              <w:tc>
                <w:tcPr>
                  <w:tcW w:w="1276" w:type="dxa"/>
                  <w:gridSpan w:val="2"/>
                  <w:shd w:val="clear" w:color="auto" w:fill="auto"/>
                  <w:vAlign w:val="center"/>
                </w:tcPr>
                <w:p w14:paraId="394403C2" w14:textId="77777777" w:rsidR="001D0319" w:rsidRPr="001C2364" w:rsidRDefault="001D0319" w:rsidP="001D0319">
                  <w:pPr>
                    <w:jc w:val="center"/>
                  </w:pPr>
                  <w:r w:rsidRPr="002105E1">
                    <w:t>x</w:t>
                  </w:r>
                </w:p>
              </w:tc>
              <w:tc>
                <w:tcPr>
                  <w:tcW w:w="1140" w:type="dxa"/>
                  <w:shd w:val="clear" w:color="auto" w:fill="auto"/>
                  <w:vAlign w:val="center"/>
                </w:tcPr>
                <w:p w14:paraId="015105F1" w14:textId="77777777" w:rsidR="001D0319" w:rsidRPr="001C2364" w:rsidRDefault="001D0319" w:rsidP="001D0319">
                  <w:pPr>
                    <w:jc w:val="center"/>
                  </w:pPr>
                  <w:r>
                    <w:t>х</w:t>
                  </w:r>
                </w:p>
              </w:tc>
              <w:tc>
                <w:tcPr>
                  <w:tcW w:w="839" w:type="dxa"/>
                  <w:shd w:val="clear" w:color="auto" w:fill="auto"/>
                  <w:vAlign w:val="center"/>
                </w:tcPr>
                <w:p w14:paraId="1C5DA793" w14:textId="77777777" w:rsidR="001D0319" w:rsidRPr="001C2364" w:rsidRDefault="001D0319" w:rsidP="001D0319">
                  <w:pPr>
                    <w:jc w:val="center"/>
                  </w:pPr>
                  <w:r w:rsidRPr="001C2364">
                    <w:t>x</w:t>
                  </w:r>
                </w:p>
              </w:tc>
              <w:tc>
                <w:tcPr>
                  <w:tcW w:w="735" w:type="dxa"/>
                  <w:gridSpan w:val="2"/>
                  <w:shd w:val="clear" w:color="auto" w:fill="auto"/>
                  <w:vAlign w:val="center"/>
                </w:tcPr>
                <w:p w14:paraId="4FF26EA5"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228B96C8"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602448ED"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6B0E96DE" w14:textId="77777777" w:rsidR="001D0319" w:rsidRPr="001C2364" w:rsidRDefault="001D0319" w:rsidP="001D0319">
                  <w:pPr>
                    <w:ind w:right="-2"/>
                    <w:jc w:val="center"/>
                    <w:rPr>
                      <w:lang w:val="en-US"/>
                    </w:rPr>
                  </w:pPr>
                  <w:r w:rsidRPr="001C2364">
                    <w:rPr>
                      <w:lang w:val="en-US"/>
                    </w:rPr>
                    <w:t>x</w:t>
                  </w:r>
                </w:p>
              </w:tc>
            </w:tr>
            <w:tr w:rsidR="001D0319" w:rsidRPr="001C2364" w14:paraId="6F115907" w14:textId="77777777" w:rsidTr="001D0319">
              <w:trPr>
                <w:trHeight w:val="247"/>
              </w:trPr>
              <w:tc>
                <w:tcPr>
                  <w:tcW w:w="1555" w:type="dxa"/>
                  <w:vMerge/>
                  <w:shd w:val="clear" w:color="auto" w:fill="auto"/>
                  <w:vAlign w:val="center"/>
                </w:tcPr>
                <w:p w14:paraId="1557619B" w14:textId="77777777" w:rsidR="001D0319" w:rsidRPr="001C2364" w:rsidRDefault="001D0319" w:rsidP="001D0319">
                  <w:pPr>
                    <w:ind w:right="-2"/>
                    <w:jc w:val="center"/>
                  </w:pPr>
                </w:p>
              </w:tc>
              <w:tc>
                <w:tcPr>
                  <w:tcW w:w="8935" w:type="dxa"/>
                  <w:gridSpan w:val="13"/>
                  <w:shd w:val="clear" w:color="auto" w:fill="auto"/>
                  <w:vAlign w:val="center"/>
                </w:tcPr>
                <w:p w14:paraId="5448271D" w14:textId="77777777" w:rsidR="001D0319" w:rsidRPr="001C2364" w:rsidRDefault="001D0319" w:rsidP="001D0319">
                  <w:pPr>
                    <w:ind w:right="-2"/>
                    <w:jc w:val="center"/>
                  </w:pPr>
                  <w:r w:rsidRPr="0040193C">
                    <w:t>Население (тарифы указываются с учетом НДС) *</w:t>
                  </w:r>
                </w:p>
              </w:tc>
            </w:tr>
            <w:tr w:rsidR="001D0319" w:rsidRPr="001C2364" w14:paraId="4D721348" w14:textId="77777777" w:rsidTr="001D0319">
              <w:trPr>
                <w:trHeight w:val="863"/>
              </w:trPr>
              <w:tc>
                <w:tcPr>
                  <w:tcW w:w="1555" w:type="dxa"/>
                  <w:vMerge/>
                  <w:shd w:val="clear" w:color="auto" w:fill="auto"/>
                  <w:vAlign w:val="center"/>
                </w:tcPr>
                <w:p w14:paraId="0791450D" w14:textId="77777777" w:rsidR="001D0319" w:rsidRPr="001C2364" w:rsidRDefault="001D0319" w:rsidP="001D0319">
                  <w:pPr>
                    <w:ind w:right="-2"/>
                    <w:jc w:val="center"/>
                  </w:pPr>
                </w:p>
              </w:tc>
              <w:tc>
                <w:tcPr>
                  <w:tcW w:w="1701" w:type="dxa"/>
                  <w:shd w:val="clear" w:color="auto" w:fill="auto"/>
                  <w:vAlign w:val="center"/>
                </w:tcPr>
                <w:p w14:paraId="6B12BF97" w14:textId="77777777" w:rsidR="001D0319" w:rsidRDefault="001D0319" w:rsidP="001D0319">
                  <w:pPr>
                    <w:ind w:left="-108" w:right="-103"/>
                    <w:jc w:val="center"/>
                  </w:pPr>
                  <w:proofErr w:type="spellStart"/>
                  <w:r w:rsidRPr="001C2364">
                    <w:t>Одноставоч</w:t>
                  </w:r>
                  <w:proofErr w:type="spellEnd"/>
                  <w:r>
                    <w:t>-</w:t>
                  </w:r>
                </w:p>
                <w:p w14:paraId="494CE2B7" w14:textId="77777777" w:rsidR="001D0319" w:rsidRPr="001C2364" w:rsidRDefault="001D0319" w:rsidP="001D0319">
                  <w:pPr>
                    <w:ind w:left="-108" w:right="-103"/>
                    <w:jc w:val="center"/>
                  </w:pPr>
                  <w:proofErr w:type="spellStart"/>
                  <w:r w:rsidRPr="001C2364">
                    <w:t>ный</w:t>
                  </w:r>
                  <w:proofErr w:type="spellEnd"/>
                </w:p>
                <w:p w14:paraId="25A25ED3" w14:textId="77777777" w:rsidR="001D0319" w:rsidRPr="001C2364" w:rsidRDefault="001D0319" w:rsidP="001D0319">
                  <w:pPr>
                    <w:ind w:left="-108" w:right="-103"/>
                    <w:jc w:val="center"/>
                  </w:pPr>
                  <w:r w:rsidRPr="001C2364">
                    <w:t>руб./Гкал</w:t>
                  </w:r>
                </w:p>
              </w:tc>
              <w:tc>
                <w:tcPr>
                  <w:tcW w:w="708" w:type="dxa"/>
                  <w:shd w:val="clear" w:color="auto" w:fill="auto"/>
                  <w:vAlign w:val="center"/>
                </w:tcPr>
                <w:p w14:paraId="611C7E0C" w14:textId="77777777" w:rsidR="001D0319" w:rsidRPr="001C2364" w:rsidRDefault="001D0319" w:rsidP="001D0319">
                  <w:pPr>
                    <w:jc w:val="center"/>
                  </w:pPr>
                  <w:r>
                    <w:t>2018</w:t>
                  </w:r>
                </w:p>
              </w:tc>
              <w:tc>
                <w:tcPr>
                  <w:tcW w:w="1208" w:type="dxa"/>
                  <w:shd w:val="clear" w:color="auto" w:fill="auto"/>
                  <w:vAlign w:val="center"/>
                </w:tcPr>
                <w:p w14:paraId="1D1C7172" w14:textId="77777777" w:rsidR="001D0319" w:rsidRPr="001D738A" w:rsidRDefault="001D0319" w:rsidP="001D0319">
                  <w:pPr>
                    <w:ind w:right="-2"/>
                    <w:jc w:val="center"/>
                  </w:pPr>
                  <w:r w:rsidRPr="005C3126">
                    <w:t>1</w:t>
                  </w:r>
                  <w:r>
                    <w:t>143</w:t>
                  </w:r>
                  <w:r w:rsidRPr="005C3126">
                    <w:t>,</w:t>
                  </w:r>
                  <w:r>
                    <w:t>25</w:t>
                  </w:r>
                </w:p>
              </w:tc>
              <w:tc>
                <w:tcPr>
                  <w:tcW w:w="1208" w:type="dxa"/>
                  <w:gridSpan w:val="2"/>
                  <w:shd w:val="clear" w:color="auto" w:fill="auto"/>
                  <w:vAlign w:val="center"/>
                </w:tcPr>
                <w:p w14:paraId="6738E925" w14:textId="77777777" w:rsidR="001D0319" w:rsidRPr="001D738A" w:rsidRDefault="001D0319" w:rsidP="001D0319">
                  <w:pPr>
                    <w:ind w:right="-2"/>
                    <w:jc w:val="center"/>
                  </w:pPr>
                  <w:r>
                    <w:t>1197,52</w:t>
                  </w:r>
                </w:p>
              </w:tc>
              <w:tc>
                <w:tcPr>
                  <w:tcW w:w="839" w:type="dxa"/>
                  <w:shd w:val="clear" w:color="auto" w:fill="auto"/>
                  <w:vAlign w:val="center"/>
                </w:tcPr>
                <w:p w14:paraId="0D551C44" w14:textId="77777777" w:rsidR="001D0319" w:rsidRPr="001C2364" w:rsidRDefault="001D0319" w:rsidP="001D0319">
                  <w:pPr>
                    <w:ind w:right="-2"/>
                    <w:jc w:val="center"/>
                    <w:rPr>
                      <w:lang w:val="en-US"/>
                    </w:rPr>
                  </w:pPr>
                  <w:r w:rsidRPr="001C2364">
                    <w:rPr>
                      <w:lang w:val="en-US"/>
                    </w:rPr>
                    <w:t>x</w:t>
                  </w:r>
                </w:p>
              </w:tc>
              <w:tc>
                <w:tcPr>
                  <w:tcW w:w="735" w:type="dxa"/>
                  <w:gridSpan w:val="2"/>
                  <w:shd w:val="clear" w:color="auto" w:fill="auto"/>
                  <w:vAlign w:val="center"/>
                </w:tcPr>
                <w:p w14:paraId="152A1ECB"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0BEC0D2B"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79C1DFAB"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1DAE940A" w14:textId="77777777" w:rsidR="001D0319" w:rsidRPr="001C2364" w:rsidRDefault="001D0319" w:rsidP="001D0319">
                  <w:pPr>
                    <w:ind w:right="-2"/>
                    <w:jc w:val="center"/>
                    <w:rPr>
                      <w:lang w:val="en-US"/>
                    </w:rPr>
                  </w:pPr>
                  <w:r w:rsidRPr="001C2364">
                    <w:rPr>
                      <w:lang w:val="en-US"/>
                    </w:rPr>
                    <w:t>x</w:t>
                  </w:r>
                </w:p>
              </w:tc>
            </w:tr>
            <w:tr w:rsidR="001D0319" w:rsidRPr="001C2364" w14:paraId="58A093F9" w14:textId="77777777" w:rsidTr="001D0319">
              <w:trPr>
                <w:trHeight w:val="260"/>
              </w:trPr>
              <w:tc>
                <w:tcPr>
                  <w:tcW w:w="1555" w:type="dxa"/>
                  <w:vMerge/>
                  <w:shd w:val="clear" w:color="auto" w:fill="auto"/>
                  <w:vAlign w:val="center"/>
                </w:tcPr>
                <w:p w14:paraId="2C5A8E38" w14:textId="77777777" w:rsidR="001D0319" w:rsidRPr="001C2364" w:rsidRDefault="001D0319" w:rsidP="001D0319">
                  <w:pPr>
                    <w:ind w:right="-2"/>
                    <w:jc w:val="center"/>
                  </w:pPr>
                </w:p>
              </w:tc>
              <w:tc>
                <w:tcPr>
                  <w:tcW w:w="1701" w:type="dxa"/>
                  <w:shd w:val="clear" w:color="auto" w:fill="auto"/>
                  <w:vAlign w:val="center"/>
                </w:tcPr>
                <w:p w14:paraId="290EC4C0" w14:textId="77777777" w:rsidR="001D0319" w:rsidRPr="001C2364" w:rsidRDefault="001D0319" w:rsidP="001D0319">
                  <w:pPr>
                    <w:ind w:left="-108" w:right="-103"/>
                    <w:jc w:val="center"/>
                  </w:pPr>
                  <w:proofErr w:type="spellStart"/>
                  <w:r w:rsidRPr="001C2364">
                    <w:t>Двухставочный</w:t>
                  </w:r>
                  <w:proofErr w:type="spellEnd"/>
                </w:p>
              </w:tc>
              <w:tc>
                <w:tcPr>
                  <w:tcW w:w="708" w:type="dxa"/>
                  <w:shd w:val="clear" w:color="auto" w:fill="auto"/>
                  <w:vAlign w:val="center"/>
                </w:tcPr>
                <w:p w14:paraId="369EBB63" w14:textId="77777777" w:rsidR="001D0319" w:rsidRPr="001C2364" w:rsidRDefault="001D0319" w:rsidP="001D0319">
                  <w:pPr>
                    <w:jc w:val="center"/>
                  </w:pPr>
                  <w:r w:rsidRPr="001C2364">
                    <w:t>x</w:t>
                  </w:r>
                </w:p>
              </w:tc>
              <w:tc>
                <w:tcPr>
                  <w:tcW w:w="1208" w:type="dxa"/>
                  <w:shd w:val="clear" w:color="auto" w:fill="auto"/>
                  <w:vAlign w:val="center"/>
                </w:tcPr>
                <w:p w14:paraId="0287A34E" w14:textId="77777777" w:rsidR="001D0319" w:rsidRPr="001C2364" w:rsidRDefault="001D0319" w:rsidP="001D0319">
                  <w:pPr>
                    <w:jc w:val="center"/>
                  </w:pPr>
                  <w:r w:rsidRPr="003007DA">
                    <w:t>x</w:t>
                  </w:r>
                </w:p>
              </w:tc>
              <w:tc>
                <w:tcPr>
                  <w:tcW w:w="1208" w:type="dxa"/>
                  <w:gridSpan w:val="2"/>
                  <w:shd w:val="clear" w:color="auto" w:fill="auto"/>
                  <w:vAlign w:val="center"/>
                </w:tcPr>
                <w:p w14:paraId="28908EC0" w14:textId="77777777" w:rsidR="001D0319" w:rsidRPr="001C2364" w:rsidRDefault="001D0319" w:rsidP="001D0319">
                  <w:pPr>
                    <w:jc w:val="center"/>
                  </w:pPr>
                  <w:r w:rsidRPr="003007DA">
                    <w:t>x</w:t>
                  </w:r>
                </w:p>
              </w:tc>
              <w:tc>
                <w:tcPr>
                  <w:tcW w:w="839" w:type="dxa"/>
                  <w:shd w:val="clear" w:color="auto" w:fill="auto"/>
                  <w:vAlign w:val="center"/>
                </w:tcPr>
                <w:p w14:paraId="4CC1240F" w14:textId="77777777" w:rsidR="001D0319" w:rsidRPr="001C2364" w:rsidRDefault="001D0319" w:rsidP="001D0319">
                  <w:pPr>
                    <w:jc w:val="center"/>
                  </w:pPr>
                  <w:r w:rsidRPr="001C2364">
                    <w:t>x</w:t>
                  </w:r>
                </w:p>
              </w:tc>
              <w:tc>
                <w:tcPr>
                  <w:tcW w:w="735" w:type="dxa"/>
                  <w:gridSpan w:val="2"/>
                  <w:shd w:val="clear" w:color="auto" w:fill="auto"/>
                  <w:vAlign w:val="center"/>
                </w:tcPr>
                <w:p w14:paraId="289128CB" w14:textId="77777777" w:rsidR="001D0319" w:rsidRPr="001C2364" w:rsidRDefault="001D0319" w:rsidP="001D0319">
                  <w:pPr>
                    <w:ind w:right="-2"/>
                    <w:jc w:val="center"/>
                    <w:rPr>
                      <w:lang w:val="en-US"/>
                    </w:rPr>
                  </w:pPr>
                  <w:r w:rsidRPr="001C2364">
                    <w:rPr>
                      <w:lang w:val="en-US"/>
                    </w:rPr>
                    <w:t>x</w:t>
                  </w:r>
                </w:p>
              </w:tc>
              <w:tc>
                <w:tcPr>
                  <w:tcW w:w="890" w:type="dxa"/>
                  <w:gridSpan w:val="2"/>
                  <w:shd w:val="clear" w:color="auto" w:fill="auto"/>
                  <w:vAlign w:val="center"/>
                </w:tcPr>
                <w:p w14:paraId="63D6C950" w14:textId="77777777" w:rsidR="001D0319" w:rsidRPr="001C2364" w:rsidRDefault="001D0319" w:rsidP="001D0319">
                  <w:pPr>
                    <w:ind w:right="-2"/>
                    <w:jc w:val="center"/>
                    <w:rPr>
                      <w:lang w:val="en-US"/>
                    </w:rPr>
                  </w:pPr>
                  <w:r w:rsidRPr="001C2364">
                    <w:rPr>
                      <w:lang w:val="en-US"/>
                    </w:rPr>
                    <w:t>x</w:t>
                  </w:r>
                </w:p>
              </w:tc>
              <w:tc>
                <w:tcPr>
                  <w:tcW w:w="734" w:type="dxa"/>
                  <w:gridSpan w:val="2"/>
                  <w:shd w:val="clear" w:color="auto" w:fill="auto"/>
                  <w:vAlign w:val="center"/>
                </w:tcPr>
                <w:p w14:paraId="41F5EC89" w14:textId="77777777" w:rsidR="001D0319" w:rsidRPr="001C2364" w:rsidRDefault="001D0319" w:rsidP="001D0319">
                  <w:pPr>
                    <w:ind w:right="-2"/>
                    <w:jc w:val="center"/>
                    <w:rPr>
                      <w:lang w:val="en-US"/>
                    </w:rPr>
                  </w:pPr>
                  <w:r w:rsidRPr="001C2364">
                    <w:rPr>
                      <w:lang w:val="en-US"/>
                    </w:rPr>
                    <w:t>x</w:t>
                  </w:r>
                </w:p>
              </w:tc>
              <w:tc>
                <w:tcPr>
                  <w:tcW w:w="912" w:type="dxa"/>
                  <w:shd w:val="clear" w:color="auto" w:fill="auto"/>
                  <w:vAlign w:val="center"/>
                </w:tcPr>
                <w:p w14:paraId="128021E2" w14:textId="77777777" w:rsidR="001D0319" w:rsidRPr="001C2364" w:rsidRDefault="001D0319" w:rsidP="001D0319">
                  <w:pPr>
                    <w:ind w:right="-2"/>
                    <w:jc w:val="center"/>
                    <w:rPr>
                      <w:lang w:val="en-US"/>
                    </w:rPr>
                  </w:pPr>
                  <w:r w:rsidRPr="001C2364">
                    <w:rPr>
                      <w:lang w:val="en-US"/>
                    </w:rPr>
                    <w:t>x</w:t>
                  </w:r>
                </w:p>
              </w:tc>
            </w:tr>
            <w:tr w:rsidR="001D0319" w:rsidRPr="001C2364" w14:paraId="7A608F65" w14:textId="77777777" w:rsidTr="001D0319">
              <w:trPr>
                <w:trHeight w:val="962"/>
              </w:trPr>
              <w:tc>
                <w:tcPr>
                  <w:tcW w:w="1555" w:type="dxa"/>
                  <w:vMerge/>
                  <w:shd w:val="clear" w:color="auto" w:fill="auto"/>
                  <w:vAlign w:val="center"/>
                </w:tcPr>
                <w:p w14:paraId="23598C21" w14:textId="77777777" w:rsidR="001D0319" w:rsidRPr="001C2364" w:rsidRDefault="001D0319" w:rsidP="001D0319">
                  <w:pPr>
                    <w:ind w:right="-2"/>
                    <w:jc w:val="center"/>
                  </w:pPr>
                </w:p>
              </w:tc>
              <w:tc>
                <w:tcPr>
                  <w:tcW w:w="1701" w:type="dxa"/>
                  <w:shd w:val="clear" w:color="auto" w:fill="auto"/>
                  <w:vAlign w:val="center"/>
                </w:tcPr>
                <w:p w14:paraId="3D618B35" w14:textId="77777777" w:rsidR="001D0319" w:rsidRPr="001C2364" w:rsidRDefault="001D0319" w:rsidP="001D0319">
                  <w:pPr>
                    <w:ind w:left="-108" w:right="-103"/>
                    <w:jc w:val="center"/>
                  </w:pPr>
                  <w:r w:rsidRPr="001C2364">
                    <w:t>Ставка за тепловую эне</w:t>
                  </w:r>
                  <w:r>
                    <w:t>рг</w:t>
                  </w:r>
                  <w:r w:rsidRPr="001C2364">
                    <w:t>ию, руб./Гкал</w:t>
                  </w:r>
                </w:p>
              </w:tc>
              <w:tc>
                <w:tcPr>
                  <w:tcW w:w="708" w:type="dxa"/>
                  <w:shd w:val="clear" w:color="auto" w:fill="auto"/>
                  <w:vAlign w:val="center"/>
                </w:tcPr>
                <w:p w14:paraId="62263317" w14:textId="77777777" w:rsidR="001D0319" w:rsidRPr="001C2364" w:rsidRDefault="001D0319" w:rsidP="001D0319">
                  <w:pPr>
                    <w:jc w:val="center"/>
                  </w:pPr>
                  <w:r w:rsidRPr="001C2364">
                    <w:t>x</w:t>
                  </w:r>
                </w:p>
              </w:tc>
              <w:tc>
                <w:tcPr>
                  <w:tcW w:w="1208" w:type="dxa"/>
                  <w:shd w:val="clear" w:color="auto" w:fill="auto"/>
                  <w:vAlign w:val="center"/>
                </w:tcPr>
                <w:p w14:paraId="6E82D417" w14:textId="77777777" w:rsidR="001D0319" w:rsidRPr="001C2364" w:rsidRDefault="001D0319" w:rsidP="001D0319">
                  <w:pPr>
                    <w:jc w:val="center"/>
                  </w:pPr>
                  <w:r w:rsidRPr="002105E1">
                    <w:t>x</w:t>
                  </w:r>
                </w:p>
              </w:tc>
              <w:tc>
                <w:tcPr>
                  <w:tcW w:w="1208" w:type="dxa"/>
                  <w:gridSpan w:val="2"/>
                  <w:shd w:val="clear" w:color="auto" w:fill="auto"/>
                  <w:vAlign w:val="center"/>
                </w:tcPr>
                <w:p w14:paraId="2C0F7549" w14:textId="77777777" w:rsidR="001D0319" w:rsidRPr="001C2364" w:rsidRDefault="001D0319" w:rsidP="001D0319">
                  <w:pPr>
                    <w:jc w:val="center"/>
                  </w:pPr>
                  <w:r w:rsidRPr="002105E1">
                    <w:t>x</w:t>
                  </w:r>
                </w:p>
              </w:tc>
              <w:tc>
                <w:tcPr>
                  <w:tcW w:w="839" w:type="dxa"/>
                  <w:shd w:val="clear" w:color="auto" w:fill="auto"/>
                  <w:vAlign w:val="center"/>
                </w:tcPr>
                <w:p w14:paraId="68133FF8" w14:textId="77777777" w:rsidR="001D0319" w:rsidRPr="001C2364" w:rsidRDefault="001D0319" w:rsidP="001D0319">
                  <w:pPr>
                    <w:jc w:val="center"/>
                  </w:pPr>
                  <w:r w:rsidRPr="001C2364">
                    <w:t>x</w:t>
                  </w:r>
                </w:p>
              </w:tc>
              <w:tc>
                <w:tcPr>
                  <w:tcW w:w="735" w:type="dxa"/>
                  <w:gridSpan w:val="2"/>
                  <w:shd w:val="clear" w:color="auto" w:fill="auto"/>
                  <w:vAlign w:val="center"/>
                </w:tcPr>
                <w:p w14:paraId="4589EDC0" w14:textId="77777777" w:rsidR="001D0319" w:rsidRPr="007B1DC9" w:rsidRDefault="001D0319" w:rsidP="001D0319">
                  <w:pPr>
                    <w:ind w:right="-2"/>
                    <w:jc w:val="center"/>
                  </w:pPr>
                  <w:r w:rsidRPr="001C2364">
                    <w:rPr>
                      <w:lang w:val="en-US"/>
                    </w:rPr>
                    <w:t>x</w:t>
                  </w:r>
                </w:p>
              </w:tc>
              <w:tc>
                <w:tcPr>
                  <w:tcW w:w="890" w:type="dxa"/>
                  <w:gridSpan w:val="2"/>
                  <w:shd w:val="clear" w:color="auto" w:fill="auto"/>
                  <w:vAlign w:val="center"/>
                </w:tcPr>
                <w:p w14:paraId="5772C4BA" w14:textId="77777777" w:rsidR="001D0319" w:rsidRPr="007B1DC9" w:rsidRDefault="001D0319" w:rsidP="001D0319">
                  <w:pPr>
                    <w:ind w:right="-2"/>
                    <w:jc w:val="center"/>
                  </w:pPr>
                  <w:r w:rsidRPr="001C2364">
                    <w:rPr>
                      <w:lang w:val="en-US"/>
                    </w:rPr>
                    <w:t>x</w:t>
                  </w:r>
                </w:p>
              </w:tc>
              <w:tc>
                <w:tcPr>
                  <w:tcW w:w="734" w:type="dxa"/>
                  <w:gridSpan w:val="2"/>
                  <w:shd w:val="clear" w:color="auto" w:fill="auto"/>
                  <w:vAlign w:val="center"/>
                </w:tcPr>
                <w:p w14:paraId="68F1F593" w14:textId="77777777" w:rsidR="001D0319" w:rsidRPr="007B1DC9" w:rsidRDefault="001D0319" w:rsidP="001D0319">
                  <w:pPr>
                    <w:ind w:right="-2"/>
                    <w:jc w:val="center"/>
                  </w:pPr>
                  <w:r w:rsidRPr="001C2364">
                    <w:rPr>
                      <w:lang w:val="en-US"/>
                    </w:rPr>
                    <w:t>x</w:t>
                  </w:r>
                </w:p>
              </w:tc>
              <w:tc>
                <w:tcPr>
                  <w:tcW w:w="912" w:type="dxa"/>
                  <w:shd w:val="clear" w:color="auto" w:fill="auto"/>
                  <w:vAlign w:val="center"/>
                </w:tcPr>
                <w:p w14:paraId="2566F8B9" w14:textId="77777777" w:rsidR="001D0319" w:rsidRPr="007B1DC9" w:rsidRDefault="001D0319" w:rsidP="001D0319">
                  <w:pPr>
                    <w:ind w:right="-2"/>
                    <w:jc w:val="center"/>
                  </w:pPr>
                  <w:r w:rsidRPr="001C2364">
                    <w:rPr>
                      <w:lang w:val="en-US"/>
                    </w:rPr>
                    <w:t>x</w:t>
                  </w:r>
                </w:p>
              </w:tc>
            </w:tr>
            <w:tr w:rsidR="001D0319" w:rsidRPr="001C2364" w14:paraId="5073BD56" w14:textId="77777777" w:rsidTr="001D0319">
              <w:trPr>
                <w:trHeight w:val="1456"/>
              </w:trPr>
              <w:tc>
                <w:tcPr>
                  <w:tcW w:w="1555" w:type="dxa"/>
                  <w:vMerge/>
                  <w:shd w:val="clear" w:color="auto" w:fill="auto"/>
                  <w:vAlign w:val="center"/>
                </w:tcPr>
                <w:p w14:paraId="656A0CC0" w14:textId="77777777" w:rsidR="001D0319" w:rsidRPr="001C2364" w:rsidRDefault="001D0319" w:rsidP="001D0319">
                  <w:pPr>
                    <w:ind w:right="-2"/>
                    <w:jc w:val="center"/>
                  </w:pPr>
                </w:p>
              </w:tc>
              <w:tc>
                <w:tcPr>
                  <w:tcW w:w="1701" w:type="dxa"/>
                  <w:shd w:val="clear" w:color="auto" w:fill="auto"/>
                  <w:vAlign w:val="center"/>
                </w:tcPr>
                <w:p w14:paraId="307813B8" w14:textId="77777777" w:rsidR="001D0319" w:rsidRDefault="001D0319" w:rsidP="001D0319">
                  <w:pPr>
                    <w:ind w:left="-108" w:right="-103"/>
                    <w:jc w:val="center"/>
                  </w:pPr>
                  <w:r w:rsidRPr="001C2364">
                    <w:t xml:space="preserve">Ставка за содержание тепловой мощности, </w:t>
                  </w:r>
                </w:p>
                <w:p w14:paraId="099937E3" w14:textId="77777777" w:rsidR="001D0319" w:rsidRDefault="001D0319" w:rsidP="001D0319">
                  <w:pPr>
                    <w:ind w:left="-108" w:right="-103"/>
                    <w:jc w:val="center"/>
                  </w:pPr>
                  <w:r>
                    <w:t xml:space="preserve">тыс. </w:t>
                  </w:r>
                  <w:r w:rsidRPr="001C2364">
                    <w:t>руб./</w:t>
                  </w:r>
                </w:p>
                <w:p w14:paraId="5601C23A" w14:textId="77777777" w:rsidR="001D0319" w:rsidRPr="001C2364" w:rsidRDefault="001D0319" w:rsidP="001D0319">
                  <w:pPr>
                    <w:ind w:left="-108" w:right="-103"/>
                    <w:jc w:val="center"/>
                  </w:pPr>
                  <w:r w:rsidRPr="001C2364">
                    <w:t>Гкал/ч в мес.</w:t>
                  </w:r>
                </w:p>
              </w:tc>
              <w:tc>
                <w:tcPr>
                  <w:tcW w:w="708" w:type="dxa"/>
                  <w:shd w:val="clear" w:color="auto" w:fill="auto"/>
                  <w:vAlign w:val="center"/>
                </w:tcPr>
                <w:p w14:paraId="1C84FED8" w14:textId="77777777" w:rsidR="001D0319" w:rsidRPr="001C2364" w:rsidRDefault="001D0319" w:rsidP="001D0319">
                  <w:pPr>
                    <w:jc w:val="center"/>
                  </w:pPr>
                  <w:r w:rsidRPr="001C2364">
                    <w:t>x</w:t>
                  </w:r>
                </w:p>
              </w:tc>
              <w:tc>
                <w:tcPr>
                  <w:tcW w:w="1208" w:type="dxa"/>
                  <w:shd w:val="clear" w:color="auto" w:fill="auto"/>
                  <w:vAlign w:val="center"/>
                </w:tcPr>
                <w:p w14:paraId="35315ACB" w14:textId="77777777" w:rsidR="001D0319" w:rsidRPr="001C2364" w:rsidRDefault="001D0319" w:rsidP="001D0319">
                  <w:pPr>
                    <w:jc w:val="center"/>
                  </w:pPr>
                  <w:r w:rsidRPr="002105E1">
                    <w:t>x</w:t>
                  </w:r>
                </w:p>
              </w:tc>
              <w:tc>
                <w:tcPr>
                  <w:tcW w:w="1208" w:type="dxa"/>
                  <w:gridSpan w:val="2"/>
                  <w:shd w:val="clear" w:color="auto" w:fill="auto"/>
                  <w:vAlign w:val="center"/>
                </w:tcPr>
                <w:p w14:paraId="4174EBAC" w14:textId="77777777" w:rsidR="001D0319" w:rsidRPr="001C2364" w:rsidRDefault="001D0319" w:rsidP="001D0319">
                  <w:pPr>
                    <w:jc w:val="center"/>
                  </w:pPr>
                  <w:r w:rsidRPr="002105E1">
                    <w:t>x</w:t>
                  </w:r>
                </w:p>
              </w:tc>
              <w:tc>
                <w:tcPr>
                  <w:tcW w:w="839" w:type="dxa"/>
                  <w:shd w:val="clear" w:color="auto" w:fill="auto"/>
                  <w:vAlign w:val="center"/>
                </w:tcPr>
                <w:p w14:paraId="3D81FBBA" w14:textId="77777777" w:rsidR="001D0319" w:rsidRPr="001C2364" w:rsidRDefault="001D0319" w:rsidP="001D0319">
                  <w:pPr>
                    <w:jc w:val="center"/>
                  </w:pPr>
                  <w:r w:rsidRPr="001C2364">
                    <w:t>x</w:t>
                  </w:r>
                </w:p>
              </w:tc>
              <w:tc>
                <w:tcPr>
                  <w:tcW w:w="735" w:type="dxa"/>
                  <w:gridSpan w:val="2"/>
                  <w:shd w:val="clear" w:color="auto" w:fill="auto"/>
                  <w:vAlign w:val="center"/>
                </w:tcPr>
                <w:p w14:paraId="3EA2EB08" w14:textId="77777777" w:rsidR="001D0319" w:rsidRPr="001C2364" w:rsidRDefault="001D0319" w:rsidP="001D0319">
                  <w:pPr>
                    <w:ind w:right="-2"/>
                    <w:jc w:val="center"/>
                  </w:pPr>
                  <w:r w:rsidRPr="001C2364">
                    <w:rPr>
                      <w:lang w:val="en-US"/>
                    </w:rPr>
                    <w:t>x</w:t>
                  </w:r>
                </w:p>
              </w:tc>
              <w:tc>
                <w:tcPr>
                  <w:tcW w:w="890" w:type="dxa"/>
                  <w:gridSpan w:val="2"/>
                  <w:shd w:val="clear" w:color="auto" w:fill="auto"/>
                  <w:vAlign w:val="center"/>
                </w:tcPr>
                <w:p w14:paraId="0B1F714B" w14:textId="77777777" w:rsidR="001D0319" w:rsidRPr="001C2364" w:rsidRDefault="001D0319" w:rsidP="001D0319">
                  <w:pPr>
                    <w:ind w:right="-2"/>
                    <w:jc w:val="center"/>
                  </w:pPr>
                  <w:r w:rsidRPr="001C2364">
                    <w:rPr>
                      <w:lang w:val="en-US"/>
                    </w:rPr>
                    <w:t>x</w:t>
                  </w:r>
                </w:p>
              </w:tc>
              <w:tc>
                <w:tcPr>
                  <w:tcW w:w="734" w:type="dxa"/>
                  <w:gridSpan w:val="2"/>
                  <w:shd w:val="clear" w:color="auto" w:fill="auto"/>
                  <w:vAlign w:val="center"/>
                </w:tcPr>
                <w:p w14:paraId="504A067D" w14:textId="77777777" w:rsidR="001D0319" w:rsidRPr="001C2364" w:rsidRDefault="001D0319" w:rsidP="001D0319">
                  <w:pPr>
                    <w:ind w:right="-2"/>
                    <w:jc w:val="center"/>
                  </w:pPr>
                  <w:r w:rsidRPr="001C2364">
                    <w:rPr>
                      <w:lang w:val="en-US"/>
                    </w:rPr>
                    <w:t>x</w:t>
                  </w:r>
                </w:p>
              </w:tc>
              <w:tc>
                <w:tcPr>
                  <w:tcW w:w="912" w:type="dxa"/>
                  <w:shd w:val="clear" w:color="auto" w:fill="auto"/>
                  <w:vAlign w:val="center"/>
                </w:tcPr>
                <w:p w14:paraId="42E7C4BF" w14:textId="77777777" w:rsidR="001D0319" w:rsidRPr="001C2364" w:rsidRDefault="001D0319" w:rsidP="001D0319">
                  <w:pPr>
                    <w:ind w:right="-2"/>
                    <w:jc w:val="center"/>
                  </w:pPr>
                  <w:r w:rsidRPr="001C2364">
                    <w:rPr>
                      <w:lang w:val="en-US"/>
                    </w:rPr>
                    <w:t>x</w:t>
                  </w:r>
                </w:p>
              </w:tc>
            </w:tr>
          </w:tbl>
          <w:p w14:paraId="03335FF1" w14:textId="77777777" w:rsidR="001D0319" w:rsidRPr="00AC4C84" w:rsidRDefault="001D0319" w:rsidP="001D0319">
            <w:pPr>
              <w:ind w:right="-1278" w:firstLine="601"/>
              <w:jc w:val="center"/>
              <w:rPr>
                <w:b/>
                <w:bCs/>
              </w:rPr>
            </w:pPr>
          </w:p>
        </w:tc>
        <w:tc>
          <w:tcPr>
            <w:tcW w:w="10632" w:type="dxa"/>
          </w:tcPr>
          <w:p w14:paraId="64F44FE7" w14:textId="77777777" w:rsidR="001D0319" w:rsidRDefault="001D0319" w:rsidP="001D0319">
            <w:pPr>
              <w:rPr>
                <w:bCs/>
                <w:sz w:val="28"/>
                <w:szCs w:val="28"/>
              </w:rPr>
            </w:pPr>
          </w:p>
        </w:tc>
        <w:tc>
          <w:tcPr>
            <w:tcW w:w="10632" w:type="dxa"/>
          </w:tcPr>
          <w:p w14:paraId="0BAA4955" w14:textId="77777777" w:rsidR="001D0319" w:rsidRDefault="001D0319" w:rsidP="001D0319">
            <w:pPr>
              <w:rPr>
                <w:bCs/>
                <w:sz w:val="28"/>
                <w:szCs w:val="28"/>
              </w:rPr>
            </w:pPr>
          </w:p>
        </w:tc>
      </w:tr>
    </w:tbl>
    <w:p w14:paraId="146A94E2" w14:textId="77777777" w:rsidR="001D0319" w:rsidRDefault="001D0319" w:rsidP="001D0319">
      <w:pPr>
        <w:ind w:left="-426" w:right="169" w:firstLine="426"/>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r w:rsidRPr="009C1754">
        <w:rPr>
          <w:sz w:val="26"/>
          <w:szCs w:val="26"/>
        </w:rPr>
        <w:tab/>
      </w:r>
    </w:p>
    <w:p w14:paraId="3B66B97D" w14:textId="77777777" w:rsidR="00045CAC" w:rsidRDefault="00045CAC">
      <w:pPr>
        <w:sectPr w:rsidR="00045CAC" w:rsidSect="009A7317">
          <w:pgSz w:w="11906" w:h="16838"/>
          <w:pgMar w:top="993" w:right="850" w:bottom="1134" w:left="1701" w:header="708" w:footer="708" w:gutter="0"/>
          <w:cols w:space="708"/>
          <w:docGrid w:linePitch="360"/>
        </w:sectPr>
      </w:pPr>
    </w:p>
    <w:p w14:paraId="6EE6CDC5" w14:textId="3760E720" w:rsidR="00045CAC" w:rsidRPr="00022D20" w:rsidRDefault="00045CAC" w:rsidP="00045CAC">
      <w:pPr>
        <w:ind w:left="-2379" w:right="-144" w:firstLine="8475"/>
        <w:jc w:val="center"/>
      </w:pPr>
      <w:r w:rsidRPr="00022D20">
        <w:lastRenderedPageBreak/>
        <w:t xml:space="preserve">Приложение № </w:t>
      </w:r>
      <w:r>
        <w:t xml:space="preserve">9 </w:t>
      </w:r>
      <w:r w:rsidRPr="00022D20">
        <w:t>к протоколу</w:t>
      </w:r>
    </w:p>
    <w:p w14:paraId="2770E4D8" w14:textId="77777777" w:rsidR="00045CAC" w:rsidRPr="00022D20" w:rsidRDefault="00045CAC" w:rsidP="00045CAC">
      <w:pPr>
        <w:ind w:left="-2379" w:firstLine="8475"/>
        <w:jc w:val="center"/>
      </w:pPr>
      <w:r w:rsidRPr="00022D20">
        <w:t>№ 6</w:t>
      </w:r>
      <w:r>
        <w:t xml:space="preserve">9 </w:t>
      </w:r>
      <w:r w:rsidRPr="00022D20">
        <w:t>заседания правления</w:t>
      </w:r>
    </w:p>
    <w:p w14:paraId="31080A10" w14:textId="77777777" w:rsidR="00045CAC" w:rsidRPr="00022D20" w:rsidRDefault="00045CAC" w:rsidP="00045CAC">
      <w:pPr>
        <w:ind w:left="-2379" w:firstLine="8475"/>
        <w:jc w:val="center"/>
      </w:pPr>
      <w:r w:rsidRPr="00022D20">
        <w:t>региональной энергетической</w:t>
      </w:r>
    </w:p>
    <w:p w14:paraId="1C76C841" w14:textId="77777777" w:rsidR="00045CAC" w:rsidRPr="00022D20" w:rsidRDefault="00045CAC" w:rsidP="00045CAC">
      <w:pPr>
        <w:ind w:left="-2379" w:firstLine="8475"/>
        <w:jc w:val="center"/>
      </w:pPr>
      <w:r w:rsidRPr="00022D20">
        <w:t xml:space="preserve">комиссии Кемеровской </w:t>
      </w:r>
    </w:p>
    <w:p w14:paraId="13ED212F" w14:textId="77777777" w:rsidR="00045CAC" w:rsidRDefault="00045CAC" w:rsidP="00045CAC">
      <w:pPr>
        <w:ind w:left="-2379" w:firstLine="8475"/>
        <w:jc w:val="center"/>
      </w:pPr>
      <w:r w:rsidRPr="00022D20">
        <w:t xml:space="preserve">области от </w:t>
      </w:r>
      <w:r>
        <w:t>15</w:t>
      </w:r>
      <w:r w:rsidRPr="00022D20">
        <w:t>.12.2017</w:t>
      </w:r>
    </w:p>
    <w:p w14:paraId="76ED1F6D" w14:textId="77777777" w:rsidR="00045CAC" w:rsidRPr="00045CAC" w:rsidRDefault="00045CAC" w:rsidP="00045CAC">
      <w:pPr>
        <w:pStyle w:val="1"/>
        <w:ind w:right="567"/>
        <w:rPr>
          <w:rFonts w:cs="Times New Roman"/>
          <w:sz w:val="22"/>
          <w:szCs w:val="22"/>
        </w:rPr>
      </w:pPr>
    </w:p>
    <w:p w14:paraId="070E2756" w14:textId="368712E8" w:rsidR="00045CAC" w:rsidRPr="00045CAC" w:rsidRDefault="00045CAC" w:rsidP="00045CAC">
      <w:pPr>
        <w:pStyle w:val="1"/>
        <w:ind w:right="567"/>
        <w:rPr>
          <w:rFonts w:cs="Times New Roman"/>
          <w:sz w:val="22"/>
          <w:szCs w:val="22"/>
        </w:rPr>
      </w:pPr>
      <w:r w:rsidRPr="00045CAC">
        <w:rPr>
          <w:rFonts w:cs="Times New Roman"/>
          <w:sz w:val="22"/>
          <w:szCs w:val="22"/>
        </w:rPr>
        <w:t xml:space="preserve">Экспертное заключение </w:t>
      </w:r>
    </w:p>
    <w:p w14:paraId="55B0C0BD" w14:textId="5EE0F50C" w:rsidR="00045CAC" w:rsidRPr="00045CAC" w:rsidRDefault="00045CAC" w:rsidP="00045CAC">
      <w:pPr>
        <w:pStyle w:val="1"/>
        <w:ind w:right="567"/>
        <w:rPr>
          <w:rFonts w:cs="Times New Roman"/>
          <w:sz w:val="22"/>
          <w:szCs w:val="22"/>
        </w:rPr>
      </w:pPr>
      <w:r w:rsidRPr="00045CAC">
        <w:rPr>
          <w:rFonts w:cs="Times New Roman"/>
          <w:sz w:val="22"/>
          <w:szCs w:val="22"/>
        </w:rPr>
        <w:t>региональной энергетической комиссии Кемеровской области по материалам, представленным ООО «Городское тепловое предприятие» (г. Киселёвск) для установления тарифов на теплоноситель и горячую воду, реализуемую на потребительском рынке г. Киселёвск на 2018 год</w:t>
      </w:r>
    </w:p>
    <w:p w14:paraId="155F8A49" w14:textId="77777777" w:rsidR="00045CAC" w:rsidRPr="00045CAC" w:rsidRDefault="00045CAC" w:rsidP="00045CAC">
      <w:pPr>
        <w:ind w:right="142" w:firstLine="426"/>
        <w:jc w:val="both"/>
      </w:pPr>
    </w:p>
    <w:p w14:paraId="0D48BD88" w14:textId="77777777" w:rsidR="00045CAC" w:rsidRPr="00045CAC" w:rsidRDefault="00045CAC" w:rsidP="00045CAC">
      <w:pPr>
        <w:ind w:right="-1" w:firstLine="567"/>
        <w:jc w:val="both"/>
        <w:rPr>
          <w:iCs/>
        </w:rPr>
      </w:pPr>
      <w:r w:rsidRPr="00045CAC">
        <w:t xml:space="preserve">При расчете тарифов на теплоноситель и на горячую воду в открытой системе горячего водоснабжения (теплоснабжения) экспертами принималась за основу информация предприятия, что ООО «Городское тепловое предприятие»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Вода на котельных используется покупная (ООО «Киселевский </w:t>
      </w:r>
      <w:proofErr w:type="spellStart"/>
      <w:r w:rsidRPr="00045CAC">
        <w:t>водоснаб</w:t>
      </w:r>
      <w:proofErr w:type="spellEnd"/>
      <w:r w:rsidRPr="00045CAC">
        <w:t xml:space="preserve">»). </w:t>
      </w:r>
      <w:r w:rsidRPr="00045CAC">
        <w:rPr>
          <w:iCs/>
        </w:rPr>
        <w:t xml:space="preserve">Вся вода, используемая в системе горячего водоснабжения, дополнительную обработку не проходит. </w:t>
      </w:r>
    </w:p>
    <w:p w14:paraId="3A9BC7EC" w14:textId="77777777" w:rsidR="00045CAC" w:rsidRPr="00045CAC" w:rsidRDefault="00045CAC" w:rsidP="00045CAC">
      <w:pPr>
        <w:ind w:right="-1" w:firstLine="426"/>
        <w:jc w:val="both"/>
      </w:pPr>
    </w:p>
    <w:p w14:paraId="05518773" w14:textId="77777777" w:rsidR="00045CAC" w:rsidRPr="00045CAC" w:rsidRDefault="00045CAC" w:rsidP="00045CAC">
      <w:pPr>
        <w:spacing w:line="288" w:lineRule="auto"/>
        <w:ind w:right="-1"/>
        <w:jc w:val="both"/>
        <w:rPr>
          <w:bCs/>
        </w:rPr>
      </w:pPr>
      <w:r w:rsidRPr="00045CAC">
        <w:rPr>
          <w:b/>
          <w:bCs/>
          <w:u w:val="single"/>
        </w:rPr>
        <w:t>1. ТАРИФ НА ТЕПЛОНОСИТЕЛЬ</w:t>
      </w:r>
      <w:r w:rsidRPr="00045CAC">
        <w:rPr>
          <w:b/>
          <w:bCs/>
        </w:rPr>
        <w:t xml:space="preserve">, используемый для осуществления горячего водоснабжения </w:t>
      </w:r>
    </w:p>
    <w:p w14:paraId="23C5EAAC" w14:textId="77777777" w:rsidR="00045CAC" w:rsidRPr="00045CAC" w:rsidRDefault="00045CAC" w:rsidP="00045CAC">
      <w:pPr>
        <w:ind w:right="-1" w:firstLine="567"/>
        <w:jc w:val="both"/>
        <w:rPr>
          <w:bCs/>
          <w:iCs/>
        </w:rPr>
      </w:pPr>
      <w:r w:rsidRPr="00045CAC">
        <w:rPr>
          <w:bCs/>
          <w:iCs/>
        </w:rPr>
        <w:t xml:space="preserve">Тариф на теплоноситель рассчитывается в соответствии с разделом </w:t>
      </w:r>
      <w:r w:rsidRPr="00045CAC">
        <w:rPr>
          <w:bCs/>
          <w:iCs/>
          <w:lang w:val="en-US"/>
        </w:rPr>
        <w:t>I</w:t>
      </w:r>
      <w:r w:rsidRPr="00045CAC">
        <w:rPr>
          <w:bCs/>
          <w:iCs/>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045CAC">
        <w:rPr>
          <w:bCs/>
          <w:iCs/>
          <w:lang w:val="en-US"/>
        </w:rPr>
        <w:t>IX</w:t>
      </w:r>
      <w:r w:rsidRPr="00045CAC">
        <w:rPr>
          <w:bCs/>
          <w:iCs/>
        </w:rPr>
        <w:t>.</w:t>
      </w:r>
      <w:r w:rsidRPr="00045CAC">
        <w:rPr>
          <w:bCs/>
          <w:iCs/>
          <w:lang w:val="en-US"/>
        </w:rPr>
        <w:t>V</w:t>
      </w:r>
      <w:r w:rsidRPr="00045CAC">
        <w:rPr>
          <w:bCs/>
          <w:iCs/>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7AC87C2E" w14:textId="77777777" w:rsidR="00045CAC" w:rsidRPr="00045CAC" w:rsidRDefault="00045CAC" w:rsidP="00045CAC">
      <w:pPr>
        <w:ind w:right="-1" w:firstLine="567"/>
        <w:jc w:val="both"/>
        <w:rPr>
          <w:bCs/>
          <w:iCs/>
        </w:rPr>
      </w:pPr>
      <w:r w:rsidRPr="00045CAC">
        <w:rPr>
          <w:bCs/>
          <w:iCs/>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850FDA6" w14:textId="77777777" w:rsidR="00045CAC" w:rsidRPr="00045CAC" w:rsidRDefault="00045CAC" w:rsidP="00045CAC">
      <w:pPr>
        <w:ind w:right="-1" w:firstLine="567"/>
        <w:jc w:val="both"/>
        <w:rPr>
          <w:bCs/>
          <w:iCs/>
        </w:rPr>
      </w:pPr>
      <w:r w:rsidRPr="00045CAC">
        <w:rPr>
          <w:bCs/>
          <w:iCs/>
        </w:rPr>
        <w:t>-  стоимость исходной воды;</w:t>
      </w:r>
    </w:p>
    <w:p w14:paraId="561FBCC5" w14:textId="77777777" w:rsidR="00045CAC" w:rsidRPr="00045CAC" w:rsidRDefault="00045CAC" w:rsidP="00045CAC">
      <w:pPr>
        <w:ind w:right="-1" w:firstLine="567"/>
        <w:jc w:val="both"/>
        <w:rPr>
          <w:bCs/>
          <w:iCs/>
        </w:rPr>
      </w:pPr>
      <w:r w:rsidRPr="00045CAC">
        <w:rPr>
          <w:bCs/>
          <w:iCs/>
        </w:rPr>
        <w:t>- стоимость реагентов, а также фильтрующих и ионообменных материалов, используемых при водоподготовке;</w:t>
      </w:r>
    </w:p>
    <w:p w14:paraId="1A99A7F6" w14:textId="77777777" w:rsidR="00045CAC" w:rsidRPr="00045CAC" w:rsidRDefault="00045CAC" w:rsidP="00045CAC">
      <w:pPr>
        <w:ind w:right="-1" w:firstLine="567"/>
        <w:jc w:val="both"/>
        <w:rPr>
          <w:bCs/>
          <w:iCs/>
        </w:rPr>
      </w:pPr>
      <w:r w:rsidRPr="00045CAC">
        <w:rPr>
          <w:bCs/>
          <w:iCs/>
        </w:rPr>
        <w:t>- расходы на электрическую энергию (мощность) и тепловую энергию (мощность), используемую при водоподготовке;</w:t>
      </w:r>
    </w:p>
    <w:p w14:paraId="13CD4C68" w14:textId="77777777" w:rsidR="00045CAC" w:rsidRPr="00045CAC" w:rsidRDefault="00045CAC" w:rsidP="00045CAC">
      <w:pPr>
        <w:ind w:right="-1" w:firstLine="567"/>
        <w:jc w:val="both"/>
        <w:rPr>
          <w:bCs/>
          <w:iCs/>
        </w:rPr>
      </w:pPr>
      <w:r w:rsidRPr="00045CAC">
        <w:rPr>
          <w:bCs/>
          <w:iCs/>
        </w:rPr>
        <w:t>- стоимость транспортировки и очистки сточных вод, возникающих в процессе водоподготовки;</w:t>
      </w:r>
    </w:p>
    <w:p w14:paraId="45F8E28F" w14:textId="77777777" w:rsidR="00045CAC" w:rsidRPr="00045CAC" w:rsidRDefault="00045CAC" w:rsidP="00045CAC">
      <w:pPr>
        <w:ind w:right="-1" w:firstLine="567"/>
        <w:jc w:val="both"/>
        <w:rPr>
          <w:bCs/>
          <w:iCs/>
        </w:rPr>
      </w:pPr>
      <w:r w:rsidRPr="00045CAC">
        <w:rPr>
          <w:bCs/>
          <w:iCs/>
        </w:rPr>
        <w:t>-  расходы на оплату труда персонала, участвующего в процессе водоподготовки;</w:t>
      </w:r>
    </w:p>
    <w:p w14:paraId="78186B4D" w14:textId="77777777" w:rsidR="00045CAC" w:rsidRPr="00045CAC" w:rsidRDefault="00045CAC" w:rsidP="00045CAC">
      <w:pPr>
        <w:ind w:right="-1" w:firstLine="567"/>
        <w:jc w:val="both"/>
        <w:rPr>
          <w:bCs/>
          <w:iCs/>
        </w:rPr>
      </w:pPr>
      <w:r w:rsidRPr="00045CAC">
        <w:rPr>
          <w:bCs/>
          <w:iCs/>
        </w:rPr>
        <w:t>-  амортизация основных фондов, участвующих в процессе водоподготовки;</w:t>
      </w:r>
    </w:p>
    <w:p w14:paraId="5BD963A1" w14:textId="77777777" w:rsidR="00045CAC" w:rsidRPr="00045CAC" w:rsidRDefault="00045CAC" w:rsidP="00045CAC">
      <w:pPr>
        <w:ind w:right="-1" w:firstLine="567"/>
        <w:jc w:val="both"/>
        <w:rPr>
          <w:bCs/>
          <w:iCs/>
        </w:rPr>
      </w:pPr>
      <w:r w:rsidRPr="00045CAC">
        <w:rPr>
          <w:bCs/>
          <w:iCs/>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DCFFEAA" w14:textId="77777777" w:rsidR="00045CAC" w:rsidRPr="00045CAC" w:rsidRDefault="00045CAC" w:rsidP="00045CAC">
      <w:pPr>
        <w:ind w:right="-1" w:firstLine="567"/>
        <w:jc w:val="both"/>
        <w:rPr>
          <w:bCs/>
        </w:rPr>
      </w:pPr>
      <w:r w:rsidRPr="00045CAC">
        <w:rPr>
          <w:bCs/>
        </w:rPr>
        <w:t>В соответствии с требованиями п. 15 постановления Правительства Российской Федерации от 22.10.2012 № 1075 «О ценообразовании в сфере теплоснабжения»» экспертами осуществлена календарная разбивка уровня тарифов на теплоноситель для ООО «Городское тепловое предприятие» (г. Киселевск) на 2018 год по следующим периодам:</w:t>
      </w:r>
    </w:p>
    <w:p w14:paraId="6F699E2A" w14:textId="77777777" w:rsidR="00045CAC" w:rsidRPr="00045CAC" w:rsidRDefault="00045CAC" w:rsidP="00456349">
      <w:pPr>
        <w:numPr>
          <w:ilvl w:val="0"/>
          <w:numId w:val="4"/>
        </w:numPr>
        <w:tabs>
          <w:tab w:val="clear" w:pos="1353"/>
          <w:tab w:val="num" w:pos="786"/>
        </w:tabs>
        <w:ind w:left="786" w:right="-1"/>
        <w:jc w:val="both"/>
        <w:rPr>
          <w:bCs/>
          <w:lang w:val="en-US"/>
        </w:rPr>
      </w:pPr>
      <w:r w:rsidRPr="00045CAC">
        <w:rPr>
          <w:bCs/>
        </w:rPr>
        <w:t>с 01.01.2018 г. по 30.06.2018 г.</w:t>
      </w:r>
      <w:r w:rsidRPr="00045CAC">
        <w:rPr>
          <w:bCs/>
          <w:lang w:val="en-US"/>
        </w:rPr>
        <w:t>;</w:t>
      </w:r>
    </w:p>
    <w:p w14:paraId="41E5AC5D" w14:textId="77777777" w:rsidR="00045CAC" w:rsidRPr="00045CAC" w:rsidRDefault="00045CAC" w:rsidP="00456349">
      <w:pPr>
        <w:numPr>
          <w:ilvl w:val="0"/>
          <w:numId w:val="4"/>
        </w:numPr>
        <w:tabs>
          <w:tab w:val="clear" w:pos="1353"/>
          <w:tab w:val="num" w:pos="786"/>
        </w:tabs>
        <w:ind w:left="786" w:right="-1"/>
        <w:jc w:val="both"/>
        <w:rPr>
          <w:bCs/>
        </w:rPr>
      </w:pPr>
      <w:r w:rsidRPr="00045CAC">
        <w:rPr>
          <w:bCs/>
        </w:rPr>
        <w:t>с 01.07.2018 г. по 31.12.2018 г.</w:t>
      </w:r>
    </w:p>
    <w:p w14:paraId="23125669" w14:textId="77777777" w:rsidR="00045CAC" w:rsidRPr="00045CAC" w:rsidRDefault="00045CAC" w:rsidP="00045CAC">
      <w:pPr>
        <w:ind w:right="-1" w:firstLine="567"/>
        <w:jc w:val="both"/>
      </w:pPr>
      <w:r w:rsidRPr="00045CAC">
        <w:lastRenderedPageBreak/>
        <w:t xml:space="preserve">В качестве теплоносителя используется исходная вода, не требующая дополнительной обработки, поэтому стоимость теплоносителя экспертами принимается равной стоимости исходной воды. </w:t>
      </w:r>
    </w:p>
    <w:p w14:paraId="1189BFD5" w14:textId="77777777" w:rsidR="00045CAC" w:rsidRPr="00045CAC" w:rsidRDefault="00045CAC" w:rsidP="00045CAC">
      <w:pPr>
        <w:ind w:right="-1" w:firstLine="567"/>
        <w:jc w:val="both"/>
      </w:pPr>
      <w:r w:rsidRPr="00045CAC">
        <w:t>Стоимость 1 м</w:t>
      </w:r>
      <w:r w:rsidRPr="00045CAC">
        <w:rPr>
          <w:vertAlign w:val="superscript"/>
        </w:rPr>
        <w:t>3</w:t>
      </w:r>
      <w:r w:rsidRPr="00045CAC">
        <w:t xml:space="preserve"> воды принята на основании постановления РЭК от 19.12.2016 № 536 «Об утверждении производственной программы в сфере холодного водоснабжения питьевой водой и об установлении тарифов на питьевую воду ООО «Киселевский </w:t>
      </w:r>
      <w:proofErr w:type="spellStart"/>
      <w:r w:rsidRPr="00045CAC">
        <w:t>водоснаб</w:t>
      </w:r>
      <w:proofErr w:type="spellEnd"/>
      <w:r w:rsidRPr="00045CAC">
        <w:t>» (г. Киселевск, п. Верх-</w:t>
      </w:r>
      <w:proofErr w:type="spellStart"/>
      <w:r w:rsidRPr="00045CAC">
        <w:t>Егос</w:t>
      </w:r>
      <w:proofErr w:type="spellEnd"/>
      <w:r w:rsidRPr="00045CAC">
        <w:t xml:space="preserve">, п. Центральный, п. Севск, с. </w:t>
      </w:r>
      <w:proofErr w:type="spellStart"/>
      <w:r w:rsidRPr="00045CAC">
        <w:t>Кутоново</w:t>
      </w:r>
      <w:proofErr w:type="spellEnd"/>
      <w:r w:rsidRPr="00045CAC">
        <w:t xml:space="preserve"> </w:t>
      </w:r>
      <w:proofErr w:type="spellStart"/>
      <w:r w:rsidRPr="00045CAC">
        <w:t>Прокопьевского</w:t>
      </w:r>
      <w:proofErr w:type="spellEnd"/>
      <w:r w:rsidRPr="00045CAC">
        <w:t xml:space="preserve"> муниципального района)</w:t>
      </w:r>
      <w:r w:rsidRPr="00045CAC">
        <w:rPr>
          <w:bCs/>
        </w:rPr>
        <w:t xml:space="preserve">» и составит: </w:t>
      </w:r>
    </w:p>
    <w:p w14:paraId="6C90FF01" w14:textId="77777777" w:rsidR="00045CAC" w:rsidRPr="00045CAC" w:rsidRDefault="00045CAC" w:rsidP="00045CAC">
      <w:pPr>
        <w:ind w:right="-1" w:firstLine="567"/>
        <w:jc w:val="both"/>
      </w:pPr>
      <w:r w:rsidRPr="00045CAC">
        <w:t>-  с 01.01.2018 г.  по 30.06.2018 г.– 22,12 руб. на уровне второго полугодия 2017 года;</w:t>
      </w:r>
      <w:r w:rsidRPr="00045CAC">
        <w:tab/>
      </w:r>
      <w:r w:rsidRPr="00045CAC">
        <w:tab/>
      </w:r>
    </w:p>
    <w:p w14:paraId="1193C526" w14:textId="77777777" w:rsidR="00045CAC" w:rsidRPr="00045CAC" w:rsidRDefault="00045CAC" w:rsidP="00045CAC">
      <w:pPr>
        <w:ind w:right="-1" w:firstLine="567"/>
        <w:jc w:val="both"/>
      </w:pPr>
      <w:r w:rsidRPr="00045CAC">
        <w:t>-  с 01.07.2018 г.  по 31.12.2018 г.– 23,07 руб. на уровне предыдущего периода с учетом прогнозного индекса на 2018 год по холодному водоснабжению – 104,3.</w:t>
      </w:r>
    </w:p>
    <w:p w14:paraId="6CFEF8FA" w14:textId="77777777" w:rsidR="00045CAC" w:rsidRPr="00045CAC" w:rsidRDefault="00045CAC" w:rsidP="00045CAC">
      <w:pPr>
        <w:ind w:right="-1" w:firstLine="567"/>
        <w:jc w:val="both"/>
      </w:pPr>
    </w:p>
    <w:p w14:paraId="0CA2752D" w14:textId="77777777" w:rsidR="00045CAC" w:rsidRPr="00045CAC" w:rsidRDefault="00045CAC" w:rsidP="00045CAC">
      <w:pPr>
        <w:ind w:right="-1" w:firstLine="567"/>
        <w:jc w:val="both"/>
        <w:rPr>
          <w:b/>
          <w:bCs/>
          <w:u w:val="single"/>
        </w:rPr>
      </w:pPr>
      <w:r w:rsidRPr="00045CAC">
        <w:tab/>
        <w:t xml:space="preserve">  </w:t>
      </w:r>
      <w:r w:rsidRPr="00045CAC">
        <w:rPr>
          <w:b/>
          <w:bCs/>
          <w:u w:val="single"/>
        </w:rPr>
        <w:t>2. ТАРИФ НА ГОРЯЧУЮ ВОДУ</w:t>
      </w:r>
    </w:p>
    <w:p w14:paraId="4F75F79E" w14:textId="77777777" w:rsidR="00045CAC" w:rsidRPr="00045CAC" w:rsidRDefault="00045CAC" w:rsidP="00045CAC">
      <w:pPr>
        <w:ind w:right="-1" w:firstLine="567"/>
        <w:jc w:val="both"/>
        <w:rPr>
          <w:b/>
          <w:bCs/>
          <w:u w:val="single"/>
        </w:rPr>
      </w:pPr>
    </w:p>
    <w:p w14:paraId="7BA9520B" w14:textId="77777777" w:rsidR="00045CAC" w:rsidRPr="00045CAC" w:rsidRDefault="00045CAC" w:rsidP="00045CAC">
      <w:pPr>
        <w:tabs>
          <w:tab w:val="left" w:pos="0"/>
          <w:tab w:val="left" w:pos="9900"/>
        </w:tabs>
        <w:ind w:right="-1" w:firstLine="709"/>
        <w:jc w:val="both"/>
        <w:rPr>
          <w:bCs/>
          <w:snapToGrid w:val="0"/>
        </w:rPr>
      </w:pPr>
      <w:r w:rsidRPr="00045CAC">
        <w:rPr>
          <w:snapToGrid w:val="0"/>
        </w:rPr>
        <w:t xml:space="preserve">Согласно п. 88 Федерального закона от 07.12.2011 № 416-ФЗ (ред. от 23.07.2013) «О водоснабжении и водоотведении», для расчета тарифа на горячее водоснабжение </w:t>
      </w:r>
      <w:r w:rsidRPr="00045CAC">
        <w:rPr>
          <w:bCs/>
          <w:snapToGrid w:val="0"/>
        </w:rPr>
        <w:t>используются два компонента: холодная вода и тепловая энергия.</w:t>
      </w:r>
    </w:p>
    <w:p w14:paraId="29BD748C" w14:textId="77777777" w:rsidR="00045CAC" w:rsidRPr="00045CAC" w:rsidRDefault="00045CAC" w:rsidP="00045CAC">
      <w:pPr>
        <w:tabs>
          <w:tab w:val="left" w:pos="0"/>
          <w:tab w:val="left" w:pos="9900"/>
        </w:tabs>
        <w:ind w:right="-1" w:firstLine="709"/>
        <w:jc w:val="both"/>
        <w:rPr>
          <w:snapToGrid w:val="0"/>
          <w:color w:val="000000"/>
        </w:rPr>
      </w:pPr>
      <w:r w:rsidRPr="00045CAC">
        <w:rPr>
          <w:snapToGrid w:val="0"/>
          <w:color w:val="000000"/>
        </w:rPr>
        <w:t>Значение компонента на холодную воду принято равным значению установленных для ООО «Городское тепловое предприятие» тарифов на теплоноситель.</w:t>
      </w:r>
    </w:p>
    <w:p w14:paraId="642CDEC5" w14:textId="77777777" w:rsidR="00045CAC" w:rsidRPr="00045CAC" w:rsidRDefault="00045CAC" w:rsidP="00045CAC">
      <w:pPr>
        <w:ind w:right="-1" w:firstLine="709"/>
        <w:jc w:val="both"/>
        <w:rPr>
          <w:snapToGrid w:val="0"/>
          <w:color w:val="000000"/>
        </w:rPr>
      </w:pPr>
      <w:r w:rsidRPr="00045CAC">
        <w:rPr>
          <w:snapToGrid w:val="0"/>
          <w:color w:val="000000"/>
        </w:rPr>
        <w:t xml:space="preserve">Норматив расхода тепловой энергии, необходимый для осуществления горячего водоснабжения </w:t>
      </w:r>
      <w:r w:rsidRPr="00045CAC">
        <w:rPr>
          <w:snapToGrid w:val="0"/>
        </w:rPr>
        <w:t>ООО«ГТП» п</w:t>
      </w:r>
      <w:r w:rsidRPr="00045CAC">
        <w:rPr>
          <w:snapToGrid w:val="0"/>
          <w:color w:val="000000"/>
        </w:rPr>
        <w:t>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286B2973" w14:textId="77777777" w:rsidR="00045CAC" w:rsidRPr="00045CAC" w:rsidRDefault="00045CAC" w:rsidP="00045CAC">
      <w:pPr>
        <w:autoSpaceDE w:val="0"/>
        <w:autoSpaceDN w:val="0"/>
        <w:adjustRightInd w:val="0"/>
        <w:ind w:right="-1" w:firstLine="709"/>
        <w:jc w:val="both"/>
        <w:outlineLvl w:val="1"/>
        <w:rPr>
          <w:snapToGrid w:val="0"/>
          <w:color w:val="000000"/>
        </w:rPr>
      </w:pPr>
      <w:r w:rsidRPr="00045CAC">
        <w:rPr>
          <w:snapToGrid w:val="0"/>
          <w:color w:val="000000"/>
        </w:rPr>
        <w:t xml:space="preserve">На момент установления тарифа на горячую воду на 2018 год тариф на тепловую энергию установлен постановлением региональной энергетической комиссии Кемеровской области от 15.12.2017 № ____ </w:t>
      </w:r>
      <w:r w:rsidRPr="00045CAC">
        <w:rPr>
          <w:bCs/>
          <w:snapToGrid w:val="0"/>
          <w:color w:val="000000"/>
          <w:kern w:val="32"/>
        </w:rPr>
        <w:t>«Об установлении</w:t>
      </w:r>
      <w:r w:rsidRPr="00045CAC">
        <w:rPr>
          <w:bCs/>
          <w:snapToGrid w:val="0"/>
          <w:color w:val="000000"/>
          <w:kern w:val="32"/>
        </w:rPr>
        <w:br/>
        <w:t>ООО «Городское тепловое предприятие» тарифов на тепловую энергию, реализуемую на потребительском рынке г. Киселевска, на 2018</w:t>
      </w:r>
      <w:r w:rsidRPr="00045CAC">
        <w:rPr>
          <w:snapToGrid w:val="0"/>
          <w:color w:val="000000"/>
        </w:rPr>
        <w:t>».</w:t>
      </w:r>
    </w:p>
    <w:p w14:paraId="3221DA40" w14:textId="77777777" w:rsidR="00045CAC" w:rsidRPr="00045CAC" w:rsidRDefault="00045CAC" w:rsidP="00045CAC">
      <w:pPr>
        <w:autoSpaceDE w:val="0"/>
        <w:autoSpaceDN w:val="0"/>
        <w:adjustRightInd w:val="0"/>
        <w:ind w:right="-1" w:firstLine="709"/>
        <w:jc w:val="both"/>
        <w:outlineLvl w:val="1"/>
        <w:rPr>
          <w:snapToGrid w:val="0"/>
          <w:color w:val="000000"/>
        </w:rPr>
      </w:pPr>
      <w:r w:rsidRPr="00045CAC">
        <w:rPr>
          <w:snapToGrid w:val="0"/>
          <w:color w:val="000000"/>
        </w:rPr>
        <w:t xml:space="preserve"> Стоимость тепловой энергии в горячей воде согласно выше названному постановлению составляет:</w:t>
      </w:r>
    </w:p>
    <w:p w14:paraId="57BE88F0" w14:textId="77777777" w:rsidR="00045CAC" w:rsidRPr="00045CAC" w:rsidRDefault="00045CAC" w:rsidP="00045CAC">
      <w:pPr>
        <w:tabs>
          <w:tab w:val="left" w:pos="426"/>
        </w:tabs>
        <w:ind w:firstLine="709"/>
        <w:jc w:val="both"/>
        <w:rPr>
          <w:bCs/>
          <w:snapToGrid w:val="0"/>
        </w:rPr>
      </w:pPr>
    </w:p>
    <w:p w14:paraId="4398482A" w14:textId="77777777" w:rsidR="00045CAC" w:rsidRPr="00045CAC" w:rsidRDefault="00045CAC" w:rsidP="00045CAC">
      <w:pPr>
        <w:ind w:firstLine="709"/>
        <w:jc w:val="both"/>
        <w:rPr>
          <w:bCs/>
          <w:snapToGrid w:val="0"/>
        </w:rPr>
      </w:pPr>
      <w:r w:rsidRPr="00045CAC">
        <w:rPr>
          <w:bCs/>
          <w:snapToGrid w:val="0"/>
        </w:rPr>
        <w:t>с 01.01.2018 г. по 30.06.2018 г. - 968,86 руб./Гкал без НДС;</w:t>
      </w:r>
    </w:p>
    <w:p w14:paraId="44153917" w14:textId="77777777" w:rsidR="00045CAC" w:rsidRPr="00045CAC" w:rsidRDefault="00045CAC" w:rsidP="00045CAC">
      <w:pPr>
        <w:tabs>
          <w:tab w:val="left" w:pos="426"/>
        </w:tabs>
        <w:ind w:firstLine="709"/>
        <w:jc w:val="both"/>
        <w:rPr>
          <w:bCs/>
          <w:snapToGrid w:val="0"/>
        </w:rPr>
      </w:pPr>
      <w:r w:rsidRPr="00045CAC">
        <w:rPr>
          <w:bCs/>
          <w:snapToGrid w:val="0"/>
        </w:rPr>
        <w:t>с 01.07.2018 г. по 31.12.2018 г. в размере 1 014,85 руб./Гкал без НДС.</w:t>
      </w:r>
    </w:p>
    <w:p w14:paraId="7D3C0C48" w14:textId="77777777" w:rsidR="00045CAC" w:rsidRPr="00045CAC" w:rsidRDefault="00045CAC" w:rsidP="00045CAC">
      <w:pPr>
        <w:tabs>
          <w:tab w:val="left" w:pos="426"/>
        </w:tabs>
        <w:ind w:firstLine="709"/>
        <w:jc w:val="both"/>
        <w:rPr>
          <w:snapToGrid w:val="0"/>
          <w:color w:val="000000"/>
        </w:rPr>
      </w:pPr>
    </w:p>
    <w:p w14:paraId="03B019B3" w14:textId="77777777" w:rsidR="00045CAC" w:rsidRPr="00045CAC" w:rsidRDefault="00045CAC" w:rsidP="00045CAC">
      <w:pPr>
        <w:tabs>
          <w:tab w:val="left" w:pos="426"/>
        </w:tabs>
        <w:ind w:firstLine="709"/>
        <w:jc w:val="both"/>
        <w:rPr>
          <w:bCs/>
          <w:snapToGrid w:val="0"/>
        </w:rPr>
      </w:pPr>
      <w:r w:rsidRPr="00045CAC">
        <w:rPr>
          <w:snapToGrid w:val="0"/>
          <w:color w:val="000000"/>
        </w:rPr>
        <w:t xml:space="preserve">На момент установления тарифа на горячую воду на 2018 год тариф на теплоноситель установлен постановлением региональной энергетической комиссии Кемеровской области от «__» декабря 2017 г. № ___ </w:t>
      </w:r>
      <w:r w:rsidRPr="00045CAC">
        <w:rPr>
          <w:bCs/>
          <w:snapToGrid w:val="0"/>
          <w:color w:val="000000"/>
          <w:kern w:val="32"/>
        </w:rPr>
        <w:t>«Об установлении</w:t>
      </w:r>
      <w:r w:rsidRPr="00045CAC">
        <w:rPr>
          <w:bCs/>
          <w:snapToGrid w:val="0"/>
          <w:color w:val="000000"/>
          <w:kern w:val="32"/>
        </w:rPr>
        <w:br/>
        <w:t xml:space="preserve">ООО «Городское тепловое предприятие» тарифов на теплоноситель, реализуемый на потребительском рынке г. Киселевска, на 2018 год». </w:t>
      </w:r>
      <w:r w:rsidRPr="00045CAC">
        <w:rPr>
          <w:snapToGrid w:val="0"/>
          <w:color w:val="000000"/>
        </w:rPr>
        <w:t>Стоимость теплоносителя согласно вышеназванному постановлению составляет:</w:t>
      </w:r>
    </w:p>
    <w:p w14:paraId="15D69F1A" w14:textId="77777777" w:rsidR="00045CAC" w:rsidRPr="00045CAC" w:rsidRDefault="00045CAC" w:rsidP="00045CAC">
      <w:pPr>
        <w:tabs>
          <w:tab w:val="left" w:pos="426"/>
        </w:tabs>
        <w:ind w:firstLine="709"/>
        <w:jc w:val="both"/>
        <w:rPr>
          <w:bCs/>
          <w:snapToGrid w:val="0"/>
        </w:rPr>
      </w:pPr>
    </w:p>
    <w:p w14:paraId="65A26F53" w14:textId="77777777" w:rsidR="00045CAC" w:rsidRPr="00045CAC" w:rsidRDefault="00045CAC" w:rsidP="00045CAC">
      <w:pPr>
        <w:ind w:firstLine="709"/>
        <w:jc w:val="both"/>
        <w:rPr>
          <w:bCs/>
          <w:snapToGrid w:val="0"/>
        </w:rPr>
      </w:pPr>
      <w:r w:rsidRPr="00045CAC">
        <w:rPr>
          <w:bCs/>
          <w:snapToGrid w:val="0"/>
        </w:rPr>
        <w:t>с 01.01.2018 г. по 30.06.2018 г. - 22,12 руб./м</w:t>
      </w:r>
      <w:r w:rsidRPr="00045CAC">
        <w:rPr>
          <w:bCs/>
          <w:snapToGrid w:val="0"/>
          <w:vertAlign w:val="superscript"/>
        </w:rPr>
        <w:t>3</w:t>
      </w:r>
      <w:r w:rsidRPr="00045CAC">
        <w:rPr>
          <w:bCs/>
          <w:snapToGrid w:val="0"/>
        </w:rPr>
        <w:t xml:space="preserve"> без НДС;</w:t>
      </w:r>
    </w:p>
    <w:p w14:paraId="2395BCEA" w14:textId="77777777" w:rsidR="00045CAC" w:rsidRPr="00045CAC" w:rsidRDefault="00045CAC" w:rsidP="00045CAC">
      <w:pPr>
        <w:tabs>
          <w:tab w:val="left" w:pos="426"/>
        </w:tabs>
        <w:ind w:firstLine="709"/>
        <w:jc w:val="both"/>
        <w:rPr>
          <w:bCs/>
          <w:snapToGrid w:val="0"/>
        </w:rPr>
      </w:pPr>
      <w:r w:rsidRPr="00045CAC">
        <w:rPr>
          <w:bCs/>
          <w:snapToGrid w:val="0"/>
        </w:rPr>
        <w:t>с 01.07.2018 г. по 31.12.2018 г. в размере 23,07 руб./м</w:t>
      </w:r>
      <w:r w:rsidRPr="00045CAC">
        <w:rPr>
          <w:bCs/>
          <w:snapToGrid w:val="0"/>
          <w:vertAlign w:val="superscript"/>
        </w:rPr>
        <w:t>3</w:t>
      </w:r>
      <w:r w:rsidRPr="00045CAC">
        <w:rPr>
          <w:bCs/>
          <w:snapToGrid w:val="0"/>
        </w:rPr>
        <w:t xml:space="preserve"> без НДС.</w:t>
      </w:r>
    </w:p>
    <w:p w14:paraId="427D16DA" w14:textId="77777777" w:rsidR="00045CAC" w:rsidRPr="00045CAC" w:rsidRDefault="00045CAC" w:rsidP="00045CAC">
      <w:pPr>
        <w:autoSpaceDE w:val="0"/>
        <w:autoSpaceDN w:val="0"/>
        <w:adjustRightInd w:val="0"/>
        <w:jc w:val="both"/>
        <w:outlineLvl w:val="1"/>
        <w:rPr>
          <w:snapToGrid w:val="0"/>
          <w:color w:val="000000"/>
        </w:rPr>
      </w:pPr>
    </w:p>
    <w:p w14:paraId="53E28BBA" w14:textId="77777777" w:rsidR="00045CAC" w:rsidRPr="00045CAC" w:rsidRDefault="00045CAC" w:rsidP="00045CAC">
      <w:pPr>
        <w:ind w:firstLine="851"/>
        <w:jc w:val="both"/>
      </w:pPr>
      <w:r w:rsidRPr="00045CAC">
        <w:t>На основании вышеуказанного эксперты предлагают принять, представленные в таблице 1, тарифы на горячую воду</w:t>
      </w:r>
      <w:r w:rsidRPr="00045CAC">
        <w:rPr>
          <w:snapToGrid w:val="0"/>
          <w:color w:val="000000"/>
        </w:rPr>
        <w:t xml:space="preserve"> в открытой системе горячего водоснабжения</w:t>
      </w:r>
      <w:r w:rsidRPr="00045CAC">
        <w:t xml:space="preserve"> на 2018 год для ООО «Городское тепловое предприятие» без НДС.</w:t>
      </w:r>
    </w:p>
    <w:p w14:paraId="351732F1" w14:textId="77777777" w:rsidR="00045CAC" w:rsidRPr="00045CAC" w:rsidRDefault="00045CAC" w:rsidP="00045CAC">
      <w:pPr>
        <w:tabs>
          <w:tab w:val="left" w:pos="1890"/>
        </w:tabs>
        <w:spacing w:line="360" w:lineRule="auto"/>
        <w:ind w:right="-1"/>
        <w:jc w:val="center"/>
      </w:pPr>
      <w:r w:rsidRPr="00045CAC">
        <w:t xml:space="preserve">                                                                                                    </w:t>
      </w:r>
    </w:p>
    <w:p w14:paraId="560A0F42" w14:textId="77777777" w:rsidR="00045CAC" w:rsidRPr="00045CAC" w:rsidRDefault="00045CAC" w:rsidP="00045CAC">
      <w:pPr>
        <w:tabs>
          <w:tab w:val="left" w:pos="1890"/>
        </w:tabs>
        <w:spacing w:line="360" w:lineRule="auto"/>
        <w:ind w:right="-1"/>
        <w:jc w:val="right"/>
      </w:pPr>
      <w:r w:rsidRPr="00045CAC">
        <w:t>Таблица 1</w:t>
      </w:r>
    </w:p>
    <w:p w14:paraId="5AF82A4C" w14:textId="77777777" w:rsidR="00045CAC" w:rsidRPr="00045CAC" w:rsidRDefault="00045CAC" w:rsidP="00045CAC">
      <w:pPr>
        <w:tabs>
          <w:tab w:val="left" w:pos="1890"/>
        </w:tabs>
        <w:ind w:right="-1"/>
        <w:jc w:val="center"/>
        <w:rPr>
          <w:b/>
          <w:snapToGrid w:val="0"/>
        </w:rPr>
      </w:pPr>
      <w:r w:rsidRPr="00045CAC">
        <w:rPr>
          <w:b/>
          <w:snapToGrid w:val="0"/>
        </w:rPr>
        <w:lastRenderedPageBreak/>
        <w:t>Тарифы на горячую воду ООО «Городское тепловое предприятие», реализуемую на потребительском рынке г. Киселевска</w:t>
      </w:r>
    </w:p>
    <w:p w14:paraId="7D7B7ED8" w14:textId="77777777" w:rsidR="00045CAC" w:rsidRPr="000078CD" w:rsidRDefault="00045CAC" w:rsidP="00045CAC">
      <w:pPr>
        <w:tabs>
          <w:tab w:val="left" w:pos="1890"/>
        </w:tabs>
        <w:ind w:right="-1"/>
        <w:jc w:val="center"/>
        <w:rPr>
          <w:b/>
          <w:sz w:val="28"/>
          <w:szCs w:val="28"/>
        </w:rPr>
      </w:pPr>
    </w:p>
    <w:tbl>
      <w:tblPr>
        <w:tblW w:w="9351" w:type="dxa"/>
        <w:tblLook w:val="04A0" w:firstRow="1" w:lastRow="0" w:firstColumn="1" w:lastColumn="0" w:noHBand="0" w:noVBand="1"/>
      </w:tblPr>
      <w:tblGrid>
        <w:gridCol w:w="2919"/>
        <w:gridCol w:w="1649"/>
        <w:gridCol w:w="1408"/>
        <w:gridCol w:w="1966"/>
        <w:gridCol w:w="1409"/>
      </w:tblGrid>
      <w:tr w:rsidR="00045CAC" w:rsidRPr="000078CD" w14:paraId="59D4B990" w14:textId="77777777" w:rsidTr="00550416">
        <w:trPr>
          <w:trHeight w:val="420"/>
        </w:trPr>
        <w:tc>
          <w:tcPr>
            <w:tcW w:w="2919" w:type="dxa"/>
            <w:vMerge w:val="restart"/>
            <w:tcBorders>
              <w:top w:val="single" w:sz="4" w:space="0" w:color="auto"/>
              <w:left w:val="single" w:sz="4" w:space="0" w:color="auto"/>
              <w:right w:val="single" w:sz="4" w:space="0" w:color="auto"/>
            </w:tcBorders>
            <w:shd w:val="clear" w:color="auto" w:fill="auto"/>
            <w:vAlign w:val="center"/>
            <w:hideMark/>
          </w:tcPr>
          <w:p w14:paraId="05BE317D" w14:textId="77777777" w:rsidR="00045CAC" w:rsidRPr="000078CD" w:rsidRDefault="00045CAC" w:rsidP="00550416">
            <w:pPr>
              <w:jc w:val="center"/>
              <w:rPr>
                <w:b/>
                <w:bCs/>
              </w:rPr>
            </w:pPr>
            <w:r w:rsidRPr="000078CD">
              <w:rPr>
                <w:b/>
                <w:bCs/>
              </w:rPr>
              <w:t>2018</w:t>
            </w:r>
          </w:p>
        </w:tc>
        <w:tc>
          <w:tcPr>
            <w:tcW w:w="3057" w:type="dxa"/>
            <w:gridSpan w:val="2"/>
            <w:tcBorders>
              <w:top w:val="single" w:sz="4" w:space="0" w:color="auto"/>
              <w:left w:val="nil"/>
              <w:bottom w:val="single" w:sz="4" w:space="0" w:color="auto"/>
              <w:right w:val="single" w:sz="4" w:space="0" w:color="auto"/>
            </w:tcBorders>
            <w:shd w:val="clear" w:color="auto" w:fill="auto"/>
            <w:vAlign w:val="center"/>
          </w:tcPr>
          <w:p w14:paraId="6C7D3630" w14:textId="77777777" w:rsidR="00045CAC" w:rsidRPr="000078CD" w:rsidRDefault="00045CAC" w:rsidP="00550416">
            <w:pPr>
              <w:jc w:val="center"/>
            </w:pPr>
            <w:r w:rsidRPr="000078CD">
              <w:t>С изолированными стояками</w:t>
            </w:r>
          </w:p>
        </w:tc>
        <w:tc>
          <w:tcPr>
            <w:tcW w:w="3375" w:type="dxa"/>
            <w:gridSpan w:val="2"/>
            <w:tcBorders>
              <w:top w:val="single" w:sz="4" w:space="0" w:color="auto"/>
              <w:left w:val="nil"/>
              <w:bottom w:val="single" w:sz="4" w:space="0" w:color="auto"/>
              <w:right w:val="single" w:sz="4" w:space="0" w:color="auto"/>
            </w:tcBorders>
            <w:shd w:val="clear" w:color="auto" w:fill="auto"/>
            <w:hideMark/>
          </w:tcPr>
          <w:p w14:paraId="1A94CEF8" w14:textId="77777777" w:rsidR="00045CAC" w:rsidRPr="000078CD" w:rsidRDefault="00045CAC" w:rsidP="00550416">
            <w:pPr>
              <w:jc w:val="center"/>
              <w:rPr>
                <w:snapToGrid w:val="0"/>
                <w:sz w:val="28"/>
                <w:szCs w:val="28"/>
              </w:rPr>
            </w:pPr>
            <w:r w:rsidRPr="000078CD">
              <w:t>С неизолированными стояками</w:t>
            </w:r>
          </w:p>
        </w:tc>
      </w:tr>
      <w:tr w:rsidR="00045CAC" w:rsidRPr="000078CD" w14:paraId="5CD53DDC" w14:textId="77777777" w:rsidTr="00550416">
        <w:trPr>
          <w:trHeight w:val="255"/>
        </w:trPr>
        <w:tc>
          <w:tcPr>
            <w:tcW w:w="2919" w:type="dxa"/>
            <w:vMerge/>
            <w:tcBorders>
              <w:left w:val="single" w:sz="4" w:space="0" w:color="auto"/>
              <w:right w:val="single" w:sz="4" w:space="0" w:color="auto"/>
            </w:tcBorders>
            <w:vAlign w:val="center"/>
            <w:hideMark/>
          </w:tcPr>
          <w:p w14:paraId="50DFAF5D" w14:textId="77777777" w:rsidR="00045CAC" w:rsidRPr="000078CD" w:rsidRDefault="00045CAC" w:rsidP="00550416">
            <w:pPr>
              <w:rPr>
                <w:b/>
                <w:bCs/>
              </w:rPr>
            </w:pPr>
          </w:p>
        </w:tc>
        <w:tc>
          <w:tcPr>
            <w:tcW w:w="1649" w:type="dxa"/>
            <w:tcBorders>
              <w:top w:val="nil"/>
              <w:left w:val="nil"/>
              <w:bottom w:val="single" w:sz="4" w:space="0" w:color="auto"/>
              <w:right w:val="single" w:sz="4" w:space="0" w:color="auto"/>
            </w:tcBorders>
            <w:shd w:val="clear" w:color="auto" w:fill="auto"/>
            <w:vAlign w:val="center"/>
            <w:hideMark/>
          </w:tcPr>
          <w:p w14:paraId="30576BC3" w14:textId="77777777" w:rsidR="00045CAC" w:rsidRPr="000078CD" w:rsidRDefault="00045CAC" w:rsidP="00550416">
            <w:pPr>
              <w:jc w:val="center"/>
            </w:pPr>
            <w:r w:rsidRPr="000078CD">
              <w:t xml:space="preserve">с </w:t>
            </w:r>
            <w:r w:rsidRPr="000078CD">
              <w:br/>
              <w:t>полотенце-</w:t>
            </w:r>
            <w:proofErr w:type="spellStart"/>
            <w:r w:rsidRPr="000078CD">
              <w:t>сушителями</w:t>
            </w:r>
            <w:proofErr w:type="spellEnd"/>
          </w:p>
        </w:tc>
        <w:tc>
          <w:tcPr>
            <w:tcW w:w="1408" w:type="dxa"/>
            <w:tcBorders>
              <w:top w:val="nil"/>
              <w:left w:val="nil"/>
              <w:bottom w:val="single" w:sz="4" w:space="0" w:color="auto"/>
              <w:right w:val="single" w:sz="4" w:space="0" w:color="auto"/>
            </w:tcBorders>
            <w:shd w:val="clear" w:color="auto" w:fill="auto"/>
            <w:vAlign w:val="center"/>
            <w:hideMark/>
          </w:tcPr>
          <w:p w14:paraId="24CDDDAD" w14:textId="77777777" w:rsidR="00045CAC" w:rsidRPr="000078CD" w:rsidRDefault="00045CAC" w:rsidP="00550416">
            <w:pPr>
              <w:jc w:val="center"/>
            </w:pPr>
            <w:r w:rsidRPr="000078CD">
              <w:t>без полотенце-</w:t>
            </w:r>
            <w:proofErr w:type="spellStart"/>
            <w:r w:rsidRPr="000078CD">
              <w:t>сушителей</w:t>
            </w:r>
            <w:proofErr w:type="spellEnd"/>
          </w:p>
        </w:tc>
        <w:tc>
          <w:tcPr>
            <w:tcW w:w="1966" w:type="dxa"/>
            <w:tcBorders>
              <w:top w:val="nil"/>
              <w:left w:val="nil"/>
              <w:bottom w:val="single" w:sz="4" w:space="0" w:color="auto"/>
              <w:right w:val="single" w:sz="4" w:space="0" w:color="auto"/>
            </w:tcBorders>
            <w:shd w:val="clear" w:color="auto" w:fill="auto"/>
            <w:vAlign w:val="center"/>
            <w:hideMark/>
          </w:tcPr>
          <w:p w14:paraId="08BDF46B" w14:textId="77777777" w:rsidR="00045CAC" w:rsidRPr="000078CD" w:rsidRDefault="00045CAC" w:rsidP="00550416">
            <w:pPr>
              <w:jc w:val="center"/>
            </w:pPr>
            <w:r w:rsidRPr="000078CD">
              <w:t xml:space="preserve">с </w:t>
            </w:r>
            <w:r w:rsidRPr="000078CD">
              <w:br/>
              <w:t>полотенце-</w:t>
            </w:r>
            <w:proofErr w:type="spellStart"/>
            <w:r w:rsidRPr="000078CD">
              <w:t>сушителями</w:t>
            </w:r>
            <w:proofErr w:type="spellEnd"/>
          </w:p>
        </w:tc>
        <w:tc>
          <w:tcPr>
            <w:tcW w:w="1409" w:type="dxa"/>
            <w:tcBorders>
              <w:top w:val="nil"/>
              <w:left w:val="nil"/>
              <w:bottom w:val="single" w:sz="4" w:space="0" w:color="auto"/>
              <w:right w:val="single" w:sz="4" w:space="0" w:color="auto"/>
            </w:tcBorders>
            <w:shd w:val="clear" w:color="auto" w:fill="auto"/>
            <w:vAlign w:val="center"/>
            <w:hideMark/>
          </w:tcPr>
          <w:p w14:paraId="7A5653AE" w14:textId="77777777" w:rsidR="00045CAC" w:rsidRPr="000078CD" w:rsidRDefault="00045CAC" w:rsidP="00550416">
            <w:pPr>
              <w:jc w:val="center"/>
            </w:pPr>
            <w:r w:rsidRPr="000078CD">
              <w:t>без полотенце-</w:t>
            </w:r>
            <w:proofErr w:type="spellStart"/>
            <w:r w:rsidRPr="000078CD">
              <w:t>сушителей</w:t>
            </w:r>
            <w:proofErr w:type="spellEnd"/>
          </w:p>
        </w:tc>
      </w:tr>
      <w:tr w:rsidR="00045CAC" w:rsidRPr="000078CD" w14:paraId="334EA69C" w14:textId="77777777" w:rsidTr="00550416">
        <w:trPr>
          <w:trHeight w:val="255"/>
        </w:trPr>
        <w:tc>
          <w:tcPr>
            <w:tcW w:w="2919" w:type="dxa"/>
            <w:vMerge/>
            <w:tcBorders>
              <w:left w:val="single" w:sz="4" w:space="0" w:color="auto"/>
              <w:bottom w:val="single" w:sz="4" w:space="0" w:color="auto"/>
              <w:right w:val="single" w:sz="4" w:space="0" w:color="auto"/>
            </w:tcBorders>
            <w:shd w:val="clear" w:color="auto" w:fill="auto"/>
            <w:vAlign w:val="center"/>
          </w:tcPr>
          <w:p w14:paraId="7BB3004D" w14:textId="77777777" w:rsidR="00045CAC" w:rsidRPr="000078CD" w:rsidRDefault="00045CAC" w:rsidP="00550416">
            <w:pPr>
              <w:jc w:val="center"/>
            </w:pPr>
          </w:p>
        </w:tc>
        <w:tc>
          <w:tcPr>
            <w:tcW w:w="1649" w:type="dxa"/>
            <w:tcBorders>
              <w:top w:val="nil"/>
              <w:left w:val="nil"/>
              <w:bottom w:val="single" w:sz="4" w:space="0" w:color="auto"/>
              <w:right w:val="single" w:sz="4" w:space="0" w:color="auto"/>
            </w:tcBorders>
            <w:shd w:val="clear" w:color="auto" w:fill="auto"/>
            <w:vAlign w:val="center"/>
          </w:tcPr>
          <w:p w14:paraId="1D1F92F2" w14:textId="77777777" w:rsidR="00045CAC" w:rsidRPr="000078CD" w:rsidRDefault="00045CAC" w:rsidP="00550416">
            <w:pPr>
              <w:jc w:val="center"/>
              <w:rPr>
                <w:vertAlign w:val="superscript"/>
              </w:rPr>
            </w:pPr>
            <w:r w:rsidRPr="000078CD">
              <w:t>руб./м</w:t>
            </w:r>
            <w:r w:rsidRPr="000078CD">
              <w:rPr>
                <w:vertAlign w:val="superscript"/>
              </w:rPr>
              <w:t>3</w:t>
            </w:r>
          </w:p>
        </w:tc>
        <w:tc>
          <w:tcPr>
            <w:tcW w:w="1408" w:type="dxa"/>
            <w:tcBorders>
              <w:top w:val="nil"/>
              <w:left w:val="nil"/>
              <w:bottom w:val="single" w:sz="4" w:space="0" w:color="auto"/>
              <w:right w:val="single" w:sz="4" w:space="0" w:color="auto"/>
            </w:tcBorders>
            <w:shd w:val="clear" w:color="auto" w:fill="auto"/>
          </w:tcPr>
          <w:p w14:paraId="5F5502E3" w14:textId="77777777" w:rsidR="00045CAC" w:rsidRPr="000078CD" w:rsidRDefault="00045CAC" w:rsidP="00550416">
            <w:pPr>
              <w:jc w:val="center"/>
              <w:rPr>
                <w:snapToGrid w:val="0"/>
                <w:sz w:val="28"/>
                <w:szCs w:val="28"/>
              </w:rPr>
            </w:pPr>
            <w:r w:rsidRPr="000078CD">
              <w:t>руб./м</w:t>
            </w:r>
            <w:r w:rsidRPr="000078CD">
              <w:rPr>
                <w:vertAlign w:val="superscript"/>
              </w:rPr>
              <w:t>3</w:t>
            </w:r>
          </w:p>
        </w:tc>
        <w:tc>
          <w:tcPr>
            <w:tcW w:w="1966" w:type="dxa"/>
            <w:tcBorders>
              <w:top w:val="nil"/>
              <w:left w:val="nil"/>
              <w:bottom w:val="single" w:sz="4" w:space="0" w:color="auto"/>
              <w:right w:val="single" w:sz="4" w:space="0" w:color="auto"/>
            </w:tcBorders>
            <w:shd w:val="clear" w:color="auto" w:fill="auto"/>
          </w:tcPr>
          <w:p w14:paraId="5B5CA869" w14:textId="77777777" w:rsidR="00045CAC" w:rsidRPr="000078CD" w:rsidRDefault="00045CAC" w:rsidP="00550416">
            <w:pPr>
              <w:jc w:val="center"/>
              <w:rPr>
                <w:snapToGrid w:val="0"/>
                <w:sz w:val="28"/>
                <w:szCs w:val="28"/>
              </w:rPr>
            </w:pPr>
            <w:r w:rsidRPr="000078CD">
              <w:t>руб./м</w:t>
            </w:r>
            <w:r w:rsidRPr="000078CD">
              <w:rPr>
                <w:vertAlign w:val="superscript"/>
              </w:rPr>
              <w:t>3</w:t>
            </w:r>
          </w:p>
        </w:tc>
        <w:tc>
          <w:tcPr>
            <w:tcW w:w="1409" w:type="dxa"/>
            <w:tcBorders>
              <w:top w:val="nil"/>
              <w:left w:val="nil"/>
              <w:bottom w:val="single" w:sz="4" w:space="0" w:color="auto"/>
              <w:right w:val="single" w:sz="4" w:space="0" w:color="auto"/>
            </w:tcBorders>
            <w:shd w:val="clear" w:color="auto" w:fill="auto"/>
          </w:tcPr>
          <w:p w14:paraId="0CB5BE35" w14:textId="77777777" w:rsidR="00045CAC" w:rsidRPr="000078CD" w:rsidRDefault="00045CAC" w:rsidP="00550416">
            <w:pPr>
              <w:jc w:val="center"/>
              <w:rPr>
                <w:snapToGrid w:val="0"/>
                <w:sz w:val="28"/>
                <w:szCs w:val="28"/>
              </w:rPr>
            </w:pPr>
            <w:r w:rsidRPr="000078CD">
              <w:t>руб./м</w:t>
            </w:r>
            <w:r w:rsidRPr="000078CD">
              <w:rPr>
                <w:vertAlign w:val="superscript"/>
              </w:rPr>
              <w:t>3</w:t>
            </w:r>
          </w:p>
        </w:tc>
      </w:tr>
      <w:tr w:rsidR="00045CAC" w:rsidRPr="000078CD" w14:paraId="6583FC7E" w14:textId="77777777" w:rsidTr="00550416">
        <w:trPr>
          <w:trHeight w:val="255"/>
        </w:trPr>
        <w:tc>
          <w:tcPr>
            <w:tcW w:w="2919" w:type="dxa"/>
            <w:tcBorders>
              <w:top w:val="nil"/>
              <w:left w:val="single" w:sz="4" w:space="0" w:color="auto"/>
              <w:bottom w:val="single" w:sz="4" w:space="0" w:color="auto"/>
              <w:right w:val="single" w:sz="4" w:space="0" w:color="auto"/>
            </w:tcBorders>
            <w:shd w:val="clear" w:color="auto" w:fill="auto"/>
            <w:vAlign w:val="center"/>
          </w:tcPr>
          <w:p w14:paraId="6B5A80B7" w14:textId="77777777" w:rsidR="00045CAC" w:rsidRPr="000078CD" w:rsidRDefault="00045CAC" w:rsidP="00550416">
            <w:pPr>
              <w:jc w:val="center"/>
            </w:pPr>
            <w:r w:rsidRPr="000078CD">
              <w:t>1</w:t>
            </w:r>
          </w:p>
        </w:tc>
        <w:tc>
          <w:tcPr>
            <w:tcW w:w="1649" w:type="dxa"/>
            <w:tcBorders>
              <w:top w:val="nil"/>
              <w:left w:val="nil"/>
              <w:bottom w:val="single" w:sz="4" w:space="0" w:color="auto"/>
              <w:right w:val="single" w:sz="4" w:space="0" w:color="auto"/>
            </w:tcBorders>
            <w:shd w:val="clear" w:color="auto" w:fill="auto"/>
            <w:vAlign w:val="center"/>
          </w:tcPr>
          <w:p w14:paraId="0A08E8B7" w14:textId="77777777" w:rsidR="00045CAC" w:rsidRPr="000078CD" w:rsidRDefault="00045CAC" w:rsidP="00550416">
            <w:pPr>
              <w:jc w:val="center"/>
            </w:pPr>
            <w:r w:rsidRPr="000078CD">
              <w:t>2</w:t>
            </w:r>
          </w:p>
        </w:tc>
        <w:tc>
          <w:tcPr>
            <w:tcW w:w="1408" w:type="dxa"/>
            <w:tcBorders>
              <w:top w:val="nil"/>
              <w:left w:val="nil"/>
              <w:bottom w:val="single" w:sz="4" w:space="0" w:color="auto"/>
              <w:right w:val="single" w:sz="4" w:space="0" w:color="auto"/>
            </w:tcBorders>
            <w:shd w:val="clear" w:color="auto" w:fill="auto"/>
            <w:vAlign w:val="center"/>
          </w:tcPr>
          <w:p w14:paraId="12D46E41" w14:textId="77777777" w:rsidR="00045CAC" w:rsidRPr="000078CD" w:rsidRDefault="00045CAC" w:rsidP="00550416">
            <w:pPr>
              <w:jc w:val="center"/>
            </w:pPr>
            <w:r w:rsidRPr="000078CD">
              <w:t>3</w:t>
            </w:r>
          </w:p>
        </w:tc>
        <w:tc>
          <w:tcPr>
            <w:tcW w:w="1966" w:type="dxa"/>
            <w:tcBorders>
              <w:top w:val="nil"/>
              <w:left w:val="nil"/>
              <w:bottom w:val="single" w:sz="4" w:space="0" w:color="auto"/>
              <w:right w:val="single" w:sz="4" w:space="0" w:color="auto"/>
            </w:tcBorders>
            <w:shd w:val="clear" w:color="auto" w:fill="auto"/>
            <w:vAlign w:val="center"/>
          </w:tcPr>
          <w:p w14:paraId="7A9668CF" w14:textId="77777777" w:rsidR="00045CAC" w:rsidRPr="000078CD" w:rsidRDefault="00045CAC" w:rsidP="00550416">
            <w:pPr>
              <w:jc w:val="center"/>
            </w:pPr>
            <w:r w:rsidRPr="000078CD">
              <w:t>4</w:t>
            </w:r>
          </w:p>
        </w:tc>
        <w:tc>
          <w:tcPr>
            <w:tcW w:w="1409" w:type="dxa"/>
            <w:tcBorders>
              <w:top w:val="nil"/>
              <w:left w:val="nil"/>
              <w:bottom w:val="single" w:sz="4" w:space="0" w:color="auto"/>
              <w:right w:val="single" w:sz="4" w:space="0" w:color="auto"/>
            </w:tcBorders>
            <w:shd w:val="clear" w:color="auto" w:fill="auto"/>
            <w:vAlign w:val="center"/>
          </w:tcPr>
          <w:p w14:paraId="773FCC0D" w14:textId="77777777" w:rsidR="00045CAC" w:rsidRPr="000078CD" w:rsidRDefault="00045CAC" w:rsidP="00550416">
            <w:pPr>
              <w:jc w:val="center"/>
            </w:pPr>
            <w:r w:rsidRPr="000078CD">
              <w:t>5</w:t>
            </w:r>
          </w:p>
        </w:tc>
      </w:tr>
      <w:tr w:rsidR="00045CAC" w:rsidRPr="000078CD" w14:paraId="016FAA4E" w14:textId="77777777" w:rsidTr="00550416">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137A4BA9" w14:textId="77777777" w:rsidR="00045CAC" w:rsidRPr="000078CD" w:rsidRDefault="00045CAC" w:rsidP="00550416">
            <w:r w:rsidRPr="000078CD">
              <w:t>январь - июнь</w:t>
            </w:r>
          </w:p>
        </w:tc>
        <w:tc>
          <w:tcPr>
            <w:tcW w:w="1649" w:type="dxa"/>
            <w:tcBorders>
              <w:top w:val="nil"/>
              <w:left w:val="nil"/>
              <w:bottom w:val="single" w:sz="4" w:space="0" w:color="auto"/>
              <w:right w:val="single" w:sz="4" w:space="0" w:color="auto"/>
            </w:tcBorders>
            <w:shd w:val="clear" w:color="auto" w:fill="auto"/>
            <w:vAlign w:val="center"/>
            <w:hideMark/>
          </w:tcPr>
          <w:p w14:paraId="55B55CB9" w14:textId="77777777" w:rsidR="00045CAC" w:rsidRPr="000078CD" w:rsidRDefault="00045CAC" w:rsidP="00550416">
            <w:pPr>
              <w:jc w:val="right"/>
            </w:pPr>
            <w:r>
              <w:t>80</w:t>
            </w:r>
            <w:r w:rsidRPr="000078CD">
              <w:t>,</w:t>
            </w:r>
            <w:r>
              <w:t>06</w:t>
            </w:r>
          </w:p>
        </w:tc>
        <w:tc>
          <w:tcPr>
            <w:tcW w:w="1408" w:type="dxa"/>
            <w:tcBorders>
              <w:top w:val="nil"/>
              <w:left w:val="nil"/>
              <w:bottom w:val="single" w:sz="4" w:space="0" w:color="auto"/>
              <w:right w:val="single" w:sz="4" w:space="0" w:color="auto"/>
            </w:tcBorders>
            <w:shd w:val="clear" w:color="auto" w:fill="auto"/>
            <w:vAlign w:val="center"/>
          </w:tcPr>
          <w:p w14:paraId="29B3063E" w14:textId="77777777" w:rsidR="00045CAC" w:rsidRPr="000078CD" w:rsidRDefault="00045CAC" w:rsidP="00550416">
            <w:pPr>
              <w:jc w:val="right"/>
            </w:pPr>
            <w:r>
              <w:t>75</w:t>
            </w:r>
            <w:r w:rsidRPr="000078CD">
              <w:t>,</w:t>
            </w:r>
            <w:r>
              <w:t>21</w:t>
            </w:r>
          </w:p>
        </w:tc>
        <w:tc>
          <w:tcPr>
            <w:tcW w:w="1966" w:type="dxa"/>
            <w:tcBorders>
              <w:top w:val="nil"/>
              <w:left w:val="nil"/>
              <w:bottom w:val="single" w:sz="4" w:space="0" w:color="auto"/>
              <w:right w:val="single" w:sz="4" w:space="0" w:color="auto"/>
            </w:tcBorders>
            <w:shd w:val="clear" w:color="auto" w:fill="auto"/>
            <w:vAlign w:val="center"/>
          </w:tcPr>
          <w:p w14:paraId="5403349D" w14:textId="77777777" w:rsidR="00045CAC" w:rsidRPr="000078CD" w:rsidRDefault="00045CAC" w:rsidP="00550416">
            <w:pPr>
              <w:jc w:val="right"/>
            </w:pPr>
            <w:r>
              <w:t>84,81</w:t>
            </w:r>
          </w:p>
        </w:tc>
        <w:tc>
          <w:tcPr>
            <w:tcW w:w="1409" w:type="dxa"/>
            <w:tcBorders>
              <w:top w:val="nil"/>
              <w:left w:val="nil"/>
              <w:bottom w:val="single" w:sz="4" w:space="0" w:color="auto"/>
              <w:right w:val="single" w:sz="4" w:space="0" w:color="auto"/>
            </w:tcBorders>
            <w:shd w:val="clear" w:color="auto" w:fill="auto"/>
            <w:vAlign w:val="center"/>
          </w:tcPr>
          <w:p w14:paraId="1A065ECD" w14:textId="77777777" w:rsidR="00045CAC" w:rsidRPr="000078CD" w:rsidRDefault="00045CAC" w:rsidP="00550416">
            <w:pPr>
              <w:jc w:val="right"/>
            </w:pPr>
            <w:r>
              <w:t>80</w:t>
            </w:r>
            <w:r w:rsidRPr="000078CD">
              <w:t>,0</w:t>
            </w:r>
            <w:r>
              <w:t>6</w:t>
            </w:r>
          </w:p>
        </w:tc>
      </w:tr>
      <w:tr w:rsidR="00045CAC" w:rsidRPr="000078CD" w14:paraId="0E906123" w14:textId="77777777" w:rsidTr="00550416">
        <w:trPr>
          <w:trHeight w:val="255"/>
        </w:trPr>
        <w:tc>
          <w:tcPr>
            <w:tcW w:w="2919" w:type="dxa"/>
            <w:tcBorders>
              <w:top w:val="nil"/>
              <w:left w:val="single" w:sz="4" w:space="0" w:color="auto"/>
              <w:bottom w:val="single" w:sz="4" w:space="0" w:color="auto"/>
              <w:right w:val="single" w:sz="4" w:space="0" w:color="auto"/>
            </w:tcBorders>
            <w:shd w:val="clear" w:color="auto" w:fill="auto"/>
            <w:vAlign w:val="center"/>
            <w:hideMark/>
          </w:tcPr>
          <w:p w14:paraId="33E51EEB" w14:textId="77777777" w:rsidR="00045CAC" w:rsidRPr="000078CD" w:rsidRDefault="00045CAC" w:rsidP="00550416">
            <w:r w:rsidRPr="000078CD">
              <w:t>июль - декабрь</w:t>
            </w:r>
          </w:p>
        </w:tc>
        <w:tc>
          <w:tcPr>
            <w:tcW w:w="1649" w:type="dxa"/>
            <w:tcBorders>
              <w:top w:val="nil"/>
              <w:left w:val="nil"/>
              <w:bottom w:val="single" w:sz="4" w:space="0" w:color="auto"/>
              <w:right w:val="single" w:sz="4" w:space="0" w:color="auto"/>
            </w:tcBorders>
            <w:shd w:val="clear" w:color="auto" w:fill="auto"/>
            <w:vAlign w:val="center"/>
            <w:hideMark/>
          </w:tcPr>
          <w:p w14:paraId="77DFFA21" w14:textId="77777777" w:rsidR="00045CAC" w:rsidRPr="000078CD" w:rsidRDefault="00045CAC" w:rsidP="00550416">
            <w:pPr>
              <w:jc w:val="right"/>
            </w:pPr>
            <w:r>
              <w:t>83</w:t>
            </w:r>
            <w:r w:rsidRPr="000078CD">
              <w:t>,</w:t>
            </w:r>
            <w:r>
              <w:t>76</w:t>
            </w:r>
          </w:p>
        </w:tc>
        <w:tc>
          <w:tcPr>
            <w:tcW w:w="1408" w:type="dxa"/>
            <w:tcBorders>
              <w:top w:val="nil"/>
              <w:left w:val="nil"/>
              <w:bottom w:val="single" w:sz="4" w:space="0" w:color="auto"/>
              <w:right w:val="single" w:sz="4" w:space="0" w:color="auto"/>
            </w:tcBorders>
            <w:shd w:val="clear" w:color="auto" w:fill="auto"/>
            <w:vAlign w:val="center"/>
          </w:tcPr>
          <w:p w14:paraId="668BCABF" w14:textId="77777777" w:rsidR="00045CAC" w:rsidRPr="000078CD" w:rsidRDefault="00045CAC" w:rsidP="00550416">
            <w:pPr>
              <w:jc w:val="right"/>
            </w:pPr>
            <w:r>
              <w:t>78</w:t>
            </w:r>
            <w:r w:rsidRPr="000078CD">
              <w:t>,6</w:t>
            </w:r>
            <w:r>
              <w:t>8</w:t>
            </w:r>
          </w:p>
        </w:tc>
        <w:tc>
          <w:tcPr>
            <w:tcW w:w="1966" w:type="dxa"/>
            <w:tcBorders>
              <w:top w:val="nil"/>
              <w:left w:val="nil"/>
              <w:bottom w:val="single" w:sz="4" w:space="0" w:color="auto"/>
              <w:right w:val="single" w:sz="4" w:space="0" w:color="auto"/>
            </w:tcBorders>
            <w:shd w:val="clear" w:color="auto" w:fill="auto"/>
            <w:vAlign w:val="center"/>
          </w:tcPr>
          <w:p w14:paraId="1BEDE246" w14:textId="77777777" w:rsidR="00045CAC" w:rsidRPr="000078CD" w:rsidRDefault="00045CAC" w:rsidP="00550416">
            <w:pPr>
              <w:jc w:val="right"/>
            </w:pPr>
            <w:r>
              <w:t>88</w:t>
            </w:r>
            <w:r w:rsidRPr="000078CD">
              <w:t>,</w:t>
            </w:r>
            <w:r>
              <w:t>73</w:t>
            </w:r>
          </w:p>
        </w:tc>
        <w:tc>
          <w:tcPr>
            <w:tcW w:w="1409" w:type="dxa"/>
            <w:tcBorders>
              <w:top w:val="nil"/>
              <w:left w:val="nil"/>
              <w:bottom w:val="single" w:sz="4" w:space="0" w:color="auto"/>
              <w:right w:val="single" w:sz="4" w:space="0" w:color="auto"/>
            </w:tcBorders>
            <w:shd w:val="clear" w:color="auto" w:fill="auto"/>
            <w:vAlign w:val="center"/>
          </w:tcPr>
          <w:p w14:paraId="100E4597" w14:textId="77777777" w:rsidR="00045CAC" w:rsidRPr="000078CD" w:rsidRDefault="00045CAC" w:rsidP="00550416">
            <w:pPr>
              <w:jc w:val="right"/>
            </w:pPr>
            <w:r>
              <w:t>83</w:t>
            </w:r>
            <w:r w:rsidRPr="000078CD">
              <w:t>,</w:t>
            </w:r>
            <w:r>
              <w:t>76</w:t>
            </w:r>
          </w:p>
        </w:tc>
      </w:tr>
    </w:tbl>
    <w:p w14:paraId="53EB46CB" w14:textId="77777777" w:rsidR="00045CAC" w:rsidRPr="000078CD" w:rsidRDefault="00045CAC" w:rsidP="00045CAC">
      <w:pPr>
        <w:spacing w:line="360" w:lineRule="auto"/>
        <w:ind w:firstLine="851"/>
        <w:jc w:val="both"/>
        <w:rPr>
          <w:sz w:val="28"/>
          <w:szCs w:val="28"/>
        </w:rPr>
      </w:pPr>
    </w:p>
    <w:p w14:paraId="0407B3BD" w14:textId="77777777" w:rsidR="00045CAC" w:rsidRPr="000078CD" w:rsidRDefault="00045CAC" w:rsidP="00045CAC">
      <w:pPr>
        <w:spacing w:line="360" w:lineRule="auto"/>
        <w:ind w:firstLine="851"/>
        <w:jc w:val="both"/>
        <w:rPr>
          <w:sz w:val="28"/>
          <w:szCs w:val="28"/>
        </w:rPr>
      </w:pPr>
    </w:p>
    <w:p w14:paraId="75EF1E25" w14:textId="77777777" w:rsidR="00045CAC" w:rsidRDefault="00045CAC">
      <w:pPr>
        <w:sectPr w:rsidR="00045CAC" w:rsidSect="009A7317">
          <w:pgSz w:w="11906" w:h="16838"/>
          <w:pgMar w:top="993" w:right="850" w:bottom="1134" w:left="1701" w:header="708" w:footer="708" w:gutter="0"/>
          <w:cols w:space="708"/>
          <w:docGrid w:linePitch="360"/>
        </w:sectPr>
      </w:pPr>
    </w:p>
    <w:p w14:paraId="7164740A" w14:textId="0B300B8B" w:rsidR="00045CAC" w:rsidRPr="00022D20" w:rsidRDefault="00045CAC" w:rsidP="00045CAC">
      <w:pPr>
        <w:ind w:left="-2379" w:right="-144" w:firstLine="8475"/>
        <w:jc w:val="center"/>
      </w:pPr>
      <w:r w:rsidRPr="00022D20">
        <w:lastRenderedPageBreak/>
        <w:t xml:space="preserve">Приложение № </w:t>
      </w:r>
      <w:r>
        <w:t xml:space="preserve">10 </w:t>
      </w:r>
      <w:r w:rsidRPr="00022D20">
        <w:t>к протоколу</w:t>
      </w:r>
    </w:p>
    <w:p w14:paraId="35C4948D" w14:textId="77777777" w:rsidR="00045CAC" w:rsidRPr="00022D20" w:rsidRDefault="00045CAC" w:rsidP="00045CAC">
      <w:pPr>
        <w:ind w:left="-2379" w:firstLine="8475"/>
        <w:jc w:val="center"/>
      </w:pPr>
      <w:r w:rsidRPr="00022D20">
        <w:t>№ 6</w:t>
      </w:r>
      <w:r>
        <w:t xml:space="preserve">9 </w:t>
      </w:r>
      <w:r w:rsidRPr="00022D20">
        <w:t>заседания правления</w:t>
      </w:r>
    </w:p>
    <w:p w14:paraId="5183B4DF" w14:textId="77777777" w:rsidR="00045CAC" w:rsidRPr="00022D20" w:rsidRDefault="00045CAC" w:rsidP="00045CAC">
      <w:pPr>
        <w:ind w:left="-2379" w:firstLine="8475"/>
        <w:jc w:val="center"/>
      </w:pPr>
      <w:r w:rsidRPr="00022D20">
        <w:t>региональной энергетической</w:t>
      </w:r>
    </w:p>
    <w:p w14:paraId="44BEAC13" w14:textId="77777777" w:rsidR="00045CAC" w:rsidRPr="00022D20" w:rsidRDefault="00045CAC" w:rsidP="00045CAC">
      <w:pPr>
        <w:ind w:left="-2379" w:firstLine="8475"/>
        <w:jc w:val="center"/>
      </w:pPr>
      <w:r w:rsidRPr="00022D20">
        <w:t xml:space="preserve">комиссии Кемеровской </w:t>
      </w:r>
    </w:p>
    <w:p w14:paraId="61DC1F4E" w14:textId="77777777" w:rsidR="00045CAC" w:rsidRDefault="00045CAC" w:rsidP="00045CAC">
      <w:pPr>
        <w:ind w:left="-2379" w:firstLine="8475"/>
        <w:jc w:val="center"/>
      </w:pPr>
      <w:r w:rsidRPr="00022D20">
        <w:t xml:space="preserve">области от </w:t>
      </w:r>
      <w:r>
        <w:t>15</w:t>
      </w:r>
      <w:r w:rsidRPr="00022D20">
        <w:t>.12.2017</w:t>
      </w:r>
    </w:p>
    <w:tbl>
      <w:tblPr>
        <w:tblW w:w="10177" w:type="dxa"/>
        <w:tblInd w:w="-227" w:type="dxa"/>
        <w:tblLook w:val="04A0" w:firstRow="1" w:lastRow="0" w:firstColumn="1" w:lastColumn="0" w:noHBand="0" w:noVBand="1"/>
      </w:tblPr>
      <w:tblGrid>
        <w:gridCol w:w="10177"/>
      </w:tblGrid>
      <w:tr w:rsidR="00045CAC" w:rsidRPr="00E260D2" w14:paraId="14D09716" w14:textId="77777777" w:rsidTr="00550416">
        <w:trPr>
          <w:trHeight w:val="1319"/>
        </w:trPr>
        <w:tc>
          <w:tcPr>
            <w:tcW w:w="10177" w:type="dxa"/>
            <w:tcBorders>
              <w:top w:val="nil"/>
              <w:left w:val="nil"/>
              <w:bottom w:val="nil"/>
              <w:right w:val="nil"/>
            </w:tcBorders>
            <w:shd w:val="clear" w:color="auto" w:fill="auto"/>
            <w:vAlign w:val="bottom"/>
          </w:tcPr>
          <w:p w14:paraId="5EEE0487" w14:textId="77777777" w:rsidR="00045CAC" w:rsidRDefault="00045CAC" w:rsidP="00550416">
            <w:pPr>
              <w:ind w:left="794"/>
              <w:jc w:val="center"/>
              <w:rPr>
                <w:b/>
                <w:bCs/>
                <w:sz w:val="28"/>
                <w:szCs w:val="28"/>
              </w:rPr>
            </w:pPr>
          </w:p>
          <w:p w14:paraId="6C30A55A" w14:textId="77777777" w:rsidR="00045CAC" w:rsidRDefault="00045CAC" w:rsidP="00550416">
            <w:pPr>
              <w:ind w:left="227"/>
              <w:jc w:val="center"/>
              <w:rPr>
                <w:b/>
                <w:bCs/>
                <w:sz w:val="28"/>
                <w:szCs w:val="28"/>
              </w:rPr>
            </w:pPr>
            <w:r>
              <w:rPr>
                <w:b/>
                <w:bCs/>
                <w:sz w:val="28"/>
                <w:szCs w:val="28"/>
              </w:rPr>
              <w:t>Т</w:t>
            </w:r>
            <w:r w:rsidRPr="00EE5BB3">
              <w:rPr>
                <w:b/>
                <w:bCs/>
                <w:sz w:val="28"/>
                <w:szCs w:val="28"/>
              </w:rPr>
              <w:t xml:space="preserve">арифы </w:t>
            </w:r>
            <w:r w:rsidRPr="00E36360">
              <w:rPr>
                <w:b/>
                <w:bCs/>
                <w:sz w:val="28"/>
                <w:szCs w:val="28"/>
              </w:rPr>
              <w:t xml:space="preserve">ООО </w:t>
            </w:r>
            <w:r w:rsidRPr="00BF1DE1">
              <w:rPr>
                <w:b/>
                <w:bCs/>
                <w:sz w:val="28"/>
                <w:szCs w:val="28"/>
              </w:rPr>
              <w:t>«Городское тепловое предприятие»</w:t>
            </w:r>
          </w:p>
          <w:p w14:paraId="214466A2" w14:textId="77777777" w:rsidR="00045CAC" w:rsidRDefault="00045CAC" w:rsidP="00550416">
            <w:pPr>
              <w:ind w:left="227"/>
              <w:jc w:val="center"/>
              <w:rPr>
                <w:b/>
                <w:bCs/>
                <w:sz w:val="28"/>
                <w:szCs w:val="28"/>
              </w:rPr>
            </w:pPr>
            <w:r>
              <w:rPr>
                <w:b/>
                <w:bCs/>
                <w:sz w:val="28"/>
                <w:szCs w:val="28"/>
              </w:rPr>
              <w:t xml:space="preserve"> </w:t>
            </w:r>
            <w:r w:rsidRPr="00EE5BB3">
              <w:rPr>
                <w:b/>
                <w:bCs/>
                <w:sz w:val="28"/>
                <w:szCs w:val="28"/>
              </w:rPr>
              <w:t>на теплоноситель,</w:t>
            </w:r>
            <w:r>
              <w:rPr>
                <w:b/>
                <w:bCs/>
                <w:sz w:val="28"/>
                <w:szCs w:val="28"/>
              </w:rPr>
              <w:t xml:space="preserve"> </w:t>
            </w:r>
            <w:r w:rsidRPr="00EE5BB3">
              <w:rPr>
                <w:b/>
                <w:bCs/>
                <w:sz w:val="28"/>
                <w:szCs w:val="28"/>
              </w:rPr>
              <w:t>реализуемый на потребительском рынке</w:t>
            </w:r>
          </w:p>
          <w:p w14:paraId="58220EEB" w14:textId="77777777" w:rsidR="00045CAC" w:rsidRDefault="00045CAC" w:rsidP="00550416">
            <w:pPr>
              <w:ind w:left="227"/>
              <w:jc w:val="center"/>
              <w:rPr>
                <w:b/>
                <w:bCs/>
                <w:sz w:val="28"/>
                <w:szCs w:val="28"/>
              </w:rPr>
            </w:pPr>
            <w:r>
              <w:rPr>
                <w:b/>
                <w:bCs/>
                <w:sz w:val="28"/>
                <w:szCs w:val="28"/>
              </w:rPr>
              <w:t xml:space="preserve"> г. Киселевска, на период </w:t>
            </w:r>
            <w:r w:rsidRPr="00EE5BB3">
              <w:rPr>
                <w:b/>
                <w:bCs/>
                <w:sz w:val="28"/>
                <w:szCs w:val="28"/>
              </w:rPr>
              <w:t>с 01.01.201</w:t>
            </w:r>
            <w:r>
              <w:rPr>
                <w:b/>
                <w:bCs/>
                <w:sz w:val="28"/>
                <w:szCs w:val="28"/>
              </w:rPr>
              <w:t>8</w:t>
            </w:r>
            <w:r w:rsidRPr="00EE5BB3">
              <w:rPr>
                <w:b/>
                <w:bCs/>
                <w:sz w:val="28"/>
                <w:szCs w:val="28"/>
              </w:rPr>
              <w:t xml:space="preserve"> по 31.12.201</w:t>
            </w:r>
            <w:r>
              <w:rPr>
                <w:b/>
                <w:bCs/>
                <w:sz w:val="28"/>
                <w:szCs w:val="28"/>
              </w:rPr>
              <w:t>8</w:t>
            </w:r>
          </w:p>
          <w:p w14:paraId="2DA344CF" w14:textId="77777777" w:rsidR="00045CAC" w:rsidRPr="00EE5BB3" w:rsidRDefault="00045CAC" w:rsidP="00550416">
            <w:pPr>
              <w:ind w:left="794"/>
              <w:jc w:val="center"/>
              <w:rPr>
                <w:b/>
                <w:bCs/>
                <w:sz w:val="28"/>
                <w:szCs w:val="28"/>
              </w:rPr>
            </w:pPr>
          </w:p>
          <w:p w14:paraId="6B938134" w14:textId="77777777" w:rsidR="00045CAC" w:rsidRPr="00E260D2" w:rsidRDefault="00045CAC" w:rsidP="00550416">
            <w:pPr>
              <w:jc w:val="center"/>
              <w:rPr>
                <w:bCs/>
                <w:sz w:val="28"/>
                <w:szCs w:val="28"/>
              </w:rPr>
            </w:pPr>
            <w:r>
              <w:rPr>
                <w:bCs/>
                <w:sz w:val="28"/>
                <w:szCs w:val="28"/>
              </w:rPr>
              <w:t xml:space="preserve">                                                                                                     (без НДС</w:t>
            </w:r>
            <w:r w:rsidRPr="0069320A">
              <w:rPr>
                <w:bCs/>
                <w:sz w:val="28"/>
                <w:szCs w:val="28"/>
              </w:rPr>
              <w:t>)</w:t>
            </w:r>
          </w:p>
        </w:tc>
      </w:tr>
      <w:tr w:rsidR="00045CAC" w:rsidRPr="005D4ECB" w14:paraId="01F74C45" w14:textId="77777777" w:rsidTr="00550416">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2359"/>
              <w:gridCol w:w="1792"/>
              <w:gridCol w:w="1507"/>
              <w:gridCol w:w="1482"/>
            </w:tblGrid>
            <w:tr w:rsidR="00045CAC" w:rsidRPr="0069320A" w14:paraId="039BDF77" w14:textId="77777777" w:rsidTr="00045CAC">
              <w:tc>
                <w:tcPr>
                  <w:tcW w:w="2606" w:type="dxa"/>
                  <w:vMerge w:val="restart"/>
                  <w:shd w:val="clear" w:color="auto" w:fill="auto"/>
                  <w:vAlign w:val="center"/>
                </w:tcPr>
                <w:p w14:paraId="2140EFC0" w14:textId="77777777" w:rsidR="00045CAC" w:rsidRPr="0069320A" w:rsidRDefault="00045CAC" w:rsidP="00550416">
                  <w:pPr>
                    <w:ind w:right="236"/>
                    <w:jc w:val="center"/>
                    <w:rPr>
                      <w:sz w:val="28"/>
                      <w:szCs w:val="28"/>
                    </w:rPr>
                  </w:pPr>
                  <w:r w:rsidRPr="0069320A">
                    <w:rPr>
                      <w:sz w:val="28"/>
                      <w:szCs w:val="28"/>
                    </w:rPr>
                    <w:t>Наименование регулируемой организации</w:t>
                  </w:r>
                </w:p>
              </w:tc>
              <w:tc>
                <w:tcPr>
                  <w:tcW w:w="2359" w:type="dxa"/>
                  <w:vMerge w:val="restart"/>
                  <w:shd w:val="clear" w:color="auto" w:fill="auto"/>
                  <w:vAlign w:val="center"/>
                </w:tcPr>
                <w:p w14:paraId="533A5A89" w14:textId="77777777" w:rsidR="00045CAC" w:rsidRPr="0069320A" w:rsidRDefault="00045CAC" w:rsidP="00550416">
                  <w:pPr>
                    <w:ind w:right="236"/>
                    <w:jc w:val="center"/>
                    <w:rPr>
                      <w:sz w:val="28"/>
                      <w:szCs w:val="28"/>
                    </w:rPr>
                  </w:pPr>
                  <w:r w:rsidRPr="0069320A">
                    <w:rPr>
                      <w:sz w:val="28"/>
                      <w:szCs w:val="28"/>
                    </w:rPr>
                    <w:t>Вид тарифа</w:t>
                  </w:r>
                </w:p>
              </w:tc>
              <w:tc>
                <w:tcPr>
                  <w:tcW w:w="1792" w:type="dxa"/>
                  <w:vMerge w:val="restart"/>
                  <w:shd w:val="clear" w:color="auto" w:fill="auto"/>
                  <w:vAlign w:val="center"/>
                </w:tcPr>
                <w:p w14:paraId="00B0260C" w14:textId="77777777" w:rsidR="00045CAC" w:rsidRPr="0069320A" w:rsidRDefault="00045CAC" w:rsidP="00550416">
                  <w:pPr>
                    <w:ind w:right="236"/>
                    <w:jc w:val="center"/>
                    <w:rPr>
                      <w:sz w:val="28"/>
                      <w:szCs w:val="28"/>
                    </w:rPr>
                  </w:pPr>
                  <w:r w:rsidRPr="0069320A">
                    <w:rPr>
                      <w:sz w:val="28"/>
                      <w:szCs w:val="28"/>
                    </w:rPr>
                    <w:t>Период</w:t>
                  </w:r>
                </w:p>
              </w:tc>
              <w:tc>
                <w:tcPr>
                  <w:tcW w:w="2989" w:type="dxa"/>
                  <w:gridSpan w:val="2"/>
                  <w:shd w:val="clear" w:color="auto" w:fill="auto"/>
                  <w:vAlign w:val="center"/>
                </w:tcPr>
                <w:p w14:paraId="00B03989" w14:textId="77777777" w:rsidR="00045CAC" w:rsidRPr="0069320A" w:rsidRDefault="00045CAC" w:rsidP="00550416">
                  <w:pPr>
                    <w:ind w:right="236"/>
                    <w:jc w:val="center"/>
                    <w:rPr>
                      <w:sz w:val="28"/>
                      <w:szCs w:val="28"/>
                    </w:rPr>
                  </w:pPr>
                  <w:r w:rsidRPr="0069320A">
                    <w:rPr>
                      <w:sz w:val="28"/>
                      <w:szCs w:val="28"/>
                    </w:rPr>
                    <w:t>Вид теплоносителя</w:t>
                  </w:r>
                </w:p>
              </w:tc>
            </w:tr>
            <w:tr w:rsidR="00045CAC" w:rsidRPr="0069320A" w14:paraId="12AFD46D" w14:textId="77777777" w:rsidTr="00045CAC">
              <w:trPr>
                <w:trHeight w:val="740"/>
              </w:trPr>
              <w:tc>
                <w:tcPr>
                  <w:tcW w:w="2606" w:type="dxa"/>
                  <w:vMerge/>
                  <w:shd w:val="clear" w:color="auto" w:fill="auto"/>
                </w:tcPr>
                <w:p w14:paraId="0DD89B08" w14:textId="77777777" w:rsidR="00045CAC" w:rsidRPr="0069320A" w:rsidRDefault="00045CAC" w:rsidP="00550416">
                  <w:pPr>
                    <w:ind w:right="236"/>
                    <w:jc w:val="center"/>
                    <w:rPr>
                      <w:sz w:val="28"/>
                      <w:szCs w:val="28"/>
                    </w:rPr>
                  </w:pPr>
                </w:p>
              </w:tc>
              <w:tc>
                <w:tcPr>
                  <w:tcW w:w="2359" w:type="dxa"/>
                  <w:vMerge/>
                  <w:shd w:val="clear" w:color="auto" w:fill="auto"/>
                  <w:vAlign w:val="center"/>
                </w:tcPr>
                <w:p w14:paraId="49C02EFC" w14:textId="77777777" w:rsidR="00045CAC" w:rsidRPr="0069320A" w:rsidRDefault="00045CAC" w:rsidP="00550416">
                  <w:pPr>
                    <w:ind w:right="236"/>
                    <w:jc w:val="center"/>
                    <w:rPr>
                      <w:sz w:val="28"/>
                      <w:szCs w:val="28"/>
                    </w:rPr>
                  </w:pPr>
                </w:p>
              </w:tc>
              <w:tc>
                <w:tcPr>
                  <w:tcW w:w="1792" w:type="dxa"/>
                  <w:vMerge/>
                  <w:shd w:val="clear" w:color="auto" w:fill="auto"/>
                </w:tcPr>
                <w:p w14:paraId="6CD7594E" w14:textId="77777777" w:rsidR="00045CAC" w:rsidRPr="0069320A" w:rsidRDefault="00045CAC" w:rsidP="00550416">
                  <w:pPr>
                    <w:ind w:right="236"/>
                    <w:jc w:val="center"/>
                    <w:rPr>
                      <w:sz w:val="28"/>
                      <w:szCs w:val="28"/>
                    </w:rPr>
                  </w:pPr>
                </w:p>
              </w:tc>
              <w:tc>
                <w:tcPr>
                  <w:tcW w:w="1507" w:type="dxa"/>
                  <w:shd w:val="clear" w:color="auto" w:fill="auto"/>
                  <w:vAlign w:val="center"/>
                </w:tcPr>
                <w:p w14:paraId="1C89E46C" w14:textId="77777777" w:rsidR="00045CAC" w:rsidRPr="0069320A" w:rsidRDefault="00045CAC" w:rsidP="00550416">
                  <w:pPr>
                    <w:ind w:right="236"/>
                    <w:jc w:val="center"/>
                    <w:rPr>
                      <w:sz w:val="28"/>
                      <w:szCs w:val="28"/>
                    </w:rPr>
                  </w:pPr>
                  <w:r w:rsidRPr="0069320A">
                    <w:rPr>
                      <w:sz w:val="28"/>
                      <w:szCs w:val="28"/>
                    </w:rPr>
                    <w:t>вода</w:t>
                  </w:r>
                </w:p>
              </w:tc>
              <w:tc>
                <w:tcPr>
                  <w:tcW w:w="1482" w:type="dxa"/>
                  <w:shd w:val="clear" w:color="auto" w:fill="auto"/>
                  <w:vAlign w:val="center"/>
                </w:tcPr>
                <w:p w14:paraId="710CCA0A" w14:textId="77777777" w:rsidR="00045CAC" w:rsidRPr="0069320A" w:rsidRDefault="00045CAC" w:rsidP="00550416">
                  <w:pPr>
                    <w:ind w:right="236"/>
                    <w:jc w:val="center"/>
                    <w:rPr>
                      <w:sz w:val="28"/>
                      <w:szCs w:val="28"/>
                    </w:rPr>
                  </w:pPr>
                  <w:r w:rsidRPr="0069320A">
                    <w:rPr>
                      <w:sz w:val="28"/>
                      <w:szCs w:val="28"/>
                    </w:rPr>
                    <w:t>пар</w:t>
                  </w:r>
                </w:p>
              </w:tc>
            </w:tr>
            <w:tr w:rsidR="00045CAC" w:rsidRPr="0069320A" w14:paraId="7911C0A2" w14:textId="77777777" w:rsidTr="00045CAC">
              <w:tc>
                <w:tcPr>
                  <w:tcW w:w="2606" w:type="dxa"/>
                  <w:vMerge w:val="restart"/>
                  <w:shd w:val="clear" w:color="auto" w:fill="auto"/>
                  <w:vAlign w:val="center"/>
                </w:tcPr>
                <w:p w14:paraId="7E75178F" w14:textId="77777777" w:rsidR="00045CAC" w:rsidRPr="0069320A" w:rsidRDefault="00045CAC" w:rsidP="00550416">
                  <w:pPr>
                    <w:ind w:right="236"/>
                    <w:jc w:val="center"/>
                    <w:rPr>
                      <w:sz w:val="28"/>
                      <w:szCs w:val="28"/>
                    </w:rPr>
                  </w:pPr>
                  <w:r w:rsidRPr="00BF1DE1">
                    <w:rPr>
                      <w:bCs/>
                      <w:sz w:val="28"/>
                      <w:szCs w:val="28"/>
                    </w:rPr>
                    <w:t>ООО «Городское тепловое предприятие»</w:t>
                  </w:r>
                </w:p>
              </w:tc>
              <w:tc>
                <w:tcPr>
                  <w:tcW w:w="7140" w:type="dxa"/>
                  <w:gridSpan w:val="4"/>
                  <w:shd w:val="clear" w:color="auto" w:fill="auto"/>
                  <w:vAlign w:val="center"/>
                </w:tcPr>
                <w:p w14:paraId="6D15D177" w14:textId="77777777" w:rsidR="00045CAC" w:rsidRPr="0069320A" w:rsidRDefault="00045CAC" w:rsidP="00550416">
                  <w:pPr>
                    <w:ind w:right="236"/>
                    <w:jc w:val="center"/>
                    <w:rPr>
                      <w:sz w:val="28"/>
                      <w:szCs w:val="28"/>
                    </w:rPr>
                  </w:pPr>
                  <w:r w:rsidRPr="0069320A">
                    <w:rPr>
                      <w:sz w:val="28"/>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45CAC" w:rsidRPr="0069320A" w14:paraId="7BE82E6A" w14:textId="77777777" w:rsidTr="00045CAC">
              <w:trPr>
                <w:trHeight w:val="909"/>
              </w:trPr>
              <w:tc>
                <w:tcPr>
                  <w:tcW w:w="2606" w:type="dxa"/>
                  <w:vMerge/>
                  <w:shd w:val="clear" w:color="auto" w:fill="auto"/>
                  <w:vAlign w:val="center"/>
                </w:tcPr>
                <w:p w14:paraId="3917F12D" w14:textId="77777777" w:rsidR="00045CAC" w:rsidRPr="0069320A" w:rsidRDefault="00045CAC" w:rsidP="00550416">
                  <w:pPr>
                    <w:ind w:right="236"/>
                    <w:rPr>
                      <w:sz w:val="28"/>
                      <w:szCs w:val="28"/>
                    </w:rPr>
                  </w:pPr>
                </w:p>
              </w:tc>
              <w:tc>
                <w:tcPr>
                  <w:tcW w:w="2359" w:type="dxa"/>
                  <w:vMerge w:val="restart"/>
                  <w:shd w:val="clear" w:color="auto" w:fill="auto"/>
                  <w:vAlign w:val="center"/>
                </w:tcPr>
                <w:p w14:paraId="668C1B98" w14:textId="77777777" w:rsidR="00045CAC" w:rsidRPr="0069320A" w:rsidRDefault="00045CAC" w:rsidP="00550416">
                  <w:pPr>
                    <w:ind w:right="236"/>
                    <w:jc w:val="center"/>
                    <w:rPr>
                      <w:sz w:val="28"/>
                      <w:szCs w:val="28"/>
                    </w:rPr>
                  </w:pPr>
                  <w:proofErr w:type="spellStart"/>
                  <w:r w:rsidRPr="0069320A">
                    <w:rPr>
                      <w:sz w:val="28"/>
                      <w:szCs w:val="28"/>
                    </w:rPr>
                    <w:t>Одноставочный</w:t>
                  </w:r>
                  <w:proofErr w:type="spellEnd"/>
                </w:p>
                <w:p w14:paraId="280B84AA" w14:textId="77777777" w:rsidR="00045CAC" w:rsidRPr="0069320A" w:rsidRDefault="00045CAC" w:rsidP="00550416">
                  <w:pPr>
                    <w:ind w:right="236"/>
                    <w:jc w:val="center"/>
                    <w:rPr>
                      <w:sz w:val="28"/>
                      <w:szCs w:val="28"/>
                    </w:rPr>
                  </w:pPr>
                  <w:r w:rsidRPr="0069320A">
                    <w:rPr>
                      <w:sz w:val="28"/>
                      <w:szCs w:val="28"/>
                    </w:rPr>
                    <w:t>руб./ м</w:t>
                  </w:r>
                  <w:r w:rsidRPr="0069320A">
                    <w:rPr>
                      <w:sz w:val="28"/>
                      <w:szCs w:val="28"/>
                      <w:vertAlign w:val="superscript"/>
                    </w:rPr>
                    <w:t>3</w:t>
                  </w:r>
                </w:p>
              </w:tc>
              <w:tc>
                <w:tcPr>
                  <w:tcW w:w="1792" w:type="dxa"/>
                  <w:shd w:val="clear" w:color="auto" w:fill="auto"/>
                  <w:vAlign w:val="center"/>
                </w:tcPr>
                <w:p w14:paraId="5CED3D8E" w14:textId="77777777" w:rsidR="00045CAC" w:rsidRPr="0069320A" w:rsidRDefault="00045CAC" w:rsidP="00550416">
                  <w:pPr>
                    <w:jc w:val="center"/>
                    <w:rPr>
                      <w:sz w:val="28"/>
                      <w:szCs w:val="28"/>
                    </w:rPr>
                  </w:pPr>
                  <w:r w:rsidRPr="0069320A">
                    <w:rPr>
                      <w:sz w:val="28"/>
                      <w:szCs w:val="28"/>
                    </w:rPr>
                    <w:t xml:space="preserve">с </w:t>
                  </w:r>
                  <w:r>
                    <w:rPr>
                      <w:sz w:val="28"/>
                      <w:szCs w:val="28"/>
                    </w:rPr>
                    <w:t>0</w:t>
                  </w:r>
                  <w:r w:rsidRPr="0069320A">
                    <w:rPr>
                      <w:sz w:val="28"/>
                      <w:szCs w:val="28"/>
                    </w:rPr>
                    <w:t>1.01.201</w:t>
                  </w:r>
                  <w:r>
                    <w:rPr>
                      <w:sz w:val="28"/>
                      <w:szCs w:val="28"/>
                    </w:rPr>
                    <w:t>8</w:t>
                  </w:r>
                </w:p>
              </w:tc>
              <w:tc>
                <w:tcPr>
                  <w:tcW w:w="1507" w:type="dxa"/>
                  <w:shd w:val="clear" w:color="auto" w:fill="auto"/>
                  <w:vAlign w:val="center"/>
                </w:tcPr>
                <w:p w14:paraId="145F5B96" w14:textId="77777777" w:rsidR="00045CAC" w:rsidRPr="0069320A" w:rsidRDefault="00045CAC" w:rsidP="00550416">
                  <w:pPr>
                    <w:ind w:right="236"/>
                    <w:jc w:val="center"/>
                    <w:rPr>
                      <w:sz w:val="28"/>
                      <w:szCs w:val="28"/>
                    </w:rPr>
                  </w:pPr>
                  <w:r>
                    <w:rPr>
                      <w:sz w:val="28"/>
                      <w:szCs w:val="28"/>
                    </w:rPr>
                    <w:t>22</w:t>
                  </w:r>
                  <w:r w:rsidRPr="0069320A">
                    <w:rPr>
                      <w:sz w:val="28"/>
                      <w:szCs w:val="28"/>
                    </w:rPr>
                    <w:t>,</w:t>
                  </w:r>
                  <w:r>
                    <w:rPr>
                      <w:sz w:val="28"/>
                      <w:szCs w:val="28"/>
                    </w:rPr>
                    <w:t>12</w:t>
                  </w:r>
                </w:p>
              </w:tc>
              <w:tc>
                <w:tcPr>
                  <w:tcW w:w="1482" w:type="dxa"/>
                  <w:shd w:val="clear" w:color="auto" w:fill="auto"/>
                  <w:vAlign w:val="center"/>
                </w:tcPr>
                <w:p w14:paraId="29494BA8" w14:textId="77777777" w:rsidR="00045CAC" w:rsidRPr="0069320A" w:rsidRDefault="00045CAC" w:rsidP="00550416">
                  <w:pPr>
                    <w:ind w:right="236"/>
                    <w:jc w:val="center"/>
                    <w:rPr>
                      <w:sz w:val="28"/>
                      <w:szCs w:val="28"/>
                    </w:rPr>
                  </w:pPr>
                  <w:r w:rsidRPr="0069320A">
                    <w:rPr>
                      <w:sz w:val="28"/>
                      <w:szCs w:val="28"/>
                    </w:rPr>
                    <w:t>x</w:t>
                  </w:r>
                </w:p>
              </w:tc>
            </w:tr>
            <w:tr w:rsidR="00045CAC" w:rsidRPr="0069320A" w14:paraId="0963F20D" w14:textId="77777777" w:rsidTr="00045CAC">
              <w:trPr>
                <w:trHeight w:val="980"/>
              </w:trPr>
              <w:tc>
                <w:tcPr>
                  <w:tcW w:w="2606" w:type="dxa"/>
                  <w:vMerge/>
                  <w:shd w:val="clear" w:color="auto" w:fill="auto"/>
                  <w:vAlign w:val="center"/>
                </w:tcPr>
                <w:p w14:paraId="1549962A" w14:textId="77777777" w:rsidR="00045CAC" w:rsidRPr="0069320A" w:rsidRDefault="00045CAC" w:rsidP="00550416">
                  <w:pPr>
                    <w:ind w:right="236"/>
                    <w:rPr>
                      <w:sz w:val="28"/>
                      <w:szCs w:val="28"/>
                    </w:rPr>
                  </w:pPr>
                </w:p>
              </w:tc>
              <w:tc>
                <w:tcPr>
                  <w:tcW w:w="2359" w:type="dxa"/>
                  <w:vMerge/>
                  <w:shd w:val="clear" w:color="auto" w:fill="auto"/>
                  <w:vAlign w:val="center"/>
                </w:tcPr>
                <w:p w14:paraId="43129443" w14:textId="77777777" w:rsidR="00045CAC" w:rsidRPr="0069320A" w:rsidRDefault="00045CAC" w:rsidP="00550416">
                  <w:pPr>
                    <w:ind w:right="236"/>
                    <w:jc w:val="center"/>
                    <w:rPr>
                      <w:sz w:val="28"/>
                      <w:szCs w:val="28"/>
                    </w:rPr>
                  </w:pPr>
                </w:p>
              </w:tc>
              <w:tc>
                <w:tcPr>
                  <w:tcW w:w="1792" w:type="dxa"/>
                  <w:shd w:val="clear" w:color="auto" w:fill="auto"/>
                  <w:vAlign w:val="center"/>
                </w:tcPr>
                <w:p w14:paraId="3ACEA15C" w14:textId="77777777" w:rsidR="00045CAC" w:rsidRPr="0069320A" w:rsidRDefault="00045CAC" w:rsidP="00550416">
                  <w:pPr>
                    <w:ind w:right="-9"/>
                    <w:rPr>
                      <w:sz w:val="28"/>
                      <w:szCs w:val="28"/>
                    </w:rPr>
                  </w:pPr>
                  <w:r w:rsidRPr="0069320A">
                    <w:rPr>
                      <w:sz w:val="28"/>
                      <w:szCs w:val="28"/>
                    </w:rPr>
                    <w:t xml:space="preserve">с </w:t>
                  </w:r>
                  <w:r>
                    <w:rPr>
                      <w:sz w:val="28"/>
                      <w:szCs w:val="28"/>
                    </w:rPr>
                    <w:t>0</w:t>
                  </w:r>
                  <w:r w:rsidRPr="0069320A">
                    <w:rPr>
                      <w:sz w:val="28"/>
                      <w:szCs w:val="28"/>
                    </w:rPr>
                    <w:t>1.07.201</w:t>
                  </w:r>
                  <w:r>
                    <w:rPr>
                      <w:sz w:val="28"/>
                      <w:szCs w:val="28"/>
                    </w:rPr>
                    <w:t>8</w:t>
                  </w:r>
                </w:p>
              </w:tc>
              <w:tc>
                <w:tcPr>
                  <w:tcW w:w="1507" w:type="dxa"/>
                  <w:shd w:val="clear" w:color="auto" w:fill="auto"/>
                  <w:vAlign w:val="center"/>
                </w:tcPr>
                <w:p w14:paraId="24112A27" w14:textId="77777777" w:rsidR="00045CAC" w:rsidRPr="0069320A" w:rsidRDefault="00045CAC" w:rsidP="00550416">
                  <w:pPr>
                    <w:ind w:right="236"/>
                    <w:jc w:val="center"/>
                    <w:rPr>
                      <w:sz w:val="28"/>
                      <w:szCs w:val="28"/>
                    </w:rPr>
                  </w:pPr>
                  <w:r>
                    <w:rPr>
                      <w:sz w:val="28"/>
                      <w:szCs w:val="28"/>
                    </w:rPr>
                    <w:t>23,07</w:t>
                  </w:r>
                </w:p>
              </w:tc>
              <w:tc>
                <w:tcPr>
                  <w:tcW w:w="1482" w:type="dxa"/>
                  <w:shd w:val="clear" w:color="auto" w:fill="auto"/>
                  <w:vAlign w:val="center"/>
                </w:tcPr>
                <w:p w14:paraId="418AEAF1" w14:textId="77777777" w:rsidR="00045CAC" w:rsidRPr="0069320A" w:rsidRDefault="00045CAC" w:rsidP="00550416">
                  <w:pPr>
                    <w:ind w:right="236"/>
                    <w:jc w:val="center"/>
                    <w:rPr>
                      <w:sz w:val="28"/>
                      <w:szCs w:val="28"/>
                    </w:rPr>
                  </w:pPr>
                  <w:r w:rsidRPr="0069320A">
                    <w:rPr>
                      <w:sz w:val="28"/>
                      <w:szCs w:val="28"/>
                    </w:rPr>
                    <w:t>x</w:t>
                  </w:r>
                </w:p>
              </w:tc>
            </w:tr>
            <w:tr w:rsidR="00045CAC" w:rsidRPr="0069320A" w14:paraId="1A2C86AF" w14:textId="77777777" w:rsidTr="00045CAC">
              <w:tc>
                <w:tcPr>
                  <w:tcW w:w="2606" w:type="dxa"/>
                  <w:vMerge/>
                  <w:shd w:val="clear" w:color="auto" w:fill="auto"/>
                  <w:vAlign w:val="center"/>
                </w:tcPr>
                <w:p w14:paraId="5A498FAC" w14:textId="77777777" w:rsidR="00045CAC" w:rsidRPr="0069320A" w:rsidRDefault="00045CAC" w:rsidP="00550416">
                  <w:pPr>
                    <w:ind w:right="236"/>
                    <w:rPr>
                      <w:sz w:val="28"/>
                      <w:szCs w:val="28"/>
                    </w:rPr>
                  </w:pPr>
                </w:p>
              </w:tc>
              <w:tc>
                <w:tcPr>
                  <w:tcW w:w="7140" w:type="dxa"/>
                  <w:gridSpan w:val="4"/>
                  <w:shd w:val="clear" w:color="auto" w:fill="auto"/>
                  <w:vAlign w:val="center"/>
                </w:tcPr>
                <w:p w14:paraId="5319A71B" w14:textId="77777777" w:rsidR="00045CAC" w:rsidRPr="0069320A" w:rsidRDefault="00045CAC" w:rsidP="00550416">
                  <w:pPr>
                    <w:ind w:right="236"/>
                    <w:jc w:val="center"/>
                    <w:rPr>
                      <w:sz w:val="28"/>
                      <w:szCs w:val="28"/>
                    </w:rPr>
                  </w:pPr>
                  <w:r w:rsidRPr="0069320A">
                    <w:rPr>
                      <w:sz w:val="28"/>
                      <w:szCs w:val="28"/>
                    </w:rPr>
                    <w:t>Тариф на теплоноситель, поставляемый потребителям</w:t>
                  </w:r>
                </w:p>
              </w:tc>
            </w:tr>
            <w:tr w:rsidR="00045CAC" w:rsidRPr="0069320A" w14:paraId="06A621E8" w14:textId="77777777" w:rsidTr="00045CAC">
              <w:trPr>
                <w:trHeight w:val="785"/>
              </w:trPr>
              <w:tc>
                <w:tcPr>
                  <w:tcW w:w="2606" w:type="dxa"/>
                  <w:vMerge/>
                  <w:shd w:val="clear" w:color="auto" w:fill="auto"/>
                  <w:vAlign w:val="center"/>
                </w:tcPr>
                <w:p w14:paraId="3937B32D" w14:textId="77777777" w:rsidR="00045CAC" w:rsidRPr="0069320A" w:rsidRDefault="00045CAC" w:rsidP="00550416">
                  <w:pPr>
                    <w:ind w:right="236"/>
                    <w:rPr>
                      <w:sz w:val="28"/>
                      <w:szCs w:val="28"/>
                    </w:rPr>
                  </w:pPr>
                </w:p>
              </w:tc>
              <w:tc>
                <w:tcPr>
                  <w:tcW w:w="2359" w:type="dxa"/>
                  <w:vMerge w:val="restart"/>
                  <w:shd w:val="clear" w:color="auto" w:fill="auto"/>
                  <w:vAlign w:val="center"/>
                </w:tcPr>
                <w:p w14:paraId="28E1A9C1" w14:textId="77777777" w:rsidR="00045CAC" w:rsidRPr="0069320A" w:rsidRDefault="00045CAC" w:rsidP="00550416">
                  <w:pPr>
                    <w:ind w:right="236"/>
                    <w:jc w:val="center"/>
                    <w:rPr>
                      <w:sz w:val="28"/>
                      <w:szCs w:val="28"/>
                    </w:rPr>
                  </w:pPr>
                  <w:proofErr w:type="spellStart"/>
                  <w:r w:rsidRPr="0069320A">
                    <w:rPr>
                      <w:sz w:val="28"/>
                      <w:szCs w:val="28"/>
                    </w:rPr>
                    <w:t>Одноставочный</w:t>
                  </w:r>
                  <w:proofErr w:type="spellEnd"/>
                </w:p>
                <w:p w14:paraId="743A13DF" w14:textId="77777777" w:rsidR="00045CAC" w:rsidRPr="0069320A" w:rsidRDefault="00045CAC" w:rsidP="00550416">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792" w:type="dxa"/>
                  <w:shd w:val="clear" w:color="auto" w:fill="auto"/>
                  <w:vAlign w:val="center"/>
                </w:tcPr>
                <w:p w14:paraId="73194C24" w14:textId="77777777" w:rsidR="00045CAC" w:rsidRPr="0069320A" w:rsidRDefault="00045CAC" w:rsidP="00550416">
                  <w:pPr>
                    <w:ind w:right="7"/>
                    <w:rPr>
                      <w:sz w:val="28"/>
                      <w:szCs w:val="28"/>
                    </w:rPr>
                  </w:pPr>
                  <w:r w:rsidRPr="0069320A">
                    <w:rPr>
                      <w:sz w:val="28"/>
                      <w:szCs w:val="28"/>
                    </w:rPr>
                    <w:t>с</w:t>
                  </w:r>
                  <w:r>
                    <w:rPr>
                      <w:sz w:val="28"/>
                      <w:szCs w:val="28"/>
                    </w:rPr>
                    <w:t xml:space="preserve"> </w:t>
                  </w:r>
                  <w:r w:rsidRPr="0069320A">
                    <w:rPr>
                      <w:sz w:val="28"/>
                      <w:szCs w:val="28"/>
                    </w:rPr>
                    <w:t>01.01.201</w:t>
                  </w:r>
                  <w:r>
                    <w:rPr>
                      <w:sz w:val="28"/>
                      <w:szCs w:val="28"/>
                    </w:rPr>
                    <w:t>8</w:t>
                  </w:r>
                </w:p>
              </w:tc>
              <w:tc>
                <w:tcPr>
                  <w:tcW w:w="1507" w:type="dxa"/>
                  <w:shd w:val="clear" w:color="auto" w:fill="auto"/>
                  <w:vAlign w:val="center"/>
                </w:tcPr>
                <w:p w14:paraId="2C8B0447" w14:textId="77777777" w:rsidR="00045CAC" w:rsidRPr="0069320A" w:rsidRDefault="00045CAC" w:rsidP="00550416">
                  <w:pPr>
                    <w:ind w:right="236"/>
                    <w:jc w:val="center"/>
                    <w:rPr>
                      <w:sz w:val="28"/>
                      <w:szCs w:val="28"/>
                    </w:rPr>
                  </w:pPr>
                  <w:r>
                    <w:rPr>
                      <w:sz w:val="28"/>
                      <w:szCs w:val="28"/>
                    </w:rPr>
                    <w:t>22</w:t>
                  </w:r>
                  <w:r w:rsidRPr="0069320A">
                    <w:rPr>
                      <w:sz w:val="28"/>
                      <w:szCs w:val="28"/>
                    </w:rPr>
                    <w:t>,</w:t>
                  </w:r>
                  <w:r>
                    <w:rPr>
                      <w:sz w:val="28"/>
                      <w:szCs w:val="28"/>
                    </w:rPr>
                    <w:t>12</w:t>
                  </w:r>
                </w:p>
              </w:tc>
              <w:tc>
                <w:tcPr>
                  <w:tcW w:w="1482" w:type="dxa"/>
                  <w:shd w:val="clear" w:color="auto" w:fill="auto"/>
                  <w:vAlign w:val="center"/>
                </w:tcPr>
                <w:p w14:paraId="6C2FF3BA" w14:textId="77777777" w:rsidR="00045CAC" w:rsidRPr="0069320A" w:rsidRDefault="00045CAC" w:rsidP="00550416">
                  <w:pPr>
                    <w:ind w:right="236"/>
                    <w:jc w:val="center"/>
                    <w:rPr>
                      <w:sz w:val="28"/>
                      <w:szCs w:val="28"/>
                    </w:rPr>
                  </w:pPr>
                  <w:r w:rsidRPr="0069320A">
                    <w:rPr>
                      <w:sz w:val="28"/>
                      <w:szCs w:val="28"/>
                    </w:rPr>
                    <w:t>x</w:t>
                  </w:r>
                </w:p>
              </w:tc>
            </w:tr>
            <w:tr w:rsidR="00045CAC" w:rsidRPr="0069320A" w14:paraId="0EF36D5C" w14:textId="77777777" w:rsidTr="00045CAC">
              <w:trPr>
                <w:trHeight w:val="839"/>
              </w:trPr>
              <w:tc>
                <w:tcPr>
                  <w:tcW w:w="2606" w:type="dxa"/>
                  <w:vMerge/>
                  <w:shd w:val="clear" w:color="auto" w:fill="auto"/>
                  <w:vAlign w:val="center"/>
                </w:tcPr>
                <w:p w14:paraId="2E6F7429" w14:textId="77777777" w:rsidR="00045CAC" w:rsidRPr="0069320A" w:rsidRDefault="00045CAC" w:rsidP="00550416">
                  <w:pPr>
                    <w:ind w:right="236"/>
                    <w:rPr>
                      <w:sz w:val="28"/>
                      <w:szCs w:val="28"/>
                    </w:rPr>
                  </w:pPr>
                </w:p>
              </w:tc>
              <w:tc>
                <w:tcPr>
                  <w:tcW w:w="2359" w:type="dxa"/>
                  <w:vMerge/>
                  <w:shd w:val="clear" w:color="auto" w:fill="auto"/>
                  <w:vAlign w:val="center"/>
                </w:tcPr>
                <w:p w14:paraId="04C80930" w14:textId="77777777" w:rsidR="00045CAC" w:rsidRPr="0069320A" w:rsidRDefault="00045CAC" w:rsidP="00550416">
                  <w:pPr>
                    <w:ind w:right="236"/>
                    <w:jc w:val="center"/>
                    <w:rPr>
                      <w:sz w:val="28"/>
                      <w:szCs w:val="28"/>
                    </w:rPr>
                  </w:pPr>
                </w:p>
              </w:tc>
              <w:tc>
                <w:tcPr>
                  <w:tcW w:w="1792" w:type="dxa"/>
                  <w:shd w:val="clear" w:color="auto" w:fill="auto"/>
                  <w:vAlign w:val="center"/>
                </w:tcPr>
                <w:p w14:paraId="09152413" w14:textId="77777777" w:rsidR="00045CAC" w:rsidRPr="0069320A" w:rsidRDefault="00045CAC" w:rsidP="00550416">
                  <w:pPr>
                    <w:ind w:right="7"/>
                    <w:rPr>
                      <w:sz w:val="28"/>
                      <w:szCs w:val="28"/>
                    </w:rPr>
                  </w:pPr>
                  <w:r w:rsidRPr="0069320A">
                    <w:rPr>
                      <w:sz w:val="28"/>
                      <w:szCs w:val="28"/>
                    </w:rPr>
                    <w:t xml:space="preserve">с </w:t>
                  </w:r>
                  <w:r>
                    <w:rPr>
                      <w:sz w:val="28"/>
                      <w:szCs w:val="28"/>
                    </w:rPr>
                    <w:t>0</w:t>
                  </w:r>
                  <w:r w:rsidRPr="0069320A">
                    <w:rPr>
                      <w:sz w:val="28"/>
                      <w:szCs w:val="28"/>
                    </w:rPr>
                    <w:t>1.07.201</w:t>
                  </w:r>
                  <w:r>
                    <w:rPr>
                      <w:sz w:val="28"/>
                      <w:szCs w:val="28"/>
                    </w:rPr>
                    <w:t>8</w:t>
                  </w:r>
                </w:p>
              </w:tc>
              <w:tc>
                <w:tcPr>
                  <w:tcW w:w="1507" w:type="dxa"/>
                  <w:shd w:val="clear" w:color="auto" w:fill="auto"/>
                  <w:vAlign w:val="center"/>
                </w:tcPr>
                <w:p w14:paraId="0B1591C5" w14:textId="77777777" w:rsidR="00045CAC" w:rsidRPr="0069320A" w:rsidRDefault="00045CAC" w:rsidP="00550416">
                  <w:pPr>
                    <w:ind w:right="236"/>
                    <w:jc w:val="center"/>
                    <w:rPr>
                      <w:sz w:val="28"/>
                      <w:szCs w:val="28"/>
                    </w:rPr>
                  </w:pPr>
                  <w:r>
                    <w:rPr>
                      <w:sz w:val="28"/>
                      <w:szCs w:val="28"/>
                    </w:rPr>
                    <w:t>23,07</w:t>
                  </w:r>
                </w:p>
              </w:tc>
              <w:tc>
                <w:tcPr>
                  <w:tcW w:w="1482" w:type="dxa"/>
                  <w:shd w:val="clear" w:color="auto" w:fill="auto"/>
                  <w:vAlign w:val="center"/>
                </w:tcPr>
                <w:p w14:paraId="5585F421" w14:textId="77777777" w:rsidR="00045CAC" w:rsidRPr="0069320A" w:rsidRDefault="00045CAC" w:rsidP="00550416">
                  <w:pPr>
                    <w:ind w:right="236"/>
                    <w:jc w:val="center"/>
                    <w:rPr>
                      <w:sz w:val="28"/>
                      <w:szCs w:val="28"/>
                    </w:rPr>
                  </w:pPr>
                  <w:r w:rsidRPr="0069320A">
                    <w:rPr>
                      <w:sz w:val="28"/>
                      <w:szCs w:val="28"/>
                    </w:rPr>
                    <w:t>x</w:t>
                  </w:r>
                </w:p>
              </w:tc>
            </w:tr>
            <w:tr w:rsidR="00045CAC" w:rsidRPr="0069320A" w14:paraId="7F31B40C" w14:textId="77777777" w:rsidTr="00045CAC">
              <w:tc>
                <w:tcPr>
                  <w:tcW w:w="2606" w:type="dxa"/>
                  <w:vMerge/>
                  <w:shd w:val="clear" w:color="auto" w:fill="auto"/>
                  <w:vAlign w:val="center"/>
                </w:tcPr>
                <w:p w14:paraId="2BB70DF5" w14:textId="77777777" w:rsidR="00045CAC" w:rsidRPr="0069320A" w:rsidRDefault="00045CAC" w:rsidP="00550416">
                  <w:pPr>
                    <w:ind w:right="236"/>
                    <w:rPr>
                      <w:sz w:val="28"/>
                      <w:szCs w:val="28"/>
                    </w:rPr>
                  </w:pPr>
                </w:p>
              </w:tc>
              <w:tc>
                <w:tcPr>
                  <w:tcW w:w="7140" w:type="dxa"/>
                  <w:gridSpan w:val="4"/>
                  <w:shd w:val="clear" w:color="auto" w:fill="auto"/>
                  <w:vAlign w:val="center"/>
                </w:tcPr>
                <w:p w14:paraId="289F37F0" w14:textId="77777777" w:rsidR="00045CAC" w:rsidRPr="0069320A" w:rsidRDefault="00045CAC" w:rsidP="00550416">
                  <w:pPr>
                    <w:ind w:right="236"/>
                    <w:jc w:val="center"/>
                    <w:rPr>
                      <w:sz w:val="28"/>
                      <w:szCs w:val="28"/>
                    </w:rPr>
                  </w:pPr>
                  <w:r w:rsidRPr="0069320A">
                    <w:rPr>
                      <w:sz w:val="28"/>
                      <w:szCs w:val="28"/>
                    </w:rPr>
                    <w:t>Население (тарифы указываются с учетом НДС) *</w:t>
                  </w:r>
                </w:p>
              </w:tc>
            </w:tr>
            <w:tr w:rsidR="00045CAC" w:rsidRPr="0069320A" w14:paraId="0D4911CF" w14:textId="77777777" w:rsidTr="00045CAC">
              <w:trPr>
                <w:trHeight w:val="812"/>
              </w:trPr>
              <w:tc>
                <w:tcPr>
                  <w:tcW w:w="2606" w:type="dxa"/>
                  <w:vMerge/>
                  <w:shd w:val="clear" w:color="auto" w:fill="auto"/>
                  <w:vAlign w:val="center"/>
                </w:tcPr>
                <w:p w14:paraId="30D5239A" w14:textId="77777777" w:rsidR="00045CAC" w:rsidRPr="0069320A" w:rsidRDefault="00045CAC" w:rsidP="00550416">
                  <w:pPr>
                    <w:ind w:right="236"/>
                    <w:rPr>
                      <w:sz w:val="28"/>
                      <w:szCs w:val="28"/>
                    </w:rPr>
                  </w:pPr>
                </w:p>
              </w:tc>
              <w:tc>
                <w:tcPr>
                  <w:tcW w:w="2359" w:type="dxa"/>
                  <w:vMerge w:val="restart"/>
                  <w:shd w:val="clear" w:color="auto" w:fill="auto"/>
                  <w:vAlign w:val="center"/>
                </w:tcPr>
                <w:p w14:paraId="7BC38C81" w14:textId="77777777" w:rsidR="00045CAC" w:rsidRPr="0069320A" w:rsidRDefault="00045CAC" w:rsidP="00550416">
                  <w:pPr>
                    <w:ind w:right="236"/>
                    <w:jc w:val="center"/>
                    <w:rPr>
                      <w:sz w:val="28"/>
                      <w:szCs w:val="28"/>
                    </w:rPr>
                  </w:pPr>
                  <w:proofErr w:type="spellStart"/>
                  <w:r w:rsidRPr="0069320A">
                    <w:rPr>
                      <w:sz w:val="28"/>
                      <w:szCs w:val="28"/>
                    </w:rPr>
                    <w:t>Одноставочный</w:t>
                  </w:r>
                  <w:proofErr w:type="spellEnd"/>
                </w:p>
                <w:p w14:paraId="17F22E99" w14:textId="77777777" w:rsidR="00045CAC" w:rsidRPr="0069320A" w:rsidRDefault="00045CAC" w:rsidP="00550416">
                  <w:pPr>
                    <w:ind w:right="236"/>
                    <w:jc w:val="center"/>
                    <w:rPr>
                      <w:sz w:val="28"/>
                      <w:szCs w:val="28"/>
                      <w:vertAlign w:val="superscript"/>
                    </w:rPr>
                  </w:pPr>
                  <w:r w:rsidRPr="0069320A">
                    <w:rPr>
                      <w:sz w:val="28"/>
                      <w:szCs w:val="28"/>
                    </w:rPr>
                    <w:t>руб./ м</w:t>
                  </w:r>
                  <w:r w:rsidRPr="0069320A">
                    <w:rPr>
                      <w:sz w:val="28"/>
                      <w:szCs w:val="28"/>
                      <w:vertAlign w:val="superscript"/>
                    </w:rPr>
                    <w:t>3</w:t>
                  </w:r>
                </w:p>
              </w:tc>
              <w:tc>
                <w:tcPr>
                  <w:tcW w:w="1792" w:type="dxa"/>
                  <w:shd w:val="clear" w:color="auto" w:fill="auto"/>
                  <w:vAlign w:val="center"/>
                </w:tcPr>
                <w:p w14:paraId="40F24F44" w14:textId="77777777" w:rsidR="00045CAC" w:rsidRPr="0069320A" w:rsidRDefault="00045CAC" w:rsidP="00550416">
                  <w:pPr>
                    <w:ind w:right="7"/>
                    <w:rPr>
                      <w:sz w:val="28"/>
                      <w:szCs w:val="28"/>
                    </w:rPr>
                  </w:pPr>
                  <w:r w:rsidRPr="0069320A">
                    <w:rPr>
                      <w:sz w:val="28"/>
                      <w:szCs w:val="28"/>
                    </w:rPr>
                    <w:t>с 01.01.201</w:t>
                  </w:r>
                  <w:r>
                    <w:rPr>
                      <w:sz w:val="28"/>
                      <w:szCs w:val="28"/>
                    </w:rPr>
                    <w:t>8</w:t>
                  </w:r>
                </w:p>
              </w:tc>
              <w:tc>
                <w:tcPr>
                  <w:tcW w:w="1507" w:type="dxa"/>
                  <w:shd w:val="clear" w:color="auto" w:fill="auto"/>
                  <w:vAlign w:val="center"/>
                </w:tcPr>
                <w:p w14:paraId="2AD7B993" w14:textId="77777777" w:rsidR="00045CAC" w:rsidRPr="0069320A" w:rsidRDefault="00045CAC" w:rsidP="00550416">
                  <w:pPr>
                    <w:ind w:right="236"/>
                    <w:jc w:val="center"/>
                    <w:rPr>
                      <w:sz w:val="28"/>
                      <w:szCs w:val="28"/>
                    </w:rPr>
                  </w:pPr>
                  <w:r>
                    <w:rPr>
                      <w:sz w:val="28"/>
                      <w:szCs w:val="28"/>
                    </w:rPr>
                    <w:t>26,10</w:t>
                  </w:r>
                </w:p>
              </w:tc>
              <w:tc>
                <w:tcPr>
                  <w:tcW w:w="1482" w:type="dxa"/>
                  <w:shd w:val="clear" w:color="auto" w:fill="auto"/>
                  <w:vAlign w:val="center"/>
                </w:tcPr>
                <w:p w14:paraId="30F6F606" w14:textId="77777777" w:rsidR="00045CAC" w:rsidRPr="0069320A" w:rsidRDefault="00045CAC" w:rsidP="00550416">
                  <w:pPr>
                    <w:ind w:right="236"/>
                    <w:jc w:val="center"/>
                    <w:rPr>
                      <w:sz w:val="28"/>
                      <w:szCs w:val="28"/>
                    </w:rPr>
                  </w:pPr>
                  <w:r w:rsidRPr="0069320A">
                    <w:rPr>
                      <w:sz w:val="28"/>
                      <w:szCs w:val="28"/>
                    </w:rPr>
                    <w:t>x</w:t>
                  </w:r>
                </w:p>
              </w:tc>
            </w:tr>
            <w:tr w:rsidR="00045CAC" w:rsidRPr="0069320A" w14:paraId="16BDAD8F" w14:textId="77777777" w:rsidTr="00045CAC">
              <w:trPr>
                <w:trHeight w:val="839"/>
              </w:trPr>
              <w:tc>
                <w:tcPr>
                  <w:tcW w:w="2606" w:type="dxa"/>
                  <w:vMerge/>
                  <w:shd w:val="clear" w:color="auto" w:fill="auto"/>
                  <w:vAlign w:val="center"/>
                </w:tcPr>
                <w:p w14:paraId="473CEC91" w14:textId="77777777" w:rsidR="00045CAC" w:rsidRPr="0069320A" w:rsidRDefault="00045CAC" w:rsidP="00550416">
                  <w:pPr>
                    <w:ind w:right="236"/>
                    <w:rPr>
                      <w:sz w:val="28"/>
                      <w:szCs w:val="28"/>
                    </w:rPr>
                  </w:pPr>
                </w:p>
              </w:tc>
              <w:tc>
                <w:tcPr>
                  <w:tcW w:w="2359" w:type="dxa"/>
                  <w:vMerge/>
                  <w:shd w:val="clear" w:color="auto" w:fill="auto"/>
                  <w:vAlign w:val="center"/>
                </w:tcPr>
                <w:p w14:paraId="074C63A0" w14:textId="77777777" w:rsidR="00045CAC" w:rsidRPr="0069320A" w:rsidRDefault="00045CAC" w:rsidP="00550416">
                  <w:pPr>
                    <w:ind w:right="236"/>
                    <w:rPr>
                      <w:sz w:val="28"/>
                      <w:szCs w:val="28"/>
                    </w:rPr>
                  </w:pPr>
                </w:p>
              </w:tc>
              <w:tc>
                <w:tcPr>
                  <w:tcW w:w="1792" w:type="dxa"/>
                  <w:shd w:val="clear" w:color="auto" w:fill="auto"/>
                  <w:vAlign w:val="center"/>
                </w:tcPr>
                <w:p w14:paraId="1896A8A6" w14:textId="77777777" w:rsidR="00045CAC" w:rsidRPr="0069320A" w:rsidRDefault="00045CAC" w:rsidP="00550416">
                  <w:pPr>
                    <w:rPr>
                      <w:sz w:val="28"/>
                      <w:szCs w:val="28"/>
                    </w:rPr>
                  </w:pPr>
                  <w:r w:rsidRPr="0069320A">
                    <w:rPr>
                      <w:sz w:val="28"/>
                      <w:szCs w:val="28"/>
                    </w:rPr>
                    <w:t>с 01.07.201</w:t>
                  </w:r>
                  <w:r>
                    <w:rPr>
                      <w:sz w:val="28"/>
                      <w:szCs w:val="28"/>
                    </w:rPr>
                    <w:t>8</w:t>
                  </w:r>
                </w:p>
              </w:tc>
              <w:tc>
                <w:tcPr>
                  <w:tcW w:w="1507" w:type="dxa"/>
                  <w:shd w:val="clear" w:color="auto" w:fill="auto"/>
                  <w:vAlign w:val="center"/>
                </w:tcPr>
                <w:p w14:paraId="66D0B2A2" w14:textId="77777777" w:rsidR="00045CAC" w:rsidRPr="0069320A" w:rsidRDefault="00045CAC" w:rsidP="00550416">
                  <w:pPr>
                    <w:ind w:right="236"/>
                    <w:jc w:val="center"/>
                    <w:rPr>
                      <w:sz w:val="28"/>
                      <w:szCs w:val="28"/>
                    </w:rPr>
                  </w:pPr>
                  <w:r>
                    <w:rPr>
                      <w:sz w:val="28"/>
                      <w:szCs w:val="28"/>
                    </w:rPr>
                    <w:t>27,22</w:t>
                  </w:r>
                </w:p>
              </w:tc>
              <w:tc>
                <w:tcPr>
                  <w:tcW w:w="1482" w:type="dxa"/>
                  <w:shd w:val="clear" w:color="auto" w:fill="auto"/>
                  <w:vAlign w:val="center"/>
                </w:tcPr>
                <w:p w14:paraId="6F61D1E2" w14:textId="77777777" w:rsidR="00045CAC" w:rsidRPr="0069320A" w:rsidRDefault="00045CAC" w:rsidP="00550416">
                  <w:pPr>
                    <w:ind w:right="236"/>
                    <w:jc w:val="center"/>
                    <w:rPr>
                      <w:sz w:val="28"/>
                      <w:szCs w:val="28"/>
                    </w:rPr>
                  </w:pPr>
                  <w:r w:rsidRPr="0069320A">
                    <w:rPr>
                      <w:sz w:val="28"/>
                      <w:szCs w:val="28"/>
                    </w:rPr>
                    <w:t>x</w:t>
                  </w:r>
                </w:p>
              </w:tc>
            </w:tr>
          </w:tbl>
          <w:p w14:paraId="05B81481" w14:textId="77777777" w:rsidR="00045CAC" w:rsidRPr="00A47825" w:rsidRDefault="00045CAC" w:rsidP="00550416">
            <w:pPr>
              <w:ind w:right="236"/>
              <w:rPr>
                <w:sz w:val="28"/>
                <w:szCs w:val="28"/>
              </w:rPr>
            </w:pPr>
          </w:p>
        </w:tc>
      </w:tr>
    </w:tbl>
    <w:p w14:paraId="07359769" w14:textId="77777777" w:rsidR="00045CAC" w:rsidRDefault="00045CAC" w:rsidP="00045CAC"/>
    <w:p w14:paraId="2DFE4E4C" w14:textId="77777777" w:rsidR="00045CAC" w:rsidRPr="00BB5803" w:rsidRDefault="00045CAC" w:rsidP="00045CAC">
      <w:pPr>
        <w:rPr>
          <w:vanish/>
        </w:rPr>
      </w:pPr>
    </w:p>
    <w:p w14:paraId="100E7818" w14:textId="77777777" w:rsidR="00045CAC" w:rsidRPr="00F33A90" w:rsidRDefault="00045CAC" w:rsidP="00045CAC">
      <w:pPr>
        <w:ind w:left="-142"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1621E7AE" w14:textId="77777777" w:rsidR="00045CAC" w:rsidRPr="00F33A90" w:rsidRDefault="00045CAC" w:rsidP="00045CAC">
      <w:pPr>
        <w:ind w:left="-142" w:right="-144" w:firstLine="709"/>
        <w:rPr>
          <w:sz w:val="28"/>
          <w:szCs w:val="28"/>
        </w:rPr>
      </w:pPr>
    </w:p>
    <w:p w14:paraId="78171046" w14:textId="77777777" w:rsidR="00477DA6" w:rsidRDefault="00477DA6">
      <w:pPr>
        <w:sectPr w:rsidR="00477DA6" w:rsidSect="009A7317">
          <w:pgSz w:w="11906" w:h="16838"/>
          <w:pgMar w:top="993" w:right="850" w:bottom="1134" w:left="1701" w:header="708" w:footer="708" w:gutter="0"/>
          <w:cols w:space="708"/>
          <w:docGrid w:linePitch="360"/>
        </w:sectPr>
      </w:pPr>
    </w:p>
    <w:p w14:paraId="27D8507B" w14:textId="49AB05D7" w:rsidR="00477DA6" w:rsidRPr="00022D20" w:rsidRDefault="00477DA6" w:rsidP="00477DA6">
      <w:pPr>
        <w:ind w:left="-2379" w:right="-144" w:firstLine="13861"/>
        <w:jc w:val="center"/>
      </w:pPr>
      <w:bookmarkStart w:id="121" w:name="_Hlk501461759"/>
      <w:r w:rsidRPr="00022D20">
        <w:lastRenderedPageBreak/>
        <w:t xml:space="preserve">Приложение № </w:t>
      </w:r>
      <w:r>
        <w:t xml:space="preserve">11 </w:t>
      </w:r>
      <w:r w:rsidRPr="00022D20">
        <w:t>к протоколу</w:t>
      </w:r>
    </w:p>
    <w:p w14:paraId="30944CAF" w14:textId="77777777" w:rsidR="00477DA6" w:rsidRPr="00022D20" w:rsidRDefault="00477DA6" w:rsidP="00477DA6">
      <w:pPr>
        <w:ind w:left="-2379" w:firstLine="13861"/>
        <w:jc w:val="center"/>
      </w:pPr>
      <w:r w:rsidRPr="00022D20">
        <w:t>№ 6</w:t>
      </w:r>
      <w:r>
        <w:t xml:space="preserve">9 </w:t>
      </w:r>
      <w:r w:rsidRPr="00022D20">
        <w:t>заседания правления</w:t>
      </w:r>
    </w:p>
    <w:p w14:paraId="444EB2C9" w14:textId="77777777" w:rsidR="00477DA6" w:rsidRPr="00022D20" w:rsidRDefault="00477DA6" w:rsidP="00477DA6">
      <w:pPr>
        <w:ind w:left="-2379" w:firstLine="13861"/>
        <w:jc w:val="center"/>
      </w:pPr>
      <w:r w:rsidRPr="00022D20">
        <w:t>региональной энергетической</w:t>
      </w:r>
    </w:p>
    <w:p w14:paraId="1A2DA15D" w14:textId="77777777" w:rsidR="00477DA6" w:rsidRPr="00022D20" w:rsidRDefault="00477DA6" w:rsidP="00477DA6">
      <w:pPr>
        <w:ind w:left="-2379" w:firstLine="13861"/>
        <w:jc w:val="center"/>
      </w:pPr>
      <w:r w:rsidRPr="00022D20">
        <w:t xml:space="preserve">комиссии Кемеровской </w:t>
      </w:r>
    </w:p>
    <w:p w14:paraId="6394262E" w14:textId="77777777" w:rsidR="00477DA6" w:rsidRDefault="00477DA6" w:rsidP="00477DA6">
      <w:pPr>
        <w:ind w:left="-2379" w:firstLine="13861"/>
        <w:jc w:val="center"/>
      </w:pPr>
      <w:r w:rsidRPr="00022D20">
        <w:t xml:space="preserve">области от </w:t>
      </w:r>
      <w:r>
        <w:t>15</w:t>
      </w:r>
      <w:r w:rsidRPr="00022D20">
        <w:t>.12.2017</w:t>
      </w:r>
    </w:p>
    <w:bookmarkEnd w:id="121"/>
    <w:p w14:paraId="66005709" w14:textId="77777777" w:rsidR="00477DA6" w:rsidRDefault="00477DA6" w:rsidP="00477DA6"/>
    <w:p w14:paraId="3617D7DA" w14:textId="77777777" w:rsidR="00477DA6" w:rsidRDefault="00477DA6" w:rsidP="00477DA6"/>
    <w:tbl>
      <w:tblPr>
        <w:tblW w:w="15451" w:type="dxa"/>
        <w:tblInd w:w="-34" w:type="dxa"/>
        <w:tblLayout w:type="fixed"/>
        <w:tblLook w:val="04A0" w:firstRow="1" w:lastRow="0" w:firstColumn="1" w:lastColumn="0" w:noHBand="0" w:noVBand="1"/>
      </w:tblPr>
      <w:tblGrid>
        <w:gridCol w:w="15451"/>
      </w:tblGrid>
      <w:tr w:rsidR="00477DA6" w:rsidRPr="005D4ECB" w14:paraId="0583B07D" w14:textId="77777777" w:rsidTr="00550416">
        <w:trPr>
          <w:trHeight w:val="1324"/>
        </w:trPr>
        <w:tc>
          <w:tcPr>
            <w:tcW w:w="15451" w:type="dxa"/>
            <w:tcBorders>
              <w:top w:val="nil"/>
              <w:left w:val="nil"/>
              <w:bottom w:val="nil"/>
              <w:right w:val="nil"/>
            </w:tcBorders>
            <w:shd w:val="clear" w:color="auto" w:fill="auto"/>
            <w:vAlign w:val="bottom"/>
          </w:tcPr>
          <w:p w14:paraId="4BC0947F" w14:textId="77777777" w:rsidR="00477DA6" w:rsidRPr="00A13F1C" w:rsidRDefault="00477DA6" w:rsidP="00550416">
            <w:pPr>
              <w:jc w:val="center"/>
              <w:rPr>
                <w:bCs/>
                <w:sz w:val="32"/>
                <w:szCs w:val="28"/>
              </w:rPr>
            </w:pPr>
            <w:r>
              <w:rPr>
                <w:sz w:val="28"/>
              </w:rPr>
              <w:t>Т</w:t>
            </w:r>
            <w:r w:rsidRPr="00A13F1C">
              <w:rPr>
                <w:sz w:val="28"/>
              </w:rPr>
              <w:t xml:space="preserve">арифы </w:t>
            </w:r>
            <w:r w:rsidRPr="008D48D9">
              <w:rPr>
                <w:bCs/>
                <w:sz w:val="28"/>
              </w:rPr>
              <w:t>ООО «Городское тепловое предприятие»</w:t>
            </w:r>
            <w:r>
              <w:rPr>
                <w:bCs/>
                <w:sz w:val="28"/>
              </w:rPr>
              <w:t xml:space="preserve"> </w:t>
            </w:r>
            <w:r w:rsidRPr="00A13F1C">
              <w:rPr>
                <w:sz w:val="28"/>
              </w:rPr>
              <w:t xml:space="preserve">на горячую воду в открытой системе горячего водоснабжения (теплоснабжения), реализуемую на потребительском рынке г. </w:t>
            </w:r>
            <w:r>
              <w:rPr>
                <w:sz w:val="28"/>
              </w:rPr>
              <w:t>Киселевска</w:t>
            </w:r>
            <w:r w:rsidRPr="00A13F1C">
              <w:rPr>
                <w:sz w:val="28"/>
              </w:rPr>
              <w:t>, на период с 01.01.201</w:t>
            </w:r>
            <w:r>
              <w:rPr>
                <w:sz w:val="28"/>
              </w:rPr>
              <w:t>8</w:t>
            </w:r>
            <w:r w:rsidRPr="00A13F1C">
              <w:rPr>
                <w:sz w:val="28"/>
              </w:rPr>
              <w:t xml:space="preserve"> по 31.12.2018 </w:t>
            </w:r>
          </w:p>
          <w:p w14:paraId="360D9EDC" w14:textId="77777777" w:rsidR="00477DA6" w:rsidRPr="00A13F1C" w:rsidRDefault="00477DA6" w:rsidP="00550416">
            <w:pPr>
              <w:jc w:val="right"/>
              <w:rPr>
                <w:bCs/>
                <w:sz w:val="28"/>
                <w:szCs w:val="28"/>
              </w:rPr>
            </w:pPr>
          </w:p>
          <w:tbl>
            <w:tblPr>
              <w:tblW w:w="153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995"/>
              <w:gridCol w:w="992"/>
              <w:gridCol w:w="992"/>
              <w:gridCol w:w="992"/>
              <w:gridCol w:w="993"/>
              <w:gridCol w:w="1134"/>
              <w:gridCol w:w="1275"/>
              <w:gridCol w:w="1134"/>
            </w:tblGrid>
            <w:tr w:rsidR="00477DA6" w:rsidRPr="00A13F1C" w14:paraId="39CB7C29" w14:textId="77777777" w:rsidTr="00550416">
              <w:trPr>
                <w:trHeight w:val="364"/>
              </w:trPr>
              <w:tc>
                <w:tcPr>
                  <w:tcW w:w="1591" w:type="dxa"/>
                  <w:vMerge w:val="restart"/>
                  <w:shd w:val="clear" w:color="auto" w:fill="auto"/>
                  <w:vAlign w:val="center"/>
                </w:tcPr>
                <w:p w14:paraId="439425C7" w14:textId="77777777" w:rsidR="00477DA6" w:rsidRPr="00A13F1C" w:rsidRDefault="00477DA6" w:rsidP="00550416">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257A248D" w14:textId="77777777" w:rsidR="00477DA6" w:rsidRPr="00A13F1C" w:rsidRDefault="00477DA6" w:rsidP="00550416">
                  <w:pPr>
                    <w:ind w:left="-108" w:firstLine="47"/>
                    <w:jc w:val="center"/>
                  </w:pPr>
                  <w:r w:rsidRPr="00A13F1C">
                    <w:t>Период</w:t>
                  </w:r>
                </w:p>
              </w:tc>
              <w:tc>
                <w:tcPr>
                  <w:tcW w:w="3825" w:type="dxa"/>
                  <w:gridSpan w:val="4"/>
                  <w:tcBorders>
                    <w:bottom w:val="single" w:sz="4" w:space="0" w:color="auto"/>
                  </w:tcBorders>
                  <w:vAlign w:val="center"/>
                </w:tcPr>
                <w:p w14:paraId="59D90638" w14:textId="77777777" w:rsidR="00477DA6" w:rsidRPr="00A13F1C" w:rsidRDefault="00477DA6" w:rsidP="00550416">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971" w:type="dxa"/>
                  <w:gridSpan w:val="4"/>
                  <w:tcBorders>
                    <w:bottom w:val="single" w:sz="4" w:space="0" w:color="auto"/>
                  </w:tcBorders>
                  <w:shd w:val="clear" w:color="auto" w:fill="auto"/>
                  <w:vAlign w:val="center"/>
                </w:tcPr>
                <w:p w14:paraId="75D079BE" w14:textId="77777777" w:rsidR="00477DA6" w:rsidRPr="00A13F1C" w:rsidRDefault="00477DA6" w:rsidP="00550416">
                  <w:pPr>
                    <w:ind w:left="-108" w:firstLine="47"/>
                    <w:jc w:val="center"/>
                  </w:pPr>
                  <w:r w:rsidRPr="00A13F1C">
                    <w:t>Тариф на горячую воду для прочих потребителей,</w:t>
                  </w:r>
                </w:p>
                <w:p w14:paraId="59DB6156" w14:textId="77777777" w:rsidR="00477DA6" w:rsidRPr="00A13F1C" w:rsidRDefault="00477DA6" w:rsidP="00550416">
                  <w:pPr>
                    <w:ind w:left="-108" w:firstLine="47"/>
                    <w:jc w:val="center"/>
                  </w:pPr>
                  <w:r w:rsidRPr="00A13F1C">
                    <w:t>руб./м</w:t>
                  </w:r>
                  <w:r w:rsidRPr="00A13F1C">
                    <w:rPr>
                      <w:vertAlign w:val="superscript"/>
                    </w:rPr>
                    <w:t xml:space="preserve">3 </w:t>
                  </w:r>
                  <w:r w:rsidRPr="00A13F1C">
                    <w:t>(без НДС)</w:t>
                  </w:r>
                </w:p>
              </w:tc>
              <w:tc>
                <w:tcPr>
                  <w:tcW w:w="993" w:type="dxa"/>
                  <w:vMerge w:val="restart"/>
                  <w:shd w:val="clear" w:color="auto" w:fill="auto"/>
                  <w:vAlign w:val="center"/>
                </w:tcPr>
                <w:p w14:paraId="50320F0F" w14:textId="77777777" w:rsidR="00477DA6" w:rsidRPr="00A13F1C" w:rsidRDefault="00477DA6" w:rsidP="00550416">
                  <w:pPr>
                    <w:ind w:left="-108" w:right="-104" w:firstLine="3"/>
                    <w:jc w:val="center"/>
                  </w:pPr>
                  <w:proofErr w:type="spellStart"/>
                  <w:r w:rsidRPr="00A13F1C">
                    <w:t>Компо-нент</w:t>
                  </w:r>
                  <w:proofErr w:type="spellEnd"/>
                  <w:r w:rsidRPr="00A13F1C">
                    <w:t xml:space="preserve"> на </w:t>
                  </w:r>
                  <w:proofErr w:type="spellStart"/>
                  <w:r w:rsidRPr="00A13F1C">
                    <w:t>теплоно-ситель</w:t>
                  </w:r>
                  <w:proofErr w:type="spellEnd"/>
                  <w:r w:rsidRPr="00A13F1C">
                    <w:t>,</w:t>
                  </w:r>
                </w:p>
                <w:p w14:paraId="2B78A517" w14:textId="77777777" w:rsidR="00477DA6" w:rsidRPr="00A13F1C" w:rsidRDefault="00477DA6" w:rsidP="00550416">
                  <w:pPr>
                    <w:ind w:left="-108" w:right="-104" w:firstLine="3"/>
                    <w:jc w:val="center"/>
                  </w:pPr>
                  <w:r w:rsidRPr="00A13F1C">
                    <w:t>руб./м</w:t>
                  </w:r>
                  <w:r w:rsidRPr="00A13F1C">
                    <w:rPr>
                      <w:vertAlign w:val="superscript"/>
                    </w:rPr>
                    <w:t xml:space="preserve">3 </w:t>
                  </w:r>
                  <w:r w:rsidRPr="00A13F1C">
                    <w:t>**</w:t>
                  </w:r>
                </w:p>
                <w:p w14:paraId="4E6239BF" w14:textId="77777777" w:rsidR="00477DA6" w:rsidRPr="00A13F1C" w:rsidRDefault="00477DA6" w:rsidP="00550416">
                  <w:pPr>
                    <w:tabs>
                      <w:tab w:val="left" w:pos="3052"/>
                    </w:tabs>
                    <w:ind w:left="-108" w:right="-104" w:firstLine="3"/>
                    <w:jc w:val="center"/>
                  </w:pPr>
                  <w:r w:rsidRPr="00A13F1C">
                    <w:t>(без НДС)</w:t>
                  </w:r>
                </w:p>
              </w:tc>
              <w:tc>
                <w:tcPr>
                  <w:tcW w:w="3543" w:type="dxa"/>
                  <w:gridSpan w:val="3"/>
                  <w:shd w:val="clear" w:color="auto" w:fill="auto"/>
                  <w:vAlign w:val="center"/>
                </w:tcPr>
                <w:p w14:paraId="294E3EC9" w14:textId="77777777" w:rsidR="00477DA6" w:rsidRPr="00A13F1C" w:rsidRDefault="00477DA6" w:rsidP="00550416">
                  <w:pPr>
                    <w:tabs>
                      <w:tab w:val="left" w:pos="3052"/>
                    </w:tabs>
                    <w:jc w:val="center"/>
                  </w:pPr>
                  <w:r w:rsidRPr="00A13F1C">
                    <w:t>Компонент на тепловую энергию</w:t>
                  </w:r>
                </w:p>
              </w:tc>
            </w:tr>
            <w:tr w:rsidR="00477DA6" w:rsidRPr="00A13F1C" w14:paraId="7D6EFC04" w14:textId="77777777" w:rsidTr="00550416">
              <w:trPr>
                <w:trHeight w:val="225"/>
              </w:trPr>
              <w:tc>
                <w:tcPr>
                  <w:tcW w:w="1591" w:type="dxa"/>
                  <w:vMerge/>
                  <w:shd w:val="clear" w:color="auto" w:fill="auto"/>
                  <w:vAlign w:val="center"/>
                </w:tcPr>
                <w:p w14:paraId="4E671440" w14:textId="77777777" w:rsidR="00477DA6" w:rsidRPr="00A13F1C" w:rsidRDefault="00477DA6" w:rsidP="00550416">
                  <w:pPr>
                    <w:tabs>
                      <w:tab w:val="left" w:pos="3052"/>
                    </w:tabs>
                    <w:jc w:val="center"/>
                  </w:pPr>
                </w:p>
              </w:tc>
              <w:tc>
                <w:tcPr>
                  <w:tcW w:w="1417" w:type="dxa"/>
                  <w:vMerge/>
                  <w:vAlign w:val="center"/>
                </w:tcPr>
                <w:p w14:paraId="6380AF8B" w14:textId="77777777" w:rsidR="00477DA6" w:rsidRPr="00A13F1C" w:rsidRDefault="00477DA6" w:rsidP="00550416">
                  <w:pPr>
                    <w:tabs>
                      <w:tab w:val="left" w:pos="3052"/>
                    </w:tabs>
                    <w:jc w:val="center"/>
                  </w:pPr>
                </w:p>
              </w:tc>
              <w:tc>
                <w:tcPr>
                  <w:tcW w:w="1842" w:type="dxa"/>
                  <w:gridSpan w:val="2"/>
                  <w:tcBorders>
                    <w:top w:val="single" w:sz="4" w:space="0" w:color="auto"/>
                  </w:tcBorders>
                  <w:vAlign w:val="center"/>
                </w:tcPr>
                <w:p w14:paraId="5ADB4E99" w14:textId="77777777" w:rsidR="00477DA6" w:rsidRPr="00A13F1C" w:rsidRDefault="00477DA6" w:rsidP="00550416">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2A631B06" w14:textId="77777777" w:rsidR="00477DA6" w:rsidRPr="00A13F1C" w:rsidRDefault="00477DA6" w:rsidP="00550416">
                  <w:pPr>
                    <w:ind w:left="-108" w:right="-85" w:hanging="4"/>
                    <w:jc w:val="center"/>
                  </w:pPr>
                  <w:r w:rsidRPr="00A13F1C">
                    <w:t>Неизолированные стояки</w:t>
                  </w:r>
                </w:p>
              </w:tc>
              <w:tc>
                <w:tcPr>
                  <w:tcW w:w="1987" w:type="dxa"/>
                  <w:gridSpan w:val="2"/>
                  <w:tcBorders>
                    <w:top w:val="single" w:sz="4" w:space="0" w:color="auto"/>
                  </w:tcBorders>
                  <w:vAlign w:val="center"/>
                </w:tcPr>
                <w:p w14:paraId="37108E0C" w14:textId="77777777" w:rsidR="00477DA6" w:rsidRPr="00A13F1C" w:rsidRDefault="00477DA6" w:rsidP="00550416">
                  <w:pPr>
                    <w:ind w:left="-108" w:right="-85" w:hanging="55"/>
                    <w:jc w:val="center"/>
                  </w:pPr>
                  <w:r w:rsidRPr="00A13F1C">
                    <w:t>Изолированные стояки</w:t>
                  </w:r>
                </w:p>
              </w:tc>
              <w:tc>
                <w:tcPr>
                  <w:tcW w:w="1984" w:type="dxa"/>
                  <w:gridSpan w:val="2"/>
                  <w:tcBorders>
                    <w:top w:val="single" w:sz="4" w:space="0" w:color="auto"/>
                  </w:tcBorders>
                  <w:vAlign w:val="center"/>
                </w:tcPr>
                <w:p w14:paraId="1126262C" w14:textId="77777777" w:rsidR="00477DA6" w:rsidRPr="00A13F1C" w:rsidRDefault="00477DA6" w:rsidP="00550416">
                  <w:pPr>
                    <w:ind w:left="-108" w:right="-85" w:hanging="4"/>
                    <w:jc w:val="center"/>
                  </w:pPr>
                  <w:r w:rsidRPr="00A13F1C">
                    <w:t>Неизолированные стояки</w:t>
                  </w:r>
                </w:p>
              </w:tc>
              <w:tc>
                <w:tcPr>
                  <w:tcW w:w="993" w:type="dxa"/>
                  <w:vMerge/>
                  <w:shd w:val="clear" w:color="auto" w:fill="auto"/>
                  <w:vAlign w:val="center"/>
                </w:tcPr>
                <w:p w14:paraId="7F932838" w14:textId="77777777" w:rsidR="00477DA6" w:rsidRPr="00A13F1C" w:rsidRDefault="00477DA6" w:rsidP="00550416">
                  <w:pPr>
                    <w:tabs>
                      <w:tab w:val="left" w:pos="3052"/>
                    </w:tabs>
                    <w:jc w:val="center"/>
                  </w:pPr>
                </w:p>
              </w:tc>
              <w:tc>
                <w:tcPr>
                  <w:tcW w:w="1134" w:type="dxa"/>
                  <w:vMerge w:val="restart"/>
                  <w:shd w:val="clear" w:color="auto" w:fill="auto"/>
                  <w:vAlign w:val="center"/>
                </w:tcPr>
                <w:p w14:paraId="4B7ADC10" w14:textId="77777777" w:rsidR="00477DA6" w:rsidRPr="00A13F1C" w:rsidRDefault="00477DA6" w:rsidP="00550416">
                  <w:pPr>
                    <w:tabs>
                      <w:tab w:val="left" w:pos="3052"/>
                    </w:tabs>
                    <w:ind w:left="-108" w:right="-151"/>
                    <w:jc w:val="center"/>
                  </w:pPr>
                  <w:proofErr w:type="spellStart"/>
                  <w:r w:rsidRPr="00A13F1C">
                    <w:t>Односта-вочный</w:t>
                  </w:r>
                  <w:proofErr w:type="spellEnd"/>
                  <w:r w:rsidRPr="00A13F1C">
                    <w:t>, руб./Гкал</w:t>
                  </w:r>
                </w:p>
                <w:p w14:paraId="4359250F" w14:textId="77777777" w:rsidR="00477DA6" w:rsidRDefault="00477DA6" w:rsidP="00550416">
                  <w:pPr>
                    <w:tabs>
                      <w:tab w:val="left" w:pos="3052"/>
                    </w:tabs>
                    <w:ind w:left="-108" w:right="-151"/>
                    <w:jc w:val="center"/>
                  </w:pPr>
                  <w:r w:rsidRPr="00A13F1C">
                    <w:t xml:space="preserve">*** </w:t>
                  </w:r>
                </w:p>
                <w:p w14:paraId="4DEF82B8" w14:textId="77777777" w:rsidR="00477DA6" w:rsidRPr="00A13F1C" w:rsidRDefault="00477DA6" w:rsidP="00550416">
                  <w:pPr>
                    <w:tabs>
                      <w:tab w:val="left" w:pos="3052"/>
                    </w:tabs>
                    <w:ind w:left="-108" w:right="-151"/>
                    <w:jc w:val="center"/>
                  </w:pPr>
                  <w:r w:rsidRPr="00A13F1C">
                    <w:t xml:space="preserve">(без </w:t>
                  </w:r>
                  <w:r w:rsidRPr="00A13F1C">
                    <w:rPr>
                      <w:sz w:val="20"/>
                      <w:szCs w:val="20"/>
                    </w:rPr>
                    <w:t>НДС</w:t>
                  </w:r>
                  <w:r w:rsidRPr="00A13F1C">
                    <w:t>)</w:t>
                  </w:r>
                </w:p>
              </w:tc>
              <w:tc>
                <w:tcPr>
                  <w:tcW w:w="2409" w:type="dxa"/>
                  <w:gridSpan w:val="2"/>
                  <w:shd w:val="clear" w:color="auto" w:fill="auto"/>
                  <w:vAlign w:val="center"/>
                </w:tcPr>
                <w:p w14:paraId="7876B79D" w14:textId="77777777" w:rsidR="00477DA6" w:rsidRPr="00A13F1C" w:rsidRDefault="00477DA6" w:rsidP="00550416">
                  <w:pPr>
                    <w:tabs>
                      <w:tab w:val="left" w:pos="3052"/>
                    </w:tabs>
                    <w:jc w:val="center"/>
                  </w:pPr>
                  <w:proofErr w:type="spellStart"/>
                  <w:r w:rsidRPr="00A13F1C">
                    <w:t>Двухставочный</w:t>
                  </w:r>
                  <w:proofErr w:type="spellEnd"/>
                </w:p>
              </w:tc>
            </w:tr>
            <w:tr w:rsidR="00477DA6" w:rsidRPr="00A13F1C" w14:paraId="743B6B05" w14:textId="77777777" w:rsidTr="00550416">
              <w:trPr>
                <w:trHeight w:val="1444"/>
              </w:trPr>
              <w:tc>
                <w:tcPr>
                  <w:tcW w:w="1591" w:type="dxa"/>
                  <w:vMerge/>
                  <w:shd w:val="clear" w:color="auto" w:fill="auto"/>
                  <w:vAlign w:val="center"/>
                </w:tcPr>
                <w:p w14:paraId="25C71A91" w14:textId="77777777" w:rsidR="00477DA6" w:rsidRPr="00A13F1C" w:rsidRDefault="00477DA6" w:rsidP="00550416">
                  <w:pPr>
                    <w:tabs>
                      <w:tab w:val="left" w:pos="3052"/>
                    </w:tabs>
                    <w:jc w:val="center"/>
                  </w:pPr>
                </w:p>
              </w:tc>
              <w:tc>
                <w:tcPr>
                  <w:tcW w:w="1417" w:type="dxa"/>
                  <w:vMerge/>
                  <w:vAlign w:val="center"/>
                </w:tcPr>
                <w:p w14:paraId="625302EB" w14:textId="77777777" w:rsidR="00477DA6" w:rsidRPr="00A13F1C" w:rsidRDefault="00477DA6" w:rsidP="00550416">
                  <w:pPr>
                    <w:tabs>
                      <w:tab w:val="left" w:pos="3052"/>
                    </w:tabs>
                    <w:jc w:val="center"/>
                  </w:pPr>
                </w:p>
              </w:tc>
              <w:tc>
                <w:tcPr>
                  <w:tcW w:w="921" w:type="dxa"/>
                  <w:vAlign w:val="center"/>
                </w:tcPr>
                <w:p w14:paraId="25A3CDD6" w14:textId="77777777" w:rsidR="00477DA6" w:rsidRPr="00A13F1C" w:rsidRDefault="00477DA6" w:rsidP="00550416">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1" w:type="dxa"/>
                  <w:vAlign w:val="center"/>
                </w:tcPr>
                <w:p w14:paraId="181C43C4" w14:textId="77777777" w:rsidR="00477DA6" w:rsidRPr="00A13F1C" w:rsidRDefault="00477DA6" w:rsidP="00550416">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1" w:type="dxa"/>
                  <w:vAlign w:val="center"/>
                </w:tcPr>
                <w:p w14:paraId="0F607273" w14:textId="77777777" w:rsidR="00477DA6" w:rsidRPr="00A13F1C" w:rsidRDefault="00477DA6" w:rsidP="00550416">
                  <w:pPr>
                    <w:tabs>
                      <w:tab w:val="left" w:pos="3052"/>
                    </w:tabs>
                    <w:ind w:right="-35"/>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2" w:type="dxa"/>
                  <w:vAlign w:val="center"/>
                </w:tcPr>
                <w:p w14:paraId="02135AC1" w14:textId="77777777" w:rsidR="00477DA6" w:rsidRPr="00A13F1C" w:rsidRDefault="00477DA6" w:rsidP="00550416">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5" w:type="dxa"/>
                  <w:vAlign w:val="center"/>
                </w:tcPr>
                <w:p w14:paraId="3B8D61B3" w14:textId="77777777" w:rsidR="00477DA6" w:rsidRPr="00A13F1C" w:rsidRDefault="00477DA6" w:rsidP="00550416">
                  <w:pPr>
                    <w:tabs>
                      <w:tab w:val="left" w:pos="3052"/>
                    </w:tabs>
                    <w:ind w:right="-6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39E9E3BA" w14:textId="77777777" w:rsidR="00477DA6" w:rsidRPr="00A13F1C" w:rsidRDefault="00477DA6" w:rsidP="00550416">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2" w:type="dxa"/>
                  <w:vAlign w:val="center"/>
                </w:tcPr>
                <w:p w14:paraId="5CD21CED" w14:textId="77777777" w:rsidR="00477DA6" w:rsidRPr="00A13F1C" w:rsidRDefault="00477DA6" w:rsidP="00550416">
                  <w:pPr>
                    <w:tabs>
                      <w:tab w:val="left" w:pos="3052"/>
                    </w:tabs>
                    <w:ind w:left="-177" w:right="-149"/>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03AC9F72" w14:textId="77777777" w:rsidR="00477DA6" w:rsidRPr="00A13F1C" w:rsidRDefault="00477DA6" w:rsidP="00550416">
                  <w:pPr>
                    <w:tabs>
                      <w:tab w:val="left" w:pos="3052"/>
                    </w:tabs>
                    <w:ind w:right="-35"/>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3" w:type="dxa"/>
                  <w:vMerge/>
                  <w:shd w:val="clear" w:color="auto" w:fill="auto"/>
                  <w:vAlign w:val="center"/>
                </w:tcPr>
                <w:p w14:paraId="106D88BF" w14:textId="77777777" w:rsidR="00477DA6" w:rsidRPr="00A13F1C" w:rsidRDefault="00477DA6" w:rsidP="00550416">
                  <w:pPr>
                    <w:tabs>
                      <w:tab w:val="left" w:pos="3052"/>
                    </w:tabs>
                    <w:jc w:val="center"/>
                  </w:pPr>
                </w:p>
              </w:tc>
              <w:tc>
                <w:tcPr>
                  <w:tcW w:w="1134" w:type="dxa"/>
                  <w:vMerge/>
                  <w:shd w:val="clear" w:color="auto" w:fill="auto"/>
                  <w:vAlign w:val="center"/>
                </w:tcPr>
                <w:p w14:paraId="5523C0EE" w14:textId="77777777" w:rsidR="00477DA6" w:rsidRPr="00A13F1C" w:rsidRDefault="00477DA6" w:rsidP="00550416">
                  <w:pPr>
                    <w:tabs>
                      <w:tab w:val="left" w:pos="3052"/>
                    </w:tabs>
                    <w:jc w:val="center"/>
                  </w:pPr>
                </w:p>
              </w:tc>
              <w:tc>
                <w:tcPr>
                  <w:tcW w:w="1275" w:type="dxa"/>
                  <w:shd w:val="clear" w:color="auto" w:fill="auto"/>
                  <w:vAlign w:val="center"/>
                </w:tcPr>
                <w:p w14:paraId="57AD577B" w14:textId="77777777" w:rsidR="00477DA6" w:rsidRPr="00A13F1C" w:rsidRDefault="00477DA6" w:rsidP="00550416">
                  <w:pPr>
                    <w:ind w:left="-95" w:right="-65"/>
                    <w:jc w:val="center"/>
                  </w:pPr>
                  <w:r w:rsidRPr="00A13F1C">
                    <w:t>Ставка за мощность, тыс. руб./</w:t>
                  </w:r>
                </w:p>
                <w:p w14:paraId="3001EE8A" w14:textId="77777777" w:rsidR="00477DA6" w:rsidRPr="00A13F1C" w:rsidRDefault="00477DA6" w:rsidP="00550416">
                  <w:pPr>
                    <w:ind w:left="-95" w:right="-65"/>
                    <w:jc w:val="center"/>
                  </w:pPr>
                  <w:r w:rsidRPr="00A13F1C">
                    <w:t>Гкал/</w:t>
                  </w:r>
                </w:p>
                <w:p w14:paraId="5528EA57" w14:textId="77777777" w:rsidR="00477DA6" w:rsidRPr="00A13F1C" w:rsidRDefault="00477DA6" w:rsidP="00550416">
                  <w:pPr>
                    <w:jc w:val="center"/>
                  </w:pPr>
                  <w:r w:rsidRPr="00A13F1C">
                    <w:t>час в мес.</w:t>
                  </w:r>
                </w:p>
              </w:tc>
              <w:tc>
                <w:tcPr>
                  <w:tcW w:w="1134" w:type="dxa"/>
                  <w:shd w:val="clear" w:color="auto" w:fill="auto"/>
                  <w:vAlign w:val="center"/>
                </w:tcPr>
                <w:p w14:paraId="1DB2ED04" w14:textId="77777777" w:rsidR="00477DA6" w:rsidRPr="00A13F1C" w:rsidRDefault="00477DA6" w:rsidP="00550416">
                  <w:pPr>
                    <w:ind w:left="-120" w:right="-112"/>
                    <w:jc w:val="center"/>
                  </w:pPr>
                  <w:r w:rsidRPr="00A13F1C">
                    <w:t>Ставка за тепловую энергию, руб./Гкал</w:t>
                  </w:r>
                </w:p>
              </w:tc>
            </w:tr>
            <w:tr w:rsidR="00477DA6" w:rsidRPr="00A13F1C" w14:paraId="6C2890DE" w14:textId="77777777" w:rsidTr="00550416">
              <w:trPr>
                <w:trHeight w:val="594"/>
              </w:trPr>
              <w:tc>
                <w:tcPr>
                  <w:tcW w:w="1591" w:type="dxa"/>
                  <w:vMerge w:val="restart"/>
                  <w:shd w:val="clear" w:color="auto" w:fill="auto"/>
                  <w:vAlign w:val="center"/>
                </w:tcPr>
                <w:p w14:paraId="2685A457" w14:textId="77777777" w:rsidR="00477DA6" w:rsidRPr="00A13F1C" w:rsidRDefault="00477DA6" w:rsidP="00550416">
                  <w:pPr>
                    <w:ind w:left="-77" w:hanging="77"/>
                    <w:jc w:val="center"/>
                    <w:rPr>
                      <w:bCs/>
                      <w:color w:val="000000"/>
                      <w:kern w:val="32"/>
                    </w:rPr>
                  </w:pPr>
                  <w:r w:rsidRPr="008D48D9">
                    <w:rPr>
                      <w:bCs/>
                      <w:color w:val="000000"/>
                      <w:kern w:val="32"/>
                    </w:rPr>
                    <w:t>ООО «Городское тепловое предприятие»</w:t>
                  </w:r>
                </w:p>
              </w:tc>
              <w:tc>
                <w:tcPr>
                  <w:tcW w:w="1417" w:type="dxa"/>
                  <w:vAlign w:val="center"/>
                </w:tcPr>
                <w:p w14:paraId="6FFE6B74" w14:textId="77777777" w:rsidR="00477DA6" w:rsidRPr="00A13F1C" w:rsidRDefault="00477DA6" w:rsidP="00550416">
                  <w:pPr>
                    <w:tabs>
                      <w:tab w:val="left" w:pos="3052"/>
                    </w:tabs>
                    <w:ind w:hanging="108"/>
                    <w:jc w:val="center"/>
                  </w:pPr>
                  <w:r w:rsidRPr="00A13F1C">
                    <w:t>с 01.01.2018</w:t>
                  </w:r>
                </w:p>
              </w:tc>
              <w:tc>
                <w:tcPr>
                  <w:tcW w:w="921" w:type="dxa"/>
                  <w:shd w:val="clear" w:color="auto" w:fill="auto"/>
                  <w:vAlign w:val="center"/>
                </w:tcPr>
                <w:p w14:paraId="0E6D36C8" w14:textId="77777777" w:rsidR="00477DA6" w:rsidRPr="00A13F1C" w:rsidRDefault="00477DA6" w:rsidP="00550416">
                  <w:pPr>
                    <w:jc w:val="center"/>
                    <w:rPr>
                      <w:color w:val="000000"/>
                    </w:rPr>
                  </w:pPr>
                  <w:r>
                    <w:rPr>
                      <w:color w:val="000000"/>
                    </w:rPr>
                    <w:t>88,29</w:t>
                  </w:r>
                  <w:r w:rsidRPr="00A13F1C">
                    <w:rPr>
                      <w:color w:val="000000"/>
                    </w:rPr>
                    <w:t xml:space="preserve"> </w:t>
                  </w:r>
                </w:p>
              </w:tc>
              <w:tc>
                <w:tcPr>
                  <w:tcW w:w="921" w:type="dxa"/>
                  <w:shd w:val="clear" w:color="auto" w:fill="auto"/>
                  <w:vAlign w:val="center"/>
                </w:tcPr>
                <w:p w14:paraId="0EDB5107" w14:textId="77777777" w:rsidR="00477DA6" w:rsidRPr="00A13F1C" w:rsidRDefault="00477DA6" w:rsidP="00550416">
                  <w:pPr>
                    <w:jc w:val="center"/>
                    <w:rPr>
                      <w:color w:val="000000"/>
                    </w:rPr>
                  </w:pPr>
                  <w:r>
                    <w:rPr>
                      <w:color w:val="000000"/>
                    </w:rPr>
                    <w:t>87</w:t>
                  </w:r>
                  <w:r w:rsidRPr="00A13F1C">
                    <w:rPr>
                      <w:color w:val="000000"/>
                    </w:rPr>
                    <w:t>,</w:t>
                  </w:r>
                  <w:r>
                    <w:rPr>
                      <w:color w:val="000000"/>
                    </w:rPr>
                    <w:t>38</w:t>
                  </w:r>
                  <w:r w:rsidRPr="00A13F1C">
                    <w:rPr>
                      <w:color w:val="000000"/>
                    </w:rPr>
                    <w:t xml:space="preserve"> </w:t>
                  </w:r>
                </w:p>
              </w:tc>
              <w:tc>
                <w:tcPr>
                  <w:tcW w:w="921" w:type="dxa"/>
                  <w:shd w:val="clear" w:color="auto" w:fill="auto"/>
                  <w:vAlign w:val="center"/>
                </w:tcPr>
                <w:p w14:paraId="0EC04021" w14:textId="77777777" w:rsidR="00477DA6" w:rsidRPr="00A13F1C" w:rsidRDefault="00477DA6" w:rsidP="00550416">
                  <w:pPr>
                    <w:jc w:val="center"/>
                    <w:rPr>
                      <w:color w:val="000000"/>
                    </w:rPr>
                  </w:pPr>
                  <w:r>
                    <w:rPr>
                      <w:color w:val="000000"/>
                    </w:rPr>
                    <w:t>92</w:t>
                  </w:r>
                  <w:r w:rsidRPr="00A13F1C">
                    <w:rPr>
                      <w:color w:val="000000"/>
                    </w:rPr>
                    <w:t>,</w:t>
                  </w:r>
                  <w:r>
                    <w:rPr>
                      <w:color w:val="000000"/>
                    </w:rPr>
                    <w:t>41</w:t>
                  </w:r>
                  <w:r w:rsidRPr="00A13F1C">
                    <w:rPr>
                      <w:color w:val="000000"/>
                    </w:rPr>
                    <w:t xml:space="preserve"> </w:t>
                  </w:r>
                </w:p>
              </w:tc>
              <w:tc>
                <w:tcPr>
                  <w:tcW w:w="1062" w:type="dxa"/>
                  <w:shd w:val="clear" w:color="auto" w:fill="auto"/>
                  <w:vAlign w:val="center"/>
                </w:tcPr>
                <w:p w14:paraId="0068E984" w14:textId="77777777" w:rsidR="00477DA6" w:rsidRPr="00A13F1C" w:rsidRDefault="00477DA6" w:rsidP="00550416">
                  <w:pPr>
                    <w:jc w:val="center"/>
                    <w:rPr>
                      <w:color w:val="000000"/>
                    </w:rPr>
                  </w:pPr>
                  <w:r>
                    <w:rPr>
                      <w:color w:val="000000"/>
                    </w:rPr>
                    <w:t>88,75</w:t>
                  </w:r>
                  <w:r w:rsidRPr="00A13F1C">
                    <w:rPr>
                      <w:color w:val="000000"/>
                    </w:rPr>
                    <w:t xml:space="preserve"> </w:t>
                  </w:r>
                </w:p>
              </w:tc>
              <w:tc>
                <w:tcPr>
                  <w:tcW w:w="995" w:type="dxa"/>
                  <w:shd w:val="clear" w:color="auto" w:fill="auto"/>
                  <w:vAlign w:val="center"/>
                </w:tcPr>
                <w:p w14:paraId="53D310EB" w14:textId="77777777" w:rsidR="00477DA6" w:rsidRPr="00A13F1C" w:rsidRDefault="00477DA6" w:rsidP="00550416">
                  <w:pPr>
                    <w:jc w:val="center"/>
                    <w:rPr>
                      <w:color w:val="000000"/>
                    </w:rPr>
                  </w:pPr>
                  <w:r>
                    <w:rPr>
                      <w:color w:val="000000"/>
                    </w:rPr>
                    <w:t>74</w:t>
                  </w:r>
                  <w:r w:rsidRPr="00A13F1C">
                    <w:rPr>
                      <w:color w:val="000000"/>
                    </w:rPr>
                    <w:t>,</w:t>
                  </w:r>
                  <w:r>
                    <w:rPr>
                      <w:color w:val="000000"/>
                    </w:rPr>
                    <w:t>83</w:t>
                  </w:r>
                  <w:r w:rsidRPr="00A13F1C">
                    <w:rPr>
                      <w:color w:val="000000"/>
                    </w:rPr>
                    <w:t xml:space="preserve"> </w:t>
                  </w:r>
                </w:p>
              </w:tc>
              <w:tc>
                <w:tcPr>
                  <w:tcW w:w="992" w:type="dxa"/>
                  <w:shd w:val="clear" w:color="auto" w:fill="auto"/>
                  <w:vAlign w:val="center"/>
                </w:tcPr>
                <w:p w14:paraId="633CE867" w14:textId="77777777" w:rsidR="00477DA6" w:rsidRPr="00A13F1C" w:rsidRDefault="00477DA6" w:rsidP="00550416">
                  <w:pPr>
                    <w:jc w:val="center"/>
                    <w:rPr>
                      <w:color w:val="000000"/>
                    </w:rPr>
                  </w:pPr>
                  <w:r>
                    <w:rPr>
                      <w:color w:val="000000"/>
                    </w:rPr>
                    <w:t>74</w:t>
                  </w:r>
                  <w:r w:rsidRPr="00A13F1C">
                    <w:rPr>
                      <w:color w:val="000000"/>
                    </w:rPr>
                    <w:t>,</w:t>
                  </w:r>
                  <w:r>
                    <w:rPr>
                      <w:color w:val="000000"/>
                    </w:rPr>
                    <w:t>05</w:t>
                  </w:r>
                  <w:r w:rsidRPr="00A13F1C">
                    <w:rPr>
                      <w:color w:val="000000"/>
                    </w:rPr>
                    <w:t xml:space="preserve"> </w:t>
                  </w:r>
                </w:p>
              </w:tc>
              <w:tc>
                <w:tcPr>
                  <w:tcW w:w="992" w:type="dxa"/>
                  <w:shd w:val="clear" w:color="auto" w:fill="auto"/>
                  <w:vAlign w:val="center"/>
                </w:tcPr>
                <w:p w14:paraId="32ACA843" w14:textId="77777777" w:rsidR="00477DA6" w:rsidRPr="00A13F1C" w:rsidRDefault="00477DA6" w:rsidP="00550416">
                  <w:pPr>
                    <w:jc w:val="center"/>
                    <w:rPr>
                      <w:color w:val="000000"/>
                    </w:rPr>
                  </w:pPr>
                  <w:r>
                    <w:rPr>
                      <w:color w:val="000000"/>
                    </w:rPr>
                    <w:t>78</w:t>
                  </w:r>
                  <w:r w:rsidRPr="00A13F1C">
                    <w:rPr>
                      <w:color w:val="000000"/>
                    </w:rPr>
                    <w:t>,</w:t>
                  </w:r>
                  <w:r>
                    <w:rPr>
                      <w:color w:val="000000"/>
                    </w:rPr>
                    <w:t>31</w:t>
                  </w:r>
                  <w:r w:rsidRPr="00A13F1C">
                    <w:rPr>
                      <w:color w:val="000000"/>
                    </w:rPr>
                    <w:t xml:space="preserve"> </w:t>
                  </w:r>
                </w:p>
              </w:tc>
              <w:tc>
                <w:tcPr>
                  <w:tcW w:w="992" w:type="dxa"/>
                  <w:shd w:val="clear" w:color="auto" w:fill="auto"/>
                  <w:vAlign w:val="center"/>
                </w:tcPr>
                <w:p w14:paraId="24BFDAF3" w14:textId="77777777" w:rsidR="00477DA6" w:rsidRPr="00A13F1C" w:rsidRDefault="00477DA6" w:rsidP="00550416">
                  <w:pPr>
                    <w:jc w:val="center"/>
                    <w:rPr>
                      <w:color w:val="000000"/>
                    </w:rPr>
                  </w:pPr>
                  <w:r>
                    <w:rPr>
                      <w:color w:val="000000"/>
                    </w:rPr>
                    <w:t>75,21</w:t>
                  </w:r>
                </w:p>
              </w:tc>
              <w:tc>
                <w:tcPr>
                  <w:tcW w:w="993" w:type="dxa"/>
                  <w:shd w:val="clear" w:color="auto" w:fill="auto"/>
                  <w:vAlign w:val="center"/>
                </w:tcPr>
                <w:p w14:paraId="6F3F5020" w14:textId="77777777" w:rsidR="00477DA6" w:rsidRPr="00A13F1C" w:rsidRDefault="00477DA6" w:rsidP="00550416">
                  <w:pPr>
                    <w:autoSpaceDE w:val="0"/>
                    <w:autoSpaceDN w:val="0"/>
                    <w:adjustRightInd w:val="0"/>
                    <w:jc w:val="center"/>
                  </w:pPr>
                  <w:r>
                    <w:t>22</w:t>
                  </w:r>
                  <w:r w:rsidRPr="00A13F1C">
                    <w:t>,</w:t>
                  </w:r>
                  <w:r>
                    <w:t>12</w:t>
                  </w:r>
                </w:p>
              </w:tc>
              <w:tc>
                <w:tcPr>
                  <w:tcW w:w="1134" w:type="dxa"/>
                  <w:shd w:val="clear" w:color="auto" w:fill="auto"/>
                  <w:vAlign w:val="center"/>
                </w:tcPr>
                <w:p w14:paraId="6AF1D023" w14:textId="77777777" w:rsidR="00477DA6" w:rsidRPr="00A13F1C" w:rsidRDefault="00477DA6" w:rsidP="00550416">
                  <w:pPr>
                    <w:autoSpaceDE w:val="0"/>
                    <w:autoSpaceDN w:val="0"/>
                    <w:adjustRightInd w:val="0"/>
                    <w:jc w:val="center"/>
                  </w:pPr>
                  <w:r>
                    <w:t>968</w:t>
                  </w:r>
                  <w:r w:rsidRPr="00A13F1C">
                    <w:t>,</w:t>
                  </w:r>
                  <w:r>
                    <w:t>86</w:t>
                  </w:r>
                  <w:r w:rsidRPr="00A13F1C">
                    <w:t xml:space="preserve"> </w:t>
                  </w:r>
                </w:p>
              </w:tc>
              <w:tc>
                <w:tcPr>
                  <w:tcW w:w="1275" w:type="dxa"/>
                  <w:shd w:val="clear" w:color="auto" w:fill="auto"/>
                  <w:vAlign w:val="center"/>
                </w:tcPr>
                <w:p w14:paraId="59CAB9F0" w14:textId="77777777" w:rsidR="00477DA6" w:rsidRPr="00A13F1C" w:rsidRDefault="00477DA6" w:rsidP="00550416">
                  <w:pPr>
                    <w:jc w:val="center"/>
                  </w:pPr>
                  <w:r w:rsidRPr="00A13F1C">
                    <w:t>х</w:t>
                  </w:r>
                </w:p>
              </w:tc>
              <w:tc>
                <w:tcPr>
                  <w:tcW w:w="1134" w:type="dxa"/>
                  <w:shd w:val="clear" w:color="auto" w:fill="auto"/>
                  <w:vAlign w:val="center"/>
                </w:tcPr>
                <w:p w14:paraId="514C0354" w14:textId="77777777" w:rsidR="00477DA6" w:rsidRPr="00A13F1C" w:rsidRDefault="00477DA6" w:rsidP="00550416">
                  <w:pPr>
                    <w:jc w:val="center"/>
                  </w:pPr>
                  <w:r w:rsidRPr="00A13F1C">
                    <w:t>х</w:t>
                  </w:r>
                </w:p>
              </w:tc>
            </w:tr>
            <w:tr w:rsidR="00477DA6" w:rsidRPr="00A13F1C" w14:paraId="24E4E606" w14:textId="77777777" w:rsidTr="00550416">
              <w:trPr>
                <w:trHeight w:val="560"/>
              </w:trPr>
              <w:tc>
                <w:tcPr>
                  <w:tcW w:w="1591" w:type="dxa"/>
                  <w:vMerge/>
                  <w:shd w:val="clear" w:color="auto" w:fill="auto"/>
                  <w:vAlign w:val="center"/>
                </w:tcPr>
                <w:p w14:paraId="6B4A8F4E" w14:textId="77777777" w:rsidR="00477DA6" w:rsidRPr="00A13F1C" w:rsidRDefault="00477DA6" w:rsidP="00550416">
                  <w:pPr>
                    <w:jc w:val="center"/>
                    <w:rPr>
                      <w:bCs/>
                      <w:color w:val="000000"/>
                      <w:kern w:val="32"/>
                    </w:rPr>
                  </w:pPr>
                </w:p>
              </w:tc>
              <w:tc>
                <w:tcPr>
                  <w:tcW w:w="1417" w:type="dxa"/>
                  <w:vAlign w:val="center"/>
                </w:tcPr>
                <w:p w14:paraId="26688A84" w14:textId="77777777" w:rsidR="00477DA6" w:rsidRPr="00A13F1C" w:rsidRDefault="00477DA6" w:rsidP="00550416">
                  <w:pPr>
                    <w:tabs>
                      <w:tab w:val="left" w:pos="3052"/>
                    </w:tabs>
                    <w:ind w:hanging="108"/>
                    <w:jc w:val="center"/>
                  </w:pPr>
                  <w:r w:rsidRPr="00A13F1C">
                    <w:t>с 01.07.2018</w:t>
                  </w:r>
                </w:p>
              </w:tc>
              <w:tc>
                <w:tcPr>
                  <w:tcW w:w="921" w:type="dxa"/>
                  <w:shd w:val="clear" w:color="auto" w:fill="auto"/>
                  <w:vAlign w:val="center"/>
                </w:tcPr>
                <w:p w14:paraId="1396A214" w14:textId="77777777" w:rsidR="00477DA6" w:rsidRPr="00A13F1C" w:rsidRDefault="00477DA6" w:rsidP="00550416">
                  <w:pPr>
                    <w:jc w:val="center"/>
                    <w:rPr>
                      <w:color w:val="000000"/>
                    </w:rPr>
                  </w:pPr>
                  <w:r>
                    <w:rPr>
                      <w:color w:val="000000"/>
                    </w:rPr>
                    <w:t>92</w:t>
                  </w:r>
                  <w:r w:rsidRPr="00A13F1C">
                    <w:rPr>
                      <w:color w:val="000000"/>
                    </w:rPr>
                    <w:t>,</w:t>
                  </w:r>
                  <w:r>
                    <w:rPr>
                      <w:color w:val="000000"/>
                    </w:rPr>
                    <w:t>37</w:t>
                  </w:r>
                  <w:r w:rsidRPr="00A13F1C">
                    <w:rPr>
                      <w:color w:val="000000"/>
                    </w:rPr>
                    <w:t xml:space="preserve"> </w:t>
                  </w:r>
                </w:p>
              </w:tc>
              <w:tc>
                <w:tcPr>
                  <w:tcW w:w="921" w:type="dxa"/>
                  <w:shd w:val="clear" w:color="auto" w:fill="auto"/>
                  <w:vAlign w:val="center"/>
                </w:tcPr>
                <w:p w14:paraId="14D48E9E" w14:textId="77777777" w:rsidR="00477DA6" w:rsidRPr="00A13F1C" w:rsidRDefault="00477DA6" w:rsidP="00550416">
                  <w:pPr>
                    <w:jc w:val="center"/>
                    <w:rPr>
                      <w:color w:val="000000"/>
                    </w:rPr>
                  </w:pPr>
                  <w:r>
                    <w:rPr>
                      <w:color w:val="000000"/>
                    </w:rPr>
                    <w:t>91</w:t>
                  </w:r>
                  <w:r w:rsidRPr="00A13F1C">
                    <w:rPr>
                      <w:color w:val="000000"/>
                    </w:rPr>
                    <w:t>,</w:t>
                  </w:r>
                  <w:r>
                    <w:rPr>
                      <w:color w:val="000000"/>
                    </w:rPr>
                    <w:t>41</w:t>
                  </w:r>
                  <w:r w:rsidRPr="00A13F1C">
                    <w:rPr>
                      <w:color w:val="000000"/>
                    </w:rPr>
                    <w:t xml:space="preserve"> </w:t>
                  </w:r>
                </w:p>
              </w:tc>
              <w:tc>
                <w:tcPr>
                  <w:tcW w:w="921" w:type="dxa"/>
                  <w:shd w:val="clear" w:color="auto" w:fill="auto"/>
                  <w:vAlign w:val="center"/>
                </w:tcPr>
                <w:p w14:paraId="39700376" w14:textId="77777777" w:rsidR="00477DA6" w:rsidRPr="00A13F1C" w:rsidRDefault="00477DA6" w:rsidP="00550416">
                  <w:pPr>
                    <w:jc w:val="center"/>
                    <w:rPr>
                      <w:color w:val="000000"/>
                    </w:rPr>
                  </w:pPr>
                  <w:r>
                    <w:rPr>
                      <w:color w:val="000000"/>
                    </w:rPr>
                    <w:t>96</w:t>
                  </w:r>
                  <w:r w:rsidRPr="00A13F1C">
                    <w:rPr>
                      <w:color w:val="000000"/>
                    </w:rPr>
                    <w:t>,</w:t>
                  </w:r>
                  <w:r>
                    <w:rPr>
                      <w:color w:val="000000"/>
                    </w:rPr>
                    <w:t>68</w:t>
                  </w:r>
                  <w:r w:rsidRPr="00A13F1C">
                    <w:rPr>
                      <w:color w:val="000000"/>
                    </w:rPr>
                    <w:t xml:space="preserve"> </w:t>
                  </w:r>
                </w:p>
              </w:tc>
              <w:tc>
                <w:tcPr>
                  <w:tcW w:w="1062" w:type="dxa"/>
                  <w:shd w:val="clear" w:color="auto" w:fill="auto"/>
                  <w:vAlign w:val="center"/>
                </w:tcPr>
                <w:p w14:paraId="1941AB53" w14:textId="77777777" w:rsidR="00477DA6" w:rsidRPr="00A13F1C" w:rsidRDefault="00477DA6" w:rsidP="00550416">
                  <w:pPr>
                    <w:jc w:val="center"/>
                    <w:rPr>
                      <w:color w:val="000000"/>
                    </w:rPr>
                  </w:pPr>
                  <w:r>
                    <w:rPr>
                      <w:color w:val="000000"/>
                    </w:rPr>
                    <w:t>92,85</w:t>
                  </w:r>
                  <w:r w:rsidRPr="00A13F1C">
                    <w:rPr>
                      <w:color w:val="000000"/>
                    </w:rPr>
                    <w:t xml:space="preserve"> </w:t>
                  </w:r>
                </w:p>
              </w:tc>
              <w:tc>
                <w:tcPr>
                  <w:tcW w:w="995" w:type="dxa"/>
                  <w:shd w:val="clear" w:color="auto" w:fill="auto"/>
                  <w:vAlign w:val="center"/>
                </w:tcPr>
                <w:p w14:paraId="07564062" w14:textId="77777777" w:rsidR="00477DA6" w:rsidRPr="00A13F1C" w:rsidRDefault="00477DA6" w:rsidP="00550416">
                  <w:pPr>
                    <w:jc w:val="center"/>
                    <w:rPr>
                      <w:color w:val="000000"/>
                    </w:rPr>
                  </w:pPr>
                  <w:r>
                    <w:rPr>
                      <w:color w:val="000000"/>
                    </w:rPr>
                    <w:t>78,28</w:t>
                  </w:r>
                  <w:r w:rsidRPr="00A13F1C">
                    <w:rPr>
                      <w:color w:val="000000"/>
                    </w:rPr>
                    <w:t xml:space="preserve"> </w:t>
                  </w:r>
                </w:p>
              </w:tc>
              <w:tc>
                <w:tcPr>
                  <w:tcW w:w="992" w:type="dxa"/>
                  <w:shd w:val="clear" w:color="auto" w:fill="auto"/>
                  <w:vAlign w:val="center"/>
                </w:tcPr>
                <w:p w14:paraId="12F0B00B" w14:textId="77777777" w:rsidR="00477DA6" w:rsidRPr="00A13F1C" w:rsidRDefault="00477DA6" w:rsidP="00550416">
                  <w:pPr>
                    <w:jc w:val="center"/>
                    <w:rPr>
                      <w:color w:val="000000"/>
                    </w:rPr>
                  </w:pPr>
                  <w:r>
                    <w:rPr>
                      <w:color w:val="000000"/>
                    </w:rPr>
                    <w:t>77</w:t>
                  </w:r>
                  <w:r w:rsidRPr="00A13F1C">
                    <w:rPr>
                      <w:color w:val="000000"/>
                    </w:rPr>
                    <w:t>,</w:t>
                  </w:r>
                  <w:r>
                    <w:rPr>
                      <w:color w:val="000000"/>
                    </w:rPr>
                    <w:t>47</w:t>
                  </w:r>
                  <w:r w:rsidRPr="00A13F1C">
                    <w:rPr>
                      <w:color w:val="000000"/>
                    </w:rPr>
                    <w:t xml:space="preserve"> </w:t>
                  </w:r>
                </w:p>
              </w:tc>
              <w:tc>
                <w:tcPr>
                  <w:tcW w:w="992" w:type="dxa"/>
                  <w:shd w:val="clear" w:color="auto" w:fill="auto"/>
                  <w:vAlign w:val="center"/>
                </w:tcPr>
                <w:p w14:paraId="369E5191" w14:textId="77777777" w:rsidR="00477DA6" w:rsidRPr="00A13F1C" w:rsidRDefault="00477DA6" w:rsidP="00550416">
                  <w:pPr>
                    <w:jc w:val="center"/>
                    <w:rPr>
                      <w:color w:val="000000"/>
                    </w:rPr>
                  </w:pPr>
                  <w:r>
                    <w:rPr>
                      <w:color w:val="000000"/>
                    </w:rPr>
                    <w:t>81</w:t>
                  </w:r>
                  <w:r w:rsidRPr="00A13F1C">
                    <w:rPr>
                      <w:color w:val="000000"/>
                    </w:rPr>
                    <w:t>,</w:t>
                  </w:r>
                  <w:r>
                    <w:rPr>
                      <w:color w:val="000000"/>
                    </w:rPr>
                    <w:t>93</w:t>
                  </w:r>
                  <w:r w:rsidRPr="00A13F1C">
                    <w:rPr>
                      <w:color w:val="000000"/>
                    </w:rPr>
                    <w:t xml:space="preserve"> </w:t>
                  </w:r>
                </w:p>
              </w:tc>
              <w:tc>
                <w:tcPr>
                  <w:tcW w:w="992" w:type="dxa"/>
                  <w:shd w:val="clear" w:color="auto" w:fill="auto"/>
                  <w:vAlign w:val="center"/>
                </w:tcPr>
                <w:p w14:paraId="72ABEAA9" w14:textId="77777777" w:rsidR="00477DA6" w:rsidRPr="00A13F1C" w:rsidRDefault="00477DA6" w:rsidP="00550416">
                  <w:pPr>
                    <w:jc w:val="center"/>
                    <w:rPr>
                      <w:color w:val="000000"/>
                    </w:rPr>
                  </w:pPr>
                  <w:r>
                    <w:rPr>
                      <w:color w:val="000000"/>
                    </w:rPr>
                    <w:t>78</w:t>
                  </w:r>
                  <w:r w:rsidRPr="00A13F1C">
                    <w:rPr>
                      <w:color w:val="000000"/>
                    </w:rPr>
                    <w:t>,</w:t>
                  </w:r>
                  <w:r>
                    <w:rPr>
                      <w:color w:val="000000"/>
                    </w:rPr>
                    <w:t>68</w:t>
                  </w:r>
                  <w:r w:rsidRPr="00A13F1C">
                    <w:rPr>
                      <w:color w:val="000000"/>
                    </w:rPr>
                    <w:t xml:space="preserve"> </w:t>
                  </w:r>
                </w:p>
              </w:tc>
              <w:tc>
                <w:tcPr>
                  <w:tcW w:w="993" w:type="dxa"/>
                  <w:shd w:val="clear" w:color="auto" w:fill="auto"/>
                  <w:vAlign w:val="center"/>
                </w:tcPr>
                <w:p w14:paraId="48563E12" w14:textId="77777777" w:rsidR="00477DA6" w:rsidRPr="00A13F1C" w:rsidRDefault="00477DA6" w:rsidP="00550416">
                  <w:pPr>
                    <w:autoSpaceDE w:val="0"/>
                    <w:autoSpaceDN w:val="0"/>
                    <w:adjustRightInd w:val="0"/>
                    <w:jc w:val="center"/>
                  </w:pPr>
                  <w:r>
                    <w:t>23</w:t>
                  </w:r>
                  <w:r w:rsidRPr="00A13F1C">
                    <w:t>,</w:t>
                  </w:r>
                  <w:r>
                    <w:t>07</w:t>
                  </w:r>
                </w:p>
              </w:tc>
              <w:tc>
                <w:tcPr>
                  <w:tcW w:w="1134" w:type="dxa"/>
                  <w:shd w:val="clear" w:color="auto" w:fill="auto"/>
                  <w:vAlign w:val="center"/>
                </w:tcPr>
                <w:p w14:paraId="2F9808F0" w14:textId="77777777" w:rsidR="00477DA6" w:rsidRPr="00A13F1C" w:rsidRDefault="00477DA6" w:rsidP="00550416">
                  <w:pPr>
                    <w:autoSpaceDE w:val="0"/>
                    <w:autoSpaceDN w:val="0"/>
                    <w:adjustRightInd w:val="0"/>
                    <w:jc w:val="center"/>
                  </w:pPr>
                  <w:r w:rsidRPr="00A13F1C">
                    <w:t>1</w:t>
                  </w:r>
                  <w:r>
                    <w:t>014</w:t>
                  </w:r>
                  <w:r w:rsidRPr="00A13F1C">
                    <w:t>,</w:t>
                  </w:r>
                  <w:r>
                    <w:t>85</w:t>
                  </w:r>
                  <w:r w:rsidRPr="00A13F1C">
                    <w:t xml:space="preserve"> </w:t>
                  </w:r>
                </w:p>
              </w:tc>
              <w:tc>
                <w:tcPr>
                  <w:tcW w:w="1275" w:type="dxa"/>
                  <w:shd w:val="clear" w:color="auto" w:fill="auto"/>
                  <w:vAlign w:val="center"/>
                </w:tcPr>
                <w:p w14:paraId="769BB534" w14:textId="77777777" w:rsidR="00477DA6" w:rsidRPr="00A13F1C" w:rsidRDefault="00477DA6" w:rsidP="00550416">
                  <w:pPr>
                    <w:jc w:val="center"/>
                  </w:pPr>
                  <w:r w:rsidRPr="00A13F1C">
                    <w:t>х</w:t>
                  </w:r>
                </w:p>
              </w:tc>
              <w:tc>
                <w:tcPr>
                  <w:tcW w:w="1134" w:type="dxa"/>
                  <w:shd w:val="clear" w:color="auto" w:fill="auto"/>
                  <w:vAlign w:val="center"/>
                </w:tcPr>
                <w:p w14:paraId="4E8379CF" w14:textId="77777777" w:rsidR="00477DA6" w:rsidRPr="00A13F1C" w:rsidRDefault="00477DA6" w:rsidP="00550416">
                  <w:pPr>
                    <w:jc w:val="center"/>
                  </w:pPr>
                  <w:r w:rsidRPr="00A13F1C">
                    <w:t>х</w:t>
                  </w:r>
                </w:p>
              </w:tc>
            </w:tr>
          </w:tbl>
          <w:p w14:paraId="7C593643" w14:textId="77777777" w:rsidR="00477DA6" w:rsidRPr="00A13F1C" w:rsidRDefault="00477DA6" w:rsidP="00550416">
            <w:pPr>
              <w:autoSpaceDE w:val="0"/>
              <w:autoSpaceDN w:val="0"/>
              <w:adjustRightInd w:val="0"/>
              <w:ind w:firstLine="540"/>
              <w:jc w:val="right"/>
              <w:rPr>
                <w:bCs/>
                <w:sz w:val="28"/>
                <w:szCs w:val="28"/>
              </w:rPr>
            </w:pPr>
          </w:p>
        </w:tc>
      </w:tr>
    </w:tbl>
    <w:p w14:paraId="28166089" w14:textId="77777777" w:rsidR="00477DA6" w:rsidRDefault="00477DA6" w:rsidP="00477DA6">
      <w:pPr>
        <w:autoSpaceDE w:val="0"/>
        <w:autoSpaceDN w:val="0"/>
        <w:adjustRightInd w:val="0"/>
        <w:ind w:firstLine="540"/>
        <w:jc w:val="both"/>
        <w:rPr>
          <w:sz w:val="28"/>
          <w:szCs w:val="28"/>
        </w:rPr>
      </w:pPr>
    </w:p>
    <w:p w14:paraId="7D82394A" w14:textId="77777777" w:rsidR="00477DA6" w:rsidRPr="00477DA6" w:rsidRDefault="00477DA6" w:rsidP="00477DA6">
      <w:pPr>
        <w:ind w:firstLine="708"/>
        <w:jc w:val="both"/>
      </w:pPr>
      <w:r w:rsidRPr="00477DA6">
        <w:t>* Тариф для населения указывается в целях реализации пункта 6 статьи 168 Налогового кодекса Российской Федерации (часть вторая).</w:t>
      </w:r>
    </w:p>
    <w:p w14:paraId="07DCBDB4" w14:textId="77777777" w:rsidR="00477DA6" w:rsidRPr="00477DA6" w:rsidRDefault="00477DA6" w:rsidP="00477DA6">
      <w:pPr>
        <w:ind w:firstLine="708"/>
        <w:jc w:val="both"/>
      </w:pPr>
      <w:r w:rsidRPr="00477DA6">
        <w:t>** Тариф на теплоноситель для ООО «Городское тепловое предприятие», реализуемый на потребительском рынке</w:t>
      </w:r>
      <w:r w:rsidRPr="00477DA6">
        <w:br/>
        <w:t>г. Киселевска, установлен постановлением региональной энергетической комиссии Кемеровской области</w:t>
      </w:r>
      <w:r w:rsidRPr="00477DA6">
        <w:br/>
        <w:t>от «15» декабря 2017 г. № 506.</w:t>
      </w:r>
    </w:p>
    <w:p w14:paraId="3A665292" w14:textId="77777777" w:rsidR="00477DA6" w:rsidRPr="00477DA6" w:rsidRDefault="00477DA6" w:rsidP="00477DA6">
      <w:pPr>
        <w:ind w:firstLine="708"/>
        <w:rPr>
          <w:color w:val="000000"/>
        </w:rPr>
      </w:pPr>
      <w:r w:rsidRPr="00477DA6">
        <w:t xml:space="preserve">*** Тариф на тепловую энергию для ООО «Городское тепловое предприятие», реализуемую на потребительском рынке г. Киселевска, установлен постановлением региональной энергетической комиссии Кемеровской области </w:t>
      </w:r>
      <w:r w:rsidRPr="00477DA6">
        <w:br/>
        <w:t>от «15» декабря 2017 г. № 505.</w:t>
      </w:r>
    </w:p>
    <w:p w14:paraId="7696A485" w14:textId="77777777" w:rsidR="00550416" w:rsidRDefault="00550416">
      <w:pPr>
        <w:sectPr w:rsidR="00550416" w:rsidSect="00477DA6">
          <w:pgSz w:w="16838" w:h="11906" w:orient="landscape"/>
          <w:pgMar w:top="568" w:right="993" w:bottom="850" w:left="1134" w:header="708" w:footer="708" w:gutter="0"/>
          <w:cols w:space="708"/>
          <w:docGrid w:linePitch="360"/>
        </w:sectPr>
      </w:pPr>
    </w:p>
    <w:p w14:paraId="7217D6D7" w14:textId="524FE971" w:rsidR="00281F21" w:rsidRPr="00281F21" w:rsidRDefault="00281F21" w:rsidP="00281F21">
      <w:pPr>
        <w:ind w:left="6372"/>
        <w:jc w:val="center"/>
        <w:rPr>
          <w:bCs/>
          <w:snapToGrid w:val="0"/>
          <w:szCs w:val="28"/>
        </w:rPr>
      </w:pPr>
      <w:bookmarkStart w:id="122" w:name="_Hlk501462200"/>
      <w:r w:rsidRPr="00281F21">
        <w:rPr>
          <w:bCs/>
          <w:snapToGrid w:val="0"/>
          <w:szCs w:val="28"/>
        </w:rPr>
        <w:lastRenderedPageBreak/>
        <w:t>Приложение № 1</w:t>
      </w:r>
      <w:r>
        <w:rPr>
          <w:bCs/>
          <w:snapToGrid w:val="0"/>
          <w:szCs w:val="28"/>
        </w:rPr>
        <w:t>2</w:t>
      </w:r>
      <w:r w:rsidRPr="00281F21">
        <w:rPr>
          <w:bCs/>
          <w:snapToGrid w:val="0"/>
          <w:szCs w:val="28"/>
        </w:rPr>
        <w:t xml:space="preserve"> к протоколу</w:t>
      </w:r>
    </w:p>
    <w:p w14:paraId="1799D86A" w14:textId="77777777" w:rsidR="00281F21" w:rsidRPr="00281F21" w:rsidRDefault="00281F21" w:rsidP="00281F21">
      <w:pPr>
        <w:ind w:left="6372"/>
        <w:jc w:val="center"/>
        <w:rPr>
          <w:bCs/>
          <w:snapToGrid w:val="0"/>
          <w:szCs w:val="28"/>
        </w:rPr>
      </w:pPr>
      <w:r w:rsidRPr="00281F21">
        <w:rPr>
          <w:bCs/>
          <w:snapToGrid w:val="0"/>
          <w:szCs w:val="28"/>
        </w:rPr>
        <w:t>№ 69 заседания правления</w:t>
      </w:r>
    </w:p>
    <w:p w14:paraId="041019FA" w14:textId="77777777" w:rsidR="00281F21" w:rsidRPr="00281F21" w:rsidRDefault="00281F21" w:rsidP="00281F21">
      <w:pPr>
        <w:ind w:left="6372"/>
        <w:jc w:val="center"/>
        <w:rPr>
          <w:bCs/>
          <w:snapToGrid w:val="0"/>
          <w:szCs w:val="28"/>
        </w:rPr>
      </w:pPr>
      <w:r w:rsidRPr="00281F21">
        <w:rPr>
          <w:bCs/>
          <w:snapToGrid w:val="0"/>
          <w:szCs w:val="28"/>
        </w:rPr>
        <w:t>региональной энергетической</w:t>
      </w:r>
    </w:p>
    <w:p w14:paraId="78C13986" w14:textId="2F9688A5" w:rsidR="00281F21" w:rsidRPr="00281F21" w:rsidRDefault="00281F21" w:rsidP="00281F21">
      <w:pPr>
        <w:ind w:left="6372"/>
        <w:jc w:val="center"/>
        <w:rPr>
          <w:bCs/>
          <w:snapToGrid w:val="0"/>
          <w:szCs w:val="28"/>
        </w:rPr>
      </w:pPr>
      <w:r w:rsidRPr="00281F21">
        <w:rPr>
          <w:bCs/>
          <w:snapToGrid w:val="0"/>
          <w:szCs w:val="28"/>
        </w:rPr>
        <w:t>комиссии Кемеровской</w:t>
      </w:r>
    </w:p>
    <w:p w14:paraId="2C802920" w14:textId="27C8C23E" w:rsidR="00281F21" w:rsidRPr="00281F21" w:rsidRDefault="00281F21" w:rsidP="00281F21">
      <w:pPr>
        <w:ind w:left="6372"/>
        <w:jc w:val="center"/>
        <w:rPr>
          <w:bCs/>
          <w:snapToGrid w:val="0"/>
          <w:szCs w:val="28"/>
        </w:rPr>
      </w:pPr>
      <w:r w:rsidRPr="00281F21">
        <w:rPr>
          <w:bCs/>
          <w:snapToGrid w:val="0"/>
          <w:szCs w:val="28"/>
        </w:rPr>
        <w:t>области от 15.12.2017</w:t>
      </w:r>
    </w:p>
    <w:bookmarkEnd w:id="122"/>
    <w:p w14:paraId="3BE3157E" w14:textId="77777777" w:rsidR="00281F21" w:rsidRDefault="00281F21" w:rsidP="00281F21">
      <w:pPr>
        <w:jc w:val="center"/>
        <w:rPr>
          <w:b/>
          <w:bCs/>
          <w:snapToGrid w:val="0"/>
          <w:szCs w:val="28"/>
        </w:rPr>
      </w:pPr>
    </w:p>
    <w:p w14:paraId="22A90B60" w14:textId="1AEE1D34" w:rsidR="00281F21" w:rsidRPr="00281F21" w:rsidRDefault="00281F21" w:rsidP="00281F21">
      <w:pPr>
        <w:jc w:val="center"/>
        <w:rPr>
          <w:b/>
          <w:bCs/>
          <w:snapToGrid w:val="0"/>
          <w:szCs w:val="28"/>
        </w:rPr>
      </w:pPr>
      <w:r w:rsidRPr="00281F21">
        <w:rPr>
          <w:b/>
          <w:bCs/>
          <w:snapToGrid w:val="0"/>
          <w:szCs w:val="28"/>
        </w:rPr>
        <w:t>ЭКСПЕРТНОЕ ЗАКЛЮЧЕНИЕ</w:t>
      </w:r>
    </w:p>
    <w:p w14:paraId="4A26228A" w14:textId="77777777" w:rsidR="00281F21" w:rsidRPr="00281F21" w:rsidRDefault="00281F21" w:rsidP="00281F21">
      <w:pPr>
        <w:jc w:val="center"/>
        <w:rPr>
          <w:b/>
          <w:bCs/>
          <w:snapToGrid w:val="0"/>
          <w:szCs w:val="28"/>
        </w:rPr>
      </w:pPr>
      <w:r w:rsidRPr="00281F21">
        <w:rPr>
          <w:b/>
          <w:bCs/>
          <w:snapToGrid w:val="0"/>
          <w:szCs w:val="28"/>
        </w:rPr>
        <w:t>по материалам, представленным</w:t>
      </w:r>
    </w:p>
    <w:p w14:paraId="3407D89B" w14:textId="77777777" w:rsidR="00281F21" w:rsidRPr="00281F21" w:rsidRDefault="00281F21" w:rsidP="00281F21">
      <w:pPr>
        <w:jc w:val="center"/>
        <w:rPr>
          <w:b/>
          <w:bCs/>
          <w:snapToGrid w:val="0"/>
          <w:szCs w:val="28"/>
        </w:rPr>
      </w:pPr>
      <w:r w:rsidRPr="00281F21">
        <w:rPr>
          <w:b/>
          <w:bCs/>
          <w:snapToGrid w:val="0"/>
          <w:szCs w:val="28"/>
        </w:rPr>
        <w:t xml:space="preserve">ООО «Сибирский колос» (г. Анжеро-Судженск) для </w:t>
      </w:r>
    </w:p>
    <w:p w14:paraId="2C0D8F4C" w14:textId="77777777" w:rsidR="00281F21" w:rsidRPr="00281F21" w:rsidRDefault="00281F21" w:rsidP="00281F21">
      <w:pPr>
        <w:jc w:val="center"/>
        <w:rPr>
          <w:b/>
          <w:bCs/>
          <w:snapToGrid w:val="0"/>
          <w:szCs w:val="28"/>
        </w:rPr>
      </w:pPr>
      <w:r w:rsidRPr="00281F21">
        <w:rPr>
          <w:b/>
          <w:bCs/>
          <w:snapToGrid w:val="0"/>
          <w:szCs w:val="28"/>
        </w:rPr>
        <w:t>корректировки величины НВВ и уровня тарифов на тепловую энергию, реализуемую на потребительском рынке, в части 2018 года</w:t>
      </w:r>
    </w:p>
    <w:p w14:paraId="706D99C3" w14:textId="77777777" w:rsidR="00281F21" w:rsidRPr="00281F21" w:rsidRDefault="00281F21" w:rsidP="00281F21">
      <w:pPr>
        <w:ind w:firstLine="851"/>
        <w:jc w:val="both"/>
        <w:rPr>
          <w:snapToGrid w:val="0"/>
          <w:color w:val="000000"/>
          <w:szCs w:val="28"/>
          <w:u w:val="single"/>
        </w:rPr>
      </w:pPr>
    </w:p>
    <w:p w14:paraId="37B0B22B"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23" w:name="_Toc499226900"/>
      <w:r w:rsidRPr="00281F21">
        <w:rPr>
          <w:rFonts w:cs="Arial"/>
          <w:b/>
          <w:bCs/>
          <w:caps/>
          <w:snapToGrid w:val="0"/>
          <w:kern w:val="32"/>
          <w:szCs w:val="32"/>
          <w:lang w:eastAsia="en-US"/>
        </w:rPr>
        <w:t>Основные методологические положения по корректировке необходимой валовой выручки</w:t>
      </w:r>
      <w:r w:rsidRPr="00281F21">
        <w:rPr>
          <w:rFonts w:cs="Arial"/>
          <w:b/>
          <w:bCs/>
          <w:caps/>
          <w:snapToGrid w:val="0"/>
          <w:kern w:val="32"/>
          <w:szCs w:val="32"/>
          <w:lang w:eastAsia="en-US"/>
        </w:rPr>
        <w:br/>
        <w:t>на 2018 год</w:t>
      </w:r>
      <w:bookmarkEnd w:id="123"/>
    </w:p>
    <w:p w14:paraId="10AFFDDB" w14:textId="77777777" w:rsidR="00281F21" w:rsidRPr="00281F21" w:rsidRDefault="00281F21" w:rsidP="00281F21">
      <w:pPr>
        <w:ind w:firstLine="720"/>
        <w:jc w:val="both"/>
        <w:rPr>
          <w:snapToGrid w:val="0"/>
          <w:color w:val="000000"/>
          <w:szCs w:val="28"/>
        </w:rPr>
      </w:pPr>
    </w:p>
    <w:p w14:paraId="4AAA730E" w14:textId="77777777" w:rsidR="00281F21" w:rsidRPr="00281F21" w:rsidRDefault="00281F21" w:rsidP="00281F21">
      <w:pPr>
        <w:ind w:firstLine="720"/>
        <w:jc w:val="both"/>
        <w:rPr>
          <w:snapToGrid w:val="0"/>
          <w:color w:val="000000"/>
          <w:szCs w:val="28"/>
        </w:rPr>
      </w:pPr>
      <w:r w:rsidRPr="00281F21">
        <w:rPr>
          <w:snapToGrid w:val="0"/>
          <w:color w:val="000000"/>
          <w:szCs w:val="28"/>
        </w:rPr>
        <w:t>При расчете долгосрочных тарифов третьего года долгосрочного периода регулирования 2016 – 2018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080CB848" w14:textId="77777777" w:rsidR="00281F21" w:rsidRPr="00281F21" w:rsidRDefault="00281F21" w:rsidP="00281F21">
      <w:pPr>
        <w:ind w:firstLine="720"/>
        <w:jc w:val="both"/>
        <w:rPr>
          <w:snapToGrid w:val="0"/>
          <w:color w:val="000000"/>
          <w:szCs w:val="28"/>
        </w:rPr>
      </w:pPr>
      <w:r w:rsidRPr="00281F21">
        <w:rPr>
          <w:snapToGrid w:val="0"/>
          <w:color w:val="000000"/>
          <w:szCs w:val="28"/>
        </w:rPr>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6B064D9D" w14:textId="77777777" w:rsidR="00281F21" w:rsidRPr="00281F21" w:rsidRDefault="00281F21" w:rsidP="00281F21">
      <w:pPr>
        <w:ind w:firstLine="720"/>
        <w:jc w:val="both"/>
        <w:rPr>
          <w:snapToGrid w:val="0"/>
          <w:color w:val="000000"/>
          <w:szCs w:val="28"/>
        </w:rPr>
      </w:pPr>
      <w:r w:rsidRPr="00281F21">
        <w:rPr>
          <w:snapToGrid w:val="0"/>
          <w:color w:val="000000"/>
          <w:szCs w:val="28"/>
        </w:rPr>
        <w:t>Перечень долгосрочных параметров представлен в п.33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BDC675C"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104,0 %. </w:t>
      </w:r>
    </w:p>
    <w:p w14:paraId="017620D9" w14:textId="77777777" w:rsidR="00281F21" w:rsidRPr="00281F21" w:rsidRDefault="00281F21" w:rsidP="00281F21">
      <w:pPr>
        <w:ind w:firstLine="720"/>
        <w:jc w:val="center"/>
        <w:rPr>
          <w:snapToGrid w:val="0"/>
          <w:color w:val="000000"/>
          <w:sz w:val="32"/>
          <w:szCs w:val="36"/>
        </w:rPr>
      </w:pPr>
    </w:p>
    <w:p w14:paraId="2BD6D204"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24" w:name="_Toc499226901"/>
      <w:r w:rsidRPr="00281F21">
        <w:rPr>
          <w:rFonts w:cs="Arial"/>
          <w:b/>
          <w:bCs/>
          <w:caps/>
          <w:snapToGrid w:val="0"/>
          <w:kern w:val="32"/>
          <w:szCs w:val="32"/>
          <w:lang w:eastAsia="en-US"/>
        </w:rPr>
        <w:t>Оценка достоверности данных, Приведенных в предложениях об установлении тарифов и (или) их предельных уровней</w:t>
      </w:r>
      <w:bookmarkEnd w:id="124"/>
    </w:p>
    <w:p w14:paraId="6B43AB3C" w14:textId="77777777" w:rsidR="00281F21" w:rsidRPr="00281F21" w:rsidRDefault="00281F21" w:rsidP="00281F21">
      <w:pPr>
        <w:ind w:firstLine="720"/>
        <w:jc w:val="both"/>
        <w:rPr>
          <w:snapToGrid w:val="0"/>
          <w:color w:val="000000"/>
          <w:szCs w:val="28"/>
        </w:rPr>
      </w:pPr>
    </w:p>
    <w:p w14:paraId="1E0D0297" w14:textId="77777777" w:rsidR="00281F21" w:rsidRPr="00281F21" w:rsidRDefault="00281F21" w:rsidP="00281F21">
      <w:pPr>
        <w:ind w:firstLine="720"/>
        <w:jc w:val="both"/>
        <w:rPr>
          <w:snapToGrid w:val="0"/>
          <w:color w:val="000000"/>
          <w:szCs w:val="28"/>
        </w:rPr>
      </w:pPr>
      <w:r w:rsidRPr="00281F21">
        <w:rPr>
          <w:snapToGrid w:val="0"/>
          <w:color w:val="000000"/>
          <w:szCs w:val="28"/>
        </w:rPr>
        <w:t>Материалы ООО «Сибирский колос» (г. Анжеро-Судженск)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429185E" w14:textId="77777777" w:rsidR="00281F21" w:rsidRPr="00281F21" w:rsidRDefault="00281F21" w:rsidP="00281F21">
      <w:pPr>
        <w:ind w:firstLine="720"/>
        <w:jc w:val="both"/>
        <w:rPr>
          <w:snapToGrid w:val="0"/>
          <w:color w:val="000000"/>
          <w:szCs w:val="28"/>
        </w:rPr>
      </w:pPr>
      <w:r w:rsidRPr="00281F21">
        <w:rPr>
          <w:snapToGrid w:val="0"/>
          <w:color w:val="000000"/>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798D338"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«Сибирский колос» (г. </w:t>
      </w:r>
      <w:r w:rsidRPr="00281F21">
        <w:rPr>
          <w:snapToGrid w:val="0"/>
          <w:color w:val="000000"/>
          <w:szCs w:val="28"/>
        </w:rPr>
        <w:lastRenderedPageBreak/>
        <w:t>Анжеро-Судженск)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6CEBFBF5" w14:textId="77777777" w:rsidR="00281F21" w:rsidRPr="00281F21" w:rsidRDefault="00281F21" w:rsidP="00281F21">
      <w:pPr>
        <w:ind w:firstLine="720"/>
        <w:jc w:val="both"/>
        <w:rPr>
          <w:snapToGrid w:val="0"/>
          <w:color w:val="000000"/>
          <w:szCs w:val="28"/>
        </w:rPr>
      </w:pPr>
      <w:r w:rsidRPr="00281F21">
        <w:rPr>
          <w:snapToGrid w:val="0"/>
          <w:color w:val="000000"/>
          <w:szCs w:val="28"/>
        </w:rPr>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342DE66F" w14:textId="77777777" w:rsidR="00281F21" w:rsidRPr="00281F21" w:rsidRDefault="00281F21" w:rsidP="00281F21">
      <w:pPr>
        <w:ind w:firstLine="720"/>
        <w:jc w:val="both"/>
        <w:rPr>
          <w:snapToGrid w:val="0"/>
          <w:color w:val="000000"/>
          <w:szCs w:val="28"/>
        </w:rPr>
      </w:pPr>
      <w:r w:rsidRPr="00281F21">
        <w:rPr>
          <w:snapToGrid w:val="0"/>
          <w:color w:val="000000"/>
          <w:szCs w:val="28"/>
        </w:rPr>
        <w:t>Все расчёты в данном экспертном заключении приведены без учёта НДС.</w:t>
      </w:r>
    </w:p>
    <w:p w14:paraId="5FEDF0B0" w14:textId="77777777" w:rsidR="00281F21" w:rsidRPr="00281F21" w:rsidRDefault="00281F21" w:rsidP="00281F21">
      <w:pPr>
        <w:ind w:firstLine="720"/>
        <w:jc w:val="both"/>
        <w:rPr>
          <w:snapToGrid w:val="0"/>
          <w:color w:val="000000"/>
          <w:szCs w:val="28"/>
        </w:rPr>
      </w:pPr>
    </w:p>
    <w:p w14:paraId="46376AE7"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25" w:name="_Ref494370795"/>
      <w:bookmarkStart w:id="126" w:name="_Toc499226902"/>
      <w:r w:rsidRPr="00281F21">
        <w:rPr>
          <w:rFonts w:cs="Arial"/>
          <w:b/>
          <w:bCs/>
          <w:caps/>
          <w:snapToGrid w:val="0"/>
          <w:kern w:val="32"/>
          <w:szCs w:val="32"/>
          <w:lang w:eastAsia="en-US"/>
        </w:rPr>
        <w:t>Общая характеристика предприятия</w:t>
      </w:r>
      <w:bookmarkEnd w:id="125"/>
      <w:bookmarkEnd w:id="126"/>
    </w:p>
    <w:p w14:paraId="570CE706" w14:textId="77777777" w:rsidR="00281F21" w:rsidRPr="00281F21" w:rsidRDefault="00281F21" w:rsidP="00281F21">
      <w:pPr>
        <w:ind w:firstLine="709"/>
        <w:jc w:val="both"/>
        <w:rPr>
          <w:snapToGrid w:val="0"/>
          <w:szCs w:val="28"/>
        </w:rPr>
      </w:pPr>
    </w:p>
    <w:p w14:paraId="2507B97B" w14:textId="77777777" w:rsidR="00281F21" w:rsidRPr="00281F21" w:rsidRDefault="00281F21" w:rsidP="00281F21">
      <w:pPr>
        <w:ind w:firstLine="709"/>
        <w:jc w:val="both"/>
        <w:rPr>
          <w:snapToGrid w:val="0"/>
          <w:szCs w:val="28"/>
        </w:rPr>
      </w:pPr>
      <w:r w:rsidRPr="00281F21">
        <w:rPr>
          <w:snapToGrid w:val="0"/>
          <w:szCs w:val="28"/>
        </w:rPr>
        <w:t>Тарифы предприятия с 01.01.2018 года подлежат регулированию согласно положениям п.1 п.2.2 статьи 8 Федерального закона от 27.07.2010 № 190-ФЗ «О теплоснабжении», поскольку ООО «Сибирский колос» (г. Анжеро-Судженск)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34637788" w14:textId="77777777" w:rsidR="00281F21" w:rsidRPr="00281F21" w:rsidRDefault="00281F21" w:rsidP="00281F21">
      <w:pPr>
        <w:ind w:firstLine="851"/>
        <w:jc w:val="both"/>
        <w:rPr>
          <w:snapToGrid w:val="0"/>
          <w:color w:val="000000"/>
          <w:szCs w:val="28"/>
        </w:rPr>
      </w:pPr>
      <w:r w:rsidRPr="00281F21">
        <w:rPr>
          <w:snapToGrid w:val="0"/>
          <w:color w:val="000000"/>
          <w:szCs w:val="28"/>
        </w:rPr>
        <w:t>ООО «Сибирский колос» эксплуатирует производственную котельную на основании договора аренды имущества от 14.01.2015 № 1 с ИП Пироговым А.И. Котельная используется предприятием для обеспечения тепловой энергией и ГВС производственных цехов предприятия и жилых домов.</w:t>
      </w:r>
    </w:p>
    <w:p w14:paraId="66ED59B2" w14:textId="77777777" w:rsidR="00281F21" w:rsidRPr="00281F21" w:rsidRDefault="00281F21" w:rsidP="00281F21">
      <w:pPr>
        <w:ind w:firstLine="851"/>
        <w:jc w:val="both"/>
        <w:rPr>
          <w:snapToGrid w:val="0"/>
          <w:color w:val="000000"/>
          <w:szCs w:val="28"/>
        </w:rPr>
      </w:pPr>
      <w:r w:rsidRPr="00281F21">
        <w:rPr>
          <w:snapToGrid w:val="0"/>
          <w:color w:val="000000"/>
          <w:szCs w:val="28"/>
        </w:rPr>
        <w:t xml:space="preserve">В котельной установлены 4 паровых котла: 2 котла ДКВР – 6,5/13 и 2 котла КЕ-6,5/14С общей мощностью 17,342 Гкал/час. Пар от котельной поступает на технологические нужды – на мельницу и комбикормовый цех и на подогрев воды в пластинчатом теплообменнике для отопления и ГВС. Система теплоснабжения сторонних потребителей – открытая, работает по температурному графику 95\70 </w:t>
      </w:r>
      <w:proofErr w:type="spellStart"/>
      <w:r w:rsidRPr="00281F21">
        <w:rPr>
          <w:snapToGrid w:val="0"/>
          <w:color w:val="000000"/>
          <w:szCs w:val="28"/>
          <w:vertAlign w:val="superscript"/>
        </w:rPr>
        <w:t>о</w:t>
      </w:r>
      <w:r w:rsidRPr="00281F21">
        <w:rPr>
          <w:snapToGrid w:val="0"/>
          <w:color w:val="000000"/>
          <w:szCs w:val="28"/>
        </w:rPr>
        <w:t>С</w:t>
      </w:r>
      <w:proofErr w:type="spellEnd"/>
      <w:r w:rsidRPr="00281F21">
        <w:rPr>
          <w:snapToGrid w:val="0"/>
          <w:color w:val="000000"/>
          <w:szCs w:val="28"/>
        </w:rPr>
        <w:t>. Теплоснабжение осуществляется в течение 241 суток. Общая протяжённость тепловой сети в однотрубном исполнении составляет 4214 м.</w:t>
      </w:r>
    </w:p>
    <w:p w14:paraId="3A96F1D5" w14:textId="77777777" w:rsidR="00281F21" w:rsidRPr="00281F21" w:rsidRDefault="00281F21" w:rsidP="00281F21">
      <w:pPr>
        <w:ind w:firstLine="851"/>
        <w:jc w:val="both"/>
        <w:rPr>
          <w:snapToGrid w:val="0"/>
          <w:color w:val="000000"/>
          <w:szCs w:val="28"/>
        </w:rPr>
      </w:pPr>
      <w:r w:rsidRPr="00281F21">
        <w:rPr>
          <w:snapToGrid w:val="0"/>
          <w:color w:val="000000"/>
          <w:szCs w:val="28"/>
        </w:rPr>
        <w:t>Для производства тепловой энергии используется уголь энергетический марки Др. Поставщиком топлива является ООО «Интер-Сервис» (договор № 1 от 01.09.2015). Водоснабжение и водоотведение – ООО «</w:t>
      </w:r>
      <w:proofErr w:type="spellStart"/>
      <w:r w:rsidRPr="00281F21">
        <w:rPr>
          <w:snapToGrid w:val="0"/>
          <w:color w:val="000000"/>
          <w:szCs w:val="28"/>
        </w:rPr>
        <w:t>Водосбыт</w:t>
      </w:r>
      <w:proofErr w:type="spellEnd"/>
      <w:r w:rsidRPr="00281F21">
        <w:rPr>
          <w:snapToGrid w:val="0"/>
          <w:color w:val="000000"/>
          <w:szCs w:val="28"/>
        </w:rPr>
        <w:t>» по договору № 565 от 26.09.2014. Электроснабжение – ПАО «</w:t>
      </w:r>
      <w:proofErr w:type="spellStart"/>
      <w:r w:rsidRPr="00281F21">
        <w:rPr>
          <w:snapToGrid w:val="0"/>
          <w:color w:val="000000"/>
          <w:szCs w:val="28"/>
        </w:rPr>
        <w:t>Кузбассэнергосбыт</w:t>
      </w:r>
      <w:proofErr w:type="spellEnd"/>
      <w:r w:rsidRPr="00281F21">
        <w:rPr>
          <w:snapToGrid w:val="0"/>
          <w:color w:val="000000"/>
          <w:szCs w:val="28"/>
        </w:rPr>
        <w:t>» по договору № 200250 от 01.12.2014.</w:t>
      </w:r>
    </w:p>
    <w:p w14:paraId="4BC84EFF" w14:textId="77777777" w:rsidR="00281F21" w:rsidRPr="00281F21" w:rsidRDefault="00281F21" w:rsidP="00281F21">
      <w:pPr>
        <w:ind w:firstLine="851"/>
        <w:rPr>
          <w:snapToGrid w:val="0"/>
          <w:color w:val="000000"/>
          <w:szCs w:val="28"/>
          <w:lang w:eastAsia="en-US"/>
        </w:rPr>
        <w:sectPr w:rsidR="00281F21" w:rsidRPr="00281F21" w:rsidSect="00387ABE">
          <w:footerReference w:type="even" r:id="rId36"/>
          <w:footerReference w:type="default" r:id="rId37"/>
          <w:pgSz w:w="11906" w:h="16838"/>
          <w:pgMar w:top="709" w:right="566" w:bottom="426" w:left="1701" w:header="708" w:footer="708" w:gutter="0"/>
          <w:cols w:space="708"/>
          <w:titlePg/>
          <w:docGrid w:linePitch="360"/>
        </w:sectPr>
      </w:pPr>
      <w:r w:rsidRPr="00281F21">
        <w:rPr>
          <w:snapToGrid w:val="0"/>
          <w:color w:val="000000"/>
          <w:szCs w:val="28"/>
        </w:rPr>
        <w:t>Система налогообложения – общая.</w:t>
      </w:r>
    </w:p>
    <w:p w14:paraId="5E8B6593"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27" w:name="_Toc499226903"/>
      <w:r w:rsidRPr="00281F21">
        <w:rPr>
          <w:rFonts w:cs="Arial"/>
          <w:b/>
          <w:bCs/>
          <w:caps/>
          <w:snapToGrid w:val="0"/>
          <w:kern w:val="32"/>
          <w:szCs w:val="32"/>
          <w:lang w:eastAsia="en-US"/>
        </w:rPr>
        <w:lastRenderedPageBreak/>
        <w:t>корректировкА НЕОБХОДИМОЙ ВАЛОВОЙ ВЫРУЧКИ и расчет тарифов на производство тепловой энергии на 2018 год</w:t>
      </w:r>
      <w:bookmarkEnd w:id="127"/>
    </w:p>
    <w:p w14:paraId="24C4A98C" w14:textId="77777777" w:rsidR="00281F21" w:rsidRPr="00281F21" w:rsidRDefault="00281F21" w:rsidP="00281F21">
      <w:pPr>
        <w:ind w:firstLine="720"/>
        <w:jc w:val="both"/>
        <w:rPr>
          <w:snapToGrid w:val="0"/>
          <w:szCs w:val="28"/>
          <w:lang w:eastAsia="en-US"/>
        </w:rPr>
      </w:pPr>
    </w:p>
    <w:p w14:paraId="27A91DFA" w14:textId="77777777" w:rsidR="00281F21" w:rsidRPr="00281F21" w:rsidRDefault="00281F21" w:rsidP="00281F21">
      <w:pPr>
        <w:ind w:firstLine="720"/>
        <w:jc w:val="both"/>
        <w:rPr>
          <w:snapToGrid w:val="0"/>
          <w:szCs w:val="28"/>
          <w:lang w:eastAsia="en-US"/>
        </w:rPr>
      </w:pPr>
      <w:r w:rsidRPr="00281F21">
        <w:rPr>
          <w:snapToGrid w:val="0"/>
          <w:szCs w:val="28"/>
          <w:lang w:eastAsia="en-US"/>
        </w:rPr>
        <w:t>Согласно пункту 49, в целях корректировки долгосрочного тарифа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1DEFC98D" w14:textId="77777777" w:rsidR="00281F21" w:rsidRPr="00281F21" w:rsidRDefault="00281F21" w:rsidP="00281F21">
      <w:pPr>
        <w:ind w:firstLine="720"/>
        <w:jc w:val="both"/>
        <w:rPr>
          <w:snapToGrid w:val="0"/>
          <w:szCs w:val="28"/>
          <w:lang w:eastAsia="en-US"/>
        </w:rPr>
      </w:pPr>
      <w:r w:rsidRPr="00281F21">
        <w:rPr>
          <w:snapToGrid w:val="0"/>
          <w:szCs w:val="28"/>
          <w:lang w:eastAsia="en-US"/>
        </w:rPr>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313F5E0" w14:textId="77777777" w:rsidR="00281F21" w:rsidRPr="00281F21" w:rsidRDefault="00281F21" w:rsidP="00281F21">
      <w:pPr>
        <w:ind w:firstLine="720"/>
        <w:jc w:val="both"/>
        <w:rPr>
          <w:snapToGrid w:val="0"/>
          <w:szCs w:val="28"/>
          <w:lang w:eastAsia="en-US"/>
        </w:rPr>
      </w:pPr>
      <w:r w:rsidRPr="00281F21">
        <w:rPr>
          <w:snapToGrid w:val="0"/>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FCC4912" w14:textId="77777777" w:rsidR="00281F21" w:rsidRPr="00281F21" w:rsidRDefault="00281F21" w:rsidP="00281F21">
      <w:pPr>
        <w:ind w:firstLine="720"/>
        <w:jc w:val="both"/>
        <w:rPr>
          <w:snapToGrid w:val="0"/>
          <w:color w:val="000000"/>
          <w:szCs w:val="28"/>
        </w:rPr>
      </w:pPr>
    </w:p>
    <w:p w14:paraId="5B1C284E" w14:textId="77777777" w:rsidR="00281F21" w:rsidRPr="00281F21" w:rsidRDefault="00281F21" w:rsidP="00281F21">
      <w:pPr>
        <w:keepNext/>
        <w:keepLines/>
        <w:jc w:val="center"/>
        <w:outlineLvl w:val="1"/>
        <w:rPr>
          <w:rFonts w:eastAsia="Calibri"/>
          <w:b/>
          <w:szCs w:val="28"/>
          <w:lang w:eastAsia="en-US"/>
        </w:rPr>
      </w:pPr>
      <w:bookmarkStart w:id="128" w:name="_Toc499226904"/>
      <w:r w:rsidRPr="00281F21">
        <w:rPr>
          <w:rFonts w:eastAsia="Calibri"/>
          <w:b/>
          <w:szCs w:val="28"/>
          <w:lang w:eastAsia="en-US"/>
        </w:rPr>
        <w:t>5.1. Результаты деятельности предприятия за последний отчётный год</w:t>
      </w:r>
      <w:bookmarkEnd w:id="128"/>
    </w:p>
    <w:p w14:paraId="62432069" w14:textId="77777777" w:rsidR="00281F21" w:rsidRPr="00281F21" w:rsidRDefault="00281F21" w:rsidP="00281F21">
      <w:pPr>
        <w:ind w:firstLine="720"/>
        <w:jc w:val="both"/>
        <w:rPr>
          <w:snapToGrid w:val="0"/>
          <w:color w:val="000000"/>
          <w:szCs w:val="28"/>
        </w:rPr>
      </w:pPr>
    </w:p>
    <w:p w14:paraId="443F4173"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49BEA26E"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При этом эксперты исходили из объема (полноты) и достоверности предоставленной информации, за которую несет ответственность предприятие ООО «Сибирский колос» (г. Анжеро-Судженск). </w:t>
      </w:r>
    </w:p>
    <w:p w14:paraId="316A4502" w14:textId="77777777" w:rsidR="00281F21" w:rsidRPr="00281F21" w:rsidRDefault="00281F21" w:rsidP="00281F21">
      <w:pPr>
        <w:ind w:firstLine="720"/>
        <w:jc w:val="both"/>
        <w:rPr>
          <w:snapToGrid w:val="0"/>
          <w:color w:val="000000"/>
          <w:szCs w:val="28"/>
        </w:rPr>
      </w:pPr>
      <w:r w:rsidRPr="00281F21">
        <w:rPr>
          <w:snapToGrid w:val="0"/>
          <w:color w:val="000000"/>
          <w:szCs w:val="28"/>
        </w:rPr>
        <w:t>Для установления достоверности отнесения фактических затрат на себестоимость услуг эксперты руководствовались следующими принципами:</w:t>
      </w:r>
    </w:p>
    <w:p w14:paraId="54E6188B" w14:textId="77777777" w:rsidR="00281F21" w:rsidRPr="00281F21" w:rsidRDefault="00281F21" w:rsidP="00456349">
      <w:pPr>
        <w:numPr>
          <w:ilvl w:val="0"/>
          <w:numId w:val="8"/>
        </w:numPr>
        <w:ind w:firstLine="720"/>
        <w:jc w:val="both"/>
        <w:rPr>
          <w:snapToGrid w:val="0"/>
          <w:color w:val="000000"/>
          <w:szCs w:val="28"/>
        </w:rPr>
      </w:pPr>
      <w:r w:rsidRPr="00281F21">
        <w:rPr>
          <w:snapToGrid w:val="0"/>
          <w:color w:val="000000"/>
          <w:szCs w:val="28"/>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1A487CE4" w14:textId="77777777" w:rsidR="00281F21" w:rsidRPr="00281F21" w:rsidRDefault="00281F21" w:rsidP="00456349">
      <w:pPr>
        <w:numPr>
          <w:ilvl w:val="0"/>
          <w:numId w:val="8"/>
        </w:numPr>
        <w:ind w:firstLine="720"/>
        <w:jc w:val="both"/>
        <w:rPr>
          <w:snapToGrid w:val="0"/>
          <w:color w:val="000000"/>
          <w:szCs w:val="28"/>
        </w:rPr>
      </w:pPr>
      <w:r w:rsidRPr="00281F21">
        <w:rPr>
          <w:snapToGrid w:val="0"/>
          <w:color w:val="000000"/>
          <w:szCs w:val="28"/>
        </w:rPr>
        <w:t>технологическое и номенклатурное соответствие, т.е. обусловленность технологией и организацией производства;</w:t>
      </w:r>
    </w:p>
    <w:p w14:paraId="69EBFBFC" w14:textId="77777777" w:rsidR="00281F21" w:rsidRPr="00281F21" w:rsidRDefault="00281F21" w:rsidP="00456349">
      <w:pPr>
        <w:numPr>
          <w:ilvl w:val="0"/>
          <w:numId w:val="8"/>
        </w:numPr>
        <w:ind w:firstLine="720"/>
        <w:jc w:val="both"/>
        <w:rPr>
          <w:snapToGrid w:val="0"/>
          <w:color w:val="000000"/>
          <w:szCs w:val="28"/>
        </w:rPr>
      </w:pPr>
      <w:r w:rsidRPr="00281F21">
        <w:rPr>
          <w:snapToGrid w:val="0"/>
          <w:color w:val="000000"/>
          <w:szCs w:val="28"/>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1D2EE57D" w14:textId="77777777" w:rsidR="00281F21" w:rsidRPr="00281F21" w:rsidRDefault="00281F21" w:rsidP="00456349">
      <w:pPr>
        <w:numPr>
          <w:ilvl w:val="0"/>
          <w:numId w:val="8"/>
        </w:numPr>
        <w:ind w:firstLine="709"/>
        <w:jc w:val="both"/>
        <w:rPr>
          <w:snapToGrid w:val="0"/>
          <w:color w:val="000000"/>
          <w:szCs w:val="28"/>
        </w:rPr>
      </w:pPr>
      <w:r w:rsidRPr="00281F21">
        <w:rPr>
          <w:snapToGrid w:val="0"/>
          <w:color w:val="000000"/>
          <w:szCs w:val="28"/>
        </w:rPr>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2B26B850" w14:textId="77777777" w:rsidR="00281F21" w:rsidRPr="00281F21" w:rsidRDefault="00281F21" w:rsidP="00281F21">
      <w:pPr>
        <w:ind w:firstLine="709"/>
        <w:jc w:val="both"/>
        <w:rPr>
          <w:snapToGrid w:val="0"/>
          <w:color w:val="000000"/>
          <w:szCs w:val="28"/>
        </w:rPr>
      </w:pPr>
      <w:r w:rsidRPr="00281F21">
        <w:rPr>
          <w:snapToGrid w:val="0"/>
          <w:color w:val="000000"/>
          <w:szCs w:val="28"/>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0779AEFB" w14:textId="77777777" w:rsidR="00281F21" w:rsidRPr="00281F21" w:rsidRDefault="00281F21" w:rsidP="00281F21">
      <w:pPr>
        <w:ind w:firstLine="709"/>
        <w:jc w:val="both"/>
        <w:rPr>
          <w:snapToGrid w:val="0"/>
          <w:color w:val="000000"/>
          <w:szCs w:val="28"/>
        </w:rPr>
      </w:pPr>
      <w:r w:rsidRPr="00281F21">
        <w:rPr>
          <w:snapToGrid w:val="0"/>
          <w:color w:val="000000"/>
          <w:szCs w:val="28"/>
        </w:rPr>
        <w:t>В результате анализа фактических и плановых расходов по отчётным данным предприятия за 2016 год, можно отметить следующее:</w:t>
      </w:r>
    </w:p>
    <w:p w14:paraId="623A8575" w14:textId="77777777" w:rsidR="00281F21" w:rsidRPr="00281F21" w:rsidRDefault="00281F21" w:rsidP="00281F21">
      <w:pPr>
        <w:ind w:firstLine="709"/>
        <w:jc w:val="both"/>
        <w:rPr>
          <w:snapToGrid w:val="0"/>
          <w:color w:val="000000"/>
          <w:szCs w:val="28"/>
        </w:rPr>
      </w:pPr>
      <w:r w:rsidRPr="00281F21">
        <w:rPr>
          <w:snapToGrid w:val="0"/>
          <w:color w:val="000000"/>
          <w:szCs w:val="28"/>
        </w:rPr>
        <w:lastRenderedPageBreak/>
        <w:t xml:space="preserve">1. Фактические объемы реализованной тепловой энергии оказались меньше, чем запланированные на 15605,73 Гкал (или 88,0%), в том числе на потребительский рынок  на 1411,64 Гкал (или 42%), на производственные нужды на 14193,59 Гкал (или 99%). </w:t>
      </w:r>
    </w:p>
    <w:p w14:paraId="7A1ED522" w14:textId="77777777" w:rsidR="00281F21" w:rsidRPr="00281F21" w:rsidRDefault="00281F21" w:rsidP="00281F21">
      <w:pPr>
        <w:ind w:firstLine="709"/>
        <w:jc w:val="both"/>
        <w:rPr>
          <w:snapToGrid w:val="0"/>
          <w:color w:val="000000"/>
          <w:szCs w:val="28"/>
        </w:rPr>
      </w:pPr>
      <w:r w:rsidRPr="00281F21">
        <w:rPr>
          <w:snapToGrid w:val="0"/>
          <w:color w:val="000000"/>
          <w:szCs w:val="28"/>
        </w:rPr>
        <w:t>2. Фактический расход натурального топлива по итогам 2016 года оказался ниже планового на 2489,96 т (или 52,5 %).</w:t>
      </w:r>
    </w:p>
    <w:p w14:paraId="0BE36E51" w14:textId="77777777" w:rsidR="00281F21" w:rsidRPr="00281F21" w:rsidRDefault="00281F21" w:rsidP="00281F21">
      <w:pPr>
        <w:ind w:firstLine="709"/>
        <w:jc w:val="both"/>
        <w:rPr>
          <w:snapToGrid w:val="0"/>
          <w:szCs w:val="28"/>
        </w:rPr>
      </w:pPr>
      <w:r w:rsidRPr="00281F21">
        <w:rPr>
          <w:snapToGrid w:val="0"/>
          <w:color w:val="000000"/>
          <w:szCs w:val="28"/>
        </w:rPr>
        <w:t>3. Фактическая стоимость натурального топлива с расходами по транспортировке снизилась по сравнению с планом на 5030,5 тыс. руб. (или 55,4%). При этом цена за 1 тонну, с учётом доставки, снизилась на 115,72 руб.</w:t>
      </w:r>
    </w:p>
    <w:p w14:paraId="2F0BE1BC"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4. Общий расход электроэнергии на производство тепловой энергии увеличился на 110,54 тыс. </w:t>
      </w:r>
      <w:proofErr w:type="spellStart"/>
      <w:r w:rsidRPr="00281F21">
        <w:rPr>
          <w:snapToGrid w:val="0"/>
          <w:color w:val="000000"/>
          <w:szCs w:val="28"/>
        </w:rPr>
        <w:t>кВтч</w:t>
      </w:r>
      <w:proofErr w:type="spellEnd"/>
      <w:r w:rsidRPr="00281F21">
        <w:rPr>
          <w:snapToGrid w:val="0"/>
          <w:color w:val="000000"/>
          <w:szCs w:val="28"/>
        </w:rPr>
        <w:t xml:space="preserve"> (или 12,5 %). При этом, её стоимость возросла на 199,06 тыс. руб. (или 11,2 %).</w:t>
      </w:r>
    </w:p>
    <w:p w14:paraId="75DFA7A2" w14:textId="77777777" w:rsidR="00281F21" w:rsidRPr="00281F21" w:rsidRDefault="00281F21" w:rsidP="00281F21">
      <w:pPr>
        <w:ind w:firstLine="709"/>
        <w:jc w:val="both"/>
        <w:rPr>
          <w:snapToGrid w:val="0"/>
          <w:color w:val="000000"/>
          <w:szCs w:val="28"/>
        </w:rPr>
      </w:pPr>
      <w:r w:rsidRPr="00281F21">
        <w:rPr>
          <w:snapToGrid w:val="0"/>
          <w:color w:val="000000"/>
          <w:szCs w:val="28"/>
        </w:rPr>
        <w:t>5. Общее количество холодной воды за анализируемый период на 18,55 тыс. куб. м, при этом стоимость воды снизилась на 0,75 %.</w:t>
      </w:r>
    </w:p>
    <w:p w14:paraId="202EF6DA" w14:textId="77777777" w:rsidR="00281F21" w:rsidRPr="00281F21" w:rsidRDefault="00281F21" w:rsidP="00281F21">
      <w:pPr>
        <w:ind w:firstLine="709"/>
        <w:jc w:val="both"/>
        <w:rPr>
          <w:snapToGrid w:val="0"/>
          <w:color w:val="000000"/>
          <w:szCs w:val="28"/>
        </w:rPr>
      </w:pPr>
      <w:r w:rsidRPr="00281F21">
        <w:rPr>
          <w:snapToGrid w:val="0"/>
          <w:color w:val="000000"/>
          <w:szCs w:val="28"/>
        </w:rPr>
        <w:t>6. Фактические операционные расходы, по отчётным данным предприятия за 2016 год оказались на 2190,84 тыс. руб. (или 12,9 %) ниже плановых. Полученная экономия остаётся в распоряжении предприятия, согласно Методическим указаниям.</w:t>
      </w:r>
    </w:p>
    <w:p w14:paraId="44C0CC8E" w14:textId="77777777" w:rsidR="00281F21" w:rsidRPr="00281F21" w:rsidRDefault="00281F21" w:rsidP="00281F21">
      <w:pPr>
        <w:ind w:firstLine="709"/>
        <w:jc w:val="both"/>
        <w:rPr>
          <w:snapToGrid w:val="0"/>
          <w:color w:val="000000"/>
          <w:szCs w:val="28"/>
        </w:rPr>
      </w:pPr>
      <w:r w:rsidRPr="00281F21">
        <w:rPr>
          <w:snapToGrid w:val="0"/>
          <w:color w:val="000000"/>
          <w:szCs w:val="28"/>
        </w:rPr>
        <w:t>7. Фактические неподконтрольные расходы по отчётным данным предприятия за 2016 год выше плановых на 587,7 тыс. руб. (или 11,2 %).</w:t>
      </w:r>
    </w:p>
    <w:p w14:paraId="337448BD" w14:textId="77777777" w:rsidR="00281F21" w:rsidRPr="00281F21" w:rsidRDefault="00281F21" w:rsidP="00281F21">
      <w:pPr>
        <w:ind w:firstLine="709"/>
        <w:jc w:val="both"/>
        <w:rPr>
          <w:snapToGrid w:val="0"/>
          <w:color w:val="000000"/>
          <w:szCs w:val="28"/>
        </w:rPr>
      </w:pPr>
      <w:r w:rsidRPr="00281F21">
        <w:rPr>
          <w:snapToGrid w:val="0"/>
          <w:color w:val="000000"/>
          <w:szCs w:val="28"/>
        </w:rPr>
        <w:t>8. Фактические расходы из прибыли предприятием не осуществлялись, в связи с полученным предприятием убытком в сумме 9684, тыс. руб., согласно представленной предприятием бухгалтерской отчетности.</w:t>
      </w:r>
    </w:p>
    <w:p w14:paraId="0F175CBF" w14:textId="77777777" w:rsidR="00281F21" w:rsidRPr="00281F21" w:rsidRDefault="00281F21" w:rsidP="00281F21">
      <w:pPr>
        <w:ind w:firstLine="709"/>
        <w:jc w:val="both"/>
        <w:rPr>
          <w:snapToGrid w:val="0"/>
          <w:color w:val="000000"/>
          <w:szCs w:val="28"/>
        </w:rPr>
      </w:pPr>
      <w:r w:rsidRPr="00281F21">
        <w:rPr>
          <w:snapToGrid w:val="0"/>
          <w:color w:val="000000"/>
          <w:szCs w:val="28"/>
        </w:rPr>
        <w:t>9. В целом необходимая валовая выручка по отчётным данным предприятия за 2016 год на 20957,07 тыс. руб. (или 84,5%) ниже плановой.</w:t>
      </w:r>
    </w:p>
    <w:p w14:paraId="0E4DB5F3"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10. Результаты выполненного анализа по факту 2016 года приводятся в данном экспертном заключении </w:t>
      </w:r>
      <w:proofErr w:type="spellStart"/>
      <w:r w:rsidRPr="00281F21">
        <w:rPr>
          <w:snapToGrid w:val="0"/>
          <w:color w:val="000000"/>
          <w:szCs w:val="28"/>
        </w:rPr>
        <w:t>справочно</w:t>
      </w:r>
      <w:proofErr w:type="spellEnd"/>
      <w:r w:rsidRPr="00281F21">
        <w:rPr>
          <w:snapToGrid w:val="0"/>
          <w:color w:val="000000"/>
          <w:szCs w:val="28"/>
        </w:rPr>
        <w:t xml:space="preserve"> и отражены в Приложении 1.</w:t>
      </w:r>
    </w:p>
    <w:p w14:paraId="5649E559" w14:textId="77777777" w:rsidR="00281F21" w:rsidRPr="00281F21" w:rsidRDefault="00281F21" w:rsidP="00281F21">
      <w:pPr>
        <w:ind w:firstLine="709"/>
        <w:jc w:val="both"/>
        <w:rPr>
          <w:snapToGrid w:val="0"/>
          <w:color w:val="000000"/>
          <w:szCs w:val="28"/>
        </w:rPr>
      </w:pPr>
    </w:p>
    <w:p w14:paraId="6BF05867" w14:textId="77777777" w:rsidR="00281F21" w:rsidRPr="00281F21" w:rsidRDefault="00281F21" w:rsidP="00281F21">
      <w:pPr>
        <w:keepNext/>
        <w:keepLines/>
        <w:jc w:val="center"/>
        <w:outlineLvl w:val="1"/>
        <w:rPr>
          <w:rFonts w:eastAsia="Calibri"/>
          <w:b/>
          <w:szCs w:val="28"/>
          <w:lang w:eastAsia="en-US"/>
        </w:rPr>
      </w:pPr>
      <w:bookmarkStart w:id="129" w:name="_Toc499226905"/>
      <w:r w:rsidRPr="00281F21">
        <w:rPr>
          <w:rFonts w:eastAsia="Calibri"/>
          <w:b/>
          <w:szCs w:val="28"/>
          <w:lang w:eastAsia="en-US"/>
        </w:rPr>
        <w:t>5.2. Определение полезного отпуска тепловой энергии на третий год долгосрочного периода регулирования</w:t>
      </w:r>
      <w:bookmarkEnd w:id="129"/>
    </w:p>
    <w:p w14:paraId="7E7C55C9" w14:textId="77777777" w:rsidR="00281F21" w:rsidRPr="00281F21" w:rsidRDefault="00281F21" w:rsidP="00281F21">
      <w:pPr>
        <w:ind w:firstLine="720"/>
        <w:jc w:val="both"/>
        <w:rPr>
          <w:snapToGrid w:val="0"/>
          <w:color w:val="000000"/>
          <w:szCs w:val="28"/>
        </w:rPr>
      </w:pPr>
    </w:p>
    <w:p w14:paraId="02F3EF4B" w14:textId="77777777" w:rsidR="00281F21" w:rsidRPr="00281F21" w:rsidRDefault="00281F21" w:rsidP="00281F21">
      <w:pPr>
        <w:ind w:firstLine="720"/>
        <w:jc w:val="both"/>
        <w:rPr>
          <w:snapToGrid w:val="0"/>
          <w:color w:val="000000"/>
          <w:szCs w:val="28"/>
        </w:rPr>
      </w:pPr>
      <w:r w:rsidRPr="00281F21">
        <w:rPr>
          <w:snapToGrid w:val="0"/>
          <w:color w:val="000000"/>
          <w:szCs w:val="28"/>
        </w:rPr>
        <w:t>Согласно </w:t>
      </w:r>
      <w:hyperlink r:id="rId38" w:anchor="000013" w:history="1">
        <w:r w:rsidRPr="00281F21">
          <w:rPr>
            <w:snapToGrid w:val="0"/>
            <w:color w:val="000000"/>
            <w:szCs w:val="28"/>
          </w:rPr>
          <w:t>пункту 22</w:t>
        </w:r>
      </w:hyperlink>
      <w:r w:rsidRPr="00281F21">
        <w:rPr>
          <w:snapToGrid w:val="0"/>
          <w:color w:val="000000"/>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9" w:anchor="100015" w:history="1">
        <w:r w:rsidRPr="00281F21">
          <w:rPr>
            <w:snapToGrid w:val="0"/>
            <w:color w:val="000000"/>
            <w:szCs w:val="28"/>
          </w:rPr>
          <w:t>указаниями</w:t>
        </w:r>
      </w:hyperlink>
      <w:r w:rsidRPr="00281F21">
        <w:rPr>
          <w:snapToGrid w:val="0"/>
          <w:color w:val="000000"/>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32FB9AE" w14:textId="77777777" w:rsidR="00281F21" w:rsidRPr="00281F21" w:rsidRDefault="00281F21" w:rsidP="00281F21">
      <w:pPr>
        <w:ind w:firstLine="567"/>
        <w:jc w:val="both"/>
        <w:rPr>
          <w:snapToGrid w:val="0"/>
          <w:szCs w:val="28"/>
        </w:rPr>
      </w:pPr>
      <w:r w:rsidRPr="00281F21">
        <w:rPr>
          <w:snapToGrid w:val="0"/>
          <w:szCs w:val="28"/>
        </w:rPr>
        <w:t xml:space="preserve">Схема теплоснабжения Анжеро-Судженского городского округа утверждена на 2017 год постановлением администрации Анжеро-Судженского городского округа от 26.05.2017 № 967. Размещена по адресу </w:t>
      </w:r>
      <w:hyperlink r:id="rId40" w:history="1">
        <w:r w:rsidRPr="00281F21">
          <w:rPr>
            <w:snapToGrid w:val="0"/>
            <w:szCs w:val="28"/>
            <w:u w:val="single"/>
          </w:rPr>
          <w:t>https://www.anzhero.ru/pages/files/gkh/shema-ts-2017.pdf</w:t>
        </w:r>
      </w:hyperlink>
      <w:r w:rsidRPr="00281F21">
        <w:rPr>
          <w:snapToGrid w:val="0"/>
          <w:szCs w:val="28"/>
        </w:rPr>
        <w:t>. На 2018 год схема теплоснабжения города Анжеро-Судженска не актуализирована. Информация о котельной ООО «Сибирский колос» в схеме теплоснабжения г. Анжеро-Судженска отсутствует.</w:t>
      </w:r>
    </w:p>
    <w:p w14:paraId="38F33336" w14:textId="77777777" w:rsidR="00281F21" w:rsidRPr="00281F21" w:rsidRDefault="00281F21" w:rsidP="00281F21">
      <w:pPr>
        <w:autoSpaceDE w:val="0"/>
        <w:autoSpaceDN w:val="0"/>
        <w:adjustRightInd w:val="0"/>
        <w:ind w:firstLine="539"/>
        <w:jc w:val="both"/>
        <w:rPr>
          <w:color w:val="000000"/>
          <w:szCs w:val="28"/>
        </w:rPr>
      </w:pPr>
      <w:r w:rsidRPr="00281F21">
        <w:rPr>
          <w:snapToGrid w:val="0"/>
          <w:color w:val="000000"/>
          <w:szCs w:val="28"/>
        </w:rPr>
        <w:t>Согласно </w:t>
      </w:r>
      <w:hyperlink r:id="rId41" w:anchor="000013" w:history="1">
        <w:r w:rsidRPr="00281F21">
          <w:rPr>
            <w:snapToGrid w:val="0"/>
            <w:color w:val="000000"/>
            <w:szCs w:val="28"/>
          </w:rPr>
          <w:t xml:space="preserve">пункту </w:t>
        </w:r>
      </w:hyperlink>
      <w:r w:rsidRPr="00281F21">
        <w:rPr>
          <w:snapToGrid w:val="0"/>
          <w:color w:val="000000"/>
          <w:szCs w:val="28"/>
        </w:rPr>
        <w:t>18 Методики ф</w:t>
      </w:r>
      <w:r w:rsidRPr="00281F21">
        <w:rPr>
          <w:color w:val="000000"/>
          <w:szCs w:val="28"/>
        </w:rPr>
        <w:t xml:space="preserve">ормирование органами регулирования расчетных объемов, используемых при расчете тарифов в сфере теплоснабжения  осуществляется с учетом необходимости обеспечения баланса тепловой нагрузки и тепловой мощности, баланса теплоносителя по системам теплоснабжения. </w:t>
      </w:r>
    </w:p>
    <w:p w14:paraId="650077C8" w14:textId="77777777" w:rsidR="00281F21" w:rsidRPr="00281F21" w:rsidRDefault="00281F21" w:rsidP="00281F21">
      <w:pPr>
        <w:ind w:firstLine="567"/>
        <w:jc w:val="both"/>
        <w:rPr>
          <w:snapToGrid w:val="0"/>
          <w:color w:val="000000"/>
          <w:szCs w:val="28"/>
        </w:rPr>
      </w:pPr>
      <w:r w:rsidRPr="00281F21">
        <w:rPr>
          <w:snapToGrid w:val="0"/>
          <w:color w:val="000000"/>
          <w:szCs w:val="28"/>
        </w:rPr>
        <w:lastRenderedPageBreak/>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утверждённые  РЭК Кемеровской области на 2017 год. Данные приведены в таблице 1:</w:t>
      </w:r>
    </w:p>
    <w:p w14:paraId="5E001357" w14:textId="77777777" w:rsidR="00281F21" w:rsidRPr="00281F21" w:rsidRDefault="00281F21" w:rsidP="00281F21">
      <w:pPr>
        <w:ind w:firstLine="709"/>
        <w:jc w:val="right"/>
        <w:rPr>
          <w:snapToGrid w:val="0"/>
          <w:color w:val="000000"/>
          <w:szCs w:val="28"/>
        </w:rPr>
      </w:pPr>
      <w:r w:rsidRPr="00281F21">
        <w:rPr>
          <w:snapToGrid w:val="0"/>
          <w:color w:val="000000"/>
          <w:szCs w:val="28"/>
        </w:rPr>
        <w:t>Таблица 1</w:t>
      </w:r>
    </w:p>
    <w:p w14:paraId="43F2C8B9" w14:textId="77777777" w:rsidR="00281F21" w:rsidRPr="00281F21" w:rsidRDefault="00281F21" w:rsidP="00281F21">
      <w:pPr>
        <w:ind w:firstLine="720"/>
        <w:jc w:val="center"/>
        <w:rPr>
          <w:snapToGrid w:val="0"/>
          <w:color w:val="000000"/>
          <w:szCs w:val="28"/>
        </w:rPr>
      </w:pPr>
      <w:r w:rsidRPr="00281F21">
        <w:rPr>
          <w:snapToGrid w:val="0"/>
          <w:color w:val="000000"/>
          <w:szCs w:val="28"/>
        </w:rPr>
        <w:t>Баланс отпуска тепловой энергии ООО «Сибирский колос»</w:t>
      </w:r>
    </w:p>
    <w:p w14:paraId="540B2C0F" w14:textId="77777777" w:rsidR="00281F21" w:rsidRPr="00281F21" w:rsidRDefault="00281F21" w:rsidP="00281F21">
      <w:pPr>
        <w:ind w:right="142" w:firstLine="720"/>
        <w:jc w:val="right"/>
        <w:rPr>
          <w:snapToGrid w:val="0"/>
          <w:color w:val="000000"/>
          <w:szCs w:val="28"/>
        </w:rPr>
      </w:pPr>
      <w:r w:rsidRPr="00281F21">
        <w:rPr>
          <w:snapToGrid w:val="0"/>
          <w:color w:val="000000"/>
          <w:szCs w:val="28"/>
        </w:rPr>
        <w:t>Гкал</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995"/>
        <w:gridCol w:w="1758"/>
        <w:gridCol w:w="1732"/>
        <w:gridCol w:w="1701"/>
      </w:tblGrid>
      <w:tr w:rsidR="00281F21" w:rsidRPr="00281F21" w14:paraId="15EB6D87" w14:textId="77777777" w:rsidTr="00387ABE">
        <w:trPr>
          <w:trHeight w:val="452"/>
          <w:tblHeader/>
        </w:trPr>
        <w:tc>
          <w:tcPr>
            <w:tcW w:w="654" w:type="dxa"/>
            <w:shd w:val="clear" w:color="auto" w:fill="auto"/>
            <w:vAlign w:val="center"/>
            <w:hideMark/>
          </w:tcPr>
          <w:p w14:paraId="4BA626E5" w14:textId="77777777" w:rsidR="00281F21" w:rsidRPr="00281F21" w:rsidRDefault="00281F21" w:rsidP="00281F21">
            <w:pPr>
              <w:jc w:val="center"/>
              <w:rPr>
                <w:bCs/>
                <w:snapToGrid w:val="0"/>
                <w:color w:val="000000"/>
                <w:sz w:val="22"/>
              </w:rPr>
            </w:pPr>
            <w:r w:rsidRPr="00281F21">
              <w:rPr>
                <w:bCs/>
                <w:snapToGrid w:val="0"/>
                <w:color w:val="000000"/>
                <w:sz w:val="22"/>
              </w:rPr>
              <w:t>№ п/п</w:t>
            </w:r>
          </w:p>
        </w:tc>
        <w:tc>
          <w:tcPr>
            <w:tcW w:w="3995" w:type="dxa"/>
            <w:shd w:val="clear" w:color="auto" w:fill="auto"/>
            <w:vAlign w:val="center"/>
            <w:hideMark/>
          </w:tcPr>
          <w:p w14:paraId="402F0B2A" w14:textId="77777777" w:rsidR="00281F21" w:rsidRPr="00281F21" w:rsidRDefault="00281F21" w:rsidP="00281F21">
            <w:pPr>
              <w:ind w:firstLine="720"/>
              <w:jc w:val="center"/>
              <w:rPr>
                <w:snapToGrid w:val="0"/>
                <w:color w:val="000000"/>
                <w:sz w:val="22"/>
              </w:rPr>
            </w:pPr>
            <w:r w:rsidRPr="00281F21">
              <w:rPr>
                <w:snapToGrid w:val="0"/>
                <w:color w:val="000000"/>
                <w:sz w:val="22"/>
              </w:rPr>
              <w:t>Показатель</w:t>
            </w:r>
          </w:p>
        </w:tc>
        <w:tc>
          <w:tcPr>
            <w:tcW w:w="1758" w:type="dxa"/>
            <w:shd w:val="clear" w:color="auto" w:fill="auto"/>
            <w:vAlign w:val="center"/>
            <w:hideMark/>
          </w:tcPr>
          <w:p w14:paraId="67CC1A47" w14:textId="77777777" w:rsidR="00281F21" w:rsidRPr="00281F21" w:rsidRDefault="00281F21" w:rsidP="00281F21">
            <w:pPr>
              <w:jc w:val="center"/>
              <w:rPr>
                <w:snapToGrid w:val="0"/>
                <w:color w:val="000000"/>
                <w:sz w:val="22"/>
              </w:rPr>
            </w:pPr>
            <w:r w:rsidRPr="00281F21">
              <w:rPr>
                <w:snapToGrid w:val="0"/>
                <w:color w:val="000000"/>
                <w:sz w:val="22"/>
              </w:rPr>
              <w:t>Всего</w:t>
            </w:r>
          </w:p>
        </w:tc>
        <w:tc>
          <w:tcPr>
            <w:tcW w:w="1732" w:type="dxa"/>
            <w:shd w:val="clear" w:color="auto" w:fill="auto"/>
            <w:vAlign w:val="center"/>
            <w:hideMark/>
          </w:tcPr>
          <w:p w14:paraId="1C1915B3" w14:textId="77777777" w:rsidR="00281F21" w:rsidRPr="00281F21" w:rsidRDefault="00281F21" w:rsidP="00281F21">
            <w:pPr>
              <w:rPr>
                <w:snapToGrid w:val="0"/>
                <w:color w:val="000000"/>
                <w:sz w:val="22"/>
              </w:rPr>
            </w:pPr>
            <w:r w:rsidRPr="00281F21">
              <w:rPr>
                <w:snapToGrid w:val="0"/>
                <w:color w:val="000000"/>
                <w:sz w:val="22"/>
              </w:rPr>
              <w:t>1 полугодие</w:t>
            </w:r>
          </w:p>
        </w:tc>
        <w:tc>
          <w:tcPr>
            <w:tcW w:w="1701" w:type="dxa"/>
            <w:shd w:val="clear" w:color="auto" w:fill="auto"/>
            <w:vAlign w:val="center"/>
            <w:hideMark/>
          </w:tcPr>
          <w:p w14:paraId="096229D4" w14:textId="77777777" w:rsidR="00281F21" w:rsidRPr="00281F21" w:rsidRDefault="00281F21" w:rsidP="00281F21">
            <w:pPr>
              <w:rPr>
                <w:snapToGrid w:val="0"/>
                <w:color w:val="000000"/>
                <w:sz w:val="22"/>
              </w:rPr>
            </w:pPr>
            <w:r w:rsidRPr="00281F21">
              <w:rPr>
                <w:snapToGrid w:val="0"/>
                <w:color w:val="000000"/>
                <w:sz w:val="22"/>
              </w:rPr>
              <w:t>2 полугодие</w:t>
            </w:r>
          </w:p>
        </w:tc>
      </w:tr>
      <w:tr w:rsidR="00281F21" w:rsidRPr="00281F21" w14:paraId="69942A9A" w14:textId="77777777" w:rsidTr="00387ABE">
        <w:trPr>
          <w:trHeight w:val="330"/>
        </w:trPr>
        <w:tc>
          <w:tcPr>
            <w:tcW w:w="654" w:type="dxa"/>
            <w:shd w:val="clear" w:color="auto" w:fill="auto"/>
            <w:hideMark/>
          </w:tcPr>
          <w:p w14:paraId="03D5A0C6" w14:textId="77777777" w:rsidR="00281F21" w:rsidRPr="00281F21" w:rsidRDefault="00281F21" w:rsidP="00281F21">
            <w:pPr>
              <w:jc w:val="center"/>
              <w:rPr>
                <w:bCs/>
                <w:snapToGrid w:val="0"/>
                <w:color w:val="000000"/>
                <w:sz w:val="22"/>
              </w:rPr>
            </w:pPr>
            <w:r w:rsidRPr="00281F21">
              <w:rPr>
                <w:bCs/>
                <w:snapToGrid w:val="0"/>
                <w:color w:val="000000"/>
                <w:sz w:val="22"/>
              </w:rPr>
              <w:t>1</w:t>
            </w:r>
          </w:p>
        </w:tc>
        <w:tc>
          <w:tcPr>
            <w:tcW w:w="3995" w:type="dxa"/>
            <w:shd w:val="clear" w:color="auto" w:fill="auto"/>
            <w:noWrap/>
            <w:vAlign w:val="center"/>
            <w:hideMark/>
          </w:tcPr>
          <w:p w14:paraId="35857F68" w14:textId="77777777" w:rsidR="00281F21" w:rsidRPr="00281F21" w:rsidRDefault="00281F21" w:rsidP="00281F21">
            <w:pPr>
              <w:ind w:firstLine="720"/>
              <w:rPr>
                <w:color w:val="000000"/>
                <w:sz w:val="22"/>
              </w:rPr>
            </w:pPr>
            <w:r w:rsidRPr="00281F21">
              <w:rPr>
                <w:bCs/>
                <w:snapToGrid w:val="0"/>
                <w:color w:val="000000"/>
                <w:sz w:val="22"/>
              </w:rPr>
              <w:t>Выработка</w:t>
            </w:r>
          </w:p>
        </w:tc>
        <w:tc>
          <w:tcPr>
            <w:tcW w:w="1758" w:type="dxa"/>
            <w:shd w:val="clear" w:color="auto" w:fill="auto"/>
            <w:vAlign w:val="center"/>
            <w:hideMark/>
          </w:tcPr>
          <w:p w14:paraId="5D758A74" w14:textId="77777777" w:rsidR="00281F21" w:rsidRPr="00281F21" w:rsidRDefault="00281F21" w:rsidP="00281F21">
            <w:pPr>
              <w:jc w:val="center"/>
              <w:rPr>
                <w:snapToGrid w:val="0"/>
                <w:sz w:val="22"/>
              </w:rPr>
            </w:pPr>
            <w:r w:rsidRPr="00281F21">
              <w:rPr>
                <w:snapToGrid w:val="0"/>
                <w:sz w:val="22"/>
              </w:rPr>
              <w:t>20 162,00</w:t>
            </w:r>
          </w:p>
        </w:tc>
        <w:tc>
          <w:tcPr>
            <w:tcW w:w="1732" w:type="dxa"/>
            <w:shd w:val="clear" w:color="auto" w:fill="auto"/>
            <w:vAlign w:val="center"/>
            <w:hideMark/>
          </w:tcPr>
          <w:p w14:paraId="014D5D89" w14:textId="77777777" w:rsidR="00281F21" w:rsidRPr="00281F21" w:rsidRDefault="00281F21" w:rsidP="00281F21">
            <w:pPr>
              <w:jc w:val="center"/>
              <w:rPr>
                <w:snapToGrid w:val="0"/>
                <w:sz w:val="22"/>
              </w:rPr>
            </w:pPr>
            <w:r w:rsidRPr="00281F21">
              <w:rPr>
                <w:snapToGrid w:val="0"/>
                <w:sz w:val="22"/>
              </w:rPr>
              <w:t>11089,10</w:t>
            </w:r>
          </w:p>
        </w:tc>
        <w:tc>
          <w:tcPr>
            <w:tcW w:w="1701" w:type="dxa"/>
            <w:shd w:val="clear" w:color="auto" w:fill="auto"/>
            <w:vAlign w:val="center"/>
            <w:hideMark/>
          </w:tcPr>
          <w:p w14:paraId="1009F8A2" w14:textId="77777777" w:rsidR="00281F21" w:rsidRPr="00281F21" w:rsidRDefault="00281F21" w:rsidP="00281F21">
            <w:pPr>
              <w:jc w:val="center"/>
              <w:rPr>
                <w:snapToGrid w:val="0"/>
                <w:sz w:val="22"/>
              </w:rPr>
            </w:pPr>
            <w:r w:rsidRPr="00281F21">
              <w:rPr>
                <w:snapToGrid w:val="0"/>
                <w:sz w:val="22"/>
              </w:rPr>
              <w:t>9072,90</w:t>
            </w:r>
          </w:p>
        </w:tc>
      </w:tr>
      <w:tr w:rsidR="00281F21" w:rsidRPr="00281F21" w14:paraId="5A5E40B5" w14:textId="77777777" w:rsidTr="00387ABE">
        <w:trPr>
          <w:trHeight w:val="352"/>
        </w:trPr>
        <w:tc>
          <w:tcPr>
            <w:tcW w:w="654" w:type="dxa"/>
            <w:shd w:val="clear" w:color="auto" w:fill="auto"/>
            <w:vAlign w:val="center"/>
            <w:hideMark/>
          </w:tcPr>
          <w:p w14:paraId="743353C9" w14:textId="77777777" w:rsidR="00281F21" w:rsidRPr="00281F21" w:rsidRDefault="00281F21" w:rsidP="00281F21">
            <w:pPr>
              <w:jc w:val="center"/>
              <w:rPr>
                <w:bCs/>
                <w:snapToGrid w:val="0"/>
                <w:color w:val="000000"/>
                <w:sz w:val="22"/>
              </w:rPr>
            </w:pPr>
            <w:r w:rsidRPr="00281F21">
              <w:rPr>
                <w:bCs/>
                <w:snapToGrid w:val="0"/>
                <w:color w:val="000000"/>
                <w:sz w:val="22"/>
              </w:rPr>
              <w:t>2</w:t>
            </w:r>
          </w:p>
        </w:tc>
        <w:tc>
          <w:tcPr>
            <w:tcW w:w="3995" w:type="dxa"/>
            <w:shd w:val="clear" w:color="auto" w:fill="auto"/>
            <w:vAlign w:val="center"/>
            <w:hideMark/>
          </w:tcPr>
          <w:p w14:paraId="70223583" w14:textId="77777777" w:rsidR="00281F21" w:rsidRPr="00281F21" w:rsidRDefault="00281F21" w:rsidP="00281F21">
            <w:pPr>
              <w:rPr>
                <w:snapToGrid w:val="0"/>
                <w:color w:val="000000"/>
                <w:sz w:val="22"/>
              </w:rPr>
            </w:pPr>
            <w:r w:rsidRPr="00281F21">
              <w:rPr>
                <w:bCs/>
                <w:snapToGrid w:val="0"/>
                <w:color w:val="000000"/>
                <w:sz w:val="22"/>
              </w:rPr>
              <w:t>Собственные нужды</w:t>
            </w:r>
          </w:p>
        </w:tc>
        <w:tc>
          <w:tcPr>
            <w:tcW w:w="1758" w:type="dxa"/>
            <w:shd w:val="clear" w:color="auto" w:fill="auto"/>
            <w:vAlign w:val="center"/>
            <w:hideMark/>
          </w:tcPr>
          <w:p w14:paraId="6B6BC737" w14:textId="77777777" w:rsidR="00281F21" w:rsidRPr="00281F21" w:rsidRDefault="00281F21" w:rsidP="00281F21">
            <w:pPr>
              <w:jc w:val="center"/>
              <w:rPr>
                <w:snapToGrid w:val="0"/>
                <w:sz w:val="22"/>
              </w:rPr>
            </w:pPr>
            <w:r w:rsidRPr="00281F21">
              <w:rPr>
                <w:snapToGrid w:val="0"/>
                <w:sz w:val="22"/>
              </w:rPr>
              <w:t>1 035,70</w:t>
            </w:r>
          </w:p>
        </w:tc>
        <w:tc>
          <w:tcPr>
            <w:tcW w:w="1732" w:type="dxa"/>
            <w:shd w:val="clear" w:color="auto" w:fill="auto"/>
            <w:vAlign w:val="center"/>
            <w:hideMark/>
          </w:tcPr>
          <w:p w14:paraId="20C68716" w14:textId="77777777" w:rsidR="00281F21" w:rsidRPr="00281F21" w:rsidRDefault="00281F21" w:rsidP="00281F21">
            <w:pPr>
              <w:jc w:val="center"/>
              <w:rPr>
                <w:snapToGrid w:val="0"/>
                <w:sz w:val="22"/>
              </w:rPr>
            </w:pPr>
            <w:r w:rsidRPr="00281F21">
              <w:rPr>
                <w:snapToGrid w:val="0"/>
                <w:sz w:val="22"/>
              </w:rPr>
              <w:t>569,64</w:t>
            </w:r>
          </w:p>
        </w:tc>
        <w:tc>
          <w:tcPr>
            <w:tcW w:w="1701" w:type="dxa"/>
            <w:shd w:val="clear" w:color="auto" w:fill="auto"/>
            <w:vAlign w:val="center"/>
            <w:hideMark/>
          </w:tcPr>
          <w:p w14:paraId="7B392570" w14:textId="77777777" w:rsidR="00281F21" w:rsidRPr="00281F21" w:rsidRDefault="00281F21" w:rsidP="00281F21">
            <w:pPr>
              <w:jc w:val="center"/>
              <w:rPr>
                <w:snapToGrid w:val="0"/>
                <w:sz w:val="22"/>
              </w:rPr>
            </w:pPr>
            <w:r w:rsidRPr="00281F21">
              <w:rPr>
                <w:snapToGrid w:val="0"/>
                <w:sz w:val="22"/>
              </w:rPr>
              <w:t>466,07</w:t>
            </w:r>
          </w:p>
        </w:tc>
      </w:tr>
      <w:tr w:rsidR="00281F21" w:rsidRPr="00281F21" w14:paraId="294963C9" w14:textId="77777777" w:rsidTr="00387ABE">
        <w:trPr>
          <w:trHeight w:val="375"/>
        </w:trPr>
        <w:tc>
          <w:tcPr>
            <w:tcW w:w="654" w:type="dxa"/>
            <w:shd w:val="clear" w:color="auto" w:fill="auto"/>
            <w:noWrap/>
            <w:vAlign w:val="center"/>
            <w:hideMark/>
          </w:tcPr>
          <w:p w14:paraId="6CE545E1" w14:textId="77777777" w:rsidR="00281F21" w:rsidRPr="00281F21" w:rsidRDefault="00281F21" w:rsidP="00281F21">
            <w:pPr>
              <w:jc w:val="center"/>
              <w:rPr>
                <w:bCs/>
                <w:snapToGrid w:val="0"/>
                <w:color w:val="000000"/>
                <w:sz w:val="22"/>
              </w:rPr>
            </w:pPr>
            <w:r w:rsidRPr="00281F21">
              <w:rPr>
                <w:bCs/>
                <w:snapToGrid w:val="0"/>
                <w:color w:val="000000"/>
                <w:sz w:val="22"/>
              </w:rPr>
              <w:t>3</w:t>
            </w:r>
          </w:p>
        </w:tc>
        <w:tc>
          <w:tcPr>
            <w:tcW w:w="3995" w:type="dxa"/>
            <w:shd w:val="clear" w:color="auto" w:fill="auto"/>
            <w:noWrap/>
            <w:vAlign w:val="center"/>
            <w:hideMark/>
          </w:tcPr>
          <w:p w14:paraId="32B6B8AF" w14:textId="77777777" w:rsidR="00281F21" w:rsidRPr="00281F21" w:rsidRDefault="00281F21" w:rsidP="00281F21">
            <w:pPr>
              <w:rPr>
                <w:snapToGrid w:val="0"/>
                <w:color w:val="000000"/>
                <w:sz w:val="22"/>
              </w:rPr>
            </w:pPr>
            <w:r w:rsidRPr="00281F21">
              <w:rPr>
                <w:bCs/>
                <w:snapToGrid w:val="0"/>
                <w:color w:val="000000"/>
                <w:sz w:val="22"/>
              </w:rPr>
              <w:t>Отпуск в сеть</w:t>
            </w:r>
          </w:p>
        </w:tc>
        <w:tc>
          <w:tcPr>
            <w:tcW w:w="1758" w:type="dxa"/>
            <w:shd w:val="clear" w:color="auto" w:fill="auto"/>
            <w:vAlign w:val="center"/>
            <w:hideMark/>
          </w:tcPr>
          <w:p w14:paraId="26D7D370" w14:textId="77777777" w:rsidR="00281F21" w:rsidRPr="00281F21" w:rsidRDefault="00281F21" w:rsidP="00281F21">
            <w:pPr>
              <w:jc w:val="center"/>
              <w:rPr>
                <w:snapToGrid w:val="0"/>
                <w:sz w:val="22"/>
              </w:rPr>
            </w:pPr>
            <w:r w:rsidRPr="00281F21">
              <w:rPr>
                <w:snapToGrid w:val="0"/>
                <w:sz w:val="22"/>
              </w:rPr>
              <w:t>19 126,30</w:t>
            </w:r>
          </w:p>
        </w:tc>
        <w:tc>
          <w:tcPr>
            <w:tcW w:w="1732" w:type="dxa"/>
            <w:shd w:val="clear" w:color="auto" w:fill="auto"/>
            <w:vAlign w:val="center"/>
            <w:hideMark/>
          </w:tcPr>
          <w:p w14:paraId="40D73C90" w14:textId="77777777" w:rsidR="00281F21" w:rsidRPr="00281F21" w:rsidRDefault="00281F21" w:rsidP="00281F21">
            <w:pPr>
              <w:jc w:val="center"/>
              <w:rPr>
                <w:snapToGrid w:val="0"/>
                <w:sz w:val="22"/>
              </w:rPr>
            </w:pPr>
            <w:r w:rsidRPr="00281F21">
              <w:rPr>
                <w:snapToGrid w:val="0"/>
                <w:sz w:val="22"/>
              </w:rPr>
              <w:t>10519,465</w:t>
            </w:r>
          </w:p>
        </w:tc>
        <w:tc>
          <w:tcPr>
            <w:tcW w:w="1701" w:type="dxa"/>
            <w:shd w:val="clear" w:color="auto" w:fill="auto"/>
            <w:vAlign w:val="center"/>
            <w:hideMark/>
          </w:tcPr>
          <w:p w14:paraId="1C3B4817" w14:textId="77777777" w:rsidR="00281F21" w:rsidRPr="00281F21" w:rsidRDefault="00281F21" w:rsidP="00281F21">
            <w:pPr>
              <w:jc w:val="center"/>
              <w:rPr>
                <w:snapToGrid w:val="0"/>
                <w:sz w:val="22"/>
              </w:rPr>
            </w:pPr>
            <w:r w:rsidRPr="00281F21">
              <w:rPr>
                <w:snapToGrid w:val="0"/>
                <w:sz w:val="22"/>
              </w:rPr>
              <w:t>8606,835</w:t>
            </w:r>
          </w:p>
        </w:tc>
      </w:tr>
      <w:tr w:rsidR="00281F21" w:rsidRPr="00281F21" w14:paraId="543A3FB5" w14:textId="77777777" w:rsidTr="00387ABE">
        <w:trPr>
          <w:trHeight w:val="390"/>
        </w:trPr>
        <w:tc>
          <w:tcPr>
            <w:tcW w:w="654" w:type="dxa"/>
            <w:shd w:val="clear" w:color="auto" w:fill="auto"/>
            <w:noWrap/>
            <w:vAlign w:val="center"/>
          </w:tcPr>
          <w:p w14:paraId="7F85F028" w14:textId="77777777" w:rsidR="00281F21" w:rsidRPr="00281F21" w:rsidRDefault="00281F21" w:rsidP="00281F21">
            <w:pPr>
              <w:jc w:val="center"/>
              <w:rPr>
                <w:bCs/>
                <w:snapToGrid w:val="0"/>
                <w:color w:val="000000"/>
                <w:sz w:val="22"/>
              </w:rPr>
            </w:pPr>
            <w:r w:rsidRPr="00281F21">
              <w:rPr>
                <w:bCs/>
                <w:snapToGrid w:val="0"/>
                <w:color w:val="000000"/>
                <w:sz w:val="22"/>
              </w:rPr>
              <w:t>4</w:t>
            </w:r>
          </w:p>
        </w:tc>
        <w:tc>
          <w:tcPr>
            <w:tcW w:w="3995" w:type="dxa"/>
            <w:shd w:val="clear" w:color="auto" w:fill="auto"/>
            <w:vAlign w:val="center"/>
          </w:tcPr>
          <w:p w14:paraId="505B1C13" w14:textId="77777777" w:rsidR="00281F21" w:rsidRPr="00281F21" w:rsidRDefault="00281F21" w:rsidP="00281F21">
            <w:pPr>
              <w:rPr>
                <w:bCs/>
                <w:snapToGrid w:val="0"/>
                <w:color w:val="000000"/>
                <w:sz w:val="22"/>
              </w:rPr>
            </w:pPr>
            <w:r w:rsidRPr="00281F21">
              <w:rPr>
                <w:bCs/>
                <w:snapToGrid w:val="0"/>
                <w:color w:val="000000"/>
                <w:sz w:val="22"/>
              </w:rPr>
              <w:t>Срезка температурного графика</w:t>
            </w:r>
          </w:p>
        </w:tc>
        <w:tc>
          <w:tcPr>
            <w:tcW w:w="1758" w:type="dxa"/>
            <w:shd w:val="clear" w:color="auto" w:fill="auto"/>
            <w:vAlign w:val="center"/>
          </w:tcPr>
          <w:p w14:paraId="5250F452" w14:textId="77777777" w:rsidR="00281F21" w:rsidRPr="00281F21" w:rsidRDefault="00281F21" w:rsidP="00281F21">
            <w:pPr>
              <w:jc w:val="center"/>
              <w:rPr>
                <w:snapToGrid w:val="0"/>
                <w:color w:val="000000"/>
                <w:sz w:val="22"/>
              </w:rPr>
            </w:pPr>
          </w:p>
        </w:tc>
        <w:tc>
          <w:tcPr>
            <w:tcW w:w="1732" w:type="dxa"/>
            <w:shd w:val="clear" w:color="auto" w:fill="auto"/>
            <w:vAlign w:val="center"/>
          </w:tcPr>
          <w:p w14:paraId="06B9CB74" w14:textId="77777777" w:rsidR="00281F21" w:rsidRPr="00281F21" w:rsidRDefault="00281F21" w:rsidP="00281F21">
            <w:pPr>
              <w:jc w:val="center"/>
              <w:rPr>
                <w:snapToGrid w:val="0"/>
                <w:sz w:val="22"/>
              </w:rPr>
            </w:pPr>
          </w:p>
        </w:tc>
        <w:tc>
          <w:tcPr>
            <w:tcW w:w="1701" w:type="dxa"/>
            <w:shd w:val="clear" w:color="auto" w:fill="auto"/>
            <w:vAlign w:val="center"/>
          </w:tcPr>
          <w:p w14:paraId="20BED691" w14:textId="77777777" w:rsidR="00281F21" w:rsidRPr="00281F21" w:rsidRDefault="00281F21" w:rsidP="00281F21">
            <w:pPr>
              <w:jc w:val="center"/>
              <w:rPr>
                <w:snapToGrid w:val="0"/>
                <w:sz w:val="22"/>
              </w:rPr>
            </w:pPr>
          </w:p>
        </w:tc>
      </w:tr>
      <w:tr w:rsidR="00281F21" w:rsidRPr="00281F21" w14:paraId="29CC075F" w14:textId="77777777" w:rsidTr="00387ABE">
        <w:trPr>
          <w:trHeight w:val="390"/>
        </w:trPr>
        <w:tc>
          <w:tcPr>
            <w:tcW w:w="654" w:type="dxa"/>
            <w:shd w:val="clear" w:color="auto" w:fill="auto"/>
            <w:noWrap/>
            <w:vAlign w:val="center"/>
          </w:tcPr>
          <w:p w14:paraId="59AAE416" w14:textId="77777777" w:rsidR="00281F21" w:rsidRPr="00281F21" w:rsidRDefault="00281F21" w:rsidP="00281F21">
            <w:pPr>
              <w:jc w:val="center"/>
              <w:rPr>
                <w:bCs/>
                <w:snapToGrid w:val="0"/>
                <w:color w:val="000000"/>
                <w:sz w:val="22"/>
              </w:rPr>
            </w:pPr>
            <w:r w:rsidRPr="00281F21">
              <w:rPr>
                <w:bCs/>
                <w:snapToGrid w:val="0"/>
                <w:color w:val="000000"/>
                <w:sz w:val="22"/>
              </w:rPr>
              <w:t>5</w:t>
            </w:r>
          </w:p>
        </w:tc>
        <w:tc>
          <w:tcPr>
            <w:tcW w:w="3995" w:type="dxa"/>
            <w:shd w:val="clear" w:color="auto" w:fill="auto"/>
            <w:vAlign w:val="center"/>
          </w:tcPr>
          <w:p w14:paraId="0BFCF7F6" w14:textId="77777777" w:rsidR="00281F21" w:rsidRPr="00281F21" w:rsidRDefault="00281F21" w:rsidP="00281F21">
            <w:pPr>
              <w:rPr>
                <w:bCs/>
                <w:snapToGrid w:val="0"/>
                <w:color w:val="000000"/>
                <w:sz w:val="22"/>
              </w:rPr>
            </w:pPr>
            <w:r w:rsidRPr="00281F21">
              <w:rPr>
                <w:bCs/>
                <w:snapToGrid w:val="0"/>
                <w:color w:val="000000"/>
                <w:sz w:val="22"/>
              </w:rPr>
              <w:t>Потери в сетях</w:t>
            </w:r>
          </w:p>
        </w:tc>
        <w:tc>
          <w:tcPr>
            <w:tcW w:w="1758" w:type="dxa"/>
            <w:shd w:val="clear" w:color="auto" w:fill="auto"/>
            <w:vAlign w:val="center"/>
          </w:tcPr>
          <w:p w14:paraId="02C1554A" w14:textId="77777777" w:rsidR="00281F21" w:rsidRPr="00281F21" w:rsidRDefault="00281F21" w:rsidP="00281F21">
            <w:pPr>
              <w:jc w:val="center"/>
              <w:rPr>
                <w:snapToGrid w:val="0"/>
                <w:sz w:val="22"/>
              </w:rPr>
            </w:pPr>
            <w:r w:rsidRPr="00281F21">
              <w:rPr>
                <w:snapToGrid w:val="0"/>
                <w:sz w:val="22"/>
              </w:rPr>
              <w:t>1 397,00</w:t>
            </w:r>
          </w:p>
        </w:tc>
        <w:tc>
          <w:tcPr>
            <w:tcW w:w="1732" w:type="dxa"/>
            <w:shd w:val="clear" w:color="auto" w:fill="auto"/>
            <w:vAlign w:val="center"/>
          </w:tcPr>
          <w:p w14:paraId="4DF19ED8" w14:textId="77777777" w:rsidR="00281F21" w:rsidRPr="00281F21" w:rsidRDefault="00281F21" w:rsidP="00281F21">
            <w:pPr>
              <w:jc w:val="center"/>
              <w:rPr>
                <w:snapToGrid w:val="0"/>
                <w:sz w:val="22"/>
              </w:rPr>
            </w:pPr>
            <w:r w:rsidRPr="00281F21">
              <w:rPr>
                <w:snapToGrid w:val="0"/>
                <w:sz w:val="22"/>
              </w:rPr>
              <w:t>768,35</w:t>
            </w:r>
          </w:p>
        </w:tc>
        <w:tc>
          <w:tcPr>
            <w:tcW w:w="1701" w:type="dxa"/>
            <w:shd w:val="clear" w:color="auto" w:fill="auto"/>
            <w:vAlign w:val="center"/>
          </w:tcPr>
          <w:p w14:paraId="4967AFB1" w14:textId="77777777" w:rsidR="00281F21" w:rsidRPr="00281F21" w:rsidRDefault="00281F21" w:rsidP="00281F21">
            <w:pPr>
              <w:jc w:val="center"/>
              <w:rPr>
                <w:snapToGrid w:val="0"/>
                <w:sz w:val="22"/>
              </w:rPr>
            </w:pPr>
            <w:r w:rsidRPr="00281F21">
              <w:rPr>
                <w:snapToGrid w:val="0"/>
                <w:sz w:val="22"/>
              </w:rPr>
              <w:t>628,65</w:t>
            </w:r>
          </w:p>
        </w:tc>
      </w:tr>
      <w:tr w:rsidR="00281F21" w:rsidRPr="00281F21" w14:paraId="47E1B077" w14:textId="77777777" w:rsidTr="00387ABE">
        <w:trPr>
          <w:trHeight w:val="390"/>
        </w:trPr>
        <w:tc>
          <w:tcPr>
            <w:tcW w:w="654" w:type="dxa"/>
            <w:shd w:val="clear" w:color="auto" w:fill="auto"/>
            <w:noWrap/>
            <w:vAlign w:val="center"/>
            <w:hideMark/>
          </w:tcPr>
          <w:p w14:paraId="13439AD6" w14:textId="77777777" w:rsidR="00281F21" w:rsidRPr="00281F21" w:rsidRDefault="00281F21" w:rsidP="00281F21">
            <w:pPr>
              <w:jc w:val="center"/>
              <w:rPr>
                <w:bCs/>
                <w:snapToGrid w:val="0"/>
                <w:color w:val="000000"/>
                <w:sz w:val="22"/>
              </w:rPr>
            </w:pPr>
            <w:r w:rsidRPr="00281F21">
              <w:rPr>
                <w:bCs/>
                <w:snapToGrid w:val="0"/>
                <w:color w:val="000000"/>
                <w:sz w:val="22"/>
              </w:rPr>
              <w:t>6</w:t>
            </w:r>
          </w:p>
        </w:tc>
        <w:tc>
          <w:tcPr>
            <w:tcW w:w="3995" w:type="dxa"/>
            <w:shd w:val="clear" w:color="auto" w:fill="auto"/>
            <w:vAlign w:val="center"/>
            <w:hideMark/>
          </w:tcPr>
          <w:p w14:paraId="2397B69F" w14:textId="77777777" w:rsidR="00281F21" w:rsidRPr="00281F21" w:rsidRDefault="00281F21" w:rsidP="00281F21">
            <w:pPr>
              <w:rPr>
                <w:snapToGrid w:val="0"/>
                <w:color w:val="000000"/>
                <w:sz w:val="22"/>
              </w:rPr>
            </w:pPr>
            <w:r w:rsidRPr="00281F21">
              <w:rPr>
                <w:bCs/>
                <w:snapToGrid w:val="0"/>
                <w:color w:val="000000"/>
                <w:sz w:val="22"/>
              </w:rPr>
              <w:t>Полезный отпуск тепловой энергии, в т. ч.</w:t>
            </w:r>
          </w:p>
        </w:tc>
        <w:tc>
          <w:tcPr>
            <w:tcW w:w="1758" w:type="dxa"/>
            <w:shd w:val="clear" w:color="auto" w:fill="auto"/>
            <w:vAlign w:val="center"/>
            <w:hideMark/>
          </w:tcPr>
          <w:p w14:paraId="0E45B20E" w14:textId="77777777" w:rsidR="00281F21" w:rsidRPr="00281F21" w:rsidRDefault="00281F21" w:rsidP="00281F21">
            <w:pPr>
              <w:jc w:val="center"/>
              <w:rPr>
                <w:snapToGrid w:val="0"/>
                <w:sz w:val="22"/>
              </w:rPr>
            </w:pPr>
            <w:r w:rsidRPr="00281F21">
              <w:rPr>
                <w:snapToGrid w:val="0"/>
                <w:sz w:val="22"/>
              </w:rPr>
              <w:t>17 729,30</w:t>
            </w:r>
          </w:p>
        </w:tc>
        <w:tc>
          <w:tcPr>
            <w:tcW w:w="1732" w:type="dxa"/>
            <w:shd w:val="clear" w:color="auto" w:fill="auto"/>
            <w:vAlign w:val="center"/>
            <w:hideMark/>
          </w:tcPr>
          <w:p w14:paraId="22CC70B8" w14:textId="77777777" w:rsidR="00281F21" w:rsidRPr="00281F21" w:rsidRDefault="00281F21" w:rsidP="00281F21">
            <w:pPr>
              <w:jc w:val="center"/>
              <w:rPr>
                <w:snapToGrid w:val="0"/>
                <w:sz w:val="22"/>
              </w:rPr>
            </w:pPr>
            <w:r w:rsidRPr="00281F21">
              <w:rPr>
                <w:snapToGrid w:val="0"/>
                <w:sz w:val="22"/>
              </w:rPr>
              <w:t>9751,12</w:t>
            </w:r>
          </w:p>
        </w:tc>
        <w:tc>
          <w:tcPr>
            <w:tcW w:w="1701" w:type="dxa"/>
            <w:shd w:val="clear" w:color="auto" w:fill="auto"/>
            <w:vAlign w:val="center"/>
            <w:hideMark/>
          </w:tcPr>
          <w:p w14:paraId="180D0E13" w14:textId="77777777" w:rsidR="00281F21" w:rsidRPr="00281F21" w:rsidRDefault="00281F21" w:rsidP="00281F21">
            <w:pPr>
              <w:jc w:val="center"/>
              <w:rPr>
                <w:snapToGrid w:val="0"/>
                <w:sz w:val="22"/>
              </w:rPr>
            </w:pPr>
            <w:r w:rsidRPr="00281F21">
              <w:rPr>
                <w:snapToGrid w:val="0"/>
                <w:sz w:val="22"/>
              </w:rPr>
              <w:t>7978,19</w:t>
            </w:r>
          </w:p>
        </w:tc>
      </w:tr>
      <w:tr w:rsidR="00281F21" w:rsidRPr="00281F21" w14:paraId="106CD0C2" w14:textId="77777777" w:rsidTr="00387ABE">
        <w:trPr>
          <w:trHeight w:val="398"/>
        </w:trPr>
        <w:tc>
          <w:tcPr>
            <w:tcW w:w="654" w:type="dxa"/>
            <w:shd w:val="clear" w:color="auto" w:fill="auto"/>
            <w:noWrap/>
            <w:vAlign w:val="center"/>
          </w:tcPr>
          <w:p w14:paraId="383B9C99" w14:textId="77777777" w:rsidR="00281F21" w:rsidRPr="00281F21" w:rsidRDefault="00281F21" w:rsidP="00281F21">
            <w:pPr>
              <w:jc w:val="center"/>
              <w:rPr>
                <w:bCs/>
                <w:snapToGrid w:val="0"/>
                <w:color w:val="000000"/>
                <w:sz w:val="22"/>
              </w:rPr>
            </w:pPr>
            <w:r w:rsidRPr="00281F21">
              <w:rPr>
                <w:bCs/>
                <w:snapToGrid w:val="0"/>
                <w:color w:val="000000"/>
                <w:sz w:val="22"/>
              </w:rPr>
              <w:t xml:space="preserve"> 6.1</w:t>
            </w:r>
          </w:p>
        </w:tc>
        <w:tc>
          <w:tcPr>
            <w:tcW w:w="3995" w:type="dxa"/>
            <w:shd w:val="clear" w:color="auto" w:fill="auto"/>
            <w:noWrap/>
            <w:vAlign w:val="center"/>
          </w:tcPr>
          <w:p w14:paraId="61F36B7A" w14:textId="77777777" w:rsidR="00281F21" w:rsidRPr="00281F21" w:rsidRDefault="00281F21" w:rsidP="00281F21">
            <w:pPr>
              <w:jc w:val="right"/>
              <w:rPr>
                <w:snapToGrid w:val="0"/>
                <w:color w:val="000000"/>
                <w:sz w:val="22"/>
              </w:rPr>
            </w:pPr>
            <w:r w:rsidRPr="00281F21">
              <w:rPr>
                <w:snapToGrid w:val="0"/>
                <w:color w:val="000000"/>
                <w:sz w:val="22"/>
              </w:rPr>
              <w:t xml:space="preserve">жилищные организации  </w:t>
            </w:r>
          </w:p>
        </w:tc>
        <w:tc>
          <w:tcPr>
            <w:tcW w:w="1758" w:type="dxa"/>
            <w:shd w:val="clear" w:color="000000" w:fill="FFFFFF"/>
            <w:noWrap/>
            <w:vAlign w:val="center"/>
          </w:tcPr>
          <w:p w14:paraId="526F159D" w14:textId="77777777" w:rsidR="00281F21" w:rsidRPr="00281F21" w:rsidRDefault="00281F21" w:rsidP="00281F21">
            <w:pPr>
              <w:jc w:val="center"/>
              <w:rPr>
                <w:snapToGrid w:val="0"/>
                <w:sz w:val="22"/>
              </w:rPr>
            </w:pPr>
            <w:r w:rsidRPr="00281F21">
              <w:rPr>
                <w:snapToGrid w:val="0"/>
                <w:sz w:val="22"/>
              </w:rPr>
              <w:t>3 362,00</w:t>
            </w:r>
          </w:p>
        </w:tc>
        <w:tc>
          <w:tcPr>
            <w:tcW w:w="1732" w:type="dxa"/>
            <w:shd w:val="clear" w:color="auto" w:fill="auto"/>
            <w:vAlign w:val="center"/>
          </w:tcPr>
          <w:p w14:paraId="0A9D1044" w14:textId="77777777" w:rsidR="00281F21" w:rsidRPr="00281F21" w:rsidRDefault="00281F21" w:rsidP="00281F21">
            <w:pPr>
              <w:jc w:val="center"/>
              <w:rPr>
                <w:snapToGrid w:val="0"/>
                <w:sz w:val="22"/>
              </w:rPr>
            </w:pPr>
            <w:r w:rsidRPr="00281F21">
              <w:rPr>
                <w:snapToGrid w:val="0"/>
                <w:sz w:val="22"/>
              </w:rPr>
              <w:t>1849,10</w:t>
            </w:r>
          </w:p>
        </w:tc>
        <w:tc>
          <w:tcPr>
            <w:tcW w:w="1701" w:type="dxa"/>
            <w:shd w:val="clear" w:color="auto" w:fill="auto"/>
            <w:vAlign w:val="center"/>
          </w:tcPr>
          <w:p w14:paraId="4685A737" w14:textId="77777777" w:rsidR="00281F21" w:rsidRPr="00281F21" w:rsidRDefault="00281F21" w:rsidP="00281F21">
            <w:pPr>
              <w:jc w:val="center"/>
              <w:rPr>
                <w:snapToGrid w:val="0"/>
                <w:sz w:val="22"/>
              </w:rPr>
            </w:pPr>
            <w:r w:rsidRPr="00281F21">
              <w:rPr>
                <w:snapToGrid w:val="0"/>
                <w:sz w:val="22"/>
              </w:rPr>
              <w:t>1512,90</w:t>
            </w:r>
          </w:p>
        </w:tc>
      </w:tr>
      <w:tr w:rsidR="00281F21" w:rsidRPr="00281F21" w14:paraId="20ED2B5B" w14:textId="77777777" w:rsidTr="00387ABE">
        <w:trPr>
          <w:trHeight w:val="398"/>
        </w:trPr>
        <w:tc>
          <w:tcPr>
            <w:tcW w:w="654" w:type="dxa"/>
            <w:shd w:val="clear" w:color="auto" w:fill="auto"/>
            <w:noWrap/>
            <w:vAlign w:val="center"/>
            <w:hideMark/>
          </w:tcPr>
          <w:p w14:paraId="39916BE8" w14:textId="77777777" w:rsidR="00281F21" w:rsidRPr="00281F21" w:rsidRDefault="00281F21" w:rsidP="00281F21">
            <w:pPr>
              <w:jc w:val="center"/>
              <w:rPr>
                <w:bCs/>
                <w:snapToGrid w:val="0"/>
                <w:color w:val="000000"/>
                <w:sz w:val="22"/>
              </w:rPr>
            </w:pPr>
            <w:r w:rsidRPr="00281F21">
              <w:rPr>
                <w:bCs/>
                <w:snapToGrid w:val="0"/>
                <w:color w:val="000000"/>
                <w:sz w:val="22"/>
              </w:rPr>
              <w:t>6.2</w:t>
            </w:r>
          </w:p>
        </w:tc>
        <w:tc>
          <w:tcPr>
            <w:tcW w:w="3995" w:type="dxa"/>
            <w:shd w:val="clear" w:color="auto" w:fill="auto"/>
            <w:noWrap/>
            <w:vAlign w:val="center"/>
            <w:hideMark/>
          </w:tcPr>
          <w:p w14:paraId="1AE57D6C" w14:textId="77777777" w:rsidR="00281F21" w:rsidRPr="00281F21" w:rsidRDefault="00281F21" w:rsidP="00281F21">
            <w:pPr>
              <w:jc w:val="right"/>
              <w:rPr>
                <w:snapToGrid w:val="0"/>
                <w:color w:val="000000"/>
                <w:sz w:val="22"/>
              </w:rPr>
            </w:pPr>
            <w:r w:rsidRPr="00281F21">
              <w:rPr>
                <w:snapToGrid w:val="0"/>
                <w:color w:val="000000"/>
                <w:sz w:val="22"/>
              </w:rPr>
              <w:t>бюджетные потребители</w:t>
            </w:r>
          </w:p>
        </w:tc>
        <w:tc>
          <w:tcPr>
            <w:tcW w:w="1758" w:type="dxa"/>
            <w:shd w:val="clear" w:color="000000" w:fill="FFFFFF"/>
            <w:noWrap/>
            <w:vAlign w:val="center"/>
            <w:hideMark/>
          </w:tcPr>
          <w:p w14:paraId="71095F6A" w14:textId="77777777" w:rsidR="00281F21" w:rsidRPr="00281F21" w:rsidRDefault="00281F21" w:rsidP="00281F21">
            <w:pPr>
              <w:jc w:val="center"/>
              <w:rPr>
                <w:snapToGrid w:val="0"/>
                <w:sz w:val="22"/>
              </w:rPr>
            </w:pPr>
          </w:p>
        </w:tc>
        <w:tc>
          <w:tcPr>
            <w:tcW w:w="1732" w:type="dxa"/>
            <w:shd w:val="clear" w:color="auto" w:fill="auto"/>
            <w:vAlign w:val="center"/>
          </w:tcPr>
          <w:p w14:paraId="0F9E54C8" w14:textId="77777777" w:rsidR="00281F21" w:rsidRPr="00281F21" w:rsidRDefault="00281F21" w:rsidP="00281F21">
            <w:pPr>
              <w:jc w:val="center"/>
              <w:rPr>
                <w:snapToGrid w:val="0"/>
                <w:sz w:val="22"/>
              </w:rPr>
            </w:pPr>
          </w:p>
        </w:tc>
        <w:tc>
          <w:tcPr>
            <w:tcW w:w="1701" w:type="dxa"/>
            <w:shd w:val="clear" w:color="auto" w:fill="auto"/>
            <w:vAlign w:val="center"/>
          </w:tcPr>
          <w:p w14:paraId="48272617" w14:textId="77777777" w:rsidR="00281F21" w:rsidRPr="00281F21" w:rsidRDefault="00281F21" w:rsidP="00281F21">
            <w:pPr>
              <w:jc w:val="center"/>
              <w:rPr>
                <w:snapToGrid w:val="0"/>
                <w:sz w:val="22"/>
              </w:rPr>
            </w:pPr>
          </w:p>
        </w:tc>
      </w:tr>
      <w:tr w:rsidR="00281F21" w:rsidRPr="00281F21" w14:paraId="15CD1A80" w14:textId="77777777" w:rsidTr="00387ABE">
        <w:trPr>
          <w:trHeight w:val="390"/>
        </w:trPr>
        <w:tc>
          <w:tcPr>
            <w:tcW w:w="654" w:type="dxa"/>
            <w:shd w:val="clear" w:color="auto" w:fill="auto"/>
            <w:noWrap/>
            <w:vAlign w:val="center"/>
            <w:hideMark/>
          </w:tcPr>
          <w:p w14:paraId="45A50438" w14:textId="77777777" w:rsidR="00281F21" w:rsidRPr="00281F21" w:rsidRDefault="00281F21" w:rsidP="00281F21">
            <w:pPr>
              <w:jc w:val="center"/>
              <w:rPr>
                <w:bCs/>
                <w:snapToGrid w:val="0"/>
                <w:color w:val="000000"/>
                <w:sz w:val="22"/>
              </w:rPr>
            </w:pPr>
            <w:r w:rsidRPr="00281F21">
              <w:rPr>
                <w:bCs/>
                <w:snapToGrid w:val="0"/>
                <w:color w:val="000000"/>
                <w:sz w:val="22"/>
              </w:rPr>
              <w:t xml:space="preserve"> 6.3</w:t>
            </w:r>
          </w:p>
        </w:tc>
        <w:tc>
          <w:tcPr>
            <w:tcW w:w="3995" w:type="dxa"/>
            <w:shd w:val="clear" w:color="auto" w:fill="auto"/>
            <w:noWrap/>
            <w:vAlign w:val="center"/>
            <w:hideMark/>
          </w:tcPr>
          <w:p w14:paraId="669FC117" w14:textId="77777777" w:rsidR="00281F21" w:rsidRPr="00281F21" w:rsidRDefault="00281F21" w:rsidP="00281F21">
            <w:pPr>
              <w:ind w:left="207"/>
              <w:jc w:val="right"/>
              <w:rPr>
                <w:snapToGrid w:val="0"/>
                <w:color w:val="000000"/>
                <w:sz w:val="22"/>
              </w:rPr>
            </w:pPr>
            <w:r w:rsidRPr="00281F21">
              <w:rPr>
                <w:snapToGrid w:val="0"/>
                <w:color w:val="000000"/>
                <w:sz w:val="22"/>
              </w:rPr>
              <w:t>прочие потребители</w:t>
            </w:r>
          </w:p>
        </w:tc>
        <w:tc>
          <w:tcPr>
            <w:tcW w:w="1758" w:type="dxa"/>
            <w:shd w:val="clear" w:color="000000" w:fill="FFFFFF"/>
            <w:noWrap/>
            <w:vAlign w:val="center"/>
            <w:hideMark/>
          </w:tcPr>
          <w:p w14:paraId="19BF8D03" w14:textId="77777777" w:rsidR="00281F21" w:rsidRPr="00281F21" w:rsidRDefault="00281F21" w:rsidP="00281F21">
            <w:pPr>
              <w:jc w:val="center"/>
              <w:rPr>
                <w:snapToGrid w:val="0"/>
                <w:sz w:val="22"/>
              </w:rPr>
            </w:pPr>
          </w:p>
        </w:tc>
        <w:tc>
          <w:tcPr>
            <w:tcW w:w="1732" w:type="dxa"/>
            <w:shd w:val="clear" w:color="auto" w:fill="auto"/>
            <w:noWrap/>
            <w:vAlign w:val="center"/>
          </w:tcPr>
          <w:p w14:paraId="64917704" w14:textId="77777777" w:rsidR="00281F21" w:rsidRPr="00281F21" w:rsidRDefault="00281F21" w:rsidP="00281F21">
            <w:pPr>
              <w:jc w:val="center"/>
              <w:rPr>
                <w:color w:val="000000"/>
                <w:sz w:val="22"/>
              </w:rPr>
            </w:pPr>
          </w:p>
        </w:tc>
        <w:tc>
          <w:tcPr>
            <w:tcW w:w="1701" w:type="dxa"/>
            <w:shd w:val="clear" w:color="auto" w:fill="auto"/>
            <w:noWrap/>
            <w:vAlign w:val="center"/>
          </w:tcPr>
          <w:p w14:paraId="3B8FC6DF" w14:textId="77777777" w:rsidR="00281F21" w:rsidRPr="00281F21" w:rsidRDefault="00281F21" w:rsidP="00281F21">
            <w:pPr>
              <w:jc w:val="center"/>
              <w:rPr>
                <w:snapToGrid w:val="0"/>
                <w:color w:val="000000"/>
                <w:sz w:val="22"/>
              </w:rPr>
            </w:pPr>
          </w:p>
        </w:tc>
      </w:tr>
      <w:tr w:rsidR="00281F21" w:rsidRPr="00281F21" w14:paraId="68182D55" w14:textId="77777777" w:rsidTr="00387ABE">
        <w:trPr>
          <w:trHeight w:val="390"/>
        </w:trPr>
        <w:tc>
          <w:tcPr>
            <w:tcW w:w="654" w:type="dxa"/>
            <w:shd w:val="clear" w:color="auto" w:fill="auto"/>
            <w:noWrap/>
            <w:vAlign w:val="center"/>
          </w:tcPr>
          <w:p w14:paraId="787E70E5" w14:textId="77777777" w:rsidR="00281F21" w:rsidRPr="00281F21" w:rsidRDefault="00281F21" w:rsidP="00281F21">
            <w:pPr>
              <w:jc w:val="center"/>
              <w:rPr>
                <w:bCs/>
                <w:snapToGrid w:val="0"/>
                <w:color w:val="000000"/>
                <w:sz w:val="22"/>
              </w:rPr>
            </w:pPr>
            <w:r w:rsidRPr="00281F21">
              <w:rPr>
                <w:bCs/>
                <w:snapToGrid w:val="0"/>
                <w:color w:val="000000"/>
                <w:sz w:val="22"/>
              </w:rPr>
              <w:t>6.4.</w:t>
            </w:r>
          </w:p>
        </w:tc>
        <w:tc>
          <w:tcPr>
            <w:tcW w:w="3995" w:type="dxa"/>
            <w:shd w:val="clear" w:color="auto" w:fill="auto"/>
            <w:noWrap/>
            <w:vAlign w:val="center"/>
          </w:tcPr>
          <w:p w14:paraId="25BDFD93" w14:textId="77777777" w:rsidR="00281F21" w:rsidRPr="00281F21" w:rsidRDefault="00281F21" w:rsidP="00281F21">
            <w:pPr>
              <w:ind w:left="207"/>
              <w:jc w:val="right"/>
              <w:rPr>
                <w:snapToGrid w:val="0"/>
                <w:color w:val="000000"/>
                <w:sz w:val="22"/>
              </w:rPr>
            </w:pPr>
            <w:r w:rsidRPr="00281F21">
              <w:rPr>
                <w:snapToGrid w:val="0"/>
                <w:color w:val="000000"/>
                <w:sz w:val="22"/>
              </w:rPr>
              <w:t>производственные нужды</w:t>
            </w:r>
          </w:p>
        </w:tc>
        <w:tc>
          <w:tcPr>
            <w:tcW w:w="1758" w:type="dxa"/>
            <w:shd w:val="clear" w:color="auto" w:fill="auto"/>
            <w:noWrap/>
            <w:vAlign w:val="center"/>
          </w:tcPr>
          <w:p w14:paraId="04B5B7F6" w14:textId="77777777" w:rsidR="00281F21" w:rsidRPr="00281F21" w:rsidRDefault="00281F21" w:rsidP="00281F21">
            <w:pPr>
              <w:jc w:val="center"/>
              <w:rPr>
                <w:snapToGrid w:val="0"/>
                <w:sz w:val="22"/>
              </w:rPr>
            </w:pPr>
            <w:r w:rsidRPr="00281F21">
              <w:rPr>
                <w:snapToGrid w:val="0"/>
                <w:sz w:val="22"/>
              </w:rPr>
              <w:t>14 367,30</w:t>
            </w:r>
          </w:p>
        </w:tc>
        <w:tc>
          <w:tcPr>
            <w:tcW w:w="1732" w:type="dxa"/>
            <w:shd w:val="clear" w:color="auto" w:fill="auto"/>
            <w:noWrap/>
            <w:vAlign w:val="center"/>
          </w:tcPr>
          <w:p w14:paraId="4A5F1DC0" w14:textId="77777777" w:rsidR="00281F21" w:rsidRPr="00281F21" w:rsidRDefault="00281F21" w:rsidP="00281F21">
            <w:pPr>
              <w:jc w:val="center"/>
              <w:rPr>
                <w:snapToGrid w:val="0"/>
                <w:sz w:val="22"/>
              </w:rPr>
            </w:pPr>
            <w:r w:rsidRPr="00281F21">
              <w:rPr>
                <w:snapToGrid w:val="0"/>
                <w:sz w:val="22"/>
              </w:rPr>
              <w:t>7902,02</w:t>
            </w:r>
          </w:p>
        </w:tc>
        <w:tc>
          <w:tcPr>
            <w:tcW w:w="1701" w:type="dxa"/>
            <w:shd w:val="clear" w:color="auto" w:fill="auto"/>
            <w:noWrap/>
            <w:vAlign w:val="center"/>
          </w:tcPr>
          <w:p w14:paraId="3E05303B" w14:textId="77777777" w:rsidR="00281F21" w:rsidRPr="00281F21" w:rsidRDefault="00281F21" w:rsidP="00281F21">
            <w:pPr>
              <w:jc w:val="center"/>
              <w:rPr>
                <w:snapToGrid w:val="0"/>
                <w:sz w:val="22"/>
              </w:rPr>
            </w:pPr>
            <w:r w:rsidRPr="00281F21">
              <w:rPr>
                <w:snapToGrid w:val="0"/>
                <w:sz w:val="22"/>
              </w:rPr>
              <w:t>6465,29</w:t>
            </w:r>
          </w:p>
        </w:tc>
      </w:tr>
    </w:tbl>
    <w:p w14:paraId="02901749" w14:textId="77777777" w:rsidR="00281F21" w:rsidRPr="00281F21" w:rsidRDefault="00281F21" w:rsidP="00281F21">
      <w:pPr>
        <w:spacing w:line="360" w:lineRule="auto"/>
        <w:ind w:firstLine="720"/>
        <w:jc w:val="both"/>
        <w:rPr>
          <w:snapToGrid w:val="0"/>
          <w:color w:val="000000"/>
          <w:szCs w:val="28"/>
        </w:rPr>
      </w:pPr>
    </w:p>
    <w:p w14:paraId="6CD9F33B" w14:textId="77777777" w:rsidR="00281F21" w:rsidRPr="00281F21" w:rsidRDefault="00281F21" w:rsidP="00281F21">
      <w:pPr>
        <w:ind w:firstLine="720"/>
        <w:jc w:val="both"/>
        <w:rPr>
          <w:snapToGrid w:val="0"/>
          <w:color w:val="000000"/>
          <w:szCs w:val="28"/>
        </w:rPr>
      </w:pPr>
      <w:r w:rsidRPr="00281F21">
        <w:rPr>
          <w:snapToGrid w:val="0"/>
          <w:color w:val="000000"/>
          <w:szCs w:val="28"/>
        </w:rPr>
        <w:t>Объем потерь тепловой энергии, устанавливаемый для организаций, осуществляющих деятельность по передаче тепловой энергии,</w:t>
      </w:r>
      <w:r w:rsidRPr="00281F21">
        <w:rPr>
          <w:color w:val="000000"/>
          <w:sz w:val="22"/>
        </w:rPr>
        <w:t xml:space="preserve"> </w:t>
      </w:r>
      <w:r w:rsidRPr="00281F21">
        <w:rPr>
          <w:snapToGrid w:val="0"/>
          <w:color w:val="000000"/>
          <w:szCs w:val="28"/>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1 397,00 Гкал.</w:t>
      </w:r>
    </w:p>
    <w:p w14:paraId="0055029F" w14:textId="77777777" w:rsidR="00281F21" w:rsidRPr="00281F21" w:rsidRDefault="00281F21" w:rsidP="00281F21">
      <w:pPr>
        <w:ind w:firstLine="720"/>
        <w:jc w:val="both"/>
        <w:rPr>
          <w:snapToGrid w:val="0"/>
          <w:color w:val="000000"/>
          <w:szCs w:val="28"/>
        </w:rPr>
      </w:pPr>
      <w:r w:rsidRPr="00281F21">
        <w:rPr>
          <w:snapToGrid w:val="0"/>
          <w:color w:val="000000"/>
          <w:szCs w:val="28"/>
        </w:rPr>
        <w:t>Объём тепловой энергии, реализуемый на производственные нужды, эксперты предлагают принять на уровне плана 2017 года в объёме 14 367,30 Гкал.</w:t>
      </w:r>
    </w:p>
    <w:p w14:paraId="58522C42" w14:textId="77777777" w:rsidR="00281F21" w:rsidRPr="00281F21" w:rsidRDefault="00281F21" w:rsidP="00281F21">
      <w:pPr>
        <w:ind w:firstLine="720"/>
        <w:jc w:val="both"/>
        <w:rPr>
          <w:snapToGrid w:val="0"/>
          <w:color w:val="000000"/>
          <w:szCs w:val="28"/>
        </w:rPr>
      </w:pPr>
      <w:r w:rsidRPr="00281F21">
        <w:rPr>
          <w:snapToGrid w:val="0"/>
          <w:color w:val="000000"/>
          <w:szCs w:val="28"/>
        </w:rPr>
        <w:t>Потери тепловой энергии на собственные нужды котельной, приняты на основании результатов экспертизы технических нормативов на 2018 год.</w:t>
      </w:r>
    </w:p>
    <w:p w14:paraId="6378B70B" w14:textId="77777777" w:rsidR="00281F21" w:rsidRPr="00281F21" w:rsidRDefault="00281F21" w:rsidP="00281F21">
      <w:pPr>
        <w:ind w:firstLine="720"/>
        <w:jc w:val="both"/>
        <w:rPr>
          <w:snapToGrid w:val="0"/>
          <w:color w:val="000000"/>
          <w:szCs w:val="28"/>
        </w:rPr>
      </w:pPr>
    </w:p>
    <w:p w14:paraId="29130BC5" w14:textId="77777777" w:rsidR="00281F21" w:rsidRPr="00281F21" w:rsidRDefault="00281F21" w:rsidP="00281F21">
      <w:pPr>
        <w:keepNext/>
        <w:keepLines/>
        <w:jc w:val="center"/>
        <w:outlineLvl w:val="1"/>
        <w:rPr>
          <w:rFonts w:eastAsia="Calibri"/>
          <w:b/>
          <w:szCs w:val="28"/>
          <w:lang w:eastAsia="en-US"/>
        </w:rPr>
      </w:pPr>
      <w:bookmarkStart w:id="130" w:name="_Toc499226906"/>
      <w:r w:rsidRPr="00281F21">
        <w:rPr>
          <w:rFonts w:eastAsia="Calibri"/>
          <w:b/>
          <w:szCs w:val="28"/>
          <w:lang w:eastAsia="en-US"/>
        </w:rPr>
        <w:t>5.3. Расчет операционных (подконтрольных) расходов на очередной год долгосрочного периода регулирования</w:t>
      </w:r>
      <w:bookmarkEnd w:id="130"/>
    </w:p>
    <w:p w14:paraId="5AB7582F" w14:textId="77777777" w:rsidR="00281F21" w:rsidRPr="00281F21" w:rsidRDefault="00281F21" w:rsidP="00281F21">
      <w:pPr>
        <w:widowControl w:val="0"/>
        <w:autoSpaceDE w:val="0"/>
        <w:autoSpaceDN w:val="0"/>
        <w:ind w:firstLine="709"/>
        <w:jc w:val="both"/>
        <w:rPr>
          <w:color w:val="000000"/>
          <w:szCs w:val="28"/>
        </w:rPr>
      </w:pPr>
    </w:p>
    <w:p w14:paraId="46BEF830" w14:textId="77777777" w:rsidR="00281F21" w:rsidRPr="00281F21" w:rsidRDefault="00281F21" w:rsidP="00281F21">
      <w:pPr>
        <w:widowControl w:val="0"/>
        <w:autoSpaceDE w:val="0"/>
        <w:autoSpaceDN w:val="0"/>
        <w:ind w:firstLine="709"/>
        <w:jc w:val="both"/>
        <w:rPr>
          <w:color w:val="000000"/>
          <w:szCs w:val="28"/>
        </w:rPr>
      </w:pPr>
      <w:r w:rsidRPr="00281F21">
        <w:rPr>
          <w:color w:val="000000"/>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«Сибирский колос», в соответствии с пунктом 52 Методических указаний, по формуле:</w:t>
      </w:r>
    </w:p>
    <w:p w14:paraId="27441F9B" w14:textId="14576EA2" w:rsidR="00281F21" w:rsidRPr="00281F21" w:rsidRDefault="00281F21" w:rsidP="00281F21">
      <w:pPr>
        <w:ind w:left="426"/>
        <w:jc w:val="center"/>
        <w:rPr>
          <w:color w:val="000000"/>
          <w:sz w:val="22"/>
        </w:rPr>
      </w:pPr>
      <w:r w:rsidRPr="00281F21">
        <w:rPr>
          <w:noProof/>
          <w:color w:val="000000"/>
          <w:sz w:val="22"/>
        </w:rPr>
        <w:drawing>
          <wp:inline distT="0" distB="0" distL="0" distR="0" wp14:anchorId="65770934" wp14:editId="62F2B6B0">
            <wp:extent cx="5591175" cy="6000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B7D52CC" w14:textId="1A908234" w:rsidR="00281F21" w:rsidRPr="00281F21" w:rsidRDefault="00281F21" w:rsidP="00281F21">
      <w:pPr>
        <w:widowControl w:val="0"/>
        <w:autoSpaceDE w:val="0"/>
        <w:autoSpaceDN w:val="0"/>
        <w:ind w:firstLine="709"/>
        <w:jc w:val="both"/>
        <w:rPr>
          <w:color w:val="000000"/>
          <w:szCs w:val="28"/>
        </w:rPr>
      </w:pPr>
      <w:r w:rsidRPr="00281F21">
        <w:rPr>
          <w:color w:val="000000"/>
          <w:szCs w:val="28"/>
        </w:rPr>
        <w:t>Установленная тепловая мощность источника тепловой энергии ООО «Сибирский колос» в 2018 году не меняется, соответственно, индекс изменения количества активов (ИКА) остаётся на уровне 2017 года, то есть 0.</w:t>
      </w:r>
    </w:p>
    <w:p w14:paraId="11DE65FB" w14:textId="77777777" w:rsidR="00281F21" w:rsidRPr="00281F21" w:rsidRDefault="00281F21" w:rsidP="00281F21">
      <w:pPr>
        <w:ind w:firstLine="709"/>
        <w:jc w:val="both"/>
        <w:rPr>
          <w:snapToGrid w:val="0"/>
          <w:color w:val="000000"/>
          <w:szCs w:val="28"/>
        </w:rPr>
      </w:pPr>
      <w:r w:rsidRPr="00281F21">
        <w:rPr>
          <w:snapToGrid w:val="0"/>
          <w:color w:val="000000"/>
          <w:szCs w:val="28"/>
        </w:rPr>
        <w:t>Для составления данного отчёта эксперты руководствовались Прогнозом Минэкономразвития России, опубликованным на сайте 24.11.2016, в соответствии с которым ИПЦ на 2018 год составит 104,0 %.</w:t>
      </w:r>
    </w:p>
    <w:p w14:paraId="1BFB0A0E" w14:textId="77777777" w:rsidR="00281F21" w:rsidRPr="00281F21" w:rsidRDefault="00281F21" w:rsidP="00281F21">
      <w:pPr>
        <w:ind w:firstLine="709"/>
        <w:jc w:val="both"/>
        <w:rPr>
          <w:color w:val="000000"/>
          <w:szCs w:val="28"/>
        </w:rPr>
      </w:pPr>
      <w:r w:rsidRPr="00281F21">
        <w:rPr>
          <w:color w:val="000000"/>
          <w:szCs w:val="28"/>
        </w:rPr>
        <w:lastRenderedPageBreak/>
        <w:t xml:space="preserve">Величина базового уровня операционных расходов на 2017 год установлена на уровне 17 464,11 тыс. руб. </w:t>
      </w:r>
    </w:p>
    <w:p w14:paraId="08BD7396" w14:textId="77777777" w:rsidR="00281F21" w:rsidRPr="00281F21" w:rsidRDefault="00281F21" w:rsidP="00281F21">
      <w:pPr>
        <w:ind w:firstLine="709"/>
        <w:jc w:val="both"/>
        <w:rPr>
          <w:color w:val="000000"/>
          <w:szCs w:val="28"/>
        </w:rPr>
      </w:pPr>
    </w:p>
    <w:p w14:paraId="6707F351" w14:textId="7BD43F42" w:rsidR="00281F21" w:rsidRPr="00281F21" w:rsidRDefault="00281F21" w:rsidP="00281F21">
      <w:pPr>
        <w:ind w:left="426"/>
        <w:jc w:val="center"/>
        <w:rPr>
          <w:color w:val="000000"/>
          <w:sz w:val="22"/>
        </w:rPr>
      </w:pPr>
      <w:r w:rsidRPr="00281F21">
        <w:rPr>
          <w:noProof/>
          <w:color w:val="000000"/>
          <w:sz w:val="22"/>
        </w:rPr>
        <w:drawing>
          <wp:inline distT="0" distB="0" distL="0" distR="0" wp14:anchorId="3765EC23" wp14:editId="04102E7E">
            <wp:extent cx="5591175" cy="6000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70E629D" w14:textId="77777777" w:rsidR="00281F21" w:rsidRPr="00281F21" w:rsidRDefault="00281F21" w:rsidP="00281F21">
      <w:pPr>
        <w:ind w:right="-284" w:firstLine="709"/>
        <w:rPr>
          <w:color w:val="000000"/>
          <w:szCs w:val="28"/>
        </w:rPr>
      </w:pPr>
    </w:p>
    <w:p w14:paraId="3DE9E200" w14:textId="77777777" w:rsidR="00281F21" w:rsidRPr="00281F21" w:rsidRDefault="00281F21" w:rsidP="00281F21">
      <w:pPr>
        <w:ind w:right="-284" w:firstLine="709"/>
        <w:rPr>
          <w:color w:val="000000"/>
          <w:szCs w:val="28"/>
        </w:rPr>
      </w:pPr>
      <w:r w:rsidRPr="00281F21">
        <w:rPr>
          <w:color w:val="000000"/>
          <w:szCs w:val="28"/>
        </w:rPr>
        <w:t>17 464,11тыс. руб. *(1-1/100)*(1+0,04)*(1+0,75*(0,0)) = 17981,0 тыс. руб.</w:t>
      </w:r>
    </w:p>
    <w:p w14:paraId="508FDFFB" w14:textId="77777777" w:rsidR="00281F21" w:rsidRPr="00281F21" w:rsidRDefault="00281F21" w:rsidP="00281F21">
      <w:pPr>
        <w:ind w:left="426"/>
        <w:jc w:val="center"/>
        <w:rPr>
          <w:color w:val="000000"/>
          <w:sz w:val="22"/>
        </w:rPr>
      </w:pPr>
    </w:p>
    <w:p w14:paraId="3A90930D" w14:textId="77777777" w:rsidR="00281F21" w:rsidRPr="00281F21" w:rsidRDefault="00281F21" w:rsidP="00281F21">
      <w:pPr>
        <w:ind w:left="426"/>
        <w:jc w:val="right"/>
        <w:rPr>
          <w:color w:val="000000"/>
          <w:szCs w:val="28"/>
        </w:rPr>
      </w:pPr>
      <w:r w:rsidRPr="00281F21">
        <w:rPr>
          <w:color w:val="000000"/>
          <w:szCs w:val="28"/>
        </w:rPr>
        <w:br w:type="page"/>
      </w:r>
      <w:r w:rsidRPr="00281F21">
        <w:rPr>
          <w:color w:val="000000"/>
          <w:szCs w:val="28"/>
        </w:rPr>
        <w:lastRenderedPageBreak/>
        <w:t>Таблица 2</w:t>
      </w:r>
    </w:p>
    <w:p w14:paraId="57661EA8" w14:textId="77777777" w:rsidR="00281F21" w:rsidRPr="00281F21" w:rsidRDefault="00281F21" w:rsidP="00281F21">
      <w:pPr>
        <w:jc w:val="center"/>
        <w:rPr>
          <w:color w:val="000000"/>
          <w:szCs w:val="28"/>
        </w:rPr>
      </w:pPr>
      <w:r w:rsidRPr="00281F21">
        <w:rPr>
          <w:color w:val="000000"/>
          <w:szCs w:val="28"/>
        </w:rPr>
        <w:t xml:space="preserve">Расчёт корректировки операционных (подконтрольных) расходов на 2018 год долгосрочного периода регулирования </w:t>
      </w:r>
    </w:p>
    <w:p w14:paraId="03B2F112" w14:textId="77777777" w:rsidR="00281F21" w:rsidRPr="00281F21" w:rsidRDefault="00281F21" w:rsidP="00281F21">
      <w:pPr>
        <w:jc w:val="center"/>
        <w:rPr>
          <w:color w:val="000000"/>
          <w:sz w:val="22"/>
        </w:rPr>
      </w:pPr>
    </w:p>
    <w:tbl>
      <w:tblPr>
        <w:tblW w:w="9634" w:type="dxa"/>
        <w:tblInd w:w="113" w:type="dxa"/>
        <w:tblLayout w:type="fixed"/>
        <w:tblLook w:val="04A0" w:firstRow="1" w:lastRow="0" w:firstColumn="1" w:lastColumn="0" w:noHBand="0" w:noVBand="1"/>
      </w:tblPr>
      <w:tblGrid>
        <w:gridCol w:w="804"/>
        <w:gridCol w:w="3160"/>
        <w:gridCol w:w="1276"/>
        <w:gridCol w:w="1418"/>
        <w:gridCol w:w="1417"/>
        <w:gridCol w:w="1559"/>
      </w:tblGrid>
      <w:tr w:rsidR="00281F21" w:rsidRPr="00281F21" w14:paraId="2857C28A" w14:textId="77777777" w:rsidTr="00387ABE">
        <w:trPr>
          <w:trHeight w:val="595"/>
          <w:tblHeader/>
        </w:trPr>
        <w:tc>
          <w:tcPr>
            <w:tcW w:w="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D6F172" w14:textId="77777777" w:rsidR="00281F21" w:rsidRPr="00281F21" w:rsidRDefault="00281F21" w:rsidP="00281F21">
            <w:pPr>
              <w:jc w:val="center"/>
              <w:rPr>
                <w:color w:val="000000"/>
                <w:szCs w:val="28"/>
              </w:rPr>
            </w:pPr>
            <w:r w:rsidRPr="00281F21">
              <w:rPr>
                <w:color w:val="000000"/>
                <w:szCs w:val="28"/>
              </w:rPr>
              <w:t>№</w:t>
            </w:r>
            <w:r w:rsidRPr="00281F21">
              <w:rPr>
                <w:color w:val="000000"/>
                <w:szCs w:val="28"/>
              </w:rPr>
              <w:br/>
              <w:t>п/п</w:t>
            </w:r>
          </w:p>
        </w:tc>
        <w:tc>
          <w:tcPr>
            <w:tcW w:w="3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F954D8" w14:textId="77777777" w:rsidR="00281F21" w:rsidRPr="00281F21" w:rsidRDefault="00281F21" w:rsidP="00281F21">
            <w:pPr>
              <w:jc w:val="center"/>
              <w:rPr>
                <w:color w:val="000000"/>
                <w:szCs w:val="28"/>
              </w:rPr>
            </w:pPr>
            <w:r w:rsidRPr="00281F21">
              <w:rPr>
                <w:color w:val="000000"/>
                <w:szCs w:val="28"/>
              </w:rPr>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89F51" w14:textId="77777777" w:rsidR="00281F21" w:rsidRPr="00281F21" w:rsidRDefault="00281F21" w:rsidP="00281F21">
            <w:pPr>
              <w:ind w:left="-81" w:right="-105"/>
              <w:jc w:val="center"/>
              <w:rPr>
                <w:color w:val="000000"/>
                <w:szCs w:val="28"/>
              </w:rPr>
            </w:pPr>
            <w:r w:rsidRPr="00281F21">
              <w:rPr>
                <w:color w:val="000000"/>
                <w:szCs w:val="28"/>
              </w:rPr>
              <w:t>Ед. изм.</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49D6B" w14:textId="77777777" w:rsidR="00281F21" w:rsidRPr="00281F21" w:rsidRDefault="00281F21" w:rsidP="00281F21">
            <w:pPr>
              <w:jc w:val="center"/>
              <w:rPr>
                <w:color w:val="000000"/>
                <w:szCs w:val="28"/>
              </w:rPr>
            </w:pPr>
            <w:r w:rsidRPr="00281F21">
              <w:rPr>
                <w:color w:val="000000"/>
                <w:szCs w:val="28"/>
              </w:rPr>
              <w:t>Долгосрочный период регулирования</w:t>
            </w:r>
          </w:p>
        </w:tc>
      </w:tr>
      <w:tr w:rsidR="00281F21" w:rsidRPr="00281F21" w14:paraId="6A6D9467" w14:textId="77777777" w:rsidTr="00387ABE">
        <w:trPr>
          <w:trHeight w:val="201"/>
          <w:tblHeader/>
        </w:trPr>
        <w:tc>
          <w:tcPr>
            <w:tcW w:w="804" w:type="dxa"/>
            <w:vMerge/>
            <w:tcBorders>
              <w:top w:val="single" w:sz="4" w:space="0" w:color="auto"/>
              <w:left w:val="single" w:sz="4" w:space="0" w:color="auto"/>
              <w:bottom w:val="single" w:sz="4" w:space="0" w:color="000000"/>
              <w:right w:val="single" w:sz="4" w:space="0" w:color="auto"/>
            </w:tcBorders>
            <w:vAlign w:val="center"/>
            <w:hideMark/>
          </w:tcPr>
          <w:p w14:paraId="49CEEDDA" w14:textId="77777777" w:rsidR="00281F21" w:rsidRPr="00281F21" w:rsidRDefault="00281F21" w:rsidP="00281F21">
            <w:pPr>
              <w:rPr>
                <w:color w:val="000000"/>
                <w:szCs w:val="28"/>
              </w:rPr>
            </w:pPr>
          </w:p>
        </w:tc>
        <w:tc>
          <w:tcPr>
            <w:tcW w:w="3160" w:type="dxa"/>
            <w:vMerge/>
            <w:tcBorders>
              <w:top w:val="single" w:sz="4" w:space="0" w:color="auto"/>
              <w:left w:val="single" w:sz="4" w:space="0" w:color="auto"/>
              <w:bottom w:val="single" w:sz="4" w:space="0" w:color="auto"/>
              <w:right w:val="single" w:sz="4" w:space="0" w:color="auto"/>
            </w:tcBorders>
            <w:vAlign w:val="center"/>
            <w:hideMark/>
          </w:tcPr>
          <w:p w14:paraId="2287B1DB" w14:textId="77777777" w:rsidR="00281F21" w:rsidRPr="00281F21" w:rsidRDefault="00281F21" w:rsidP="00281F21">
            <w:pPr>
              <w:rPr>
                <w:color w:val="000000"/>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EDEB2" w14:textId="77777777" w:rsidR="00281F21" w:rsidRPr="00281F21" w:rsidRDefault="00281F21" w:rsidP="00281F21">
            <w:pPr>
              <w:jc w:val="center"/>
              <w:rPr>
                <w:color w:val="000000"/>
                <w:szCs w:val="28"/>
              </w:rPr>
            </w:pPr>
            <w:r w:rsidRPr="00281F21">
              <w:rPr>
                <w:color w:val="000000"/>
                <w:szCs w:val="28"/>
              </w:rPr>
              <w:t xml:space="preserve">год </w:t>
            </w:r>
          </w:p>
        </w:tc>
        <w:tc>
          <w:tcPr>
            <w:tcW w:w="1418" w:type="dxa"/>
            <w:tcBorders>
              <w:top w:val="single" w:sz="4" w:space="0" w:color="auto"/>
              <w:left w:val="single" w:sz="4" w:space="0" w:color="auto"/>
              <w:bottom w:val="single" w:sz="4" w:space="0" w:color="auto"/>
              <w:right w:val="single" w:sz="4" w:space="0" w:color="auto"/>
            </w:tcBorders>
            <w:vAlign w:val="center"/>
          </w:tcPr>
          <w:p w14:paraId="17723F17" w14:textId="77777777" w:rsidR="00281F21" w:rsidRPr="00281F21" w:rsidRDefault="00281F21" w:rsidP="00281F21">
            <w:pPr>
              <w:jc w:val="center"/>
              <w:rPr>
                <w:color w:val="000000"/>
                <w:szCs w:val="28"/>
              </w:rPr>
            </w:pPr>
            <w:r w:rsidRPr="00281F21">
              <w:rPr>
                <w:color w:val="000000"/>
                <w:szCs w:val="28"/>
              </w:rPr>
              <w:t>2016</w:t>
            </w:r>
          </w:p>
        </w:tc>
        <w:tc>
          <w:tcPr>
            <w:tcW w:w="1417" w:type="dxa"/>
            <w:tcBorders>
              <w:top w:val="single" w:sz="4" w:space="0" w:color="auto"/>
              <w:left w:val="single" w:sz="4" w:space="0" w:color="auto"/>
              <w:bottom w:val="single" w:sz="4" w:space="0" w:color="auto"/>
              <w:right w:val="single" w:sz="4" w:space="0" w:color="auto"/>
            </w:tcBorders>
            <w:vAlign w:val="center"/>
          </w:tcPr>
          <w:p w14:paraId="14EB0277" w14:textId="77777777" w:rsidR="00281F21" w:rsidRPr="00281F21" w:rsidRDefault="00281F21" w:rsidP="00281F21">
            <w:pPr>
              <w:jc w:val="center"/>
              <w:rPr>
                <w:color w:val="000000"/>
                <w:szCs w:val="28"/>
              </w:rPr>
            </w:pPr>
            <w:r w:rsidRPr="00281F21">
              <w:rPr>
                <w:color w:val="000000"/>
                <w:szCs w:val="28"/>
              </w:rPr>
              <w:t xml:space="preserve">2017 </w:t>
            </w:r>
          </w:p>
        </w:tc>
        <w:tc>
          <w:tcPr>
            <w:tcW w:w="1559" w:type="dxa"/>
            <w:tcBorders>
              <w:top w:val="single" w:sz="4" w:space="0" w:color="auto"/>
              <w:left w:val="single" w:sz="4" w:space="0" w:color="auto"/>
              <w:bottom w:val="single" w:sz="4" w:space="0" w:color="auto"/>
              <w:right w:val="single" w:sz="4" w:space="0" w:color="auto"/>
            </w:tcBorders>
            <w:vAlign w:val="center"/>
          </w:tcPr>
          <w:p w14:paraId="16CA500C" w14:textId="77777777" w:rsidR="00281F21" w:rsidRPr="00281F21" w:rsidRDefault="00281F21" w:rsidP="00281F21">
            <w:pPr>
              <w:jc w:val="center"/>
              <w:rPr>
                <w:color w:val="000000"/>
                <w:szCs w:val="28"/>
              </w:rPr>
            </w:pPr>
            <w:r w:rsidRPr="00281F21">
              <w:rPr>
                <w:color w:val="000000"/>
                <w:szCs w:val="28"/>
              </w:rPr>
              <w:t>2018</w:t>
            </w:r>
          </w:p>
        </w:tc>
      </w:tr>
      <w:tr w:rsidR="00281F21" w:rsidRPr="00281F21" w14:paraId="780C3844" w14:textId="77777777" w:rsidTr="00387ABE">
        <w:trPr>
          <w:trHeight w:val="297"/>
          <w:tblHeader/>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32E87" w14:textId="77777777" w:rsidR="00281F21" w:rsidRPr="00281F21" w:rsidRDefault="00281F21" w:rsidP="00281F21">
            <w:pPr>
              <w:jc w:val="center"/>
              <w:rPr>
                <w:color w:val="000000"/>
                <w:szCs w:val="28"/>
              </w:rPr>
            </w:pPr>
            <w:r w:rsidRPr="00281F21">
              <w:rPr>
                <w:color w:val="000000"/>
                <w:szCs w:val="28"/>
              </w:rPr>
              <w:t>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0E7CB53B" w14:textId="77777777" w:rsidR="00281F21" w:rsidRPr="00281F21" w:rsidRDefault="00281F21" w:rsidP="00281F21">
            <w:pPr>
              <w:jc w:val="center"/>
              <w:rPr>
                <w:color w:val="000000"/>
                <w:szCs w:val="28"/>
              </w:rPr>
            </w:pPr>
            <w:r w:rsidRPr="00281F21">
              <w:rPr>
                <w:color w:val="000000"/>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15726" w14:textId="77777777" w:rsidR="00281F21" w:rsidRPr="00281F21" w:rsidRDefault="00281F21" w:rsidP="00281F21">
            <w:pPr>
              <w:jc w:val="center"/>
              <w:rPr>
                <w:color w:val="000000"/>
                <w:szCs w:val="28"/>
              </w:rPr>
            </w:pPr>
            <w:r w:rsidRPr="00281F21">
              <w:rPr>
                <w:color w:val="000000"/>
                <w:szCs w:val="28"/>
              </w:rPr>
              <w:t>3</w:t>
            </w:r>
          </w:p>
        </w:tc>
        <w:tc>
          <w:tcPr>
            <w:tcW w:w="1418" w:type="dxa"/>
            <w:tcBorders>
              <w:top w:val="single" w:sz="4" w:space="0" w:color="auto"/>
              <w:left w:val="single" w:sz="4" w:space="0" w:color="auto"/>
              <w:bottom w:val="single" w:sz="4" w:space="0" w:color="auto"/>
              <w:right w:val="single" w:sz="4" w:space="0" w:color="auto"/>
            </w:tcBorders>
            <w:vAlign w:val="center"/>
          </w:tcPr>
          <w:p w14:paraId="22B927EB" w14:textId="77777777" w:rsidR="00281F21" w:rsidRPr="00281F21" w:rsidRDefault="00281F21" w:rsidP="00281F21">
            <w:pPr>
              <w:jc w:val="center"/>
              <w:rPr>
                <w:color w:val="000000"/>
                <w:szCs w:val="28"/>
              </w:rPr>
            </w:pPr>
            <w:r w:rsidRPr="00281F21">
              <w:rPr>
                <w:color w:val="000000"/>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343D376A" w14:textId="77777777" w:rsidR="00281F21" w:rsidRPr="00281F21" w:rsidRDefault="00281F21" w:rsidP="00281F21">
            <w:pPr>
              <w:jc w:val="center"/>
              <w:rPr>
                <w:color w:val="000000"/>
                <w:szCs w:val="28"/>
              </w:rPr>
            </w:pPr>
            <w:r w:rsidRPr="00281F21">
              <w:rPr>
                <w:color w:val="000000"/>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14:paraId="2B83BD91" w14:textId="77777777" w:rsidR="00281F21" w:rsidRPr="00281F21" w:rsidRDefault="00281F21" w:rsidP="00281F21">
            <w:pPr>
              <w:jc w:val="center"/>
              <w:rPr>
                <w:color w:val="000000"/>
                <w:szCs w:val="28"/>
              </w:rPr>
            </w:pPr>
            <w:r w:rsidRPr="00281F21">
              <w:rPr>
                <w:color w:val="000000"/>
                <w:szCs w:val="28"/>
              </w:rPr>
              <w:t>6</w:t>
            </w:r>
          </w:p>
        </w:tc>
      </w:tr>
      <w:tr w:rsidR="00281F21" w:rsidRPr="00281F21" w14:paraId="603C4D05" w14:textId="77777777" w:rsidTr="00387ABE">
        <w:trPr>
          <w:trHeight w:val="842"/>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78BAE" w14:textId="77777777" w:rsidR="00281F21" w:rsidRPr="00281F21" w:rsidRDefault="00281F21" w:rsidP="00281F21">
            <w:pPr>
              <w:jc w:val="center"/>
              <w:rPr>
                <w:color w:val="000000"/>
                <w:szCs w:val="28"/>
              </w:rPr>
            </w:pPr>
            <w:r w:rsidRPr="00281F21">
              <w:rPr>
                <w:color w:val="000000"/>
                <w:szCs w:val="28"/>
              </w:rPr>
              <w:t>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7316592A" w14:textId="77777777" w:rsidR="00281F21" w:rsidRPr="00281F21" w:rsidRDefault="00281F21" w:rsidP="00281F21">
            <w:pPr>
              <w:rPr>
                <w:color w:val="000000"/>
                <w:szCs w:val="28"/>
              </w:rPr>
            </w:pPr>
            <w:r w:rsidRPr="00281F21">
              <w:rPr>
                <w:color w:val="000000"/>
                <w:szCs w:val="28"/>
              </w:rPr>
              <w:t> 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7A0FC" w14:textId="77777777" w:rsidR="00281F21" w:rsidRPr="00281F21" w:rsidRDefault="00281F21" w:rsidP="00281F21">
            <w:pPr>
              <w:jc w:val="center"/>
              <w:rPr>
                <w:color w:val="000000"/>
                <w:szCs w:val="28"/>
              </w:rPr>
            </w:pPr>
            <w:r w:rsidRPr="00281F21">
              <w:rPr>
                <w:color w:val="000000"/>
                <w:szCs w:val="28"/>
              </w:rPr>
              <w:t>доли</w:t>
            </w:r>
          </w:p>
        </w:tc>
        <w:tc>
          <w:tcPr>
            <w:tcW w:w="1418" w:type="dxa"/>
            <w:tcBorders>
              <w:top w:val="single" w:sz="4" w:space="0" w:color="auto"/>
              <w:left w:val="single" w:sz="4" w:space="0" w:color="auto"/>
              <w:bottom w:val="single" w:sz="4" w:space="0" w:color="auto"/>
              <w:right w:val="single" w:sz="4" w:space="0" w:color="auto"/>
            </w:tcBorders>
            <w:vAlign w:val="center"/>
          </w:tcPr>
          <w:p w14:paraId="1197BFC9" w14:textId="77777777" w:rsidR="00281F21" w:rsidRPr="00281F21" w:rsidRDefault="00281F21" w:rsidP="00281F21">
            <w:pPr>
              <w:jc w:val="center"/>
              <w:rPr>
                <w:color w:val="00000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5A54C81" w14:textId="77777777" w:rsidR="00281F21" w:rsidRPr="00281F21" w:rsidRDefault="00281F21" w:rsidP="00281F21">
            <w:pPr>
              <w:jc w:val="center"/>
              <w:rPr>
                <w:color w:val="000000"/>
                <w:szCs w:val="28"/>
              </w:rPr>
            </w:pPr>
            <w:r w:rsidRPr="00281F21">
              <w:rPr>
                <w:color w:val="000000"/>
                <w:szCs w:val="28"/>
              </w:rPr>
              <w:t>1,040</w:t>
            </w:r>
          </w:p>
        </w:tc>
        <w:tc>
          <w:tcPr>
            <w:tcW w:w="1559" w:type="dxa"/>
            <w:tcBorders>
              <w:top w:val="single" w:sz="4" w:space="0" w:color="auto"/>
              <w:left w:val="single" w:sz="4" w:space="0" w:color="auto"/>
              <w:bottom w:val="single" w:sz="4" w:space="0" w:color="auto"/>
              <w:right w:val="single" w:sz="4" w:space="0" w:color="auto"/>
            </w:tcBorders>
            <w:vAlign w:val="center"/>
          </w:tcPr>
          <w:p w14:paraId="3174931B" w14:textId="77777777" w:rsidR="00281F21" w:rsidRPr="00281F21" w:rsidRDefault="00281F21" w:rsidP="00281F21">
            <w:pPr>
              <w:jc w:val="center"/>
              <w:rPr>
                <w:color w:val="000000"/>
                <w:szCs w:val="28"/>
              </w:rPr>
            </w:pPr>
            <w:r w:rsidRPr="00281F21">
              <w:rPr>
                <w:color w:val="000000"/>
                <w:szCs w:val="28"/>
              </w:rPr>
              <w:t>1,040</w:t>
            </w:r>
          </w:p>
        </w:tc>
      </w:tr>
      <w:tr w:rsidR="00281F21" w:rsidRPr="00281F21" w14:paraId="3E2461D7" w14:textId="77777777" w:rsidTr="00387ABE">
        <w:trPr>
          <w:trHeight w:val="595"/>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3AD55" w14:textId="77777777" w:rsidR="00281F21" w:rsidRPr="00281F21" w:rsidRDefault="00281F21" w:rsidP="00281F21">
            <w:pPr>
              <w:jc w:val="center"/>
              <w:rPr>
                <w:color w:val="000000"/>
                <w:szCs w:val="28"/>
              </w:rPr>
            </w:pPr>
            <w:r w:rsidRPr="00281F21">
              <w:rPr>
                <w:color w:val="000000"/>
                <w:szCs w:val="28"/>
              </w:rPr>
              <w:t>2</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7EFD5AA9" w14:textId="77777777" w:rsidR="00281F21" w:rsidRPr="00281F21" w:rsidRDefault="00281F21" w:rsidP="00281F21">
            <w:pPr>
              <w:rPr>
                <w:color w:val="000000"/>
                <w:szCs w:val="28"/>
              </w:rPr>
            </w:pPr>
            <w:r w:rsidRPr="00281F21">
              <w:rPr>
                <w:color w:val="000000"/>
                <w:szCs w:val="28"/>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BFBDB" w14:textId="77777777" w:rsidR="00281F21" w:rsidRPr="00281F21" w:rsidRDefault="00281F21" w:rsidP="00281F21">
            <w:pPr>
              <w:jc w:val="center"/>
              <w:rPr>
                <w:color w:val="000000"/>
                <w:szCs w:val="28"/>
              </w:rPr>
            </w:pPr>
            <w:r w:rsidRPr="00281F21">
              <w:rPr>
                <w:color w:val="000000"/>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0D49E125" w14:textId="77777777" w:rsidR="00281F21" w:rsidRPr="00281F21" w:rsidRDefault="00281F21" w:rsidP="00281F21">
            <w:pPr>
              <w:jc w:val="center"/>
              <w:rPr>
                <w:color w:val="00000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64F0116" w14:textId="77777777" w:rsidR="00281F21" w:rsidRPr="00281F21" w:rsidRDefault="00281F21" w:rsidP="00281F21">
            <w:pPr>
              <w:jc w:val="center"/>
              <w:rPr>
                <w:color w:val="000000"/>
                <w:szCs w:val="28"/>
              </w:rPr>
            </w:pPr>
            <w:r w:rsidRPr="00281F21">
              <w:rPr>
                <w:color w:val="000000"/>
                <w:szCs w:val="2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FE98F1E" w14:textId="77777777" w:rsidR="00281F21" w:rsidRPr="00281F21" w:rsidRDefault="00281F21" w:rsidP="00281F21">
            <w:pPr>
              <w:jc w:val="center"/>
              <w:rPr>
                <w:color w:val="000000"/>
                <w:szCs w:val="28"/>
              </w:rPr>
            </w:pPr>
            <w:r w:rsidRPr="00281F21">
              <w:rPr>
                <w:color w:val="000000"/>
                <w:szCs w:val="28"/>
              </w:rPr>
              <w:t>1,00</w:t>
            </w:r>
          </w:p>
        </w:tc>
      </w:tr>
      <w:tr w:rsidR="00281F21" w:rsidRPr="00281F21" w14:paraId="3F037BAF" w14:textId="77777777" w:rsidTr="00387ABE">
        <w:trPr>
          <w:trHeight w:val="595"/>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A5D55" w14:textId="77777777" w:rsidR="00281F21" w:rsidRPr="00281F21" w:rsidRDefault="00281F21" w:rsidP="00281F21">
            <w:pPr>
              <w:jc w:val="center"/>
              <w:rPr>
                <w:color w:val="000000"/>
                <w:szCs w:val="28"/>
              </w:rPr>
            </w:pPr>
            <w:r w:rsidRPr="00281F21">
              <w:rPr>
                <w:color w:val="000000"/>
                <w:szCs w:val="28"/>
              </w:rPr>
              <w:t>3</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326B52C2" w14:textId="77777777" w:rsidR="00281F21" w:rsidRPr="00281F21" w:rsidRDefault="00281F21" w:rsidP="00281F21">
            <w:pPr>
              <w:rPr>
                <w:color w:val="000000"/>
                <w:szCs w:val="28"/>
              </w:rPr>
            </w:pPr>
            <w:r w:rsidRPr="00281F21">
              <w:rPr>
                <w:color w:val="000000"/>
                <w:szCs w:val="28"/>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29DE3" w14:textId="77777777" w:rsidR="00281F21" w:rsidRPr="00281F21" w:rsidRDefault="00281F21" w:rsidP="00281F21">
            <w:pPr>
              <w:jc w:val="center"/>
              <w:rPr>
                <w:color w:val="000000"/>
                <w:szCs w:val="28"/>
              </w:rPr>
            </w:pPr>
            <w:r w:rsidRPr="00281F21">
              <w:rPr>
                <w:color w:val="000000"/>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2E7FFD42" w14:textId="77777777" w:rsidR="00281F21" w:rsidRPr="00281F21" w:rsidRDefault="00281F21" w:rsidP="00281F21">
            <w:pPr>
              <w:jc w:val="center"/>
              <w:rPr>
                <w:color w:val="00000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F23A71D" w14:textId="77777777" w:rsidR="00281F21" w:rsidRPr="00281F21" w:rsidRDefault="00281F21" w:rsidP="00281F21">
            <w:pPr>
              <w:jc w:val="center"/>
              <w:rPr>
                <w:color w:val="000000"/>
                <w:szCs w:val="28"/>
              </w:rPr>
            </w:pPr>
            <w:r w:rsidRPr="00281F21">
              <w:rPr>
                <w:color w:val="000000"/>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5CEF115" w14:textId="77777777" w:rsidR="00281F21" w:rsidRPr="00281F21" w:rsidRDefault="00281F21" w:rsidP="00281F21">
            <w:pPr>
              <w:jc w:val="center"/>
              <w:rPr>
                <w:color w:val="000000"/>
                <w:szCs w:val="28"/>
              </w:rPr>
            </w:pPr>
            <w:r w:rsidRPr="00281F21">
              <w:rPr>
                <w:color w:val="000000"/>
                <w:szCs w:val="28"/>
              </w:rPr>
              <w:t>0</w:t>
            </w:r>
          </w:p>
        </w:tc>
      </w:tr>
      <w:tr w:rsidR="00281F21" w:rsidRPr="00281F21" w14:paraId="63DC6C79" w14:textId="77777777" w:rsidTr="00387ABE">
        <w:trPr>
          <w:trHeight w:val="119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CC63D" w14:textId="77777777" w:rsidR="00281F21" w:rsidRPr="00281F21" w:rsidRDefault="00281F21" w:rsidP="00281F21">
            <w:pPr>
              <w:jc w:val="center"/>
              <w:rPr>
                <w:color w:val="000000"/>
                <w:szCs w:val="28"/>
              </w:rPr>
            </w:pPr>
            <w:r w:rsidRPr="00281F21">
              <w:rPr>
                <w:color w:val="000000"/>
                <w:szCs w:val="28"/>
              </w:rPr>
              <w:t>3.1</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63DC796" w14:textId="77777777" w:rsidR="00281F21" w:rsidRPr="00281F21" w:rsidRDefault="00281F21" w:rsidP="00281F21">
            <w:pPr>
              <w:rPr>
                <w:color w:val="000000"/>
                <w:szCs w:val="28"/>
              </w:rPr>
            </w:pPr>
            <w:r w:rsidRPr="00281F21">
              <w:rPr>
                <w:color w:val="000000"/>
                <w:szCs w:val="28"/>
              </w:rPr>
              <w:t> Количество условных единиц, относящихся к активам, необходимым</w:t>
            </w:r>
            <w:r w:rsidRPr="00281F21">
              <w:rPr>
                <w:color w:val="000000"/>
                <w:szCs w:val="28"/>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8C86" w14:textId="77777777" w:rsidR="00281F21" w:rsidRPr="00281F21" w:rsidRDefault="00281F21" w:rsidP="00281F21">
            <w:pPr>
              <w:jc w:val="center"/>
              <w:rPr>
                <w:color w:val="000000"/>
                <w:szCs w:val="28"/>
              </w:rPr>
            </w:pPr>
            <w:r w:rsidRPr="00281F21">
              <w:rPr>
                <w:color w:val="000000"/>
                <w:szCs w:val="28"/>
              </w:rPr>
              <w:t>у.е.</w:t>
            </w:r>
          </w:p>
        </w:tc>
        <w:tc>
          <w:tcPr>
            <w:tcW w:w="1418" w:type="dxa"/>
            <w:tcBorders>
              <w:top w:val="single" w:sz="4" w:space="0" w:color="auto"/>
              <w:left w:val="single" w:sz="4" w:space="0" w:color="auto"/>
              <w:bottom w:val="single" w:sz="4" w:space="0" w:color="auto"/>
              <w:right w:val="single" w:sz="4" w:space="0" w:color="auto"/>
            </w:tcBorders>
            <w:vAlign w:val="center"/>
          </w:tcPr>
          <w:p w14:paraId="3E01D203" w14:textId="77777777" w:rsidR="00281F21" w:rsidRPr="00281F21" w:rsidRDefault="00281F21" w:rsidP="00281F21">
            <w:pPr>
              <w:jc w:val="center"/>
              <w:rPr>
                <w:snapToGrid w:val="0"/>
                <w:szCs w:val="28"/>
              </w:rPr>
            </w:pPr>
            <w:r w:rsidRPr="00281F21">
              <w:rPr>
                <w:snapToGrid w:val="0"/>
                <w:szCs w:val="28"/>
              </w:rPr>
              <w:t>115,1</w:t>
            </w:r>
          </w:p>
        </w:tc>
        <w:tc>
          <w:tcPr>
            <w:tcW w:w="1417" w:type="dxa"/>
            <w:tcBorders>
              <w:top w:val="single" w:sz="4" w:space="0" w:color="auto"/>
              <w:left w:val="single" w:sz="4" w:space="0" w:color="auto"/>
              <w:bottom w:val="single" w:sz="4" w:space="0" w:color="auto"/>
              <w:right w:val="single" w:sz="4" w:space="0" w:color="auto"/>
            </w:tcBorders>
            <w:vAlign w:val="center"/>
          </w:tcPr>
          <w:p w14:paraId="66E2950E" w14:textId="77777777" w:rsidR="00281F21" w:rsidRPr="00281F21" w:rsidRDefault="00281F21" w:rsidP="00281F21">
            <w:pPr>
              <w:jc w:val="center"/>
              <w:rPr>
                <w:snapToGrid w:val="0"/>
                <w:szCs w:val="28"/>
              </w:rPr>
            </w:pPr>
            <w:r w:rsidRPr="00281F21">
              <w:rPr>
                <w:snapToGrid w:val="0"/>
                <w:szCs w:val="28"/>
              </w:rPr>
              <w:t>115,1</w:t>
            </w:r>
          </w:p>
        </w:tc>
        <w:tc>
          <w:tcPr>
            <w:tcW w:w="1559" w:type="dxa"/>
            <w:tcBorders>
              <w:top w:val="single" w:sz="4" w:space="0" w:color="auto"/>
              <w:left w:val="single" w:sz="4" w:space="0" w:color="auto"/>
              <w:bottom w:val="single" w:sz="4" w:space="0" w:color="auto"/>
              <w:right w:val="single" w:sz="4" w:space="0" w:color="auto"/>
            </w:tcBorders>
            <w:vAlign w:val="center"/>
          </w:tcPr>
          <w:p w14:paraId="1D7D1D5E" w14:textId="77777777" w:rsidR="00281F21" w:rsidRPr="00281F21" w:rsidRDefault="00281F21" w:rsidP="00281F21">
            <w:pPr>
              <w:jc w:val="center"/>
              <w:rPr>
                <w:snapToGrid w:val="0"/>
                <w:szCs w:val="28"/>
              </w:rPr>
            </w:pPr>
            <w:r w:rsidRPr="00281F21">
              <w:rPr>
                <w:snapToGrid w:val="0"/>
                <w:szCs w:val="28"/>
              </w:rPr>
              <w:t>115,1</w:t>
            </w:r>
          </w:p>
        </w:tc>
      </w:tr>
      <w:tr w:rsidR="00281F21" w:rsidRPr="00281F21" w14:paraId="20A25F27" w14:textId="77777777" w:rsidTr="00387ABE">
        <w:trPr>
          <w:trHeight w:val="595"/>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A492F" w14:textId="77777777" w:rsidR="00281F21" w:rsidRPr="00281F21" w:rsidRDefault="00281F21" w:rsidP="00281F21">
            <w:pPr>
              <w:jc w:val="center"/>
              <w:rPr>
                <w:color w:val="000000"/>
                <w:szCs w:val="28"/>
              </w:rPr>
            </w:pPr>
            <w:r w:rsidRPr="00281F21">
              <w:rPr>
                <w:color w:val="000000"/>
                <w:szCs w:val="28"/>
              </w:rPr>
              <w:t>3.2</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491640C7" w14:textId="77777777" w:rsidR="00281F21" w:rsidRPr="00281F21" w:rsidRDefault="00281F21" w:rsidP="00281F21">
            <w:pPr>
              <w:rPr>
                <w:color w:val="000000"/>
                <w:szCs w:val="28"/>
              </w:rPr>
            </w:pPr>
            <w:r w:rsidRPr="00281F21">
              <w:rPr>
                <w:color w:val="000000"/>
                <w:szCs w:val="28"/>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FEEAD" w14:textId="77777777" w:rsidR="00281F21" w:rsidRPr="00281F21" w:rsidRDefault="00281F21" w:rsidP="00281F21">
            <w:pPr>
              <w:rPr>
                <w:color w:val="000000"/>
                <w:szCs w:val="28"/>
              </w:rPr>
            </w:pPr>
            <w:r w:rsidRPr="00281F21">
              <w:rPr>
                <w:color w:val="000000"/>
                <w:szCs w:val="28"/>
              </w:rPr>
              <w:t> Гкал/ч</w:t>
            </w:r>
          </w:p>
        </w:tc>
        <w:tc>
          <w:tcPr>
            <w:tcW w:w="1418" w:type="dxa"/>
            <w:tcBorders>
              <w:top w:val="single" w:sz="4" w:space="0" w:color="auto"/>
              <w:left w:val="single" w:sz="4" w:space="0" w:color="auto"/>
              <w:bottom w:val="single" w:sz="4" w:space="0" w:color="auto"/>
              <w:right w:val="single" w:sz="4" w:space="0" w:color="auto"/>
            </w:tcBorders>
            <w:vAlign w:val="center"/>
          </w:tcPr>
          <w:p w14:paraId="5F3461A0" w14:textId="77777777" w:rsidR="00281F21" w:rsidRPr="00281F21" w:rsidRDefault="00281F21" w:rsidP="00281F21">
            <w:pPr>
              <w:jc w:val="center"/>
              <w:rPr>
                <w:snapToGrid w:val="0"/>
                <w:szCs w:val="28"/>
              </w:rPr>
            </w:pPr>
            <w:r w:rsidRPr="00281F21">
              <w:rPr>
                <w:snapToGrid w:val="0"/>
                <w:szCs w:val="28"/>
              </w:rPr>
              <w:t>17,342</w:t>
            </w:r>
          </w:p>
        </w:tc>
        <w:tc>
          <w:tcPr>
            <w:tcW w:w="1417" w:type="dxa"/>
            <w:tcBorders>
              <w:top w:val="single" w:sz="4" w:space="0" w:color="auto"/>
              <w:left w:val="single" w:sz="4" w:space="0" w:color="auto"/>
              <w:bottom w:val="single" w:sz="4" w:space="0" w:color="auto"/>
              <w:right w:val="single" w:sz="4" w:space="0" w:color="auto"/>
            </w:tcBorders>
            <w:vAlign w:val="center"/>
          </w:tcPr>
          <w:p w14:paraId="77921DD9" w14:textId="77777777" w:rsidR="00281F21" w:rsidRPr="00281F21" w:rsidRDefault="00281F21" w:rsidP="00281F21">
            <w:pPr>
              <w:jc w:val="center"/>
              <w:rPr>
                <w:snapToGrid w:val="0"/>
                <w:szCs w:val="28"/>
              </w:rPr>
            </w:pPr>
            <w:r w:rsidRPr="00281F21">
              <w:rPr>
                <w:snapToGrid w:val="0"/>
                <w:szCs w:val="28"/>
              </w:rPr>
              <w:t>17,342</w:t>
            </w:r>
          </w:p>
        </w:tc>
        <w:tc>
          <w:tcPr>
            <w:tcW w:w="1559" w:type="dxa"/>
            <w:tcBorders>
              <w:top w:val="single" w:sz="4" w:space="0" w:color="auto"/>
              <w:left w:val="single" w:sz="4" w:space="0" w:color="auto"/>
              <w:bottom w:val="single" w:sz="4" w:space="0" w:color="auto"/>
              <w:right w:val="single" w:sz="4" w:space="0" w:color="auto"/>
            </w:tcBorders>
            <w:vAlign w:val="center"/>
          </w:tcPr>
          <w:p w14:paraId="3B900F29" w14:textId="77777777" w:rsidR="00281F21" w:rsidRPr="00281F21" w:rsidRDefault="00281F21" w:rsidP="00281F21">
            <w:pPr>
              <w:jc w:val="center"/>
              <w:rPr>
                <w:snapToGrid w:val="0"/>
                <w:szCs w:val="28"/>
              </w:rPr>
            </w:pPr>
            <w:r w:rsidRPr="00281F21">
              <w:rPr>
                <w:snapToGrid w:val="0"/>
                <w:szCs w:val="28"/>
              </w:rPr>
              <w:t>17,342</w:t>
            </w:r>
          </w:p>
        </w:tc>
      </w:tr>
      <w:tr w:rsidR="00281F21" w:rsidRPr="00281F21" w14:paraId="38884DCD" w14:textId="77777777" w:rsidTr="00387ABE">
        <w:trPr>
          <w:trHeight w:val="595"/>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2B0B" w14:textId="77777777" w:rsidR="00281F21" w:rsidRPr="00281F21" w:rsidRDefault="00281F21" w:rsidP="00281F21">
            <w:pPr>
              <w:jc w:val="center"/>
              <w:rPr>
                <w:color w:val="000000"/>
                <w:szCs w:val="28"/>
              </w:rPr>
            </w:pPr>
            <w:r w:rsidRPr="00281F21">
              <w:rPr>
                <w:color w:val="000000"/>
                <w:szCs w:val="28"/>
              </w:rPr>
              <w:t>4</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1665109A" w14:textId="77777777" w:rsidR="00281F21" w:rsidRPr="00281F21" w:rsidRDefault="00281F21" w:rsidP="00281F21">
            <w:pPr>
              <w:rPr>
                <w:color w:val="000000"/>
                <w:szCs w:val="28"/>
              </w:rPr>
            </w:pPr>
            <w:r w:rsidRPr="00281F21">
              <w:rPr>
                <w:color w:val="000000"/>
                <w:szCs w:val="28"/>
              </w:rPr>
              <w:t>Коэффициент эластичности затрат по росту активов (</w:t>
            </w:r>
            <w:proofErr w:type="spellStart"/>
            <w:r w:rsidRPr="00281F21">
              <w:rPr>
                <w:color w:val="000000"/>
                <w:szCs w:val="28"/>
              </w:rPr>
              <w:t>К</w:t>
            </w:r>
            <w:r w:rsidRPr="00281F21">
              <w:rPr>
                <w:color w:val="000000"/>
                <w:szCs w:val="28"/>
                <w:vertAlign w:val="subscript"/>
              </w:rPr>
              <w:t>эл</w:t>
            </w:r>
            <w:proofErr w:type="spellEnd"/>
            <w:r w:rsidRPr="00281F21">
              <w:rPr>
                <w:color w:val="000000"/>
                <w:szCs w:val="28"/>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A1FD" w14:textId="77777777" w:rsidR="00281F21" w:rsidRPr="00281F21" w:rsidRDefault="00281F21" w:rsidP="00281F21">
            <w:pPr>
              <w:rPr>
                <w:color w:val="000000"/>
                <w:szCs w:val="28"/>
              </w:rPr>
            </w:pPr>
          </w:p>
          <w:p w14:paraId="6A6529AB" w14:textId="77777777" w:rsidR="00281F21" w:rsidRPr="00281F21" w:rsidRDefault="00281F21" w:rsidP="00281F21">
            <w:pPr>
              <w:jc w:val="center"/>
              <w:rPr>
                <w:color w:val="000000"/>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5FC7F41" w14:textId="77777777" w:rsidR="00281F21" w:rsidRPr="00281F21" w:rsidRDefault="00281F21" w:rsidP="00281F21">
            <w:pPr>
              <w:jc w:val="center"/>
              <w:rPr>
                <w:color w:val="00000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02AABD4E" w14:textId="77777777" w:rsidR="00281F21" w:rsidRPr="00281F21" w:rsidRDefault="00281F21" w:rsidP="00281F21">
            <w:pPr>
              <w:jc w:val="center"/>
              <w:rPr>
                <w:color w:val="000000"/>
                <w:szCs w:val="28"/>
              </w:rPr>
            </w:pPr>
            <w:r w:rsidRPr="00281F21">
              <w:rPr>
                <w:color w:val="000000"/>
                <w:szCs w:val="28"/>
              </w:rPr>
              <w:t>0,75</w:t>
            </w:r>
          </w:p>
        </w:tc>
        <w:tc>
          <w:tcPr>
            <w:tcW w:w="1559" w:type="dxa"/>
            <w:tcBorders>
              <w:top w:val="single" w:sz="4" w:space="0" w:color="auto"/>
              <w:left w:val="single" w:sz="4" w:space="0" w:color="auto"/>
              <w:bottom w:val="single" w:sz="4" w:space="0" w:color="auto"/>
              <w:right w:val="single" w:sz="4" w:space="0" w:color="auto"/>
            </w:tcBorders>
            <w:vAlign w:val="center"/>
          </w:tcPr>
          <w:p w14:paraId="6B2D00E5" w14:textId="77777777" w:rsidR="00281F21" w:rsidRPr="00281F21" w:rsidRDefault="00281F21" w:rsidP="00281F21">
            <w:pPr>
              <w:jc w:val="center"/>
              <w:rPr>
                <w:color w:val="000000"/>
                <w:szCs w:val="28"/>
              </w:rPr>
            </w:pPr>
            <w:r w:rsidRPr="00281F21">
              <w:rPr>
                <w:color w:val="000000"/>
                <w:szCs w:val="28"/>
              </w:rPr>
              <w:t>0,75</w:t>
            </w:r>
          </w:p>
        </w:tc>
      </w:tr>
      <w:tr w:rsidR="00281F21" w:rsidRPr="00281F21" w14:paraId="74AF08CC" w14:textId="77777777" w:rsidTr="00387ABE">
        <w:trPr>
          <w:trHeight w:val="162"/>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7E92" w14:textId="77777777" w:rsidR="00281F21" w:rsidRPr="00281F21" w:rsidRDefault="00281F21" w:rsidP="00281F21">
            <w:pPr>
              <w:jc w:val="center"/>
              <w:rPr>
                <w:color w:val="000000"/>
                <w:szCs w:val="28"/>
              </w:rPr>
            </w:pPr>
            <w:r w:rsidRPr="00281F21">
              <w:rPr>
                <w:color w:val="000000"/>
                <w:szCs w:val="28"/>
              </w:rPr>
              <w:t>5</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668DA3B8" w14:textId="77777777" w:rsidR="00281F21" w:rsidRPr="00281F21" w:rsidRDefault="00281F21" w:rsidP="00281F21">
            <w:pPr>
              <w:rPr>
                <w:color w:val="000000"/>
                <w:szCs w:val="28"/>
              </w:rPr>
            </w:pPr>
            <w:r w:rsidRPr="00281F21">
              <w:rPr>
                <w:color w:val="000000"/>
                <w:szCs w:val="28"/>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EAD46" w14:textId="77777777" w:rsidR="00281F21" w:rsidRPr="00281F21" w:rsidRDefault="00281F21" w:rsidP="00281F21">
            <w:pPr>
              <w:jc w:val="center"/>
              <w:rPr>
                <w:color w:val="000000"/>
                <w:szCs w:val="28"/>
              </w:rPr>
            </w:pPr>
            <w:r w:rsidRPr="00281F21">
              <w:rPr>
                <w:color w:val="000000"/>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2DDA31B2" w14:textId="77777777" w:rsidR="00281F21" w:rsidRPr="00281F21" w:rsidRDefault="00281F21" w:rsidP="00281F21">
            <w:pPr>
              <w:jc w:val="center"/>
              <w:rPr>
                <w:bCs/>
                <w:color w:val="000000"/>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6B13648" w14:textId="77777777" w:rsidR="00281F21" w:rsidRPr="00281F21" w:rsidRDefault="00281F21" w:rsidP="00281F21">
            <w:pPr>
              <w:jc w:val="center"/>
              <w:rPr>
                <w:color w:val="000000"/>
                <w:szCs w:val="28"/>
              </w:rPr>
            </w:pPr>
            <w:r w:rsidRPr="00281F21">
              <w:rPr>
                <w:color w:val="000000"/>
                <w:szCs w:val="28"/>
              </w:rPr>
              <w:t>102,96</w:t>
            </w:r>
          </w:p>
        </w:tc>
        <w:tc>
          <w:tcPr>
            <w:tcW w:w="1559" w:type="dxa"/>
            <w:tcBorders>
              <w:top w:val="single" w:sz="4" w:space="0" w:color="auto"/>
              <w:left w:val="single" w:sz="4" w:space="0" w:color="auto"/>
              <w:bottom w:val="single" w:sz="4" w:space="0" w:color="auto"/>
              <w:right w:val="single" w:sz="4" w:space="0" w:color="auto"/>
            </w:tcBorders>
            <w:vAlign w:val="center"/>
          </w:tcPr>
          <w:p w14:paraId="777C3FF8" w14:textId="77777777" w:rsidR="00281F21" w:rsidRPr="00281F21" w:rsidRDefault="00281F21" w:rsidP="00281F21">
            <w:pPr>
              <w:jc w:val="center"/>
              <w:rPr>
                <w:color w:val="000000"/>
                <w:szCs w:val="28"/>
              </w:rPr>
            </w:pPr>
            <w:r w:rsidRPr="00281F21">
              <w:rPr>
                <w:color w:val="000000"/>
                <w:szCs w:val="28"/>
              </w:rPr>
              <w:t>102,96</w:t>
            </w:r>
          </w:p>
        </w:tc>
      </w:tr>
      <w:tr w:rsidR="00281F21" w:rsidRPr="00281F21" w14:paraId="75D60BAE" w14:textId="77777777" w:rsidTr="00387ABE">
        <w:trPr>
          <w:trHeight w:val="595"/>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761D" w14:textId="77777777" w:rsidR="00281F21" w:rsidRPr="00281F21" w:rsidRDefault="00281F21" w:rsidP="00281F21">
            <w:pPr>
              <w:jc w:val="center"/>
              <w:rPr>
                <w:color w:val="000000"/>
                <w:szCs w:val="28"/>
              </w:rPr>
            </w:pPr>
            <w:r w:rsidRPr="00281F21">
              <w:rPr>
                <w:color w:val="000000"/>
                <w:szCs w:val="28"/>
              </w:rPr>
              <w:t>6</w:t>
            </w:r>
          </w:p>
        </w:tc>
        <w:tc>
          <w:tcPr>
            <w:tcW w:w="3160" w:type="dxa"/>
            <w:tcBorders>
              <w:top w:val="single" w:sz="4" w:space="0" w:color="auto"/>
              <w:left w:val="nil"/>
              <w:bottom w:val="single" w:sz="4" w:space="0" w:color="auto"/>
              <w:right w:val="single" w:sz="4" w:space="0" w:color="auto"/>
            </w:tcBorders>
            <w:shd w:val="clear" w:color="auto" w:fill="auto"/>
            <w:noWrap/>
            <w:vAlign w:val="center"/>
            <w:hideMark/>
          </w:tcPr>
          <w:p w14:paraId="3F4D280D" w14:textId="77777777" w:rsidR="00281F21" w:rsidRPr="00281F21" w:rsidRDefault="00281F21" w:rsidP="00281F21">
            <w:pPr>
              <w:rPr>
                <w:color w:val="000000"/>
                <w:szCs w:val="28"/>
              </w:rPr>
            </w:pPr>
            <w:r w:rsidRPr="00281F21">
              <w:rPr>
                <w:color w:val="000000"/>
                <w:szCs w:val="28"/>
              </w:rPr>
              <w:t> Операционные (подконтрольные)</w:t>
            </w:r>
            <w:r w:rsidRPr="00281F21">
              <w:rPr>
                <w:color w:val="000000"/>
                <w:szCs w:val="28"/>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65BC2" w14:textId="77777777" w:rsidR="00281F21" w:rsidRPr="00281F21" w:rsidRDefault="00281F21" w:rsidP="00281F21">
            <w:pPr>
              <w:jc w:val="center"/>
              <w:rPr>
                <w:color w:val="000000"/>
                <w:szCs w:val="28"/>
              </w:rPr>
            </w:pPr>
            <w:r w:rsidRPr="00281F21">
              <w:rPr>
                <w:color w:val="000000"/>
                <w:szCs w:val="28"/>
              </w:rPr>
              <w:t>тыс. руб.</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24FADD92" w14:textId="77777777" w:rsidR="00281F21" w:rsidRPr="00281F21" w:rsidRDefault="00281F21" w:rsidP="00281F21">
            <w:pPr>
              <w:jc w:val="center"/>
              <w:rPr>
                <w:szCs w:val="28"/>
              </w:rPr>
            </w:pPr>
            <w:r w:rsidRPr="00281F21">
              <w:rPr>
                <w:snapToGrid w:val="0"/>
                <w:szCs w:val="28"/>
              </w:rPr>
              <w:t>16 962,03</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4712F771" w14:textId="77777777" w:rsidR="00281F21" w:rsidRPr="00281F21" w:rsidRDefault="00281F21" w:rsidP="00281F21">
            <w:pPr>
              <w:jc w:val="center"/>
              <w:rPr>
                <w:snapToGrid w:val="0"/>
                <w:szCs w:val="28"/>
              </w:rPr>
            </w:pPr>
            <w:r w:rsidRPr="00281F21">
              <w:rPr>
                <w:snapToGrid w:val="0"/>
                <w:szCs w:val="28"/>
              </w:rPr>
              <w:t>17 464,11</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3DAB75E1" w14:textId="77777777" w:rsidR="00281F21" w:rsidRPr="00281F21" w:rsidRDefault="00281F21" w:rsidP="00281F21">
            <w:pPr>
              <w:jc w:val="center"/>
              <w:rPr>
                <w:snapToGrid w:val="0"/>
                <w:szCs w:val="28"/>
              </w:rPr>
            </w:pPr>
            <w:r w:rsidRPr="00281F21">
              <w:rPr>
                <w:snapToGrid w:val="0"/>
                <w:szCs w:val="28"/>
              </w:rPr>
              <w:t>17981,05</w:t>
            </w:r>
          </w:p>
        </w:tc>
      </w:tr>
    </w:tbl>
    <w:p w14:paraId="2F8B1556" w14:textId="77777777" w:rsidR="00281F21" w:rsidRPr="00281F21" w:rsidRDefault="00281F21" w:rsidP="00281F21">
      <w:pPr>
        <w:ind w:left="426"/>
        <w:jc w:val="center"/>
        <w:rPr>
          <w:color w:val="000000"/>
          <w:sz w:val="28"/>
          <w:szCs w:val="32"/>
          <w:u w:val="single"/>
        </w:rPr>
      </w:pPr>
    </w:p>
    <w:p w14:paraId="05BE594A" w14:textId="77777777" w:rsidR="00281F21" w:rsidRPr="00281F21" w:rsidRDefault="00281F21" w:rsidP="00281F21">
      <w:pPr>
        <w:ind w:firstLine="709"/>
        <w:jc w:val="both"/>
        <w:rPr>
          <w:color w:val="000000"/>
          <w:szCs w:val="28"/>
        </w:rPr>
      </w:pPr>
      <w:r w:rsidRPr="00281F21">
        <w:rPr>
          <w:color w:val="000000"/>
          <w:szCs w:val="28"/>
        </w:rPr>
        <w:t>Рост уровня операционных расходов на 2018 год составил 2,96 % (в среднем за год). Данный индекс операционных расходов применим ко всем статьям раздела операционные (подконтрольные) расходы к среднегодовым значениям.</w:t>
      </w:r>
    </w:p>
    <w:p w14:paraId="72742593" w14:textId="77777777" w:rsidR="00281F21" w:rsidRPr="00281F21" w:rsidRDefault="00281F21" w:rsidP="00281F21">
      <w:pPr>
        <w:ind w:firstLine="709"/>
        <w:jc w:val="both"/>
        <w:rPr>
          <w:color w:val="000000"/>
          <w:szCs w:val="28"/>
        </w:rPr>
      </w:pPr>
      <w:r w:rsidRPr="00281F21">
        <w:rPr>
          <w:color w:val="000000"/>
          <w:szCs w:val="28"/>
        </w:rPr>
        <w:t>Информация о величине операционных расходов в разрезе статей затрат сведена в приложении 2 к экспертному заключению.</w:t>
      </w:r>
    </w:p>
    <w:p w14:paraId="6CD2735B" w14:textId="77777777" w:rsidR="00281F21" w:rsidRPr="00281F21" w:rsidRDefault="00281F21" w:rsidP="00281F21">
      <w:pPr>
        <w:ind w:firstLine="709"/>
        <w:jc w:val="both"/>
        <w:rPr>
          <w:color w:val="000000"/>
          <w:sz w:val="28"/>
          <w:szCs w:val="32"/>
          <w:u w:val="single"/>
        </w:rPr>
      </w:pPr>
      <w:r w:rsidRPr="00281F21">
        <w:rPr>
          <w:color w:val="000000"/>
          <w:szCs w:val="28"/>
        </w:rPr>
        <w:t>Предприятием не были заявлены операционные расходы. Уровень операционных расходов по оценке экспертов (в среднем на 2018 год) составит 17981,05 тыс. руб.</w:t>
      </w:r>
    </w:p>
    <w:p w14:paraId="60A06D1B" w14:textId="77777777" w:rsidR="00281F21" w:rsidRPr="00281F21" w:rsidRDefault="00281F21" w:rsidP="00281F21">
      <w:pPr>
        <w:tabs>
          <w:tab w:val="num" w:pos="0"/>
          <w:tab w:val="left" w:pos="426"/>
        </w:tabs>
        <w:ind w:firstLine="709"/>
        <w:jc w:val="both"/>
        <w:rPr>
          <w:color w:val="000000"/>
          <w:szCs w:val="28"/>
        </w:rPr>
      </w:pPr>
    </w:p>
    <w:p w14:paraId="0586992D" w14:textId="6E349A3E" w:rsidR="00281F21" w:rsidRPr="00281F21" w:rsidRDefault="00281F21" w:rsidP="00281F21">
      <w:pPr>
        <w:keepNext/>
        <w:keepLines/>
        <w:jc w:val="center"/>
        <w:outlineLvl w:val="1"/>
        <w:rPr>
          <w:rFonts w:eastAsia="Calibri"/>
          <w:b/>
          <w:szCs w:val="28"/>
          <w:lang w:eastAsia="en-US"/>
        </w:rPr>
      </w:pPr>
      <w:bookmarkStart w:id="131" w:name="_Toc499226907"/>
      <w:r w:rsidRPr="00281F21">
        <w:rPr>
          <w:rFonts w:eastAsia="Calibri"/>
          <w:b/>
          <w:szCs w:val="28"/>
          <w:lang w:eastAsia="en-US"/>
        </w:rPr>
        <w:t>Расчет неподконтрольных расходов на очередной год долгосрочного периода регулирования</w:t>
      </w:r>
      <w:bookmarkEnd w:id="131"/>
    </w:p>
    <w:p w14:paraId="17AF0A33"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2" w:name="_Toc499226908"/>
    </w:p>
    <w:p w14:paraId="3126F881" w14:textId="77777777" w:rsidR="00281F21" w:rsidRPr="00281F21" w:rsidRDefault="00281F21" w:rsidP="00281F21">
      <w:pPr>
        <w:keepNext/>
        <w:tabs>
          <w:tab w:val="left" w:pos="709"/>
        </w:tabs>
        <w:jc w:val="center"/>
        <w:outlineLvl w:val="2"/>
        <w:rPr>
          <w:rFonts w:eastAsia="Calibri" w:cs="Arial"/>
          <w:bCs/>
          <w:color w:val="000000"/>
          <w:szCs w:val="26"/>
          <w:lang w:eastAsia="en-US"/>
        </w:rPr>
      </w:pPr>
      <w:r w:rsidRPr="00281F21">
        <w:rPr>
          <w:rFonts w:eastAsia="Calibri" w:cs="Arial"/>
          <w:bCs/>
          <w:color w:val="000000"/>
          <w:szCs w:val="26"/>
          <w:lang w:eastAsia="en-US"/>
        </w:rPr>
        <w:t>Очистка стоков</w:t>
      </w:r>
      <w:bookmarkEnd w:id="132"/>
    </w:p>
    <w:p w14:paraId="3F184C9F" w14:textId="77777777" w:rsidR="00281F21" w:rsidRPr="00281F21" w:rsidRDefault="00281F21" w:rsidP="00281F21">
      <w:pPr>
        <w:rPr>
          <w:snapToGrid w:val="0"/>
          <w:szCs w:val="28"/>
          <w:lang w:eastAsia="en-US"/>
        </w:rPr>
      </w:pPr>
    </w:p>
    <w:p w14:paraId="22404ED9" w14:textId="77777777" w:rsidR="00281F21" w:rsidRPr="00281F21" w:rsidRDefault="00281F21" w:rsidP="00281F21">
      <w:pPr>
        <w:tabs>
          <w:tab w:val="left" w:pos="709"/>
        </w:tabs>
        <w:ind w:firstLine="851"/>
        <w:jc w:val="both"/>
        <w:rPr>
          <w:snapToGrid w:val="0"/>
          <w:color w:val="000000"/>
          <w:szCs w:val="28"/>
        </w:rPr>
      </w:pPr>
      <w:r w:rsidRPr="00281F21">
        <w:rPr>
          <w:snapToGrid w:val="0"/>
          <w:color w:val="000000"/>
          <w:szCs w:val="28"/>
        </w:rPr>
        <w:t xml:space="preserve">Предприятием не заявлены расходы по статье. </w:t>
      </w:r>
    </w:p>
    <w:p w14:paraId="181DA191" w14:textId="77777777" w:rsidR="00281F21" w:rsidRPr="00281F21" w:rsidRDefault="00281F21" w:rsidP="00281F21">
      <w:pPr>
        <w:tabs>
          <w:tab w:val="left" w:pos="709"/>
        </w:tabs>
        <w:ind w:firstLine="851"/>
        <w:jc w:val="both"/>
        <w:rPr>
          <w:snapToGrid w:val="0"/>
          <w:color w:val="000000"/>
          <w:szCs w:val="28"/>
        </w:rPr>
      </w:pPr>
      <w:r w:rsidRPr="00281F21">
        <w:rPr>
          <w:snapToGrid w:val="0"/>
          <w:color w:val="000000"/>
          <w:szCs w:val="28"/>
        </w:rPr>
        <w:t xml:space="preserve">Экспертами принята стоимость </w:t>
      </w:r>
      <w:proofErr w:type="spellStart"/>
      <w:r w:rsidRPr="00281F21">
        <w:rPr>
          <w:snapToGrid w:val="0"/>
          <w:color w:val="000000"/>
          <w:szCs w:val="28"/>
        </w:rPr>
        <w:t>канализования</w:t>
      </w:r>
      <w:proofErr w:type="spellEnd"/>
      <w:r w:rsidRPr="00281F21">
        <w:rPr>
          <w:snapToGrid w:val="0"/>
          <w:color w:val="000000"/>
          <w:szCs w:val="28"/>
        </w:rPr>
        <w:t xml:space="preserve"> 4,38 тыс. м</w:t>
      </w:r>
      <w:r w:rsidRPr="00281F21">
        <w:rPr>
          <w:snapToGrid w:val="0"/>
          <w:color w:val="000000"/>
          <w:szCs w:val="28"/>
          <w:vertAlign w:val="superscript"/>
        </w:rPr>
        <w:t xml:space="preserve">3 </w:t>
      </w:r>
      <w:r w:rsidRPr="00281F21">
        <w:rPr>
          <w:snapToGrid w:val="0"/>
          <w:color w:val="000000"/>
          <w:szCs w:val="28"/>
        </w:rPr>
        <w:t xml:space="preserve">воды (расход на ХВО и </w:t>
      </w:r>
      <w:proofErr w:type="spellStart"/>
      <w:r w:rsidRPr="00281F21">
        <w:rPr>
          <w:snapToGrid w:val="0"/>
          <w:color w:val="000000"/>
          <w:szCs w:val="28"/>
        </w:rPr>
        <w:t>хозбытовые</w:t>
      </w:r>
      <w:proofErr w:type="spellEnd"/>
      <w:r w:rsidRPr="00281F21">
        <w:rPr>
          <w:snapToGrid w:val="0"/>
          <w:color w:val="000000"/>
          <w:szCs w:val="28"/>
        </w:rPr>
        <w:t xml:space="preserve"> нужды котельной по плану на 2017 год) в соответствии с постановлением РЭК Кемеровской области от 13.11.2015 № 441 «Об утверждении производственной программы в сфере холодного водоснабжения, водоотведения и об установлении тарифов на питьевую </w:t>
      </w:r>
      <w:r w:rsidRPr="00281F21">
        <w:rPr>
          <w:snapToGrid w:val="0"/>
          <w:color w:val="000000"/>
          <w:szCs w:val="28"/>
        </w:rPr>
        <w:lastRenderedPageBreak/>
        <w:t xml:space="preserve">воду, водоотведение ООО «ВОДА» (г. </w:t>
      </w:r>
      <w:proofErr w:type="spellStart"/>
      <w:r w:rsidRPr="00281F21">
        <w:rPr>
          <w:snapToGrid w:val="0"/>
          <w:color w:val="000000"/>
          <w:szCs w:val="28"/>
        </w:rPr>
        <w:t>Анжеро</w:t>
      </w:r>
      <w:proofErr w:type="spellEnd"/>
      <w:r w:rsidRPr="00281F21">
        <w:rPr>
          <w:snapToGrid w:val="0"/>
          <w:color w:val="000000"/>
          <w:szCs w:val="28"/>
        </w:rPr>
        <w:t xml:space="preserve"> - </w:t>
      </w:r>
      <w:proofErr w:type="spellStart"/>
      <w:r w:rsidRPr="00281F21">
        <w:rPr>
          <w:snapToGrid w:val="0"/>
          <w:color w:val="000000"/>
          <w:szCs w:val="28"/>
        </w:rPr>
        <w:t>Судженск</w:t>
      </w:r>
      <w:proofErr w:type="spellEnd"/>
      <w:r w:rsidRPr="00281F21">
        <w:rPr>
          <w:snapToGrid w:val="0"/>
          <w:color w:val="000000"/>
          <w:szCs w:val="28"/>
        </w:rPr>
        <w:t>)» (в редакции постановления от 22.11.2016 № 303)  в размере 11,34 руб./м</w:t>
      </w:r>
      <w:r w:rsidRPr="00281F21">
        <w:rPr>
          <w:snapToGrid w:val="0"/>
          <w:color w:val="000000"/>
          <w:szCs w:val="28"/>
          <w:vertAlign w:val="superscript"/>
        </w:rPr>
        <w:t>3</w:t>
      </w:r>
      <w:r w:rsidRPr="00281F21">
        <w:rPr>
          <w:snapToGrid w:val="0"/>
          <w:color w:val="000000"/>
          <w:szCs w:val="28"/>
        </w:rPr>
        <w:t xml:space="preserve"> (без НДС), с учётом индексации тарифов с 01.01.2018, в соответствии с прогнозом Минэкономразвития на 2018 год (104,0). Водоотведение  осуществляет ООО «</w:t>
      </w:r>
      <w:proofErr w:type="spellStart"/>
      <w:r w:rsidRPr="00281F21">
        <w:rPr>
          <w:snapToGrid w:val="0"/>
          <w:color w:val="000000"/>
          <w:szCs w:val="28"/>
        </w:rPr>
        <w:t>Водосбыт</w:t>
      </w:r>
      <w:proofErr w:type="spellEnd"/>
      <w:r w:rsidRPr="00281F21">
        <w:rPr>
          <w:snapToGrid w:val="0"/>
          <w:color w:val="000000"/>
          <w:szCs w:val="28"/>
        </w:rPr>
        <w:t>» по договору № 565 от 26.09.2014. Итого расходы на водоотведение составят 50,56 тыс. руб.</w:t>
      </w:r>
    </w:p>
    <w:p w14:paraId="43CBFD22" w14:textId="77777777" w:rsidR="00281F21" w:rsidRPr="00281F21" w:rsidRDefault="00281F21" w:rsidP="00281F21">
      <w:pPr>
        <w:tabs>
          <w:tab w:val="left" w:pos="709"/>
        </w:tabs>
        <w:ind w:firstLine="851"/>
        <w:jc w:val="both"/>
        <w:rPr>
          <w:snapToGrid w:val="0"/>
          <w:color w:val="000000"/>
          <w:szCs w:val="28"/>
        </w:rPr>
      </w:pPr>
    </w:p>
    <w:p w14:paraId="03BAE9CE"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3" w:name="_Toc499226909"/>
      <w:r w:rsidRPr="00281F21">
        <w:rPr>
          <w:rFonts w:eastAsia="Calibri" w:cs="Arial"/>
          <w:bCs/>
          <w:color w:val="000000"/>
          <w:szCs w:val="26"/>
          <w:lang w:eastAsia="en-US"/>
        </w:rPr>
        <w:t>Арендная плата</w:t>
      </w:r>
      <w:bookmarkEnd w:id="133"/>
    </w:p>
    <w:p w14:paraId="34A83F41" w14:textId="77777777" w:rsidR="00281F21" w:rsidRPr="00281F21" w:rsidRDefault="00281F21" w:rsidP="00281F21">
      <w:pPr>
        <w:ind w:firstLine="851"/>
        <w:jc w:val="both"/>
        <w:rPr>
          <w:snapToGrid w:val="0"/>
          <w:color w:val="000000"/>
          <w:szCs w:val="28"/>
          <w:lang w:eastAsia="en-US"/>
        </w:rPr>
      </w:pPr>
    </w:p>
    <w:p w14:paraId="358F7C07" w14:textId="77777777" w:rsidR="00281F21" w:rsidRPr="00281F21" w:rsidRDefault="00281F21" w:rsidP="00281F21">
      <w:pPr>
        <w:ind w:firstLine="851"/>
        <w:jc w:val="both"/>
        <w:rPr>
          <w:snapToGrid w:val="0"/>
          <w:color w:val="000000"/>
          <w:szCs w:val="28"/>
          <w:lang w:eastAsia="en-US"/>
        </w:rPr>
      </w:pPr>
      <w:r w:rsidRPr="00281F21">
        <w:rPr>
          <w:snapToGrid w:val="0"/>
          <w:color w:val="000000"/>
          <w:szCs w:val="28"/>
          <w:lang w:eastAsia="en-US"/>
        </w:rPr>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C95E318" w14:textId="77777777" w:rsidR="00281F21" w:rsidRPr="00281F21" w:rsidRDefault="00281F21" w:rsidP="00281F21">
      <w:pPr>
        <w:ind w:firstLine="851"/>
        <w:jc w:val="both"/>
        <w:rPr>
          <w:snapToGrid w:val="0"/>
          <w:color w:val="000000"/>
          <w:szCs w:val="28"/>
          <w:lang w:eastAsia="en-US"/>
        </w:rPr>
      </w:pPr>
      <w:r w:rsidRPr="00281F21">
        <w:rPr>
          <w:snapToGrid w:val="0"/>
          <w:color w:val="000000"/>
          <w:szCs w:val="28"/>
          <w:lang w:eastAsia="en-US"/>
        </w:rPr>
        <w:t>Предприятие арендует котельную у ИП Пирогова А.И. (договор № 1 от 14.01.2015) Затраты приняты по договору аренды на объекты коммунальной инфраструктуры № 1 от 14.01.2015 с ИП Пироговым А.И., согласно расчёта арендной платы (за исключением рентабельности) в размере амортизационных отчислений и обязательных платежей в сумме 1560,0 тыс. руб.</w:t>
      </w:r>
    </w:p>
    <w:p w14:paraId="7D3605A7"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4" w:name="_Toc499226910"/>
      <w:r w:rsidRPr="00281F21">
        <w:rPr>
          <w:rFonts w:eastAsia="Calibri" w:cs="Arial"/>
          <w:bCs/>
          <w:color w:val="000000"/>
          <w:szCs w:val="26"/>
          <w:lang w:eastAsia="en-US"/>
        </w:rPr>
        <w:t>Плата за негативное воздействие на окружающую среду.</w:t>
      </w:r>
      <w:bookmarkEnd w:id="134"/>
      <w:r w:rsidRPr="00281F21">
        <w:rPr>
          <w:rFonts w:eastAsia="Calibri" w:cs="Arial"/>
          <w:bCs/>
          <w:color w:val="000000"/>
          <w:szCs w:val="26"/>
          <w:lang w:eastAsia="en-US"/>
        </w:rPr>
        <w:t xml:space="preserve"> </w:t>
      </w:r>
    </w:p>
    <w:p w14:paraId="1C83D420" w14:textId="77777777" w:rsidR="00281F21" w:rsidRPr="00281F21" w:rsidRDefault="00281F21" w:rsidP="00281F21">
      <w:pPr>
        <w:tabs>
          <w:tab w:val="left" w:pos="1890"/>
        </w:tabs>
        <w:ind w:firstLine="720"/>
        <w:jc w:val="both"/>
        <w:rPr>
          <w:snapToGrid w:val="0"/>
          <w:color w:val="000000"/>
          <w:szCs w:val="28"/>
        </w:rPr>
      </w:pPr>
    </w:p>
    <w:p w14:paraId="086D9E3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705BDF4C"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0F926AB6"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Законодательство предусматривает взимание платы за следующие виды вредного воздействия на окружающую среду:</w:t>
      </w:r>
    </w:p>
    <w:p w14:paraId="7F14849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1) выброс в атмосферу загрязняющих веществ от стационарных и передвижных источников;</w:t>
      </w:r>
    </w:p>
    <w:p w14:paraId="512F385F"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2) сброс загрязняющих веществ в поверхностные и подземные водные объекты;</w:t>
      </w:r>
    </w:p>
    <w:p w14:paraId="1B927240"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3) размещение отходов;</w:t>
      </w:r>
    </w:p>
    <w:p w14:paraId="5C35BDA4"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4) другие виды вредного воздействия (шум, вибрация, электромагнитные и радиационные воздействия и т.п.).</w:t>
      </w:r>
    </w:p>
    <w:p w14:paraId="14B925DB"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1DEDFDE7"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E325B5D"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lastRenderedPageBreak/>
        <w:t>Предприятием не заявлены расходы по статье. В отчёте предприятия о фактических расходах за 2016 год информация о платежах отсутствует.</w:t>
      </w:r>
    </w:p>
    <w:p w14:paraId="7CE7CD7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Эксперты предлагают принять экологические платежи в нулевой оценке, в связи с отсутствием документального подтверждения расходов.</w:t>
      </w:r>
    </w:p>
    <w:p w14:paraId="63C1F711" w14:textId="77777777" w:rsidR="00281F21" w:rsidRPr="00281F21" w:rsidRDefault="00281F21" w:rsidP="00281F21">
      <w:pPr>
        <w:tabs>
          <w:tab w:val="left" w:pos="1890"/>
        </w:tabs>
        <w:ind w:firstLine="720"/>
        <w:jc w:val="both"/>
        <w:rPr>
          <w:snapToGrid w:val="0"/>
          <w:color w:val="000000"/>
          <w:szCs w:val="28"/>
        </w:rPr>
      </w:pPr>
    </w:p>
    <w:p w14:paraId="233020DE"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5" w:name="_Toc499226911"/>
      <w:r w:rsidRPr="00281F21">
        <w:rPr>
          <w:rFonts w:eastAsia="Calibri" w:cs="Arial"/>
          <w:bCs/>
          <w:color w:val="000000"/>
          <w:szCs w:val="26"/>
          <w:lang w:eastAsia="en-US"/>
        </w:rPr>
        <w:t>Расходы на обязательное страхование</w:t>
      </w:r>
      <w:bookmarkEnd w:id="135"/>
    </w:p>
    <w:p w14:paraId="0869A863" w14:textId="77777777" w:rsidR="00281F21" w:rsidRPr="00281F21" w:rsidRDefault="00281F21" w:rsidP="00281F21">
      <w:pPr>
        <w:tabs>
          <w:tab w:val="left" w:pos="1890"/>
        </w:tabs>
        <w:ind w:firstLine="720"/>
        <w:jc w:val="both"/>
        <w:rPr>
          <w:snapToGrid w:val="0"/>
          <w:color w:val="000000"/>
          <w:szCs w:val="28"/>
        </w:rPr>
      </w:pPr>
    </w:p>
    <w:p w14:paraId="586D993B"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Предприятием не заявлены расходы по статье. </w:t>
      </w:r>
    </w:p>
    <w:p w14:paraId="7F9C604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Эксперты предлагают принять расходы в сумме 7,77 тыс. руб.. на уровне фактических расходов, согласно отчёта предприятия  за 2016 год.</w:t>
      </w:r>
    </w:p>
    <w:p w14:paraId="2D26303A" w14:textId="77777777" w:rsidR="00281F21" w:rsidRPr="00281F21" w:rsidRDefault="00281F21" w:rsidP="00281F21">
      <w:pPr>
        <w:tabs>
          <w:tab w:val="left" w:pos="1890"/>
        </w:tabs>
        <w:ind w:firstLine="720"/>
        <w:jc w:val="both"/>
        <w:rPr>
          <w:snapToGrid w:val="0"/>
          <w:color w:val="000000"/>
          <w:szCs w:val="28"/>
        </w:rPr>
      </w:pPr>
    </w:p>
    <w:p w14:paraId="2D14EFF9"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6" w:name="_Toc499226912"/>
      <w:r w:rsidRPr="00281F21">
        <w:rPr>
          <w:rFonts w:eastAsia="Calibri" w:cs="Arial"/>
          <w:bCs/>
          <w:color w:val="000000"/>
          <w:szCs w:val="26"/>
          <w:lang w:eastAsia="en-US"/>
        </w:rPr>
        <w:t>Налог на имущество</w:t>
      </w:r>
      <w:bookmarkEnd w:id="136"/>
    </w:p>
    <w:p w14:paraId="1746E133" w14:textId="77777777" w:rsidR="00281F21" w:rsidRPr="00281F21" w:rsidRDefault="00281F21" w:rsidP="00281F21">
      <w:pPr>
        <w:rPr>
          <w:snapToGrid w:val="0"/>
          <w:szCs w:val="28"/>
          <w:lang w:eastAsia="en-US"/>
        </w:rPr>
      </w:pPr>
    </w:p>
    <w:p w14:paraId="153A2EC8"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На территории Кемеровской области налог на имущество введен в действие Законом Кемеровской области от 26.11.2003 № 60-ОЗ. </w:t>
      </w:r>
    </w:p>
    <w:p w14:paraId="74216C8B" w14:textId="77777777" w:rsidR="00281F21" w:rsidRPr="00281F21" w:rsidRDefault="00281F21" w:rsidP="00281F21">
      <w:pPr>
        <w:ind w:firstLine="720"/>
        <w:jc w:val="both"/>
        <w:rPr>
          <w:snapToGrid w:val="0"/>
          <w:color w:val="000000"/>
          <w:szCs w:val="28"/>
        </w:rPr>
      </w:pPr>
      <w:r w:rsidRPr="00281F21">
        <w:rPr>
          <w:snapToGrid w:val="0"/>
          <w:color w:val="000000"/>
          <w:szCs w:val="28"/>
        </w:rPr>
        <w:t>Согласно ст. 2 данного Закона, ставка налога на имущество организаций, уплачиваемого на территории Кемеровской области, установлена в размере</w:t>
      </w:r>
      <w:r w:rsidRPr="00281F21">
        <w:rPr>
          <w:snapToGrid w:val="0"/>
          <w:color w:val="000000"/>
          <w:szCs w:val="28"/>
        </w:rPr>
        <w:br/>
        <w:t>2,2 % от налогооблагаемой базы (среднегодовой стоимости основных средств, являющихся объектом налогообложения в соответствии с НК РФ).</w:t>
      </w:r>
    </w:p>
    <w:p w14:paraId="414E120C"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Предприятием не заявлены расходы по статье. </w:t>
      </w:r>
    </w:p>
    <w:p w14:paraId="6B173272" w14:textId="77777777" w:rsidR="00281F21" w:rsidRPr="00281F21" w:rsidRDefault="00281F21" w:rsidP="00281F21">
      <w:pPr>
        <w:ind w:firstLine="720"/>
        <w:jc w:val="both"/>
        <w:rPr>
          <w:snapToGrid w:val="0"/>
          <w:color w:val="000000"/>
          <w:szCs w:val="28"/>
        </w:rPr>
      </w:pPr>
      <w:r w:rsidRPr="00281F21">
        <w:rPr>
          <w:snapToGrid w:val="0"/>
          <w:color w:val="000000"/>
          <w:szCs w:val="28"/>
        </w:rPr>
        <w:t>Эксперты предлагают не учитывать затраты на уплату налога на имущество, в связи с отсутствием документального подтверждения расходов.</w:t>
      </w:r>
    </w:p>
    <w:p w14:paraId="73F72251" w14:textId="77777777" w:rsidR="00281F21" w:rsidRPr="00281F21" w:rsidRDefault="00281F21" w:rsidP="00281F21">
      <w:pPr>
        <w:ind w:firstLine="720"/>
        <w:jc w:val="both"/>
        <w:rPr>
          <w:snapToGrid w:val="0"/>
          <w:color w:val="000000"/>
          <w:szCs w:val="28"/>
        </w:rPr>
      </w:pPr>
      <w:r w:rsidRPr="00281F21">
        <w:rPr>
          <w:snapToGrid w:val="0"/>
          <w:color w:val="000000"/>
          <w:szCs w:val="28"/>
        </w:rPr>
        <w:t xml:space="preserve"> </w:t>
      </w:r>
    </w:p>
    <w:p w14:paraId="6AEC74A2"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7" w:name="_Toc499226913"/>
      <w:r w:rsidRPr="00281F21">
        <w:rPr>
          <w:rFonts w:eastAsia="Calibri" w:cs="Arial"/>
          <w:bCs/>
          <w:color w:val="000000"/>
          <w:szCs w:val="26"/>
          <w:lang w:eastAsia="en-US"/>
        </w:rPr>
        <w:t>Отчисления на социальные нужды</w:t>
      </w:r>
      <w:bookmarkEnd w:id="137"/>
    </w:p>
    <w:p w14:paraId="0C436AC2" w14:textId="77777777" w:rsidR="00281F21" w:rsidRPr="00281F21" w:rsidRDefault="00281F21" w:rsidP="00281F21">
      <w:pPr>
        <w:tabs>
          <w:tab w:val="left" w:pos="1890"/>
        </w:tabs>
        <w:ind w:firstLine="720"/>
        <w:jc w:val="both"/>
        <w:rPr>
          <w:snapToGrid w:val="0"/>
          <w:color w:val="000000"/>
          <w:szCs w:val="28"/>
        </w:rPr>
      </w:pPr>
    </w:p>
    <w:p w14:paraId="11634A5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В расходы по статье «Отчисления на социальные нужды» включаются:</w:t>
      </w:r>
    </w:p>
    <w:p w14:paraId="2928292D"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04C06BF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сумма страховых взносов в соответствии со ст. 428 НК Налогового кодекса Российской Федерации (часть вторая) от 05.08.2000 № 117-ФЗ (ред. от 28.12.2016);</w:t>
      </w:r>
    </w:p>
    <w:p w14:paraId="64FA49D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w:t>
      </w:r>
    </w:p>
    <w:p w14:paraId="70F024B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Предприятие не заявило расходы по данной статье.</w:t>
      </w:r>
    </w:p>
    <w:p w14:paraId="47BD1EE7"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Экспертами в расчет НВВ на 2018 год предлагается учесть страховые взносы в размере 30,6 % от размера ФОТ, учтённого в операционных расходах предприятия (на уровне фактических расходов за 2016 год), или 3662,77  тыс. руб. </w:t>
      </w:r>
    </w:p>
    <w:p w14:paraId="3D57542B"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8" w:name="_Toc499226914"/>
      <w:r w:rsidRPr="00281F21">
        <w:rPr>
          <w:rFonts w:eastAsia="Calibri" w:cs="Arial"/>
          <w:bCs/>
          <w:color w:val="000000"/>
          <w:szCs w:val="26"/>
          <w:lang w:eastAsia="en-US"/>
        </w:rPr>
        <w:t>Амортизация основных средств и нематериальных активов</w:t>
      </w:r>
      <w:bookmarkEnd w:id="138"/>
    </w:p>
    <w:p w14:paraId="5A44BDB3" w14:textId="77777777" w:rsidR="00281F21" w:rsidRPr="00281F21" w:rsidRDefault="00281F21" w:rsidP="00281F21">
      <w:pPr>
        <w:tabs>
          <w:tab w:val="left" w:pos="1890"/>
        </w:tabs>
        <w:ind w:firstLine="720"/>
        <w:jc w:val="both"/>
        <w:rPr>
          <w:snapToGrid w:val="0"/>
          <w:color w:val="000000"/>
          <w:szCs w:val="28"/>
        </w:rPr>
      </w:pPr>
    </w:p>
    <w:p w14:paraId="1A2E7231"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Предприятием не заявлены расходы по данной статье. Данные о фактических расходах за 2016 год по данной статье отсутствуют.</w:t>
      </w:r>
    </w:p>
    <w:p w14:paraId="02DF8670"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39" w:name="_Toc499226915"/>
    </w:p>
    <w:p w14:paraId="543538D9" w14:textId="77777777" w:rsidR="00281F21" w:rsidRPr="00281F21" w:rsidRDefault="00281F21" w:rsidP="00281F21">
      <w:pPr>
        <w:keepNext/>
        <w:tabs>
          <w:tab w:val="left" w:pos="709"/>
        </w:tabs>
        <w:jc w:val="center"/>
        <w:outlineLvl w:val="2"/>
        <w:rPr>
          <w:rFonts w:eastAsia="Calibri" w:cs="Arial"/>
          <w:bCs/>
          <w:color w:val="000000"/>
          <w:szCs w:val="26"/>
          <w:lang w:eastAsia="en-US"/>
        </w:rPr>
      </w:pPr>
      <w:r w:rsidRPr="00281F21">
        <w:rPr>
          <w:rFonts w:eastAsia="Calibri" w:cs="Arial"/>
          <w:bCs/>
          <w:color w:val="000000"/>
          <w:szCs w:val="26"/>
          <w:lang w:eastAsia="en-US"/>
        </w:rPr>
        <w:t>Налог на прибыль</w:t>
      </w:r>
      <w:bookmarkEnd w:id="139"/>
    </w:p>
    <w:p w14:paraId="18D2C596" w14:textId="77777777" w:rsidR="00281F21" w:rsidRPr="00281F21" w:rsidRDefault="00281F21" w:rsidP="00281F21">
      <w:pPr>
        <w:tabs>
          <w:tab w:val="left" w:pos="1890"/>
        </w:tabs>
        <w:ind w:firstLine="720"/>
        <w:jc w:val="both"/>
        <w:rPr>
          <w:snapToGrid w:val="0"/>
          <w:color w:val="000000"/>
          <w:szCs w:val="28"/>
        </w:rPr>
      </w:pPr>
    </w:p>
    <w:p w14:paraId="68F2D36C"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Предприятием не заявлены расходы по статье.</w:t>
      </w:r>
    </w:p>
    <w:p w14:paraId="46A5BE76"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lastRenderedPageBreak/>
        <w:t>Расходы по уплате налога на прибыль на 2018 год приняты в размере 20 % от налогооблагаемой базы (НК РФ) и составили, по расчёту экспертов, 365,59 тыс. руб.</w:t>
      </w:r>
    </w:p>
    <w:p w14:paraId="5F8881BE" w14:textId="77777777" w:rsidR="00281F21" w:rsidRPr="00281F21" w:rsidRDefault="00281F21" w:rsidP="00281F21">
      <w:pPr>
        <w:tabs>
          <w:tab w:val="left" w:pos="1890"/>
        </w:tabs>
        <w:ind w:firstLine="720"/>
        <w:jc w:val="both"/>
        <w:rPr>
          <w:snapToGrid w:val="0"/>
          <w:color w:val="000000"/>
          <w:szCs w:val="28"/>
        </w:rPr>
      </w:pPr>
    </w:p>
    <w:p w14:paraId="12E63DCD" w14:textId="77777777" w:rsidR="00281F21" w:rsidRPr="00281F21" w:rsidRDefault="00281F21" w:rsidP="00281F21">
      <w:pPr>
        <w:tabs>
          <w:tab w:val="left" w:pos="1890"/>
        </w:tabs>
        <w:ind w:firstLine="720"/>
        <w:jc w:val="both"/>
        <w:rPr>
          <w:snapToGrid w:val="0"/>
          <w:color w:val="000000"/>
          <w:szCs w:val="28"/>
        </w:rPr>
      </w:pPr>
    </w:p>
    <w:p w14:paraId="25DDAAE8" w14:textId="77777777" w:rsidR="00281F21" w:rsidRPr="00281F21" w:rsidRDefault="00281F21" w:rsidP="00281F21">
      <w:pPr>
        <w:tabs>
          <w:tab w:val="left" w:pos="1890"/>
        </w:tabs>
        <w:ind w:firstLine="720"/>
        <w:jc w:val="both"/>
        <w:rPr>
          <w:snapToGrid w:val="0"/>
          <w:color w:val="000000"/>
          <w:szCs w:val="28"/>
        </w:rPr>
      </w:pPr>
    </w:p>
    <w:p w14:paraId="43F23A0F" w14:textId="77777777" w:rsidR="00281F21" w:rsidRPr="00281F21" w:rsidRDefault="00281F21" w:rsidP="00281F21">
      <w:pPr>
        <w:tabs>
          <w:tab w:val="left" w:pos="1890"/>
        </w:tabs>
        <w:ind w:firstLine="720"/>
        <w:jc w:val="both"/>
        <w:rPr>
          <w:snapToGrid w:val="0"/>
          <w:color w:val="000000"/>
          <w:szCs w:val="28"/>
        </w:rPr>
      </w:pPr>
    </w:p>
    <w:p w14:paraId="3EAA18A2" w14:textId="77777777" w:rsidR="00281F21" w:rsidRPr="00281F21" w:rsidRDefault="00281F21" w:rsidP="00281F21">
      <w:pPr>
        <w:tabs>
          <w:tab w:val="left" w:pos="1890"/>
        </w:tabs>
        <w:ind w:firstLine="720"/>
        <w:jc w:val="both"/>
        <w:rPr>
          <w:snapToGrid w:val="0"/>
          <w:color w:val="000000"/>
          <w:szCs w:val="28"/>
        </w:rPr>
      </w:pPr>
    </w:p>
    <w:p w14:paraId="1E7FC7C2" w14:textId="77777777" w:rsidR="00281F21" w:rsidRPr="00281F21" w:rsidRDefault="00281F21" w:rsidP="00281F21">
      <w:pPr>
        <w:tabs>
          <w:tab w:val="left" w:pos="1890"/>
        </w:tabs>
        <w:ind w:firstLine="720"/>
        <w:jc w:val="right"/>
        <w:rPr>
          <w:snapToGrid w:val="0"/>
          <w:color w:val="000000"/>
          <w:szCs w:val="28"/>
        </w:rPr>
      </w:pPr>
    </w:p>
    <w:p w14:paraId="271F2D34" w14:textId="77777777" w:rsidR="00281F21" w:rsidRPr="00281F21" w:rsidRDefault="00281F21" w:rsidP="00281F21">
      <w:pPr>
        <w:tabs>
          <w:tab w:val="left" w:pos="1890"/>
        </w:tabs>
        <w:ind w:firstLine="720"/>
        <w:jc w:val="right"/>
        <w:rPr>
          <w:snapToGrid w:val="0"/>
          <w:color w:val="000000"/>
          <w:szCs w:val="28"/>
        </w:rPr>
      </w:pPr>
      <w:r w:rsidRPr="00281F21">
        <w:rPr>
          <w:snapToGrid w:val="0"/>
          <w:color w:val="000000"/>
          <w:szCs w:val="28"/>
        </w:rPr>
        <w:t>Таблица 3</w:t>
      </w:r>
    </w:p>
    <w:p w14:paraId="7215E18E" w14:textId="77777777" w:rsidR="00281F21" w:rsidRPr="00281F21" w:rsidRDefault="00281F21" w:rsidP="00281F21">
      <w:pPr>
        <w:tabs>
          <w:tab w:val="left" w:pos="1890"/>
        </w:tabs>
        <w:ind w:firstLine="720"/>
        <w:jc w:val="center"/>
        <w:rPr>
          <w:snapToGrid w:val="0"/>
          <w:color w:val="000000"/>
          <w:szCs w:val="28"/>
        </w:rPr>
      </w:pPr>
      <w:r w:rsidRPr="00281F21">
        <w:rPr>
          <w:snapToGrid w:val="0"/>
          <w:color w:val="000000"/>
          <w:szCs w:val="28"/>
        </w:rPr>
        <w:t xml:space="preserve">Реестр неподконтрольных расходов </w:t>
      </w:r>
    </w:p>
    <w:p w14:paraId="4C7AF13B" w14:textId="77777777" w:rsidR="00281F21" w:rsidRPr="00281F21" w:rsidRDefault="00281F21" w:rsidP="00281F21">
      <w:pPr>
        <w:tabs>
          <w:tab w:val="left" w:pos="1890"/>
        </w:tabs>
        <w:ind w:firstLine="720"/>
        <w:jc w:val="right"/>
        <w:rPr>
          <w:snapToGrid w:val="0"/>
          <w:color w:val="000000"/>
          <w:szCs w:val="28"/>
        </w:rPr>
      </w:pPr>
      <w:r w:rsidRPr="00281F21">
        <w:rPr>
          <w:snapToGrid w:val="0"/>
          <w:color w:val="000000"/>
          <w:szCs w:val="28"/>
        </w:rPr>
        <w:t>тыс. руб.</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48"/>
        <w:gridCol w:w="1474"/>
        <w:gridCol w:w="1618"/>
        <w:gridCol w:w="1618"/>
      </w:tblGrid>
      <w:tr w:rsidR="00281F21" w:rsidRPr="00281F21" w14:paraId="21513D79" w14:textId="77777777" w:rsidTr="00387ABE">
        <w:trPr>
          <w:trHeight w:val="330"/>
          <w:tblHeader/>
        </w:trPr>
        <w:tc>
          <w:tcPr>
            <w:tcW w:w="756" w:type="dxa"/>
            <w:shd w:val="clear" w:color="auto" w:fill="auto"/>
            <w:vAlign w:val="center"/>
            <w:hideMark/>
          </w:tcPr>
          <w:p w14:paraId="23854CF6" w14:textId="77777777" w:rsidR="00281F21" w:rsidRPr="00281F21" w:rsidRDefault="00281F21" w:rsidP="00281F21">
            <w:pPr>
              <w:jc w:val="center"/>
              <w:rPr>
                <w:color w:val="000000"/>
                <w:sz w:val="22"/>
              </w:rPr>
            </w:pPr>
            <w:r w:rsidRPr="00281F21">
              <w:rPr>
                <w:color w:val="000000"/>
                <w:sz w:val="22"/>
              </w:rPr>
              <w:t>№ п/п</w:t>
            </w:r>
          </w:p>
        </w:tc>
        <w:tc>
          <w:tcPr>
            <w:tcW w:w="4348" w:type="dxa"/>
            <w:shd w:val="clear" w:color="auto" w:fill="auto"/>
            <w:vAlign w:val="center"/>
            <w:hideMark/>
          </w:tcPr>
          <w:p w14:paraId="4BE63BC1" w14:textId="77777777" w:rsidR="00281F21" w:rsidRPr="00281F21" w:rsidRDefault="00281F21" w:rsidP="00281F21">
            <w:pPr>
              <w:jc w:val="center"/>
              <w:rPr>
                <w:color w:val="000000"/>
                <w:sz w:val="22"/>
              </w:rPr>
            </w:pPr>
            <w:r w:rsidRPr="00281F21">
              <w:rPr>
                <w:color w:val="000000"/>
                <w:sz w:val="22"/>
              </w:rPr>
              <w:t>Наименование расхода</w:t>
            </w:r>
          </w:p>
        </w:tc>
        <w:tc>
          <w:tcPr>
            <w:tcW w:w="1474" w:type="dxa"/>
            <w:shd w:val="clear" w:color="auto" w:fill="auto"/>
            <w:vAlign w:val="center"/>
          </w:tcPr>
          <w:p w14:paraId="5A8F3267" w14:textId="77777777" w:rsidR="00281F21" w:rsidRPr="00281F21" w:rsidRDefault="00281F21" w:rsidP="00281F21">
            <w:pPr>
              <w:jc w:val="center"/>
              <w:rPr>
                <w:color w:val="000000"/>
                <w:sz w:val="22"/>
                <w:lang w:val="en-US"/>
              </w:rPr>
            </w:pPr>
            <w:r w:rsidRPr="00281F21">
              <w:rPr>
                <w:color w:val="000000"/>
                <w:sz w:val="22"/>
              </w:rPr>
              <w:t xml:space="preserve">Утверждено на </w:t>
            </w:r>
            <w:r w:rsidRPr="00281F21">
              <w:rPr>
                <w:color w:val="000000"/>
                <w:sz w:val="22"/>
                <w:lang w:val="en-US"/>
              </w:rPr>
              <w:t>2017</w:t>
            </w:r>
          </w:p>
        </w:tc>
        <w:tc>
          <w:tcPr>
            <w:tcW w:w="1618" w:type="dxa"/>
            <w:vAlign w:val="center"/>
          </w:tcPr>
          <w:p w14:paraId="428D8AB6" w14:textId="77777777" w:rsidR="00281F21" w:rsidRPr="00281F21" w:rsidRDefault="00281F21" w:rsidP="00281F21">
            <w:pPr>
              <w:jc w:val="center"/>
              <w:rPr>
                <w:color w:val="000000"/>
                <w:sz w:val="22"/>
              </w:rPr>
            </w:pPr>
            <w:r w:rsidRPr="00281F21">
              <w:rPr>
                <w:color w:val="000000"/>
                <w:sz w:val="22"/>
              </w:rPr>
              <w:t>Предложения предприятия на 2018</w:t>
            </w:r>
          </w:p>
        </w:tc>
        <w:tc>
          <w:tcPr>
            <w:tcW w:w="1618" w:type="dxa"/>
            <w:shd w:val="clear" w:color="auto" w:fill="auto"/>
            <w:vAlign w:val="center"/>
          </w:tcPr>
          <w:p w14:paraId="4B0F342B" w14:textId="77777777" w:rsidR="00281F21" w:rsidRPr="00281F21" w:rsidRDefault="00281F21" w:rsidP="00281F21">
            <w:pPr>
              <w:jc w:val="center"/>
              <w:rPr>
                <w:color w:val="000000"/>
                <w:sz w:val="22"/>
                <w:lang w:val="en-US"/>
              </w:rPr>
            </w:pPr>
            <w:r w:rsidRPr="00281F21">
              <w:rPr>
                <w:color w:val="000000"/>
                <w:sz w:val="22"/>
              </w:rPr>
              <w:t xml:space="preserve">Предложения экспертов на </w:t>
            </w:r>
            <w:r w:rsidRPr="00281F21">
              <w:rPr>
                <w:color w:val="000000"/>
                <w:sz w:val="22"/>
                <w:lang w:val="en-US"/>
              </w:rPr>
              <w:t>2018</w:t>
            </w:r>
          </w:p>
        </w:tc>
      </w:tr>
      <w:tr w:rsidR="00281F21" w:rsidRPr="00281F21" w14:paraId="7BCCA764" w14:textId="77777777" w:rsidTr="00387ABE">
        <w:trPr>
          <w:trHeight w:val="1022"/>
        </w:trPr>
        <w:tc>
          <w:tcPr>
            <w:tcW w:w="756" w:type="dxa"/>
            <w:shd w:val="clear" w:color="auto" w:fill="auto"/>
            <w:vAlign w:val="center"/>
            <w:hideMark/>
          </w:tcPr>
          <w:p w14:paraId="44B01B5B" w14:textId="77777777" w:rsidR="00281F21" w:rsidRPr="00281F21" w:rsidRDefault="00281F21" w:rsidP="00281F21">
            <w:pPr>
              <w:jc w:val="center"/>
              <w:rPr>
                <w:color w:val="000000"/>
                <w:sz w:val="22"/>
              </w:rPr>
            </w:pPr>
            <w:r w:rsidRPr="00281F21">
              <w:rPr>
                <w:color w:val="000000"/>
                <w:sz w:val="22"/>
              </w:rPr>
              <w:t>1.1.</w:t>
            </w:r>
          </w:p>
        </w:tc>
        <w:tc>
          <w:tcPr>
            <w:tcW w:w="4348" w:type="dxa"/>
            <w:shd w:val="clear" w:color="auto" w:fill="auto"/>
            <w:vAlign w:val="center"/>
            <w:hideMark/>
          </w:tcPr>
          <w:p w14:paraId="33164814" w14:textId="77777777" w:rsidR="00281F21" w:rsidRPr="00281F21" w:rsidRDefault="00281F21" w:rsidP="00281F21">
            <w:pPr>
              <w:rPr>
                <w:color w:val="000000"/>
                <w:sz w:val="22"/>
              </w:rPr>
            </w:pPr>
            <w:r w:rsidRPr="00281F21">
              <w:rPr>
                <w:color w:val="000000"/>
                <w:sz w:val="22"/>
              </w:rPr>
              <w:t>Расходы на оплату услуг, оказываемых организациями, осуществляющими регулируемые виды деятельности (стоки (водоотведение))</w:t>
            </w:r>
          </w:p>
        </w:tc>
        <w:tc>
          <w:tcPr>
            <w:tcW w:w="1474" w:type="dxa"/>
            <w:shd w:val="clear" w:color="auto" w:fill="auto"/>
            <w:vAlign w:val="center"/>
          </w:tcPr>
          <w:p w14:paraId="78D7EED2" w14:textId="77777777" w:rsidR="00281F21" w:rsidRPr="00281F21" w:rsidRDefault="00281F21" w:rsidP="00281F21">
            <w:pPr>
              <w:jc w:val="center"/>
              <w:rPr>
                <w:snapToGrid w:val="0"/>
                <w:szCs w:val="28"/>
              </w:rPr>
            </w:pPr>
            <w:r w:rsidRPr="00281F21">
              <w:rPr>
                <w:snapToGrid w:val="0"/>
                <w:szCs w:val="28"/>
              </w:rPr>
              <w:t>47,83</w:t>
            </w:r>
          </w:p>
        </w:tc>
        <w:tc>
          <w:tcPr>
            <w:tcW w:w="1618" w:type="dxa"/>
            <w:shd w:val="clear" w:color="auto" w:fill="auto"/>
            <w:vAlign w:val="center"/>
          </w:tcPr>
          <w:p w14:paraId="0EF1DA0A" w14:textId="77777777" w:rsidR="00281F21" w:rsidRPr="00281F21" w:rsidRDefault="00281F21" w:rsidP="00281F21">
            <w:pPr>
              <w:jc w:val="center"/>
              <w:rPr>
                <w:snapToGrid w:val="0"/>
                <w:szCs w:val="28"/>
              </w:rPr>
            </w:pPr>
            <w:r w:rsidRPr="00281F21">
              <w:rPr>
                <w:snapToGrid w:val="0"/>
                <w:szCs w:val="28"/>
              </w:rPr>
              <w:t>-</w:t>
            </w:r>
          </w:p>
        </w:tc>
        <w:tc>
          <w:tcPr>
            <w:tcW w:w="1618" w:type="dxa"/>
            <w:shd w:val="clear" w:color="auto" w:fill="auto"/>
            <w:vAlign w:val="center"/>
          </w:tcPr>
          <w:p w14:paraId="6F466CE6" w14:textId="77777777" w:rsidR="00281F21" w:rsidRPr="00281F21" w:rsidRDefault="00281F21" w:rsidP="00281F21">
            <w:pPr>
              <w:jc w:val="center"/>
              <w:rPr>
                <w:snapToGrid w:val="0"/>
                <w:szCs w:val="28"/>
              </w:rPr>
            </w:pPr>
            <w:r w:rsidRPr="00281F21">
              <w:rPr>
                <w:snapToGrid w:val="0"/>
                <w:szCs w:val="28"/>
              </w:rPr>
              <w:t>47,832</w:t>
            </w:r>
          </w:p>
        </w:tc>
      </w:tr>
      <w:tr w:rsidR="00281F21" w:rsidRPr="00281F21" w14:paraId="454873FB" w14:textId="77777777" w:rsidTr="00387ABE">
        <w:trPr>
          <w:trHeight w:val="187"/>
        </w:trPr>
        <w:tc>
          <w:tcPr>
            <w:tcW w:w="756" w:type="dxa"/>
            <w:shd w:val="clear" w:color="auto" w:fill="auto"/>
            <w:vAlign w:val="center"/>
            <w:hideMark/>
          </w:tcPr>
          <w:p w14:paraId="753EA0A2" w14:textId="77777777" w:rsidR="00281F21" w:rsidRPr="00281F21" w:rsidRDefault="00281F21" w:rsidP="00281F21">
            <w:pPr>
              <w:jc w:val="center"/>
              <w:rPr>
                <w:color w:val="000000"/>
                <w:sz w:val="22"/>
              </w:rPr>
            </w:pPr>
            <w:r w:rsidRPr="00281F21">
              <w:rPr>
                <w:color w:val="000000"/>
                <w:sz w:val="22"/>
              </w:rPr>
              <w:t>1.2.</w:t>
            </w:r>
          </w:p>
        </w:tc>
        <w:tc>
          <w:tcPr>
            <w:tcW w:w="4348" w:type="dxa"/>
            <w:shd w:val="clear" w:color="000000" w:fill="FFFFFF"/>
            <w:vAlign w:val="center"/>
            <w:hideMark/>
          </w:tcPr>
          <w:p w14:paraId="7EA56A0C" w14:textId="77777777" w:rsidR="00281F21" w:rsidRPr="00281F21" w:rsidRDefault="00281F21" w:rsidP="00281F21">
            <w:pPr>
              <w:rPr>
                <w:color w:val="000000"/>
                <w:sz w:val="22"/>
              </w:rPr>
            </w:pPr>
            <w:r w:rsidRPr="00281F21">
              <w:rPr>
                <w:color w:val="000000"/>
                <w:sz w:val="22"/>
              </w:rPr>
              <w:t>Арендная плата</w:t>
            </w:r>
          </w:p>
        </w:tc>
        <w:tc>
          <w:tcPr>
            <w:tcW w:w="1474" w:type="dxa"/>
            <w:shd w:val="clear" w:color="auto" w:fill="auto"/>
            <w:vAlign w:val="center"/>
          </w:tcPr>
          <w:p w14:paraId="2AE250A9" w14:textId="77777777" w:rsidR="00281F21" w:rsidRPr="00281F21" w:rsidRDefault="00281F21" w:rsidP="00281F21">
            <w:pPr>
              <w:jc w:val="center"/>
              <w:rPr>
                <w:snapToGrid w:val="0"/>
                <w:szCs w:val="28"/>
              </w:rPr>
            </w:pPr>
            <w:r w:rsidRPr="00281F21">
              <w:rPr>
                <w:snapToGrid w:val="0"/>
                <w:szCs w:val="28"/>
              </w:rPr>
              <w:t>1 560,00</w:t>
            </w:r>
          </w:p>
        </w:tc>
        <w:tc>
          <w:tcPr>
            <w:tcW w:w="1618" w:type="dxa"/>
            <w:shd w:val="clear" w:color="auto" w:fill="auto"/>
            <w:vAlign w:val="center"/>
          </w:tcPr>
          <w:p w14:paraId="473D3870" w14:textId="77777777" w:rsidR="00281F21" w:rsidRPr="00281F21" w:rsidRDefault="00281F21" w:rsidP="00281F21">
            <w:pPr>
              <w:jc w:val="center"/>
              <w:rPr>
                <w:snapToGrid w:val="0"/>
                <w:szCs w:val="28"/>
              </w:rPr>
            </w:pPr>
            <w:r w:rsidRPr="00281F21">
              <w:rPr>
                <w:snapToGrid w:val="0"/>
                <w:szCs w:val="28"/>
              </w:rPr>
              <w:t>-</w:t>
            </w:r>
          </w:p>
        </w:tc>
        <w:tc>
          <w:tcPr>
            <w:tcW w:w="1618" w:type="dxa"/>
            <w:shd w:val="clear" w:color="auto" w:fill="auto"/>
            <w:vAlign w:val="center"/>
          </w:tcPr>
          <w:p w14:paraId="12AB00C0" w14:textId="77777777" w:rsidR="00281F21" w:rsidRPr="00281F21" w:rsidRDefault="00281F21" w:rsidP="00281F21">
            <w:pPr>
              <w:jc w:val="center"/>
              <w:rPr>
                <w:snapToGrid w:val="0"/>
                <w:szCs w:val="28"/>
              </w:rPr>
            </w:pPr>
            <w:r w:rsidRPr="00281F21">
              <w:rPr>
                <w:snapToGrid w:val="0"/>
                <w:szCs w:val="28"/>
              </w:rPr>
              <w:t>1560,000</w:t>
            </w:r>
          </w:p>
        </w:tc>
      </w:tr>
      <w:tr w:rsidR="00281F21" w:rsidRPr="00281F21" w14:paraId="5DDB7419" w14:textId="77777777" w:rsidTr="00387ABE">
        <w:trPr>
          <w:trHeight w:val="375"/>
        </w:trPr>
        <w:tc>
          <w:tcPr>
            <w:tcW w:w="756" w:type="dxa"/>
            <w:shd w:val="clear" w:color="auto" w:fill="auto"/>
            <w:vAlign w:val="center"/>
            <w:hideMark/>
          </w:tcPr>
          <w:p w14:paraId="079640CC" w14:textId="77777777" w:rsidR="00281F21" w:rsidRPr="00281F21" w:rsidRDefault="00281F21" w:rsidP="00281F21">
            <w:pPr>
              <w:jc w:val="center"/>
              <w:rPr>
                <w:color w:val="000000"/>
                <w:sz w:val="22"/>
              </w:rPr>
            </w:pPr>
          </w:p>
        </w:tc>
        <w:tc>
          <w:tcPr>
            <w:tcW w:w="4348" w:type="dxa"/>
            <w:shd w:val="clear" w:color="auto" w:fill="auto"/>
            <w:noWrap/>
            <w:vAlign w:val="center"/>
            <w:hideMark/>
          </w:tcPr>
          <w:p w14:paraId="2A409911" w14:textId="77777777" w:rsidR="00281F21" w:rsidRPr="00281F21" w:rsidRDefault="00281F21" w:rsidP="00281F21">
            <w:pPr>
              <w:rPr>
                <w:color w:val="000000"/>
                <w:sz w:val="22"/>
              </w:rPr>
            </w:pPr>
            <w:r w:rsidRPr="00281F21">
              <w:rPr>
                <w:color w:val="000000"/>
                <w:sz w:val="22"/>
              </w:rPr>
              <w:t>- аренда имущества КУМИ</w:t>
            </w:r>
          </w:p>
        </w:tc>
        <w:tc>
          <w:tcPr>
            <w:tcW w:w="1474" w:type="dxa"/>
            <w:shd w:val="clear" w:color="auto" w:fill="auto"/>
            <w:vAlign w:val="center"/>
          </w:tcPr>
          <w:p w14:paraId="0B3CFB8B" w14:textId="77777777" w:rsidR="00281F21" w:rsidRPr="00281F21" w:rsidRDefault="00281F21" w:rsidP="00281F21">
            <w:pPr>
              <w:jc w:val="center"/>
              <w:rPr>
                <w:sz w:val="22"/>
              </w:rPr>
            </w:pPr>
          </w:p>
        </w:tc>
        <w:tc>
          <w:tcPr>
            <w:tcW w:w="1618" w:type="dxa"/>
            <w:shd w:val="clear" w:color="auto" w:fill="auto"/>
            <w:vAlign w:val="center"/>
          </w:tcPr>
          <w:p w14:paraId="3D8AB938" w14:textId="77777777" w:rsidR="00281F21" w:rsidRPr="00281F21" w:rsidRDefault="00281F21" w:rsidP="00281F21">
            <w:pPr>
              <w:jc w:val="center"/>
              <w:rPr>
                <w:snapToGrid w:val="0"/>
                <w:sz w:val="22"/>
              </w:rPr>
            </w:pPr>
          </w:p>
        </w:tc>
        <w:tc>
          <w:tcPr>
            <w:tcW w:w="1618" w:type="dxa"/>
            <w:shd w:val="clear" w:color="auto" w:fill="auto"/>
            <w:vAlign w:val="center"/>
          </w:tcPr>
          <w:p w14:paraId="0DF07C41" w14:textId="77777777" w:rsidR="00281F21" w:rsidRPr="00281F21" w:rsidRDefault="00281F21" w:rsidP="00281F21">
            <w:pPr>
              <w:jc w:val="center"/>
              <w:rPr>
                <w:snapToGrid w:val="0"/>
                <w:sz w:val="22"/>
              </w:rPr>
            </w:pPr>
          </w:p>
        </w:tc>
      </w:tr>
      <w:tr w:rsidR="00281F21" w:rsidRPr="00281F21" w14:paraId="4B1DDCF5" w14:textId="77777777" w:rsidTr="00387ABE">
        <w:trPr>
          <w:trHeight w:val="375"/>
        </w:trPr>
        <w:tc>
          <w:tcPr>
            <w:tcW w:w="756" w:type="dxa"/>
            <w:shd w:val="clear" w:color="auto" w:fill="auto"/>
            <w:vAlign w:val="center"/>
            <w:hideMark/>
          </w:tcPr>
          <w:p w14:paraId="4701BC8C" w14:textId="77777777" w:rsidR="00281F21" w:rsidRPr="00281F21" w:rsidRDefault="00281F21" w:rsidP="00281F21">
            <w:pPr>
              <w:jc w:val="center"/>
              <w:rPr>
                <w:color w:val="000000"/>
                <w:sz w:val="22"/>
              </w:rPr>
            </w:pPr>
          </w:p>
        </w:tc>
        <w:tc>
          <w:tcPr>
            <w:tcW w:w="4348" w:type="dxa"/>
            <w:shd w:val="clear" w:color="auto" w:fill="auto"/>
            <w:noWrap/>
            <w:vAlign w:val="center"/>
            <w:hideMark/>
          </w:tcPr>
          <w:p w14:paraId="28AB1C0E" w14:textId="77777777" w:rsidR="00281F21" w:rsidRPr="00281F21" w:rsidRDefault="00281F21" w:rsidP="00281F21">
            <w:pPr>
              <w:rPr>
                <w:color w:val="000000"/>
                <w:sz w:val="22"/>
              </w:rPr>
            </w:pPr>
            <w:r w:rsidRPr="00281F21">
              <w:rPr>
                <w:color w:val="000000"/>
                <w:sz w:val="22"/>
              </w:rPr>
              <w:t>- аренда земли</w:t>
            </w:r>
          </w:p>
        </w:tc>
        <w:tc>
          <w:tcPr>
            <w:tcW w:w="1474" w:type="dxa"/>
            <w:shd w:val="clear" w:color="auto" w:fill="auto"/>
            <w:vAlign w:val="center"/>
          </w:tcPr>
          <w:p w14:paraId="47600CB8" w14:textId="77777777" w:rsidR="00281F21" w:rsidRPr="00281F21" w:rsidRDefault="00281F21" w:rsidP="00281F21">
            <w:pPr>
              <w:jc w:val="center"/>
              <w:rPr>
                <w:sz w:val="22"/>
              </w:rPr>
            </w:pPr>
          </w:p>
        </w:tc>
        <w:tc>
          <w:tcPr>
            <w:tcW w:w="1618" w:type="dxa"/>
            <w:shd w:val="clear" w:color="auto" w:fill="auto"/>
            <w:vAlign w:val="center"/>
          </w:tcPr>
          <w:p w14:paraId="4AD4BB32" w14:textId="77777777" w:rsidR="00281F21" w:rsidRPr="00281F21" w:rsidRDefault="00281F21" w:rsidP="00281F21">
            <w:pPr>
              <w:jc w:val="center"/>
              <w:rPr>
                <w:snapToGrid w:val="0"/>
                <w:sz w:val="22"/>
              </w:rPr>
            </w:pPr>
          </w:p>
        </w:tc>
        <w:tc>
          <w:tcPr>
            <w:tcW w:w="1618" w:type="dxa"/>
            <w:shd w:val="clear" w:color="auto" w:fill="auto"/>
            <w:vAlign w:val="center"/>
          </w:tcPr>
          <w:p w14:paraId="5E1E4A86" w14:textId="77777777" w:rsidR="00281F21" w:rsidRPr="00281F21" w:rsidRDefault="00281F21" w:rsidP="00281F21">
            <w:pPr>
              <w:jc w:val="center"/>
              <w:rPr>
                <w:snapToGrid w:val="0"/>
                <w:sz w:val="22"/>
              </w:rPr>
            </w:pPr>
          </w:p>
        </w:tc>
      </w:tr>
      <w:tr w:rsidR="00281F21" w:rsidRPr="00281F21" w14:paraId="5D6DDB16" w14:textId="77777777" w:rsidTr="00387ABE">
        <w:trPr>
          <w:trHeight w:val="375"/>
        </w:trPr>
        <w:tc>
          <w:tcPr>
            <w:tcW w:w="756" w:type="dxa"/>
            <w:shd w:val="clear" w:color="auto" w:fill="auto"/>
            <w:vAlign w:val="center"/>
            <w:hideMark/>
          </w:tcPr>
          <w:p w14:paraId="53B27A85" w14:textId="77777777" w:rsidR="00281F21" w:rsidRPr="00281F21" w:rsidRDefault="00281F21" w:rsidP="00281F21">
            <w:pPr>
              <w:jc w:val="center"/>
              <w:rPr>
                <w:color w:val="000000"/>
                <w:sz w:val="22"/>
              </w:rPr>
            </w:pPr>
          </w:p>
        </w:tc>
        <w:tc>
          <w:tcPr>
            <w:tcW w:w="4348" w:type="dxa"/>
            <w:shd w:val="clear" w:color="auto" w:fill="auto"/>
            <w:noWrap/>
            <w:vAlign w:val="center"/>
            <w:hideMark/>
          </w:tcPr>
          <w:p w14:paraId="01132027" w14:textId="77777777" w:rsidR="00281F21" w:rsidRPr="00281F21" w:rsidRDefault="00281F21" w:rsidP="00281F21">
            <w:pPr>
              <w:rPr>
                <w:color w:val="000000"/>
                <w:sz w:val="22"/>
              </w:rPr>
            </w:pPr>
            <w:r w:rsidRPr="00281F21">
              <w:rPr>
                <w:color w:val="000000"/>
                <w:sz w:val="22"/>
              </w:rPr>
              <w:t>- аренда прочего имущества</w:t>
            </w:r>
          </w:p>
        </w:tc>
        <w:tc>
          <w:tcPr>
            <w:tcW w:w="1474" w:type="dxa"/>
            <w:shd w:val="clear" w:color="auto" w:fill="auto"/>
            <w:vAlign w:val="center"/>
          </w:tcPr>
          <w:p w14:paraId="55C537DB" w14:textId="77777777" w:rsidR="00281F21" w:rsidRPr="00281F21" w:rsidRDefault="00281F21" w:rsidP="00281F21">
            <w:pPr>
              <w:jc w:val="center"/>
              <w:rPr>
                <w:snapToGrid w:val="0"/>
                <w:szCs w:val="28"/>
              </w:rPr>
            </w:pPr>
            <w:r w:rsidRPr="00281F21">
              <w:rPr>
                <w:snapToGrid w:val="0"/>
                <w:szCs w:val="28"/>
              </w:rPr>
              <w:t>1 560,00</w:t>
            </w:r>
          </w:p>
        </w:tc>
        <w:tc>
          <w:tcPr>
            <w:tcW w:w="1618" w:type="dxa"/>
            <w:shd w:val="clear" w:color="auto" w:fill="auto"/>
            <w:vAlign w:val="center"/>
          </w:tcPr>
          <w:p w14:paraId="09FCB58A" w14:textId="77777777" w:rsidR="00281F21" w:rsidRPr="00281F21" w:rsidRDefault="00281F21" w:rsidP="00281F21">
            <w:pPr>
              <w:jc w:val="center"/>
              <w:rPr>
                <w:snapToGrid w:val="0"/>
                <w:szCs w:val="28"/>
              </w:rPr>
            </w:pPr>
            <w:r w:rsidRPr="00281F21">
              <w:rPr>
                <w:snapToGrid w:val="0"/>
                <w:szCs w:val="28"/>
              </w:rPr>
              <w:t>-</w:t>
            </w:r>
          </w:p>
        </w:tc>
        <w:tc>
          <w:tcPr>
            <w:tcW w:w="1618" w:type="dxa"/>
            <w:shd w:val="clear" w:color="auto" w:fill="auto"/>
            <w:vAlign w:val="center"/>
          </w:tcPr>
          <w:p w14:paraId="3ECD1A11" w14:textId="77777777" w:rsidR="00281F21" w:rsidRPr="00281F21" w:rsidRDefault="00281F21" w:rsidP="00281F21">
            <w:pPr>
              <w:jc w:val="center"/>
              <w:rPr>
                <w:snapToGrid w:val="0"/>
                <w:szCs w:val="28"/>
              </w:rPr>
            </w:pPr>
            <w:r w:rsidRPr="00281F21">
              <w:rPr>
                <w:snapToGrid w:val="0"/>
                <w:szCs w:val="28"/>
              </w:rPr>
              <w:t>1560,000</w:t>
            </w:r>
          </w:p>
        </w:tc>
      </w:tr>
      <w:tr w:rsidR="00281F21" w:rsidRPr="00281F21" w14:paraId="2B7726F8" w14:textId="77777777" w:rsidTr="00387ABE">
        <w:trPr>
          <w:trHeight w:val="315"/>
        </w:trPr>
        <w:tc>
          <w:tcPr>
            <w:tcW w:w="756" w:type="dxa"/>
            <w:shd w:val="clear" w:color="auto" w:fill="auto"/>
            <w:vAlign w:val="center"/>
            <w:hideMark/>
          </w:tcPr>
          <w:p w14:paraId="5A7ABDD2" w14:textId="77777777" w:rsidR="00281F21" w:rsidRPr="00281F21" w:rsidRDefault="00281F21" w:rsidP="00281F21">
            <w:pPr>
              <w:jc w:val="center"/>
              <w:rPr>
                <w:color w:val="000000"/>
                <w:sz w:val="22"/>
              </w:rPr>
            </w:pPr>
            <w:r w:rsidRPr="00281F21">
              <w:rPr>
                <w:color w:val="000000"/>
                <w:sz w:val="22"/>
              </w:rPr>
              <w:t>1.3.</w:t>
            </w:r>
          </w:p>
        </w:tc>
        <w:tc>
          <w:tcPr>
            <w:tcW w:w="4348" w:type="dxa"/>
            <w:shd w:val="clear" w:color="auto" w:fill="auto"/>
            <w:vAlign w:val="center"/>
            <w:hideMark/>
          </w:tcPr>
          <w:p w14:paraId="31D11188" w14:textId="77777777" w:rsidR="00281F21" w:rsidRPr="00281F21" w:rsidRDefault="00281F21" w:rsidP="00281F21">
            <w:pPr>
              <w:rPr>
                <w:color w:val="000000"/>
                <w:sz w:val="22"/>
              </w:rPr>
            </w:pPr>
            <w:r w:rsidRPr="00281F21">
              <w:rPr>
                <w:color w:val="000000"/>
                <w:sz w:val="22"/>
              </w:rPr>
              <w:t>Концессионная плата</w:t>
            </w:r>
          </w:p>
        </w:tc>
        <w:tc>
          <w:tcPr>
            <w:tcW w:w="1474" w:type="dxa"/>
            <w:shd w:val="clear" w:color="auto" w:fill="auto"/>
            <w:vAlign w:val="center"/>
          </w:tcPr>
          <w:p w14:paraId="3C9A6BFE" w14:textId="77777777" w:rsidR="00281F21" w:rsidRPr="00281F21" w:rsidRDefault="00281F21" w:rsidP="00281F21">
            <w:pPr>
              <w:jc w:val="center"/>
              <w:rPr>
                <w:color w:val="000000"/>
                <w:sz w:val="22"/>
              </w:rPr>
            </w:pPr>
          </w:p>
        </w:tc>
        <w:tc>
          <w:tcPr>
            <w:tcW w:w="1618" w:type="dxa"/>
            <w:shd w:val="clear" w:color="auto" w:fill="auto"/>
            <w:vAlign w:val="center"/>
          </w:tcPr>
          <w:p w14:paraId="0B2DC419" w14:textId="77777777" w:rsidR="00281F21" w:rsidRPr="00281F21" w:rsidRDefault="00281F21" w:rsidP="00281F21">
            <w:pPr>
              <w:jc w:val="center"/>
              <w:rPr>
                <w:bCs/>
                <w:snapToGrid w:val="0"/>
                <w:sz w:val="22"/>
              </w:rPr>
            </w:pPr>
          </w:p>
        </w:tc>
        <w:tc>
          <w:tcPr>
            <w:tcW w:w="1618" w:type="dxa"/>
            <w:shd w:val="clear" w:color="auto" w:fill="auto"/>
            <w:vAlign w:val="center"/>
          </w:tcPr>
          <w:p w14:paraId="75C897DE" w14:textId="77777777" w:rsidR="00281F21" w:rsidRPr="00281F21" w:rsidRDefault="00281F21" w:rsidP="00281F21">
            <w:pPr>
              <w:jc w:val="center"/>
              <w:rPr>
                <w:color w:val="000000"/>
                <w:sz w:val="22"/>
              </w:rPr>
            </w:pPr>
          </w:p>
        </w:tc>
      </w:tr>
      <w:tr w:rsidR="00281F21" w:rsidRPr="00281F21" w14:paraId="36181906" w14:textId="77777777" w:rsidTr="00387ABE">
        <w:trPr>
          <w:trHeight w:val="660"/>
        </w:trPr>
        <w:tc>
          <w:tcPr>
            <w:tcW w:w="756" w:type="dxa"/>
            <w:shd w:val="clear" w:color="auto" w:fill="auto"/>
            <w:vAlign w:val="center"/>
            <w:hideMark/>
          </w:tcPr>
          <w:p w14:paraId="151ED3BC" w14:textId="77777777" w:rsidR="00281F21" w:rsidRPr="00281F21" w:rsidRDefault="00281F21" w:rsidP="00281F21">
            <w:pPr>
              <w:jc w:val="center"/>
              <w:rPr>
                <w:color w:val="000000"/>
                <w:sz w:val="22"/>
              </w:rPr>
            </w:pPr>
            <w:r w:rsidRPr="00281F21">
              <w:rPr>
                <w:color w:val="000000"/>
                <w:sz w:val="22"/>
              </w:rPr>
              <w:t>1.4.</w:t>
            </w:r>
          </w:p>
        </w:tc>
        <w:tc>
          <w:tcPr>
            <w:tcW w:w="4348" w:type="dxa"/>
            <w:shd w:val="clear" w:color="auto" w:fill="auto"/>
            <w:vAlign w:val="center"/>
            <w:hideMark/>
          </w:tcPr>
          <w:p w14:paraId="5AAD8C64" w14:textId="77777777" w:rsidR="00281F21" w:rsidRPr="00281F21" w:rsidRDefault="00281F21" w:rsidP="00281F21">
            <w:pPr>
              <w:rPr>
                <w:color w:val="000000"/>
                <w:sz w:val="22"/>
              </w:rPr>
            </w:pPr>
            <w:r w:rsidRPr="00281F21">
              <w:rPr>
                <w:color w:val="000000"/>
                <w:sz w:val="22"/>
              </w:rPr>
              <w:t>Расходы на уплату налогов, сборов и других обязательных платежей, в том числе:</w:t>
            </w:r>
          </w:p>
        </w:tc>
        <w:tc>
          <w:tcPr>
            <w:tcW w:w="1474" w:type="dxa"/>
            <w:shd w:val="clear" w:color="auto" w:fill="auto"/>
            <w:vAlign w:val="center"/>
          </w:tcPr>
          <w:p w14:paraId="4EEFC1E7" w14:textId="77777777" w:rsidR="00281F21" w:rsidRPr="00281F21" w:rsidRDefault="00281F21" w:rsidP="00281F21">
            <w:pPr>
              <w:jc w:val="center"/>
              <w:rPr>
                <w:snapToGrid w:val="0"/>
                <w:szCs w:val="28"/>
              </w:rPr>
            </w:pPr>
            <w:r w:rsidRPr="00281F21">
              <w:rPr>
                <w:snapToGrid w:val="0"/>
                <w:szCs w:val="28"/>
              </w:rPr>
              <w:t>106,30</w:t>
            </w:r>
          </w:p>
        </w:tc>
        <w:tc>
          <w:tcPr>
            <w:tcW w:w="1618" w:type="dxa"/>
            <w:shd w:val="clear" w:color="auto" w:fill="auto"/>
            <w:vAlign w:val="center"/>
          </w:tcPr>
          <w:p w14:paraId="5EEE9222" w14:textId="77777777" w:rsidR="00281F21" w:rsidRPr="00281F21" w:rsidRDefault="00281F21" w:rsidP="00281F21">
            <w:pPr>
              <w:jc w:val="center"/>
              <w:rPr>
                <w:snapToGrid w:val="0"/>
                <w:sz w:val="22"/>
              </w:rPr>
            </w:pPr>
            <w:r w:rsidRPr="00281F21">
              <w:rPr>
                <w:snapToGrid w:val="0"/>
                <w:sz w:val="22"/>
              </w:rPr>
              <w:t>-</w:t>
            </w:r>
          </w:p>
        </w:tc>
        <w:tc>
          <w:tcPr>
            <w:tcW w:w="1618" w:type="dxa"/>
            <w:shd w:val="clear" w:color="auto" w:fill="auto"/>
            <w:vAlign w:val="center"/>
          </w:tcPr>
          <w:p w14:paraId="01690CAE" w14:textId="77777777" w:rsidR="00281F21" w:rsidRPr="00281F21" w:rsidRDefault="00281F21" w:rsidP="00281F21">
            <w:pPr>
              <w:jc w:val="center"/>
              <w:rPr>
                <w:snapToGrid w:val="0"/>
                <w:szCs w:val="28"/>
              </w:rPr>
            </w:pPr>
            <w:r w:rsidRPr="00281F21">
              <w:rPr>
                <w:snapToGrid w:val="0"/>
                <w:szCs w:val="28"/>
              </w:rPr>
              <w:t>7,770</w:t>
            </w:r>
          </w:p>
        </w:tc>
      </w:tr>
      <w:tr w:rsidR="00281F21" w:rsidRPr="00281F21" w14:paraId="467C2ED6" w14:textId="77777777" w:rsidTr="00387ABE">
        <w:trPr>
          <w:trHeight w:val="1620"/>
        </w:trPr>
        <w:tc>
          <w:tcPr>
            <w:tcW w:w="756" w:type="dxa"/>
            <w:shd w:val="clear" w:color="auto" w:fill="auto"/>
            <w:vAlign w:val="center"/>
            <w:hideMark/>
          </w:tcPr>
          <w:p w14:paraId="5584BC4B" w14:textId="77777777" w:rsidR="00281F21" w:rsidRPr="00281F21" w:rsidRDefault="00281F21" w:rsidP="00281F21">
            <w:pPr>
              <w:jc w:val="center"/>
              <w:rPr>
                <w:color w:val="000000"/>
                <w:sz w:val="22"/>
              </w:rPr>
            </w:pPr>
            <w:r w:rsidRPr="00281F21">
              <w:rPr>
                <w:color w:val="000000"/>
                <w:sz w:val="22"/>
              </w:rPr>
              <w:t>1.4.1.</w:t>
            </w:r>
          </w:p>
        </w:tc>
        <w:tc>
          <w:tcPr>
            <w:tcW w:w="4348" w:type="dxa"/>
            <w:shd w:val="clear" w:color="auto" w:fill="auto"/>
            <w:vAlign w:val="center"/>
            <w:hideMark/>
          </w:tcPr>
          <w:p w14:paraId="603868A1" w14:textId="77777777" w:rsidR="00281F21" w:rsidRPr="00281F21" w:rsidRDefault="00281F21" w:rsidP="00281F21">
            <w:pPr>
              <w:rPr>
                <w:color w:val="000000"/>
                <w:sz w:val="22"/>
              </w:rPr>
            </w:pPr>
            <w:r w:rsidRPr="00281F21">
              <w:rPr>
                <w:color w:val="000000"/>
                <w:sz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74" w:type="dxa"/>
            <w:shd w:val="clear" w:color="auto" w:fill="auto"/>
            <w:vAlign w:val="center"/>
          </w:tcPr>
          <w:p w14:paraId="6F12CB17" w14:textId="77777777" w:rsidR="00281F21" w:rsidRPr="00281F21" w:rsidRDefault="00281F21" w:rsidP="00281F21">
            <w:pPr>
              <w:jc w:val="center"/>
              <w:rPr>
                <w:snapToGrid w:val="0"/>
                <w:szCs w:val="28"/>
              </w:rPr>
            </w:pPr>
            <w:r w:rsidRPr="00281F21">
              <w:rPr>
                <w:snapToGrid w:val="0"/>
                <w:szCs w:val="28"/>
              </w:rPr>
              <w:t>99,00</w:t>
            </w:r>
          </w:p>
        </w:tc>
        <w:tc>
          <w:tcPr>
            <w:tcW w:w="1618" w:type="dxa"/>
            <w:shd w:val="clear" w:color="auto" w:fill="auto"/>
            <w:vAlign w:val="center"/>
          </w:tcPr>
          <w:p w14:paraId="3F06330F" w14:textId="77777777" w:rsidR="00281F21" w:rsidRPr="00281F21" w:rsidRDefault="00281F21" w:rsidP="00281F21">
            <w:pPr>
              <w:jc w:val="center"/>
              <w:rPr>
                <w:snapToGrid w:val="0"/>
                <w:sz w:val="22"/>
              </w:rPr>
            </w:pPr>
            <w:r w:rsidRPr="00281F21">
              <w:rPr>
                <w:snapToGrid w:val="0"/>
                <w:sz w:val="22"/>
              </w:rPr>
              <w:t>-</w:t>
            </w:r>
          </w:p>
        </w:tc>
        <w:tc>
          <w:tcPr>
            <w:tcW w:w="1618" w:type="dxa"/>
            <w:shd w:val="clear" w:color="auto" w:fill="auto"/>
            <w:vAlign w:val="center"/>
          </w:tcPr>
          <w:p w14:paraId="6BE18A1B" w14:textId="77777777" w:rsidR="00281F21" w:rsidRPr="00281F21" w:rsidRDefault="00281F21" w:rsidP="00281F21">
            <w:pPr>
              <w:jc w:val="center"/>
              <w:rPr>
                <w:snapToGrid w:val="0"/>
                <w:szCs w:val="28"/>
              </w:rPr>
            </w:pPr>
          </w:p>
        </w:tc>
      </w:tr>
      <w:tr w:rsidR="00281F21" w:rsidRPr="00281F21" w14:paraId="07DC27F2" w14:textId="77777777" w:rsidTr="00387ABE">
        <w:trPr>
          <w:trHeight w:val="360"/>
        </w:trPr>
        <w:tc>
          <w:tcPr>
            <w:tcW w:w="756" w:type="dxa"/>
            <w:shd w:val="clear" w:color="auto" w:fill="auto"/>
            <w:vAlign w:val="center"/>
            <w:hideMark/>
          </w:tcPr>
          <w:p w14:paraId="251D997E" w14:textId="77777777" w:rsidR="00281F21" w:rsidRPr="00281F21" w:rsidRDefault="00281F21" w:rsidP="00281F21">
            <w:pPr>
              <w:jc w:val="center"/>
              <w:rPr>
                <w:color w:val="000000"/>
                <w:sz w:val="22"/>
              </w:rPr>
            </w:pPr>
            <w:r w:rsidRPr="00281F21">
              <w:rPr>
                <w:color w:val="000000"/>
                <w:sz w:val="22"/>
              </w:rPr>
              <w:t>1.4.2.</w:t>
            </w:r>
          </w:p>
        </w:tc>
        <w:tc>
          <w:tcPr>
            <w:tcW w:w="4348" w:type="dxa"/>
            <w:shd w:val="clear" w:color="auto" w:fill="auto"/>
            <w:vAlign w:val="center"/>
            <w:hideMark/>
          </w:tcPr>
          <w:p w14:paraId="7B9630C4" w14:textId="77777777" w:rsidR="00281F21" w:rsidRPr="00281F21" w:rsidRDefault="00281F21" w:rsidP="00281F21">
            <w:pPr>
              <w:rPr>
                <w:color w:val="000000"/>
                <w:sz w:val="22"/>
              </w:rPr>
            </w:pPr>
            <w:r w:rsidRPr="00281F21">
              <w:rPr>
                <w:color w:val="000000"/>
                <w:sz w:val="22"/>
              </w:rPr>
              <w:t>расходы на обязательное страхование</w:t>
            </w:r>
          </w:p>
        </w:tc>
        <w:tc>
          <w:tcPr>
            <w:tcW w:w="1474" w:type="dxa"/>
            <w:shd w:val="clear" w:color="auto" w:fill="auto"/>
            <w:vAlign w:val="center"/>
          </w:tcPr>
          <w:p w14:paraId="4BD9BFAC" w14:textId="77777777" w:rsidR="00281F21" w:rsidRPr="00281F21" w:rsidRDefault="00281F21" w:rsidP="00281F21">
            <w:pPr>
              <w:jc w:val="center"/>
              <w:rPr>
                <w:snapToGrid w:val="0"/>
                <w:szCs w:val="28"/>
              </w:rPr>
            </w:pPr>
            <w:r w:rsidRPr="00281F21">
              <w:rPr>
                <w:snapToGrid w:val="0"/>
                <w:szCs w:val="28"/>
              </w:rPr>
              <w:t>7,30</w:t>
            </w:r>
          </w:p>
        </w:tc>
        <w:tc>
          <w:tcPr>
            <w:tcW w:w="1618" w:type="dxa"/>
            <w:shd w:val="clear" w:color="auto" w:fill="auto"/>
            <w:vAlign w:val="center"/>
          </w:tcPr>
          <w:p w14:paraId="7B9AF5AF" w14:textId="77777777" w:rsidR="00281F21" w:rsidRPr="00281F21" w:rsidRDefault="00281F21" w:rsidP="00281F21">
            <w:pPr>
              <w:jc w:val="center"/>
              <w:rPr>
                <w:snapToGrid w:val="0"/>
                <w:color w:val="000000"/>
                <w:sz w:val="22"/>
              </w:rPr>
            </w:pPr>
            <w:r w:rsidRPr="00281F21">
              <w:rPr>
                <w:snapToGrid w:val="0"/>
                <w:color w:val="000000"/>
                <w:sz w:val="22"/>
              </w:rPr>
              <w:t>-</w:t>
            </w:r>
          </w:p>
        </w:tc>
        <w:tc>
          <w:tcPr>
            <w:tcW w:w="1618" w:type="dxa"/>
            <w:shd w:val="clear" w:color="auto" w:fill="auto"/>
            <w:vAlign w:val="center"/>
          </w:tcPr>
          <w:p w14:paraId="02D0305E" w14:textId="77777777" w:rsidR="00281F21" w:rsidRPr="00281F21" w:rsidRDefault="00281F21" w:rsidP="00281F21">
            <w:pPr>
              <w:jc w:val="center"/>
              <w:rPr>
                <w:snapToGrid w:val="0"/>
                <w:szCs w:val="28"/>
              </w:rPr>
            </w:pPr>
            <w:r w:rsidRPr="00281F21">
              <w:rPr>
                <w:snapToGrid w:val="0"/>
                <w:szCs w:val="28"/>
              </w:rPr>
              <w:t>7,770</w:t>
            </w:r>
          </w:p>
        </w:tc>
      </w:tr>
      <w:tr w:rsidR="00281F21" w:rsidRPr="00281F21" w14:paraId="3A9D50C5" w14:textId="77777777" w:rsidTr="00387ABE">
        <w:trPr>
          <w:trHeight w:val="187"/>
        </w:trPr>
        <w:tc>
          <w:tcPr>
            <w:tcW w:w="756" w:type="dxa"/>
            <w:shd w:val="clear" w:color="auto" w:fill="auto"/>
            <w:vAlign w:val="center"/>
            <w:hideMark/>
          </w:tcPr>
          <w:p w14:paraId="23F51F52" w14:textId="77777777" w:rsidR="00281F21" w:rsidRPr="00281F21" w:rsidRDefault="00281F21" w:rsidP="00281F21">
            <w:pPr>
              <w:jc w:val="center"/>
              <w:rPr>
                <w:color w:val="000000"/>
                <w:sz w:val="22"/>
              </w:rPr>
            </w:pPr>
            <w:r w:rsidRPr="00281F21">
              <w:rPr>
                <w:color w:val="000000"/>
                <w:sz w:val="22"/>
              </w:rPr>
              <w:t>1.4.3.</w:t>
            </w:r>
          </w:p>
        </w:tc>
        <w:tc>
          <w:tcPr>
            <w:tcW w:w="4348" w:type="dxa"/>
            <w:shd w:val="clear" w:color="auto" w:fill="auto"/>
            <w:vAlign w:val="center"/>
            <w:hideMark/>
          </w:tcPr>
          <w:p w14:paraId="0DBF644D" w14:textId="77777777" w:rsidR="00281F21" w:rsidRPr="00281F21" w:rsidRDefault="00281F21" w:rsidP="00281F21">
            <w:pPr>
              <w:rPr>
                <w:color w:val="000000"/>
                <w:sz w:val="22"/>
              </w:rPr>
            </w:pPr>
            <w:r w:rsidRPr="00281F21">
              <w:rPr>
                <w:color w:val="000000"/>
                <w:sz w:val="22"/>
              </w:rPr>
              <w:t>транспортный налог</w:t>
            </w:r>
          </w:p>
        </w:tc>
        <w:tc>
          <w:tcPr>
            <w:tcW w:w="1474" w:type="dxa"/>
            <w:shd w:val="clear" w:color="auto" w:fill="auto"/>
            <w:vAlign w:val="center"/>
          </w:tcPr>
          <w:p w14:paraId="02778833" w14:textId="77777777" w:rsidR="00281F21" w:rsidRPr="00281F21" w:rsidRDefault="00281F21" w:rsidP="00281F21">
            <w:pPr>
              <w:jc w:val="center"/>
              <w:rPr>
                <w:color w:val="000000"/>
                <w:sz w:val="22"/>
              </w:rPr>
            </w:pPr>
          </w:p>
        </w:tc>
        <w:tc>
          <w:tcPr>
            <w:tcW w:w="1618" w:type="dxa"/>
            <w:shd w:val="clear" w:color="auto" w:fill="auto"/>
            <w:vAlign w:val="center"/>
          </w:tcPr>
          <w:p w14:paraId="3EB0BA6C" w14:textId="77777777" w:rsidR="00281F21" w:rsidRPr="00281F21" w:rsidRDefault="00281F21" w:rsidP="00281F21">
            <w:pPr>
              <w:jc w:val="center"/>
              <w:rPr>
                <w:color w:val="000000"/>
                <w:sz w:val="22"/>
              </w:rPr>
            </w:pPr>
          </w:p>
        </w:tc>
        <w:tc>
          <w:tcPr>
            <w:tcW w:w="1618" w:type="dxa"/>
            <w:shd w:val="clear" w:color="auto" w:fill="auto"/>
            <w:vAlign w:val="center"/>
          </w:tcPr>
          <w:p w14:paraId="1CEC91AD" w14:textId="77777777" w:rsidR="00281F21" w:rsidRPr="00281F21" w:rsidRDefault="00281F21" w:rsidP="00281F21">
            <w:pPr>
              <w:jc w:val="center"/>
              <w:rPr>
                <w:color w:val="000000"/>
                <w:sz w:val="22"/>
              </w:rPr>
            </w:pPr>
          </w:p>
        </w:tc>
      </w:tr>
      <w:tr w:rsidR="00281F21" w:rsidRPr="00281F21" w14:paraId="21DC8C75" w14:textId="77777777" w:rsidTr="00387ABE">
        <w:trPr>
          <w:trHeight w:val="191"/>
        </w:trPr>
        <w:tc>
          <w:tcPr>
            <w:tcW w:w="756" w:type="dxa"/>
            <w:shd w:val="clear" w:color="auto" w:fill="auto"/>
            <w:vAlign w:val="center"/>
            <w:hideMark/>
          </w:tcPr>
          <w:p w14:paraId="403074E0" w14:textId="77777777" w:rsidR="00281F21" w:rsidRPr="00281F21" w:rsidRDefault="00281F21" w:rsidP="00281F21">
            <w:pPr>
              <w:jc w:val="center"/>
              <w:rPr>
                <w:color w:val="000000"/>
                <w:sz w:val="22"/>
              </w:rPr>
            </w:pPr>
            <w:r w:rsidRPr="00281F21">
              <w:rPr>
                <w:color w:val="000000"/>
                <w:sz w:val="22"/>
              </w:rPr>
              <w:t>1.4.4.</w:t>
            </w:r>
          </w:p>
        </w:tc>
        <w:tc>
          <w:tcPr>
            <w:tcW w:w="4348" w:type="dxa"/>
            <w:shd w:val="clear" w:color="auto" w:fill="auto"/>
            <w:vAlign w:val="center"/>
            <w:hideMark/>
          </w:tcPr>
          <w:p w14:paraId="1E009104" w14:textId="77777777" w:rsidR="00281F21" w:rsidRPr="00281F21" w:rsidRDefault="00281F21" w:rsidP="00281F21">
            <w:pPr>
              <w:rPr>
                <w:color w:val="000000"/>
                <w:sz w:val="22"/>
              </w:rPr>
            </w:pPr>
            <w:r w:rsidRPr="00281F21">
              <w:rPr>
                <w:color w:val="000000"/>
                <w:sz w:val="22"/>
              </w:rPr>
              <w:t>налог на имущество организации</w:t>
            </w:r>
          </w:p>
        </w:tc>
        <w:tc>
          <w:tcPr>
            <w:tcW w:w="1474" w:type="dxa"/>
            <w:shd w:val="clear" w:color="auto" w:fill="auto"/>
            <w:vAlign w:val="bottom"/>
          </w:tcPr>
          <w:p w14:paraId="16C7FF8D" w14:textId="77777777" w:rsidR="00281F21" w:rsidRPr="00281F21" w:rsidRDefault="00281F21" w:rsidP="00281F21">
            <w:pPr>
              <w:jc w:val="center"/>
              <w:rPr>
                <w:color w:val="000000"/>
                <w:sz w:val="22"/>
              </w:rPr>
            </w:pPr>
          </w:p>
        </w:tc>
        <w:tc>
          <w:tcPr>
            <w:tcW w:w="1618" w:type="dxa"/>
            <w:shd w:val="clear" w:color="auto" w:fill="auto"/>
            <w:vAlign w:val="bottom"/>
          </w:tcPr>
          <w:p w14:paraId="11A38770" w14:textId="77777777" w:rsidR="00281F21" w:rsidRPr="00281F21" w:rsidRDefault="00281F21" w:rsidP="00281F21">
            <w:pPr>
              <w:jc w:val="center"/>
              <w:rPr>
                <w:snapToGrid w:val="0"/>
                <w:sz w:val="22"/>
              </w:rPr>
            </w:pPr>
          </w:p>
        </w:tc>
        <w:tc>
          <w:tcPr>
            <w:tcW w:w="1618" w:type="dxa"/>
            <w:shd w:val="clear" w:color="auto" w:fill="auto"/>
            <w:vAlign w:val="bottom"/>
          </w:tcPr>
          <w:p w14:paraId="498F848A" w14:textId="77777777" w:rsidR="00281F21" w:rsidRPr="00281F21" w:rsidRDefault="00281F21" w:rsidP="00281F21">
            <w:pPr>
              <w:jc w:val="center"/>
              <w:rPr>
                <w:snapToGrid w:val="0"/>
                <w:color w:val="000000"/>
                <w:sz w:val="22"/>
              </w:rPr>
            </w:pPr>
          </w:p>
        </w:tc>
      </w:tr>
      <w:tr w:rsidR="00281F21" w:rsidRPr="00281F21" w14:paraId="394A756A" w14:textId="77777777" w:rsidTr="00387ABE">
        <w:trPr>
          <w:trHeight w:val="315"/>
        </w:trPr>
        <w:tc>
          <w:tcPr>
            <w:tcW w:w="756" w:type="dxa"/>
            <w:shd w:val="clear" w:color="auto" w:fill="auto"/>
            <w:vAlign w:val="center"/>
            <w:hideMark/>
          </w:tcPr>
          <w:p w14:paraId="250534AE" w14:textId="77777777" w:rsidR="00281F21" w:rsidRPr="00281F21" w:rsidRDefault="00281F21" w:rsidP="00281F21">
            <w:pPr>
              <w:jc w:val="center"/>
              <w:rPr>
                <w:color w:val="000000"/>
                <w:sz w:val="22"/>
              </w:rPr>
            </w:pPr>
            <w:r w:rsidRPr="00281F21">
              <w:rPr>
                <w:color w:val="000000"/>
                <w:sz w:val="22"/>
              </w:rPr>
              <w:t>1.4.5.</w:t>
            </w:r>
          </w:p>
        </w:tc>
        <w:tc>
          <w:tcPr>
            <w:tcW w:w="4348" w:type="dxa"/>
            <w:shd w:val="clear" w:color="auto" w:fill="auto"/>
            <w:vAlign w:val="center"/>
            <w:hideMark/>
          </w:tcPr>
          <w:p w14:paraId="53C2B853" w14:textId="77777777" w:rsidR="00281F21" w:rsidRPr="00281F21" w:rsidRDefault="00281F21" w:rsidP="00281F21">
            <w:pPr>
              <w:rPr>
                <w:color w:val="000000"/>
                <w:sz w:val="22"/>
              </w:rPr>
            </w:pPr>
            <w:r w:rsidRPr="00281F21">
              <w:rPr>
                <w:color w:val="000000"/>
                <w:sz w:val="22"/>
              </w:rPr>
              <w:t>иные расходы</w:t>
            </w:r>
          </w:p>
        </w:tc>
        <w:tc>
          <w:tcPr>
            <w:tcW w:w="1474" w:type="dxa"/>
            <w:shd w:val="clear" w:color="auto" w:fill="auto"/>
            <w:vAlign w:val="center"/>
          </w:tcPr>
          <w:p w14:paraId="70261C12" w14:textId="77777777" w:rsidR="00281F21" w:rsidRPr="00281F21" w:rsidRDefault="00281F21" w:rsidP="00281F21">
            <w:pPr>
              <w:jc w:val="center"/>
              <w:rPr>
                <w:color w:val="000000"/>
                <w:sz w:val="22"/>
              </w:rPr>
            </w:pPr>
          </w:p>
        </w:tc>
        <w:tc>
          <w:tcPr>
            <w:tcW w:w="1618" w:type="dxa"/>
            <w:vAlign w:val="center"/>
          </w:tcPr>
          <w:p w14:paraId="010FC92B" w14:textId="77777777" w:rsidR="00281F21" w:rsidRPr="00281F21" w:rsidRDefault="00281F21" w:rsidP="00281F21">
            <w:pPr>
              <w:jc w:val="center"/>
              <w:rPr>
                <w:color w:val="000000"/>
                <w:sz w:val="22"/>
              </w:rPr>
            </w:pPr>
          </w:p>
        </w:tc>
        <w:tc>
          <w:tcPr>
            <w:tcW w:w="1618" w:type="dxa"/>
            <w:shd w:val="clear" w:color="auto" w:fill="auto"/>
            <w:vAlign w:val="center"/>
          </w:tcPr>
          <w:p w14:paraId="55A51604" w14:textId="77777777" w:rsidR="00281F21" w:rsidRPr="00281F21" w:rsidRDefault="00281F21" w:rsidP="00281F21">
            <w:pPr>
              <w:jc w:val="center"/>
              <w:rPr>
                <w:color w:val="000000"/>
                <w:sz w:val="22"/>
              </w:rPr>
            </w:pPr>
          </w:p>
        </w:tc>
      </w:tr>
      <w:tr w:rsidR="00281F21" w:rsidRPr="00281F21" w14:paraId="084207D9" w14:textId="77777777" w:rsidTr="00387ABE">
        <w:trPr>
          <w:trHeight w:val="285"/>
        </w:trPr>
        <w:tc>
          <w:tcPr>
            <w:tcW w:w="756" w:type="dxa"/>
            <w:shd w:val="clear" w:color="auto" w:fill="auto"/>
            <w:vAlign w:val="center"/>
            <w:hideMark/>
          </w:tcPr>
          <w:p w14:paraId="78874044" w14:textId="77777777" w:rsidR="00281F21" w:rsidRPr="00281F21" w:rsidRDefault="00281F21" w:rsidP="00281F21">
            <w:pPr>
              <w:jc w:val="center"/>
              <w:rPr>
                <w:color w:val="000000"/>
                <w:sz w:val="22"/>
              </w:rPr>
            </w:pPr>
            <w:r w:rsidRPr="00281F21">
              <w:rPr>
                <w:color w:val="000000"/>
                <w:sz w:val="22"/>
              </w:rPr>
              <w:t>1.5.</w:t>
            </w:r>
          </w:p>
        </w:tc>
        <w:tc>
          <w:tcPr>
            <w:tcW w:w="4348" w:type="dxa"/>
            <w:shd w:val="clear" w:color="auto" w:fill="auto"/>
            <w:vAlign w:val="center"/>
            <w:hideMark/>
          </w:tcPr>
          <w:p w14:paraId="77B96BF5" w14:textId="77777777" w:rsidR="00281F21" w:rsidRPr="00281F21" w:rsidRDefault="00281F21" w:rsidP="00281F21">
            <w:pPr>
              <w:rPr>
                <w:color w:val="000000"/>
                <w:sz w:val="22"/>
              </w:rPr>
            </w:pPr>
            <w:r w:rsidRPr="00281F21">
              <w:rPr>
                <w:color w:val="000000"/>
                <w:sz w:val="22"/>
              </w:rPr>
              <w:t>Отчисления на социальные нужды</w:t>
            </w:r>
          </w:p>
        </w:tc>
        <w:tc>
          <w:tcPr>
            <w:tcW w:w="1474" w:type="dxa"/>
            <w:shd w:val="clear" w:color="auto" w:fill="auto"/>
            <w:vAlign w:val="center"/>
          </w:tcPr>
          <w:p w14:paraId="1F6F8E91" w14:textId="77777777" w:rsidR="00281F21" w:rsidRPr="00281F21" w:rsidRDefault="00281F21" w:rsidP="00281F21">
            <w:pPr>
              <w:jc w:val="center"/>
              <w:rPr>
                <w:snapToGrid w:val="0"/>
                <w:szCs w:val="28"/>
              </w:rPr>
            </w:pPr>
            <w:r w:rsidRPr="00281F21">
              <w:rPr>
                <w:snapToGrid w:val="0"/>
                <w:szCs w:val="28"/>
              </w:rPr>
              <w:t>3 557,47</w:t>
            </w:r>
          </w:p>
        </w:tc>
        <w:tc>
          <w:tcPr>
            <w:tcW w:w="1618" w:type="dxa"/>
            <w:shd w:val="clear" w:color="auto" w:fill="auto"/>
            <w:vAlign w:val="center"/>
          </w:tcPr>
          <w:p w14:paraId="15BD0E32" w14:textId="77777777" w:rsidR="00281F21" w:rsidRPr="00281F21" w:rsidRDefault="00281F21" w:rsidP="00281F21">
            <w:pPr>
              <w:jc w:val="center"/>
              <w:rPr>
                <w:snapToGrid w:val="0"/>
                <w:szCs w:val="28"/>
              </w:rPr>
            </w:pPr>
            <w:r w:rsidRPr="00281F21">
              <w:rPr>
                <w:snapToGrid w:val="0"/>
                <w:szCs w:val="28"/>
              </w:rPr>
              <w:t>-</w:t>
            </w:r>
          </w:p>
        </w:tc>
        <w:tc>
          <w:tcPr>
            <w:tcW w:w="1618" w:type="dxa"/>
            <w:shd w:val="clear" w:color="auto" w:fill="auto"/>
            <w:vAlign w:val="center"/>
          </w:tcPr>
          <w:p w14:paraId="10D64C83" w14:textId="77777777" w:rsidR="00281F21" w:rsidRPr="00281F21" w:rsidRDefault="00281F21" w:rsidP="00281F21">
            <w:pPr>
              <w:jc w:val="center"/>
              <w:rPr>
                <w:snapToGrid w:val="0"/>
                <w:szCs w:val="28"/>
              </w:rPr>
            </w:pPr>
            <w:r w:rsidRPr="00281F21">
              <w:rPr>
                <w:snapToGrid w:val="0"/>
                <w:szCs w:val="28"/>
              </w:rPr>
              <w:t>3662,77</w:t>
            </w:r>
          </w:p>
        </w:tc>
      </w:tr>
      <w:tr w:rsidR="00281F21" w:rsidRPr="00281F21" w14:paraId="009D71BC" w14:textId="77777777" w:rsidTr="00387ABE">
        <w:trPr>
          <w:trHeight w:val="199"/>
        </w:trPr>
        <w:tc>
          <w:tcPr>
            <w:tcW w:w="756" w:type="dxa"/>
            <w:shd w:val="clear" w:color="auto" w:fill="auto"/>
            <w:vAlign w:val="center"/>
            <w:hideMark/>
          </w:tcPr>
          <w:p w14:paraId="6833C388" w14:textId="77777777" w:rsidR="00281F21" w:rsidRPr="00281F21" w:rsidRDefault="00281F21" w:rsidP="00281F21">
            <w:pPr>
              <w:jc w:val="center"/>
              <w:rPr>
                <w:color w:val="000000"/>
                <w:sz w:val="22"/>
              </w:rPr>
            </w:pPr>
            <w:r w:rsidRPr="00281F21">
              <w:rPr>
                <w:color w:val="000000"/>
                <w:sz w:val="22"/>
              </w:rPr>
              <w:t>1.6.</w:t>
            </w:r>
          </w:p>
        </w:tc>
        <w:tc>
          <w:tcPr>
            <w:tcW w:w="4348" w:type="dxa"/>
            <w:shd w:val="clear" w:color="000000" w:fill="FFFFFF"/>
            <w:vAlign w:val="center"/>
            <w:hideMark/>
          </w:tcPr>
          <w:p w14:paraId="24E11EFC" w14:textId="77777777" w:rsidR="00281F21" w:rsidRPr="00281F21" w:rsidRDefault="00281F21" w:rsidP="00281F21">
            <w:pPr>
              <w:rPr>
                <w:color w:val="000000"/>
                <w:sz w:val="22"/>
              </w:rPr>
            </w:pPr>
            <w:r w:rsidRPr="00281F21">
              <w:rPr>
                <w:color w:val="000000"/>
                <w:sz w:val="22"/>
              </w:rPr>
              <w:t>Расходы по сомнительным долгам</w:t>
            </w:r>
          </w:p>
        </w:tc>
        <w:tc>
          <w:tcPr>
            <w:tcW w:w="1474" w:type="dxa"/>
            <w:shd w:val="clear" w:color="auto" w:fill="auto"/>
            <w:vAlign w:val="center"/>
          </w:tcPr>
          <w:p w14:paraId="6B6E7692" w14:textId="77777777" w:rsidR="00281F21" w:rsidRPr="00281F21" w:rsidRDefault="00281F21" w:rsidP="00281F21">
            <w:pPr>
              <w:jc w:val="center"/>
              <w:rPr>
                <w:color w:val="000000"/>
                <w:sz w:val="22"/>
              </w:rPr>
            </w:pPr>
          </w:p>
        </w:tc>
        <w:tc>
          <w:tcPr>
            <w:tcW w:w="1618" w:type="dxa"/>
            <w:shd w:val="clear" w:color="auto" w:fill="auto"/>
            <w:vAlign w:val="center"/>
          </w:tcPr>
          <w:p w14:paraId="07C7B4C1" w14:textId="77777777" w:rsidR="00281F21" w:rsidRPr="00281F21" w:rsidRDefault="00281F21" w:rsidP="00281F21">
            <w:pPr>
              <w:jc w:val="center"/>
              <w:rPr>
                <w:snapToGrid w:val="0"/>
                <w:color w:val="000000"/>
                <w:sz w:val="22"/>
              </w:rPr>
            </w:pPr>
          </w:p>
        </w:tc>
        <w:tc>
          <w:tcPr>
            <w:tcW w:w="1618" w:type="dxa"/>
            <w:shd w:val="clear" w:color="auto" w:fill="auto"/>
            <w:vAlign w:val="center"/>
          </w:tcPr>
          <w:p w14:paraId="136E1161" w14:textId="77777777" w:rsidR="00281F21" w:rsidRPr="00281F21" w:rsidRDefault="00281F21" w:rsidP="00281F21">
            <w:pPr>
              <w:jc w:val="center"/>
              <w:rPr>
                <w:snapToGrid w:val="0"/>
                <w:color w:val="000000"/>
                <w:sz w:val="22"/>
              </w:rPr>
            </w:pPr>
          </w:p>
        </w:tc>
      </w:tr>
      <w:tr w:rsidR="00281F21" w:rsidRPr="00281F21" w14:paraId="0D1702FC" w14:textId="77777777" w:rsidTr="00387ABE">
        <w:trPr>
          <w:trHeight w:val="486"/>
        </w:trPr>
        <w:tc>
          <w:tcPr>
            <w:tcW w:w="756" w:type="dxa"/>
            <w:shd w:val="clear" w:color="auto" w:fill="auto"/>
            <w:vAlign w:val="center"/>
            <w:hideMark/>
          </w:tcPr>
          <w:p w14:paraId="3320F551" w14:textId="77777777" w:rsidR="00281F21" w:rsidRPr="00281F21" w:rsidRDefault="00281F21" w:rsidP="00281F21">
            <w:pPr>
              <w:jc w:val="center"/>
              <w:rPr>
                <w:color w:val="000000"/>
                <w:sz w:val="22"/>
              </w:rPr>
            </w:pPr>
            <w:r w:rsidRPr="00281F21">
              <w:rPr>
                <w:color w:val="000000"/>
                <w:sz w:val="22"/>
              </w:rPr>
              <w:t>1.7.</w:t>
            </w:r>
          </w:p>
        </w:tc>
        <w:tc>
          <w:tcPr>
            <w:tcW w:w="4348" w:type="dxa"/>
            <w:shd w:val="clear" w:color="auto" w:fill="auto"/>
            <w:vAlign w:val="center"/>
            <w:hideMark/>
          </w:tcPr>
          <w:p w14:paraId="126FEADD" w14:textId="77777777" w:rsidR="00281F21" w:rsidRPr="00281F21" w:rsidRDefault="00281F21" w:rsidP="00281F21">
            <w:pPr>
              <w:rPr>
                <w:color w:val="000000"/>
                <w:sz w:val="22"/>
              </w:rPr>
            </w:pPr>
            <w:r w:rsidRPr="00281F21">
              <w:rPr>
                <w:color w:val="000000"/>
                <w:sz w:val="22"/>
              </w:rPr>
              <w:t>Амортизация основных средств и нематериальных активов</w:t>
            </w:r>
          </w:p>
        </w:tc>
        <w:tc>
          <w:tcPr>
            <w:tcW w:w="1474" w:type="dxa"/>
            <w:shd w:val="clear" w:color="auto" w:fill="auto"/>
            <w:vAlign w:val="bottom"/>
          </w:tcPr>
          <w:p w14:paraId="6A91D55F" w14:textId="77777777" w:rsidR="00281F21" w:rsidRPr="00281F21" w:rsidRDefault="00281F21" w:rsidP="00281F21">
            <w:pPr>
              <w:jc w:val="center"/>
              <w:rPr>
                <w:sz w:val="22"/>
              </w:rPr>
            </w:pPr>
          </w:p>
        </w:tc>
        <w:tc>
          <w:tcPr>
            <w:tcW w:w="1618" w:type="dxa"/>
            <w:shd w:val="clear" w:color="auto" w:fill="auto"/>
            <w:vAlign w:val="bottom"/>
          </w:tcPr>
          <w:p w14:paraId="77B37EBA" w14:textId="77777777" w:rsidR="00281F21" w:rsidRPr="00281F21" w:rsidRDefault="00281F21" w:rsidP="00281F21">
            <w:pPr>
              <w:jc w:val="center"/>
              <w:rPr>
                <w:snapToGrid w:val="0"/>
                <w:sz w:val="22"/>
              </w:rPr>
            </w:pPr>
          </w:p>
        </w:tc>
        <w:tc>
          <w:tcPr>
            <w:tcW w:w="1618" w:type="dxa"/>
            <w:shd w:val="clear" w:color="auto" w:fill="auto"/>
            <w:vAlign w:val="bottom"/>
          </w:tcPr>
          <w:p w14:paraId="3C11AC97" w14:textId="77777777" w:rsidR="00281F21" w:rsidRPr="00281F21" w:rsidRDefault="00281F21" w:rsidP="00281F21">
            <w:pPr>
              <w:jc w:val="center"/>
              <w:rPr>
                <w:snapToGrid w:val="0"/>
                <w:sz w:val="22"/>
              </w:rPr>
            </w:pPr>
          </w:p>
        </w:tc>
      </w:tr>
      <w:tr w:rsidR="00281F21" w:rsidRPr="00281F21" w14:paraId="7746D8F5" w14:textId="77777777" w:rsidTr="00387ABE">
        <w:trPr>
          <w:trHeight w:val="600"/>
        </w:trPr>
        <w:tc>
          <w:tcPr>
            <w:tcW w:w="756" w:type="dxa"/>
            <w:shd w:val="clear" w:color="auto" w:fill="auto"/>
            <w:vAlign w:val="center"/>
            <w:hideMark/>
          </w:tcPr>
          <w:p w14:paraId="46DA4720" w14:textId="77777777" w:rsidR="00281F21" w:rsidRPr="00281F21" w:rsidRDefault="00281F21" w:rsidP="00281F21">
            <w:pPr>
              <w:jc w:val="center"/>
              <w:rPr>
                <w:color w:val="000000"/>
                <w:sz w:val="22"/>
              </w:rPr>
            </w:pPr>
            <w:r w:rsidRPr="00281F21">
              <w:rPr>
                <w:color w:val="000000"/>
                <w:sz w:val="22"/>
              </w:rPr>
              <w:t>1.9.</w:t>
            </w:r>
          </w:p>
        </w:tc>
        <w:tc>
          <w:tcPr>
            <w:tcW w:w="4348" w:type="dxa"/>
            <w:shd w:val="clear" w:color="auto" w:fill="auto"/>
            <w:vAlign w:val="center"/>
            <w:hideMark/>
          </w:tcPr>
          <w:p w14:paraId="3EE77EB3" w14:textId="77777777" w:rsidR="00281F21" w:rsidRPr="00281F21" w:rsidRDefault="00281F21" w:rsidP="00281F21">
            <w:pPr>
              <w:rPr>
                <w:color w:val="000000"/>
                <w:sz w:val="22"/>
              </w:rPr>
            </w:pPr>
            <w:r w:rsidRPr="00281F21">
              <w:rPr>
                <w:color w:val="000000"/>
                <w:sz w:val="22"/>
              </w:rPr>
              <w:t>Плата за выбросы и сбросы загрязняющих веществ (сверх нормативов)</w:t>
            </w:r>
          </w:p>
        </w:tc>
        <w:tc>
          <w:tcPr>
            <w:tcW w:w="1474" w:type="dxa"/>
            <w:shd w:val="clear" w:color="auto" w:fill="auto"/>
            <w:vAlign w:val="center"/>
          </w:tcPr>
          <w:p w14:paraId="51F47E54" w14:textId="77777777" w:rsidR="00281F21" w:rsidRPr="00281F21" w:rsidRDefault="00281F21" w:rsidP="00281F21">
            <w:pPr>
              <w:jc w:val="center"/>
              <w:rPr>
                <w:color w:val="000000"/>
                <w:sz w:val="22"/>
              </w:rPr>
            </w:pPr>
          </w:p>
        </w:tc>
        <w:tc>
          <w:tcPr>
            <w:tcW w:w="1618" w:type="dxa"/>
            <w:vAlign w:val="center"/>
          </w:tcPr>
          <w:p w14:paraId="2B9F4C89" w14:textId="77777777" w:rsidR="00281F21" w:rsidRPr="00281F21" w:rsidRDefault="00281F21" w:rsidP="00281F21">
            <w:pPr>
              <w:jc w:val="center"/>
              <w:rPr>
                <w:color w:val="000000"/>
                <w:sz w:val="22"/>
              </w:rPr>
            </w:pPr>
          </w:p>
        </w:tc>
        <w:tc>
          <w:tcPr>
            <w:tcW w:w="1618" w:type="dxa"/>
            <w:shd w:val="clear" w:color="auto" w:fill="auto"/>
            <w:vAlign w:val="center"/>
          </w:tcPr>
          <w:p w14:paraId="1947EC74" w14:textId="77777777" w:rsidR="00281F21" w:rsidRPr="00281F21" w:rsidRDefault="00281F21" w:rsidP="00281F21">
            <w:pPr>
              <w:jc w:val="center"/>
              <w:rPr>
                <w:color w:val="000000"/>
                <w:sz w:val="22"/>
              </w:rPr>
            </w:pPr>
          </w:p>
        </w:tc>
      </w:tr>
      <w:tr w:rsidR="00281F21" w:rsidRPr="00281F21" w14:paraId="3AAB09C7" w14:textId="77777777" w:rsidTr="00387ABE">
        <w:trPr>
          <w:trHeight w:val="185"/>
        </w:trPr>
        <w:tc>
          <w:tcPr>
            <w:tcW w:w="756" w:type="dxa"/>
            <w:shd w:val="clear" w:color="auto" w:fill="auto"/>
            <w:vAlign w:val="center"/>
            <w:hideMark/>
          </w:tcPr>
          <w:p w14:paraId="73FE1F65" w14:textId="77777777" w:rsidR="00281F21" w:rsidRPr="00281F21" w:rsidRDefault="00281F21" w:rsidP="00281F21">
            <w:pPr>
              <w:jc w:val="center"/>
              <w:rPr>
                <w:bCs/>
                <w:color w:val="000000"/>
                <w:sz w:val="22"/>
              </w:rPr>
            </w:pPr>
          </w:p>
        </w:tc>
        <w:tc>
          <w:tcPr>
            <w:tcW w:w="4348" w:type="dxa"/>
            <w:shd w:val="clear" w:color="auto" w:fill="auto"/>
            <w:vAlign w:val="center"/>
            <w:hideMark/>
          </w:tcPr>
          <w:p w14:paraId="77075136" w14:textId="77777777" w:rsidR="00281F21" w:rsidRPr="00281F21" w:rsidRDefault="00281F21" w:rsidP="00281F21">
            <w:pPr>
              <w:rPr>
                <w:bCs/>
                <w:color w:val="000000"/>
                <w:sz w:val="22"/>
              </w:rPr>
            </w:pPr>
            <w:r w:rsidRPr="00281F21">
              <w:rPr>
                <w:bCs/>
                <w:color w:val="000000"/>
                <w:sz w:val="22"/>
              </w:rPr>
              <w:t>ИТОГО</w:t>
            </w:r>
          </w:p>
        </w:tc>
        <w:tc>
          <w:tcPr>
            <w:tcW w:w="1474" w:type="dxa"/>
            <w:shd w:val="clear" w:color="auto" w:fill="auto"/>
            <w:vAlign w:val="center"/>
          </w:tcPr>
          <w:p w14:paraId="6EC377A1" w14:textId="77777777" w:rsidR="00281F21" w:rsidRPr="00281F21" w:rsidRDefault="00281F21" w:rsidP="00281F21">
            <w:pPr>
              <w:jc w:val="center"/>
              <w:rPr>
                <w:snapToGrid w:val="0"/>
                <w:sz w:val="22"/>
              </w:rPr>
            </w:pPr>
            <w:r w:rsidRPr="00281F21">
              <w:rPr>
                <w:snapToGrid w:val="0"/>
                <w:sz w:val="22"/>
              </w:rPr>
              <w:t>5 280,09</w:t>
            </w:r>
          </w:p>
        </w:tc>
        <w:tc>
          <w:tcPr>
            <w:tcW w:w="1618" w:type="dxa"/>
            <w:shd w:val="clear" w:color="auto" w:fill="auto"/>
            <w:vAlign w:val="center"/>
          </w:tcPr>
          <w:p w14:paraId="5BD154CC" w14:textId="77777777" w:rsidR="00281F21" w:rsidRPr="00281F21" w:rsidRDefault="00281F21" w:rsidP="00281F21">
            <w:pPr>
              <w:jc w:val="center"/>
              <w:rPr>
                <w:snapToGrid w:val="0"/>
                <w:sz w:val="22"/>
              </w:rPr>
            </w:pPr>
            <w:r w:rsidRPr="00281F21">
              <w:rPr>
                <w:snapToGrid w:val="0"/>
                <w:sz w:val="22"/>
              </w:rPr>
              <w:t>-</w:t>
            </w:r>
          </w:p>
        </w:tc>
        <w:tc>
          <w:tcPr>
            <w:tcW w:w="1618" w:type="dxa"/>
            <w:shd w:val="clear" w:color="auto" w:fill="auto"/>
            <w:vAlign w:val="center"/>
          </w:tcPr>
          <w:p w14:paraId="08AEF2F3" w14:textId="77777777" w:rsidR="00281F21" w:rsidRPr="00281F21" w:rsidRDefault="00281F21" w:rsidP="00281F21">
            <w:pPr>
              <w:jc w:val="center"/>
              <w:rPr>
                <w:snapToGrid w:val="0"/>
                <w:sz w:val="22"/>
              </w:rPr>
            </w:pPr>
            <w:r w:rsidRPr="00281F21">
              <w:rPr>
                <w:snapToGrid w:val="0"/>
                <w:sz w:val="22"/>
              </w:rPr>
              <w:t>5278,38</w:t>
            </w:r>
          </w:p>
        </w:tc>
      </w:tr>
      <w:tr w:rsidR="00281F21" w:rsidRPr="00281F21" w14:paraId="2B48DE57" w14:textId="77777777" w:rsidTr="00387ABE">
        <w:trPr>
          <w:trHeight w:val="263"/>
        </w:trPr>
        <w:tc>
          <w:tcPr>
            <w:tcW w:w="756" w:type="dxa"/>
            <w:shd w:val="clear" w:color="auto" w:fill="auto"/>
            <w:vAlign w:val="center"/>
            <w:hideMark/>
          </w:tcPr>
          <w:p w14:paraId="4EA2E54B" w14:textId="77777777" w:rsidR="00281F21" w:rsidRPr="00281F21" w:rsidRDefault="00281F21" w:rsidP="00281F21">
            <w:pPr>
              <w:jc w:val="center"/>
              <w:rPr>
                <w:color w:val="000000"/>
                <w:sz w:val="22"/>
              </w:rPr>
            </w:pPr>
            <w:r w:rsidRPr="00281F21">
              <w:rPr>
                <w:color w:val="000000"/>
                <w:sz w:val="22"/>
              </w:rPr>
              <w:t>2.</w:t>
            </w:r>
          </w:p>
        </w:tc>
        <w:tc>
          <w:tcPr>
            <w:tcW w:w="4348" w:type="dxa"/>
            <w:shd w:val="clear" w:color="auto" w:fill="auto"/>
            <w:vAlign w:val="center"/>
            <w:hideMark/>
          </w:tcPr>
          <w:p w14:paraId="5A434B75" w14:textId="77777777" w:rsidR="00281F21" w:rsidRPr="00281F21" w:rsidRDefault="00281F21" w:rsidP="00281F21">
            <w:pPr>
              <w:rPr>
                <w:color w:val="000000"/>
                <w:sz w:val="22"/>
              </w:rPr>
            </w:pPr>
            <w:r w:rsidRPr="00281F21">
              <w:rPr>
                <w:color w:val="000000"/>
                <w:sz w:val="22"/>
              </w:rPr>
              <w:t>Налог на прибыль</w:t>
            </w:r>
          </w:p>
        </w:tc>
        <w:tc>
          <w:tcPr>
            <w:tcW w:w="1474" w:type="dxa"/>
            <w:shd w:val="clear" w:color="auto" w:fill="auto"/>
            <w:vAlign w:val="center"/>
          </w:tcPr>
          <w:p w14:paraId="62B29FD8" w14:textId="77777777" w:rsidR="00281F21" w:rsidRPr="00281F21" w:rsidRDefault="00281F21" w:rsidP="00281F21">
            <w:pPr>
              <w:jc w:val="center"/>
              <w:rPr>
                <w:color w:val="000000"/>
                <w:sz w:val="22"/>
              </w:rPr>
            </w:pPr>
            <w:r w:rsidRPr="00281F21">
              <w:rPr>
                <w:snapToGrid w:val="0"/>
                <w:color w:val="000000"/>
                <w:sz w:val="22"/>
              </w:rPr>
              <w:t>35,66</w:t>
            </w:r>
          </w:p>
        </w:tc>
        <w:tc>
          <w:tcPr>
            <w:tcW w:w="1618" w:type="dxa"/>
            <w:shd w:val="clear" w:color="auto" w:fill="auto"/>
            <w:vAlign w:val="center"/>
          </w:tcPr>
          <w:p w14:paraId="79AB0139" w14:textId="77777777" w:rsidR="00281F21" w:rsidRPr="00281F21" w:rsidRDefault="00281F21" w:rsidP="00281F21">
            <w:pPr>
              <w:jc w:val="center"/>
              <w:rPr>
                <w:snapToGrid w:val="0"/>
                <w:color w:val="000000"/>
                <w:sz w:val="22"/>
              </w:rPr>
            </w:pPr>
            <w:r w:rsidRPr="00281F21">
              <w:rPr>
                <w:snapToGrid w:val="0"/>
                <w:color w:val="000000"/>
                <w:sz w:val="22"/>
              </w:rPr>
              <w:t>-</w:t>
            </w:r>
          </w:p>
        </w:tc>
        <w:tc>
          <w:tcPr>
            <w:tcW w:w="1618" w:type="dxa"/>
            <w:shd w:val="clear" w:color="auto" w:fill="auto"/>
            <w:vAlign w:val="center"/>
          </w:tcPr>
          <w:p w14:paraId="305AED28" w14:textId="77777777" w:rsidR="00281F21" w:rsidRPr="00281F21" w:rsidRDefault="00281F21" w:rsidP="00281F21">
            <w:pPr>
              <w:jc w:val="center"/>
              <w:rPr>
                <w:snapToGrid w:val="0"/>
                <w:sz w:val="22"/>
              </w:rPr>
            </w:pPr>
            <w:r w:rsidRPr="00281F21">
              <w:rPr>
                <w:snapToGrid w:val="0"/>
                <w:sz w:val="22"/>
              </w:rPr>
              <w:t>365,59</w:t>
            </w:r>
          </w:p>
        </w:tc>
      </w:tr>
      <w:tr w:rsidR="00281F21" w:rsidRPr="00281F21" w14:paraId="25D4234B" w14:textId="77777777" w:rsidTr="00387ABE">
        <w:trPr>
          <w:trHeight w:val="1305"/>
        </w:trPr>
        <w:tc>
          <w:tcPr>
            <w:tcW w:w="756" w:type="dxa"/>
            <w:shd w:val="clear" w:color="auto" w:fill="auto"/>
            <w:vAlign w:val="center"/>
            <w:hideMark/>
          </w:tcPr>
          <w:p w14:paraId="25867C09" w14:textId="77777777" w:rsidR="00281F21" w:rsidRPr="00281F21" w:rsidRDefault="00281F21" w:rsidP="00281F21">
            <w:pPr>
              <w:jc w:val="both"/>
              <w:rPr>
                <w:color w:val="000000"/>
                <w:sz w:val="22"/>
              </w:rPr>
            </w:pPr>
            <w:r w:rsidRPr="00281F21">
              <w:rPr>
                <w:color w:val="000000"/>
                <w:sz w:val="22"/>
              </w:rPr>
              <w:t>3.</w:t>
            </w:r>
          </w:p>
        </w:tc>
        <w:tc>
          <w:tcPr>
            <w:tcW w:w="4348" w:type="dxa"/>
            <w:shd w:val="clear" w:color="auto" w:fill="auto"/>
            <w:vAlign w:val="center"/>
            <w:hideMark/>
          </w:tcPr>
          <w:p w14:paraId="3351233D" w14:textId="77777777" w:rsidR="00281F21" w:rsidRPr="00281F21" w:rsidRDefault="00281F21" w:rsidP="00281F21">
            <w:pPr>
              <w:rPr>
                <w:color w:val="000000"/>
                <w:sz w:val="22"/>
              </w:rPr>
            </w:pPr>
            <w:r w:rsidRPr="00281F21">
              <w:rPr>
                <w:color w:val="000000"/>
                <w:sz w:val="22"/>
              </w:rPr>
              <w:t>Выпадающие доходы, полученные определенная в прошедшем долгосрочном периоде регулирования и подлежащие учету в текущем долгосрочном периоде регулирования</w:t>
            </w:r>
          </w:p>
        </w:tc>
        <w:tc>
          <w:tcPr>
            <w:tcW w:w="1474" w:type="dxa"/>
            <w:shd w:val="clear" w:color="000000" w:fill="FFFFFF"/>
            <w:vAlign w:val="center"/>
          </w:tcPr>
          <w:p w14:paraId="4AC196F4" w14:textId="77777777" w:rsidR="00281F21" w:rsidRPr="00281F21" w:rsidRDefault="00281F21" w:rsidP="00281F21">
            <w:pPr>
              <w:jc w:val="center"/>
              <w:rPr>
                <w:color w:val="000000"/>
                <w:sz w:val="22"/>
              </w:rPr>
            </w:pPr>
          </w:p>
        </w:tc>
        <w:tc>
          <w:tcPr>
            <w:tcW w:w="1618" w:type="dxa"/>
            <w:shd w:val="clear" w:color="000000" w:fill="FFFFFF"/>
            <w:vAlign w:val="center"/>
          </w:tcPr>
          <w:p w14:paraId="7FC8E687" w14:textId="77777777" w:rsidR="00281F21" w:rsidRPr="00281F21" w:rsidRDefault="00281F21" w:rsidP="00281F21">
            <w:pPr>
              <w:jc w:val="center"/>
              <w:rPr>
                <w:snapToGrid w:val="0"/>
                <w:color w:val="000000"/>
                <w:sz w:val="22"/>
              </w:rPr>
            </w:pPr>
          </w:p>
        </w:tc>
        <w:tc>
          <w:tcPr>
            <w:tcW w:w="1618" w:type="dxa"/>
            <w:shd w:val="clear" w:color="000000" w:fill="FFFFFF"/>
            <w:vAlign w:val="center"/>
          </w:tcPr>
          <w:p w14:paraId="5940CBB7" w14:textId="77777777" w:rsidR="00281F21" w:rsidRPr="00281F21" w:rsidRDefault="00281F21" w:rsidP="00281F21">
            <w:pPr>
              <w:jc w:val="center"/>
              <w:rPr>
                <w:snapToGrid w:val="0"/>
                <w:color w:val="000000"/>
                <w:sz w:val="22"/>
              </w:rPr>
            </w:pPr>
          </w:p>
        </w:tc>
      </w:tr>
      <w:tr w:rsidR="00281F21" w:rsidRPr="00281F21" w14:paraId="0DE06B0A" w14:textId="77777777" w:rsidTr="00387ABE">
        <w:trPr>
          <w:trHeight w:val="199"/>
        </w:trPr>
        <w:tc>
          <w:tcPr>
            <w:tcW w:w="756" w:type="dxa"/>
            <w:shd w:val="clear" w:color="auto" w:fill="auto"/>
            <w:vAlign w:val="center"/>
            <w:hideMark/>
          </w:tcPr>
          <w:p w14:paraId="565AB8BB" w14:textId="77777777" w:rsidR="00281F21" w:rsidRPr="00281F21" w:rsidRDefault="00281F21" w:rsidP="00281F21">
            <w:pPr>
              <w:jc w:val="both"/>
              <w:rPr>
                <w:bCs/>
                <w:color w:val="000000"/>
                <w:sz w:val="22"/>
              </w:rPr>
            </w:pPr>
            <w:r w:rsidRPr="00281F21">
              <w:rPr>
                <w:bCs/>
                <w:color w:val="000000"/>
                <w:sz w:val="22"/>
              </w:rPr>
              <w:t>4.</w:t>
            </w:r>
          </w:p>
        </w:tc>
        <w:tc>
          <w:tcPr>
            <w:tcW w:w="4348" w:type="dxa"/>
            <w:shd w:val="clear" w:color="auto" w:fill="auto"/>
            <w:vAlign w:val="center"/>
            <w:hideMark/>
          </w:tcPr>
          <w:p w14:paraId="716DB885" w14:textId="77777777" w:rsidR="00281F21" w:rsidRPr="00281F21" w:rsidRDefault="00281F21" w:rsidP="00281F21">
            <w:pPr>
              <w:rPr>
                <w:bCs/>
                <w:color w:val="000000"/>
                <w:sz w:val="22"/>
              </w:rPr>
            </w:pPr>
            <w:r w:rsidRPr="00281F21">
              <w:rPr>
                <w:bCs/>
                <w:color w:val="000000"/>
                <w:sz w:val="22"/>
              </w:rPr>
              <w:t>Итого неподконтрольных расходов</w:t>
            </w:r>
          </w:p>
        </w:tc>
        <w:tc>
          <w:tcPr>
            <w:tcW w:w="1474" w:type="dxa"/>
            <w:shd w:val="clear" w:color="auto" w:fill="auto"/>
          </w:tcPr>
          <w:p w14:paraId="194CB750" w14:textId="77777777" w:rsidR="00281F21" w:rsidRPr="00281F21" w:rsidRDefault="00281F21" w:rsidP="00281F21">
            <w:pPr>
              <w:jc w:val="center"/>
              <w:rPr>
                <w:snapToGrid w:val="0"/>
                <w:sz w:val="22"/>
              </w:rPr>
            </w:pPr>
            <w:r w:rsidRPr="00281F21">
              <w:rPr>
                <w:snapToGrid w:val="0"/>
                <w:sz w:val="22"/>
              </w:rPr>
              <w:t>5 315,75</w:t>
            </w:r>
          </w:p>
        </w:tc>
        <w:tc>
          <w:tcPr>
            <w:tcW w:w="1618" w:type="dxa"/>
            <w:shd w:val="clear" w:color="auto" w:fill="auto"/>
          </w:tcPr>
          <w:p w14:paraId="2F21283E" w14:textId="77777777" w:rsidR="00281F21" w:rsidRPr="00281F21" w:rsidRDefault="00281F21" w:rsidP="00281F21">
            <w:pPr>
              <w:jc w:val="center"/>
              <w:rPr>
                <w:snapToGrid w:val="0"/>
                <w:sz w:val="22"/>
              </w:rPr>
            </w:pPr>
            <w:r w:rsidRPr="00281F21">
              <w:rPr>
                <w:snapToGrid w:val="0"/>
                <w:sz w:val="22"/>
              </w:rPr>
              <w:t>-</w:t>
            </w:r>
          </w:p>
        </w:tc>
        <w:tc>
          <w:tcPr>
            <w:tcW w:w="1618" w:type="dxa"/>
            <w:shd w:val="clear" w:color="auto" w:fill="auto"/>
          </w:tcPr>
          <w:p w14:paraId="2611A47F" w14:textId="77777777" w:rsidR="00281F21" w:rsidRPr="00281F21" w:rsidRDefault="00281F21" w:rsidP="00281F21">
            <w:pPr>
              <w:jc w:val="center"/>
              <w:rPr>
                <w:snapToGrid w:val="0"/>
                <w:sz w:val="22"/>
              </w:rPr>
            </w:pPr>
            <w:r w:rsidRPr="00281F21">
              <w:rPr>
                <w:snapToGrid w:val="0"/>
                <w:sz w:val="22"/>
              </w:rPr>
              <w:t>5643,97</w:t>
            </w:r>
          </w:p>
        </w:tc>
      </w:tr>
    </w:tbl>
    <w:p w14:paraId="75771C5F" w14:textId="77777777" w:rsidR="00281F21" w:rsidRPr="00281F21" w:rsidRDefault="00281F21" w:rsidP="00281F21">
      <w:pPr>
        <w:tabs>
          <w:tab w:val="left" w:pos="1890"/>
        </w:tabs>
        <w:ind w:firstLine="720"/>
        <w:jc w:val="both"/>
        <w:rPr>
          <w:snapToGrid w:val="0"/>
          <w:color w:val="000000"/>
          <w:szCs w:val="28"/>
        </w:rPr>
      </w:pPr>
    </w:p>
    <w:p w14:paraId="75885C20" w14:textId="77777777" w:rsidR="00281F21" w:rsidRPr="00281F21" w:rsidRDefault="00281F21" w:rsidP="00281F21">
      <w:pPr>
        <w:tabs>
          <w:tab w:val="left" w:pos="1890"/>
        </w:tabs>
        <w:ind w:firstLine="720"/>
        <w:jc w:val="both"/>
        <w:rPr>
          <w:snapToGrid w:val="0"/>
          <w:szCs w:val="28"/>
        </w:rPr>
      </w:pPr>
      <w:r w:rsidRPr="00281F21">
        <w:rPr>
          <w:snapToGrid w:val="0"/>
          <w:color w:val="000000"/>
          <w:szCs w:val="28"/>
        </w:rPr>
        <w:lastRenderedPageBreak/>
        <w:t>По результатам анализа обосновывающих материалов, неподконтрольные расходы на 2018 год составят 5643,97 тыс. руб.</w:t>
      </w:r>
      <w:r w:rsidRPr="00281F21">
        <w:rPr>
          <w:snapToGrid w:val="0"/>
          <w:szCs w:val="28"/>
        </w:rPr>
        <w:t xml:space="preserve"> </w:t>
      </w:r>
    </w:p>
    <w:p w14:paraId="0B431BF5" w14:textId="77777777" w:rsidR="00281F21" w:rsidRPr="00281F21" w:rsidRDefault="00281F21" w:rsidP="00281F21">
      <w:pPr>
        <w:tabs>
          <w:tab w:val="left" w:pos="1890"/>
        </w:tabs>
        <w:ind w:firstLine="720"/>
        <w:jc w:val="both"/>
        <w:rPr>
          <w:snapToGrid w:val="0"/>
          <w:color w:val="000000"/>
          <w:szCs w:val="28"/>
        </w:rPr>
      </w:pPr>
    </w:p>
    <w:p w14:paraId="289441E0" w14:textId="77777777" w:rsidR="00281F21" w:rsidRPr="00281F21" w:rsidRDefault="00281F21" w:rsidP="00281F21">
      <w:pPr>
        <w:keepNext/>
        <w:keepLines/>
        <w:jc w:val="center"/>
        <w:outlineLvl w:val="1"/>
        <w:rPr>
          <w:rFonts w:eastAsia="Calibri"/>
          <w:b/>
          <w:szCs w:val="28"/>
          <w:lang w:eastAsia="en-US"/>
        </w:rPr>
      </w:pPr>
      <w:bookmarkStart w:id="140" w:name="_Toc499226916"/>
      <w:r w:rsidRPr="00281F21">
        <w:rPr>
          <w:rFonts w:eastAsia="Calibri"/>
          <w:b/>
          <w:szCs w:val="28"/>
          <w:lang w:eastAsia="en-US"/>
        </w:rPr>
        <w:t>5.5. Расчет расходов на приобретение энергетических ресурсов, холодной воды и теплоносителя</w:t>
      </w:r>
      <w:bookmarkEnd w:id="140"/>
    </w:p>
    <w:p w14:paraId="5AAFE6DF" w14:textId="77777777" w:rsidR="00281F21" w:rsidRPr="00281F21" w:rsidRDefault="00281F21" w:rsidP="00281F21">
      <w:pPr>
        <w:tabs>
          <w:tab w:val="left" w:pos="1890"/>
        </w:tabs>
        <w:ind w:firstLine="720"/>
        <w:jc w:val="both"/>
        <w:rPr>
          <w:snapToGrid w:val="0"/>
          <w:color w:val="000000"/>
          <w:szCs w:val="28"/>
        </w:rPr>
      </w:pPr>
    </w:p>
    <w:p w14:paraId="2938D134"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14:paraId="03BE89B7"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41" w:name="_Toc499226917"/>
      <w:r w:rsidRPr="00281F21">
        <w:rPr>
          <w:rFonts w:eastAsia="Calibri" w:cs="Arial"/>
          <w:bCs/>
          <w:color w:val="000000"/>
          <w:szCs w:val="26"/>
          <w:lang w:eastAsia="en-US"/>
        </w:rPr>
        <w:t>Расходы на топливо</w:t>
      </w:r>
      <w:bookmarkEnd w:id="141"/>
    </w:p>
    <w:p w14:paraId="3FB5F272" w14:textId="77777777" w:rsidR="00281F21" w:rsidRPr="00281F21" w:rsidRDefault="00281F21" w:rsidP="00281F21">
      <w:pPr>
        <w:tabs>
          <w:tab w:val="left" w:pos="1890"/>
        </w:tabs>
        <w:ind w:firstLine="720"/>
        <w:jc w:val="both"/>
        <w:rPr>
          <w:snapToGrid w:val="0"/>
          <w:color w:val="000000"/>
          <w:szCs w:val="28"/>
        </w:rPr>
      </w:pPr>
    </w:p>
    <w:p w14:paraId="4222C566"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Предприятием не заявлены расходы по статье.</w:t>
      </w:r>
    </w:p>
    <w:p w14:paraId="4AFBA68E"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На основании представленных предприятием материалов, подтверждающих фактические расходы на топливо эксперты произвели расчёт затрат на топливо, необходимых для производства тепловой энергии.</w:t>
      </w:r>
    </w:p>
    <w:p w14:paraId="333180E2"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2016 год, в соответствии с приказами Минэнерго РФ (на отпуск тепла в сеть) в размере – 177,04 кг </w:t>
      </w:r>
      <w:proofErr w:type="spellStart"/>
      <w:r w:rsidRPr="00281F21">
        <w:rPr>
          <w:snapToGrid w:val="0"/>
          <w:color w:val="000000"/>
          <w:szCs w:val="28"/>
        </w:rPr>
        <w:t>у.т</w:t>
      </w:r>
      <w:proofErr w:type="spellEnd"/>
      <w:r w:rsidRPr="00281F21">
        <w:rPr>
          <w:snapToGrid w:val="0"/>
          <w:color w:val="000000"/>
          <w:szCs w:val="28"/>
        </w:rPr>
        <w:t>./Гкал (утверждено на 2016-2018 постановлением РЭК  от 20.12.2015 № 934).</w:t>
      </w:r>
    </w:p>
    <w:p w14:paraId="0D2A3C24"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Расчетный объем натурального топлива по энергетическому каменному углю составляет– 4638,52 т. Тепловой эквивалент принят в расчет в размере – 0,73 (низшая теплотворная способность 5110 ккал/кг принята в соответствии с отчётом предприятия о фактической стоимости топлива за 9 месяцев 2017 года (WARM.TOPL.Q3.2017)).</w:t>
      </w:r>
    </w:p>
    <w:p w14:paraId="2851E2FB"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Скорректированные расходы по статье на 2018 год, по мнению экспертов, составят 9194,01 тыс. руб., в том числе, стоимость топлива – 8708,36 тыс. руб. </w:t>
      </w:r>
    </w:p>
    <w:p w14:paraId="687D8FF9"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Цена угля принята согласно отчёта предприятия о фактической стоимости топлива за 9 месяцев 2017 года (WARM.TOPL.Q3.2017), с учетом индекса изменения стоимости топлива (104,3) (прогноз Минэкономразвития от 24.11.2016) в размере 1877,4 руб./</w:t>
      </w:r>
      <w:proofErr w:type="spellStart"/>
      <w:r w:rsidRPr="00281F21">
        <w:rPr>
          <w:snapToGrid w:val="0"/>
          <w:color w:val="000000"/>
          <w:szCs w:val="28"/>
        </w:rPr>
        <w:t>тн</w:t>
      </w:r>
      <w:proofErr w:type="spellEnd"/>
      <w:r w:rsidRPr="00281F21">
        <w:rPr>
          <w:snapToGrid w:val="0"/>
          <w:color w:val="000000"/>
          <w:szCs w:val="28"/>
        </w:rPr>
        <w:t xml:space="preserve"> (без НДС). Доставка угля осуществляется автотранспортом на склад предприятия. Стоимость доставки и </w:t>
      </w:r>
      <w:proofErr w:type="spellStart"/>
      <w:r w:rsidRPr="00281F21">
        <w:rPr>
          <w:snapToGrid w:val="0"/>
          <w:color w:val="000000"/>
          <w:szCs w:val="28"/>
        </w:rPr>
        <w:t>буртовки</w:t>
      </w:r>
      <w:proofErr w:type="spellEnd"/>
      <w:r w:rsidRPr="00281F21">
        <w:rPr>
          <w:snapToGrid w:val="0"/>
          <w:color w:val="000000"/>
          <w:szCs w:val="28"/>
        </w:rPr>
        <w:t xml:space="preserve"> топлива на складе принята . в соответствии с отчётом предприятия о фактической стоимости топлива за 9 месяцев 2017 года (WARM.TOPL.Q3.2017), с учетом ИЦП по транспорту, исключая трубопроводный (104,7) (прогноз Минэкономразвития от 24.11.2016). Сводная информация отражена в приложениях № 2 и № 3 к данному экспертному заключению.</w:t>
      </w:r>
    </w:p>
    <w:p w14:paraId="340926AA" w14:textId="77777777" w:rsidR="00281F21" w:rsidRPr="00281F21" w:rsidRDefault="00281F21" w:rsidP="00281F21">
      <w:pPr>
        <w:keepNext/>
        <w:tabs>
          <w:tab w:val="left" w:pos="709"/>
        </w:tabs>
        <w:jc w:val="center"/>
        <w:outlineLvl w:val="2"/>
        <w:rPr>
          <w:rFonts w:eastAsia="Calibri" w:cs="Arial"/>
          <w:bCs/>
          <w:color w:val="000000"/>
          <w:sz w:val="28"/>
          <w:szCs w:val="32"/>
          <w:u w:val="single"/>
          <w:lang w:eastAsia="en-US"/>
        </w:rPr>
      </w:pPr>
      <w:bookmarkStart w:id="142" w:name="_Toc499226918"/>
      <w:r w:rsidRPr="00281F21">
        <w:rPr>
          <w:rFonts w:eastAsia="Calibri" w:cs="Arial"/>
          <w:bCs/>
          <w:color w:val="000000"/>
          <w:szCs w:val="26"/>
          <w:lang w:eastAsia="en-US"/>
        </w:rPr>
        <w:t>Расходы на электроэнергию</w:t>
      </w:r>
      <w:bookmarkEnd w:id="142"/>
    </w:p>
    <w:p w14:paraId="5E1D0E1D" w14:textId="77777777" w:rsidR="00281F21" w:rsidRPr="00281F21" w:rsidRDefault="00281F21" w:rsidP="00281F21">
      <w:pPr>
        <w:tabs>
          <w:tab w:val="left" w:pos="1890"/>
        </w:tabs>
        <w:ind w:firstLine="720"/>
        <w:jc w:val="both"/>
        <w:rPr>
          <w:snapToGrid w:val="0"/>
          <w:color w:val="000000"/>
          <w:szCs w:val="28"/>
        </w:rPr>
      </w:pPr>
    </w:p>
    <w:p w14:paraId="1BB35DE2"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Предприятием не заявлены расходы по статье.</w:t>
      </w:r>
    </w:p>
    <w:p w14:paraId="4B25576E" w14:textId="77777777" w:rsidR="00281F21" w:rsidRPr="00281F21" w:rsidRDefault="00281F21" w:rsidP="00281F21">
      <w:pPr>
        <w:tabs>
          <w:tab w:val="left" w:pos="426"/>
          <w:tab w:val="left" w:pos="1418"/>
          <w:tab w:val="left" w:pos="1560"/>
        </w:tabs>
        <w:ind w:firstLine="709"/>
        <w:jc w:val="both"/>
        <w:rPr>
          <w:color w:val="000000"/>
          <w:szCs w:val="28"/>
        </w:rPr>
      </w:pPr>
      <w:r w:rsidRPr="00281F21">
        <w:rPr>
          <w:color w:val="000000"/>
          <w:szCs w:val="28"/>
        </w:rPr>
        <w:t xml:space="preserve">При расчете количества электроэнергии на 2018 год, требуемой при производстве тепловой энергии, принят объём потребления электроэнергии с учётом удельного расхода на выработку – 43,75 </w:t>
      </w:r>
      <w:proofErr w:type="spellStart"/>
      <w:r w:rsidRPr="00281F21">
        <w:rPr>
          <w:color w:val="000000"/>
          <w:szCs w:val="28"/>
        </w:rPr>
        <w:t>кВтч</w:t>
      </w:r>
      <w:proofErr w:type="spellEnd"/>
      <w:r w:rsidRPr="00281F21">
        <w:rPr>
          <w:color w:val="000000"/>
          <w:szCs w:val="28"/>
        </w:rPr>
        <w:t xml:space="preserve">/Гкал, в количестве 882,0 тыс. </w:t>
      </w:r>
      <w:proofErr w:type="spellStart"/>
      <w:r w:rsidRPr="00281F21">
        <w:rPr>
          <w:color w:val="000000"/>
          <w:szCs w:val="28"/>
        </w:rPr>
        <w:t>кВтч</w:t>
      </w:r>
      <w:proofErr w:type="spellEnd"/>
      <w:r w:rsidRPr="00281F21">
        <w:rPr>
          <w:color w:val="000000"/>
          <w:szCs w:val="28"/>
        </w:rPr>
        <w:t>. Поставка э/э осуществляется в соответствии с договором № 200250 от 01.12.2014 (ПАО «</w:t>
      </w:r>
      <w:proofErr w:type="spellStart"/>
      <w:r w:rsidRPr="00281F21">
        <w:rPr>
          <w:color w:val="000000"/>
          <w:szCs w:val="28"/>
        </w:rPr>
        <w:t>Кузбассэнергосбыт</w:t>
      </w:r>
      <w:proofErr w:type="spellEnd"/>
      <w:r w:rsidRPr="00281F21">
        <w:rPr>
          <w:color w:val="000000"/>
          <w:szCs w:val="28"/>
        </w:rPr>
        <w:t>»).</w:t>
      </w:r>
    </w:p>
    <w:p w14:paraId="7297F6DE" w14:textId="77777777" w:rsidR="00281F21" w:rsidRPr="00281F21" w:rsidRDefault="00281F21" w:rsidP="00281F21">
      <w:pPr>
        <w:tabs>
          <w:tab w:val="left" w:pos="426"/>
          <w:tab w:val="left" w:pos="1418"/>
          <w:tab w:val="left" w:pos="1560"/>
        </w:tabs>
        <w:ind w:firstLine="709"/>
        <w:jc w:val="both"/>
        <w:rPr>
          <w:color w:val="000000"/>
          <w:szCs w:val="28"/>
        </w:rPr>
      </w:pPr>
      <w:r w:rsidRPr="00281F21">
        <w:rPr>
          <w:color w:val="000000"/>
          <w:szCs w:val="28"/>
        </w:rPr>
        <w:t xml:space="preserve">Скорректированные плановые расходы по статье на 2018 год составили                                1973,6 тыс. руб. Стоимость электроэнергии на 2018 год рассчитана от фактической стоимости за 2016 год, с учетом прогнозного роста нерегулируемых цен на оптовом рынке электроэнергии (прогноз Минэкономразвития России от 24.11.2016) на 2017 и 2018 гг.– 106,5 и 105,3. Средневзвешенная стоимость электроэнергии составит 2,24 руб. </w:t>
      </w:r>
      <w:proofErr w:type="spellStart"/>
      <w:r w:rsidRPr="00281F21">
        <w:rPr>
          <w:color w:val="000000"/>
          <w:szCs w:val="28"/>
        </w:rPr>
        <w:t>кВтч</w:t>
      </w:r>
      <w:proofErr w:type="spellEnd"/>
      <w:r w:rsidRPr="00281F21">
        <w:rPr>
          <w:color w:val="000000"/>
          <w:szCs w:val="28"/>
        </w:rPr>
        <w:t>.</w:t>
      </w:r>
    </w:p>
    <w:p w14:paraId="4AE68FAB" w14:textId="3CBF4421" w:rsidR="00281F21" w:rsidRDefault="00281F21" w:rsidP="00281F21">
      <w:pPr>
        <w:keepNext/>
        <w:tabs>
          <w:tab w:val="left" w:pos="709"/>
        </w:tabs>
        <w:jc w:val="center"/>
        <w:outlineLvl w:val="2"/>
        <w:rPr>
          <w:rFonts w:eastAsia="Calibri" w:cs="Arial"/>
          <w:bCs/>
          <w:color w:val="000000"/>
          <w:szCs w:val="26"/>
          <w:lang w:eastAsia="en-US"/>
        </w:rPr>
      </w:pPr>
      <w:bookmarkStart w:id="143" w:name="_Toc499226919"/>
    </w:p>
    <w:p w14:paraId="0A22780E" w14:textId="77777777" w:rsidR="00281F21" w:rsidRPr="00281F21" w:rsidRDefault="00281F21" w:rsidP="00281F21">
      <w:pPr>
        <w:keepNext/>
        <w:tabs>
          <w:tab w:val="left" w:pos="709"/>
        </w:tabs>
        <w:jc w:val="center"/>
        <w:outlineLvl w:val="2"/>
        <w:rPr>
          <w:rFonts w:eastAsia="Calibri" w:cs="Arial"/>
          <w:bCs/>
          <w:color w:val="000000"/>
          <w:szCs w:val="26"/>
          <w:lang w:eastAsia="en-US"/>
        </w:rPr>
      </w:pPr>
      <w:r w:rsidRPr="00281F21">
        <w:rPr>
          <w:rFonts w:eastAsia="Calibri" w:cs="Arial"/>
          <w:bCs/>
          <w:color w:val="000000"/>
          <w:szCs w:val="26"/>
          <w:lang w:eastAsia="en-US"/>
        </w:rPr>
        <w:t>Расходы на холодную воду</w:t>
      </w:r>
      <w:bookmarkEnd w:id="143"/>
    </w:p>
    <w:p w14:paraId="676457E6" w14:textId="77777777" w:rsidR="00281F21" w:rsidRPr="00281F21" w:rsidRDefault="00281F21" w:rsidP="00281F21">
      <w:pPr>
        <w:tabs>
          <w:tab w:val="left" w:pos="1890"/>
        </w:tabs>
        <w:ind w:firstLine="720"/>
        <w:jc w:val="both"/>
        <w:rPr>
          <w:snapToGrid w:val="0"/>
          <w:color w:val="000000"/>
          <w:szCs w:val="28"/>
        </w:rPr>
      </w:pPr>
    </w:p>
    <w:p w14:paraId="0F8CEFD8" w14:textId="77777777" w:rsidR="00281F21" w:rsidRPr="00281F21" w:rsidRDefault="00281F21" w:rsidP="00281F21">
      <w:pPr>
        <w:tabs>
          <w:tab w:val="left" w:pos="1890"/>
        </w:tabs>
        <w:ind w:firstLine="720"/>
        <w:jc w:val="both"/>
        <w:rPr>
          <w:snapToGrid w:val="0"/>
          <w:color w:val="000000"/>
          <w:szCs w:val="28"/>
          <w:u w:val="single"/>
        </w:rPr>
      </w:pPr>
      <w:r w:rsidRPr="00281F21">
        <w:rPr>
          <w:snapToGrid w:val="0"/>
          <w:color w:val="000000"/>
          <w:szCs w:val="28"/>
        </w:rPr>
        <w:lastRenderedPageBreak/>
        <w:t>Предприятием не заявлены расходы по статье.</w:t>
      </w:r>
    </w:p>
    <w:p w14:paraId="2CD9EA6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Экспертами принят объем воды на производство тепловой энергии в размере 4,38 тыс. м³ на (объем воды на собственные хозяйственно-бытовые нужды (душевые сетки) котельной – 1,78 тыс. м³, на ХВО – 1,6 тыс. м³, на гашение шлака – 0,95 тыс. м³). Вода питьевого качества приобретается у ООО «</w:t>
      </w:r>
      <w:proofErr w:type="spellStart"/>
      <w:r w:rsidRPr="00281F21">
        <w:rPr>
          <w:snapToGrid w:val="0"/>
          <w:color w:val="000000"/>
          <w:szCs w:val="28"/>
        </w:rPr>
        <w:t>Водосбыт</w:t>
      </w:r>
      <w:proofErr w:type="spellEnd"/>
      <w:r w:rsidRPr="00281F21">
        <w:rPr>
          <w:snapToGrid w:val="0"/>
          <w:color w:val="000000"/>
          <w:szCs w:val="28"/>
        </w:rPr>
        <w:t xml:space="preserve">» по договору №565 от 26.09.2014. Тарифы на 2016-2018 гг. утверждены постановлением региональной энергетической комиссии Кемеровской области от 13.11.2015 № 441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«ВОДА» (г. </w:t>
      </w:r>
      <w:proofErr w:type="spellStart"/>
      <w:r w:rsidRPr="00281F21">
        <w:rPr>
          <w:snapToGrid w:val="0"/>
          <w:color w:val="000000"/>
          <w:szCs w:val="28"/>
        </w:rPr>
        <w:t>Анжеро</w:t>
      </w:r>
      <w:proofErr w:type="spellEnd"/>
      <w:r w:rsidRPr="00281F21">
        <w:rPr>
          <w:snapToGrid w:val="0"/>
          <w:color w:val="000000"/>
          <w:szCs w:val="28"/>
        </w:rPr>
        <w:t xml:space="preserve"> - </w:t>
      </w:r>
      <w:proofErr w:type="spellStart"/>
      <w:r w:rsidRPr="00281F21">
        <w:rPr>
          <w:snapToGrid w:val="0"/>
          <w:color w:val="000000"/>
          <w:szCs w:val="28"/>
        </w:rPr>
        <w:t>Судженск</w:t>
      </w:r>
      <w:proofErr w:type="spellEnd"/>
      <w:r w:rsidRPr="00281F21">
        <w:rPr>
          <w:snapToGrid w:val="0"/>
          <w:color w:val="000000"/>
          <w:szCs w:val="28"/>
        </w:rPr>
        <w:t>)».</w:t>
      </w:r>
    </w:p>
    <w:p w14:paraId="3F02C025"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Экспертами стоимость 1 м³ воды рассчитана как среднегодовая, исходя из действующей стоимости воды во втором периоде 2017 года (по постановлению региональной энергетической комиссии Кемеровской области от 13.11.2015      № 441  (в редакции постановления от 22.11.2016 № 303)), с применением прогнозного индекса тарифов на водоснабжение (104,0), согласно прогноза Минэкономразвития (опубликован 25.11.2016) с учетом объемов отпуска тепловой энергии по полугодиям (55%/45%). Всего расходы составят 76,25 тыс. руб. </w:t>
      </w:r>
    </w:p>
    <w:p w14:paraId="67922AE6" w14:textId="77777777" w:rsidR="00281F21" w:rsidRPr="00281F21" w:rsidRDefault="00281F21" w:rsidP="00281F21">
      <w:pPr>
        <w:keepNext/>
        <w:tabs>
          <w:tab w:val="left" w:pos="709"/>
        </w:tabs>
        <w:jc w:val="center"/>
        <w:outlineLvl w:val="2"/>
        <w:rPr>
          <w:rFonts w:eastAsia="Calibri" w:cs="Arial"/>
          <w:bCs/>
          <w:color w:val="000000"/>
          <w:szCs w:val="26"/>
          <w:lang w:eastAsia="en-US"/>
        </w:rPr>
      </w:pPr>
      <w:bookmarkStart w:id="144" w:name="_Toc499226920"/>
      <w:r w:rsidRPr="00281F21">
        <w:rPr>
          <w:rFonts w:eastAsia="Calibri" w:cs="Arial"/>
          <w:bCs/>
          <w:color w:val="000000"/>
          <w:szCs w:val="26"/>
          <w:lang w:eastAsia="en-US"/>
        </w:rPr>
        <w:t>Расходы на теплоноситель</w:t>
      </w:r>
      <w:bookmarkEnd w:id="144"/>
    </w:p>
    <w:p w14:paraId="6D84A320" w14:textId="77777777" w:rsidR="00281F21" w:rsidRPr="00281F21" w:rsidRDefault="00281F21" w:rsidP="00281F21">
      <w:pPr>
        <w:ind w:firstLine="709"/>
        <w:jc w:val="both"/>
        <w:rPr>
          <w:snapToGrid w:val="0"/>
          <w:color w:val="000000"/>
          <w:szCs w:val="28"/>
        </w:rPr>
      </w:pPr>
    </w:p>
    <w:p w14:paraId="14730035"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Количество теплоносителя принято на плановом уровне 2016 года, в размере 3,51 тыс. м³. (объем нормативных потерь в сетях – 2,28 тыс. м³, на технологию и ХБН – </w:t>
      </w:r>
      <w:r w:rsidRPr="00281F21">
        <w:rPr>
          <w:b/>
          <w:i/>
          <w:snapToGrid w:val="0"/>
          <w:color w:val="000000"/>
          <w:szCs w:val="28"/>
        </w:rPr>
        <w:t>1,53</w:t>
      </w:r>
      <w:r w:rsidRPr="00281F21">
        <w:rPr>
          <w:snapToGrid w:val="0"/>
          <w:color w:val="000000"/>
          <w:szCs w:val="28"/>
        </w:rPr>
        <w:t xml:space="preserve"> тыс. м³).</w:t>
      </w:r>
    </w:p>
    <w:p w14:paraId="1ADBB537" w14:textId="77777777" w:rsidR="00281F21" w:rsidRPr="00281F21" w:rsidRDefault="00281F21" w:rsidP="00281F21">
      <w:pPr>
        <w:tabs>
          <w:tab w:val="left" w:pos="993"/>
        </w:tabs>
        <w:ind w:firstLine="709"/>
        <w:jc w:val="both"/>
        <w:rPr>
          <w:snapToGrid w:val="0"/>
          <w:color w:val="000000"/>
          <w:szCs w:val="28"/>
        </w:rPr>
      </w:pPr>
      <w:r w:rsidRPr="00281F21">
        <w:rPr>
          <w:snapToGrid w:val="0"/>
          <w:color w:val="000000"/>
          <w:szCs w:val="28"/>
        </w:rPr>
        <w:t>Экспертами принята стоимость теплоносителя в размере 89,63 руб./м</w:t>
      </w:r>
      <w:r w:rsidRPr="00281F21">
        <w:rPr>
          <w:snapToGrid w:val="0"/>
          <w:color w:val="000000"/>
          <w:szCs w:val="28"/>
          <w:vertAlign w:val="superscript"/>
        </w:rPr>
        <w:t>3</w:t>
      </w:r>
      <w:r w:rsidRPr="00281F21">
        <w:rPr>
          <w:snapToGrid w:val="0"/>
          <w:color w:val="000000"/>
          <w:szCs w:val="28"/>
        </w:rPr>
        <w:t xml:space="preserve"> (без НДС). Расчёт стоимости теплоносителя произведён в экспертном заключении на общее количество теплоносителя, поступающее в тепловую сеть, с учётом ГВС потребителей.</w:t>
      </w:r>
    </w:p>
    <w:p w14:paraId="79C3CF27" w14:textId="77777777" w:rsidR="00281F21" w:rsidRPr="00281F21" w:rsidRDefault="00281F21" w:rsidP="00281F21">
      <w:pPr>
        <w:tabs>
          <w:tab w:val="left" w:pos="993"/>
        </w:tabs>
        <w:ind w:firstLine="709"/>
        <w:jc w:val="both"/>
        <w:rPr>
          <w:snapToGrid w:val="0"/>
          <w:color w:val="000000"/>
          <w:szCs w:val="28"/>
        </w:rPr>
      </w:pPr>
      <w:r w:rsidRPr="00281F21">
        <w:rPr>
          <w:snapToGrid w:val="0"/>
          <w:color w:val="000000"/>
          <w:szCs w:val="28"/>
        </w:rPr>
        <w:t>Всего расходы на теплоноситель, по мнению экспертов, составят 314,93 тыс. руб.</w:t>
      </w:r>
    </w:p>
    <w:p w14:paraId="67EEF2A4"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Общая величина расходов на приобретение энергетических ресурсов на 2018 год приведена в таблице 4.</w:t>
      </w:r>
    </w:p>
    <w:p w14:paraId="54DF77EF" w14:textId="77777777" w:rsidR="00281F21" w:rsidRPr="00281F21" w:rsidRDefault="00281F21" w:rsidP="00281F21">
      <w:pPr>
        <w:jc w:val="right"/>
        <w:rPr>
          <w:snapToGrid w:val="0"/>
          <w:color w:val="000000"/>
          <w:szCs w:val="28"/>
        </w:rPr>
      </w:pPr>
      <w:r w:rsidRPr="00281F21">
        <w:rPr>
          <w:snapToGrid w:val="0"/>
          <w:color w:val="000000"/>
          <w:szCs w:val="28"/>
        </w:rPr>
        <w:t>Таблица 4</w:t>
      </w:r>
    </w:p>
    <w:p w14:paraId="1C08FD6B" w14:textId="77777777" w:rsidR="00281F21" w:rsidRPr="00281F21" w:rsidRDefault="00281F21" w:rsidP="00281F21">
      <w:pPr>
        <w:jc w:val="center"/>
        <w:rPr>
          <w:snapToGrid w:val="0"/>
          <w:color w:val="000000"/>
          <w:szCs w:val="28"/>
        </w:rPr>
      </w:pPr>
      <w:r w:rsidRPr="00281F21">
        <w:rPr>
          <w:snapToGrid w:val="0"/>
          <w:color w:val="000000"/>
          <w:szCs w:val="28"/>
        </w:rPr>
        <w:t xml:space="preserve">Реестр расходов на приобретение энергетических ресурсов, </w:t>
      </w:r>
    </w:p>
    <w:p w14:paraId="1FEEB370" w14:textId="77777777" w:rsidR="00281F21" w:rsidRPr="00281F21" w:rsidRDefault="00281F21" w:rsidP="00281F21">
      <w:pPr>
        <w:jc w:val="center"/>
        <w:rPr>
          <w:snapToGrid w:val="0"/>
          <w:color w:val="000000"/>
          <w:szCs w:val="28"/>
        </w:rPr>
      </w:pPr>
      <w:r w:rsidRPr="00281F21">
        <w:rPr>
          <w:snapToGrid w:val="0"/>
          <w:color w:val="000000"/>
          <w:szCs w:val="28"/>
        </w:rPr>
        <w:t xml:space="preserve">холодной воды и теплоносителя </w:t>
      </w:r>
    </w:p>
    <w:p w14:paraId="236680B1" w14:textId="77777777" w:rsidR="00281F21" w:rsidRPr="00281F21" w:rsidRDefault="00281F21" w:rsidP="00281F21">
      <w:pPr>
        <w:jc w:val="right"/>
        <w:rPr>
          <w:snapToGrid w:val="0"/>
          <w:color w:val="000000"/>
          <w:szCs w:val="28"/>
        </w:rPr>
      </w:pPr>
      <w:r w:rsidRPr="00281F21">
        <w:rPr>
          <w:snapToGrid w:val="0"/>
          <w:color w:val="000000"/>
          <w:szCs w:val="28"/>
        </w:rPr>
        <w:t>тыс. руб.</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3773"/>
        <w:gridCol w:w="1727"/>
        <w:gridCol w:w="1959"/>
        <w:gridCol w:w="1984"/>
      </w:tblGrid>
      <w:tr w:rsidR="00281F21" w:rsidRPr="00281F21" w14:paraId="2A8D3240" w14:textId="77777777" w:rsidTr="00387ABE">
        <w:trPr>
          <w:trHeight w:val="972"/>
          <w:tblHeader/>
        </w:trPr>
        <w:tc>
          <w:tcPr>
            <w:tcW w:w="622" w:type="dxa"/>
            <w:shd w:val="clear" w:color="auto" w:fill="auto"/>
            <w:hideMark/>
          </w:tcPr>
          <w:p w14:paraId="2E63D833" w14:textId="77777777" w:rsidR="00281F21" w:rsidRPr="00281F21" w:rsidRDefault="00281F21" w:rsidP="00281F21">
            <w:pPr>
              <w:jc w:val="right"/>
              <w:rPr>
                <w:snapToGrid w:val="0"/>
                <w:color w:val="000000"/>
                <w:szCs w:val="28"/>
              </w:rPr>
            </w:pPr>
            <w:r w:rsidRPr="00281F21">
              <w:rPr>
                <w:snapToGrid w:val="0"/>
                <w:color w:val="000000"/>
                <w:szCs w:val="28"/>
              </w:rPr>
              <w:t>№ п/п</w:t>
            </w:r>
          </w:p>
        </w:tc>
        <w:tc>
          <w:tcPr>
            <w:tcW w:w="3773" w:type="dxa"/>
            <w:shd w:val="clear" w:color="auto" w:fill="auto"/>
            <w:vAlign w:val="center"/>
            <w:hideMark/>
          </w:tcPr>
          <w:p w14:paraId="4769E475" w14:textId="77777777" w:rsidR="00281F21" w:rsidRPr="00281F21" w:rsidRDefault="00281F21" w:rsidP="00281F21">
            <w:pPr>
              <w:jc w:val="center"/>
              <w:rPr>
                <w:snapToGrid w:val="0"/>
                <w:color w:val="000000"/>
                <w:szCs w:val="28"/>
              </w:rPr>
            </w:pPr>
            <w:r w:rsidRPr="00281F21">
              <w:rPr>
                <w:snapToGrid w:val="0"/>
                <w:color w:val="000000"/>
                <w:szCs w:val="28"/>
              </w:rPr>
              <w:t>Наименование ресурса</w:t>
            </w:r>
          </w:p>
        </w:tc>
        <w:tc>
          <w:tcPr>
            <w:tcW w:w="1727" w:type="dxa"/>
            <w:shd w:val="clear" w:color="auto" w:fill="auto"/>
            <w:vAlign w:val="center"/>
            <w:hideMark/>
          </w:tcPr>
          <w:p w14:paraId="446E44BB" w14:textId="77777777" w:rsidR="00281F21" w:rsidRPr="00281F21" w:rsidRDefault="00281F21" w:rsidP="00281F21">
            <w:pPr>
              <w:jc w:val="center"/>
              <w:rPr>
                <w:snapToGrid w:val="0"/>
                <w:color w:val="000000"/>
                <w:szCs w:val="28"/>
              </w:rPr>
            </w:pPr>
            <w:r w:rsidRPr="00281F21">
              <w:rPr>
                <w:snapToGrid w:val="0"/>
                <w:color w:val="000000"/>
                <w:szCs w:val="28"/>
              </w:rPr>
              <w:t>Утверждено на 2017 год</w:t>
            </w:r>
          </w:p>
        </w:tc>
        <w:tc>
          <w:tcPr>
            <w:tcW w:w="1959" w:type="dxa"/>
            <w:shd w:val="clear" w:color="auto" w:fill="auto"/>
            <w:vAlign w:val="center"/>
            <w:hideMark/>
          </w:tcPr>
          <w:p w14:paraId="554F86CF" w14:textId="77777777" w:rsidR="00281F21" w:rsidRPr="00281F21" w:rsidRDefault="00281F21" w:rsidP="00281F21">
            <w:pPr>
              <w:jc w:val="center"/>
              <w:rPr>
                <w:snapToGrid w:val="0"/>
                <w:color w:val="000000"/>
                <w:szCs w:val="28"/>
              </w:rPr>
            </w:pPr>
            <w:r w:rsidRPr="00281F21">
              <w:rPr>
                <w:snapToGrid w:val="0"/>
                <w:color w:val="000000"/>
                <w:szCs w:val="28"/>
              </w:rPr>
              <w:t>Предложения предприятия на 2018 год</w:t>
            </w:r>
          </w:p>
        </w:tc>
        <w:tc>
          <w:tcPr>
            <w:tcW w:w="1984" w:type="dxa"/>
            <w:shd w:val="clear" w:color="auto" w:fill="auto"/>
            <w:vAlign w:val="center"/>
            <w:hideMark/>
          </w:tcPr>
          <w:p w14:paraId="66F39AF9" w14:textId="77777777" w:rsidR="00281F21" w:rsidRPr="00281F21" w:rsidRDefault="00281F21" w:rsidP="00281F21">
            <w:pPr>
              <w:jc w:val="center"/>
              <w:rPr>
                <w:snapToGrid w:val="0"/>
                <w:color w:val="000000"/>
                <w:szCs w:val="28"/>
              </w:rPr>
            </w:pPr>
            <w:r w:rsidRPr="00281F21">
              <w:rPr>
                <w:snapToGrid w:val="0"/>
                <w:color w:val="000000"/>
                <w:szCs w:val="28"/>
              </w:rPr>
              <w:t>Предложения экспертов на 2018 год</w:t>
            </w:r>
          </w:p>
        </w:tc>
      </w:tr>
      <w:tr w:rsidR="00281F21" w:rsidRPr="00281F21" w14:paraId="1CD478ED" w14:textId="77777777" w:rsidTr="00387ABE">
        <w:trPr>
          <w:trHeight w:val="360"/>
        </w:trPr>
        <w:tc>
          <w:tcPr>
            <w:tcW w:w="622" w:type="dxa"/>
            <w:shd w:val="clear" w:color="auto" w:fill="auto"/>
            <w:vAlign w:val="center"/>
            <w:hideMark/>
          </w:tcPr>
          <w:p w14:paraId="05CD9B65" w14:textId="77777777" w:rsidR="00281F21" w:rsidRPr="00281F21" w:rsidRDefault="00281F21" w:rsidP="00281F21">
            <w:pPr>
              <w:rPr>
                <w:snapToGrid w:val="0"/>
                <w:color w:val="000000"/>
                <w:szCs w:val="28"/>
              </w:rPr>
            </w:pPr>
            <w:r w:rsidRPr="00281F21">
              <w:rPr>
                <w:snapToGrid w:val="0"/>
                <w:color w:val="000000"/>
                <w:szCs w:val="28"/>
              </w:rPr>
              <w:t>1</w:t>
            </w:r>
          </w:p>
        </w:tc>
        <w:tc>
          <w:tcPr>
            <w:tcW w:w="3773" w:type="dxa"/>
            <w:shd w:val="clear" w:color="auto" w:fill="auto"/>
            <w:vAlign w:val="center"/>
            <w:hideMark/>
          </w:tcPr>
          <w:p w14:paraId="3BCF1283" w14:textId="77777777" w:rsidR="00281F21" w:rsidRPr="00281F21" w:rsidRDefault="00281F21" w:rsidP="00281F21">
            <w:pPr>
              <w:jc w:val="center"/>
              <w:rPr>
                <w:snapToGrid w:val="0"/>
                <w:color w:val="000000"/>
                <w:szCs w:val="28"/>
              </w:rPr>
            </w:pPr>
            <w:r w:rsidRPr="00281F21">
              <w:rPr>
                <w:snapToGrid w:val="0"/>
                <w:color w:val="000000"/>
                <w:szCs w:val="28"/>
              </w:rPr>
              <w:t>Расходы на топливо</w:t>
            </w:r>
          </w:p>
        </w:tc>
        <w:tc>
          <w:tcPr>
            <w:tcW w:w="1727" w:type="dxa"/>
            <w:shd w:val="clear" w:color="auto" w:fill="auto"/>
            <w:vAlign w:val="center"/>
            <w:hideMark/>
          </w:tcPr>
          <w:p w14:paraId="1205F480" w14:textId="77777777" w:rsidR="00281F21" w:rsidRPr="00281F21" w:rsidRDefault="00281F21" w:rsidP="00281F21">
            <w:pPr>
              <w:jc w:val="center"/>
              <w:rPr>
                <w:snapToGrid w:val="0"/>
                <w:szCs w:val="28"/>
              </w:rPr>
            </w:pPr>
            <w:r w:rsidRPr="00281F21">
              <w:rPr>
                <w:snapToGrid w:val="0"/>
                <w:szCs w:val="28"/>
              </w:rPr>
              <w:t>9 007,08</w:t>
            </w:r>
          </w:p>
        </w:tc>
        <w:tc>
          <w:tcPr>
            <w:tcW w:w="1959" w:type="dxa"/>
            <w:shd w:val="clear" w:color="auto" w:fill="auto"/>
            <w:vAlign w:val="center"/>
            <w:hideMark/>
          </w:tcPr>
          <w:p w14:paraId="09817BDD" w14:textId="77777777" w:rsidR="00281F21" w:rsidRPr="00281F21" w:rsidRDefault="00281F21" w:rsidP="00281F21">
            <w:pPr>
              <w:jc w:val="center"/>
              <w:rPr>
                <w:snapToGrid w:val="0"/>
                <w:szCs w:val="28"/>
              </w:rPr>
            </w:pPr>
          </w:p>
        </w:tc>
        <w:tc>
          <w:tcPr>
            <w:tcW w:w="1984" w:type="dxa"/>
            <w:shd w:val="clear" w:color="auto" w:fill="auto"/>
            <w:vAlign w:val="center"/>
            <w:hideMark/>
          </w:tcPr>
          <w:p w14:paraId="47798AF3" w14:textId="77777777" w:rsidR="00281F21" w:rsidRPr="00281F21" w:rsidRDefault="00281F21" w:rsidP="00281F21">
            <w:pPr>
              <w:jc w:val="center"/>
              <w:rPr>
                <w:snapToGrid w:val="0"/>
                <w:szCs w:val="28"/>
              </w:rPr>
            </w:pPr>
            <w:r w:rsidRPr="00281F21">
              <w:rPr>
                <w:snapToGrid w:val="0"/>
                <w:szCs w:val="28"/>
              </w:rPr>
              <w:t>9 194,01</w:t>
            </w:r>
          </w:p>
        </w:tc>
      </w:tr>
      <w:tr w:rsidR="00281F21" w:rsidRPr="00281F21" w14:paraId="3277C7F2" w14:textId="77777777" w:rsidTr="00387ABE">
        <w:trPr>
          <w:trHeight w:val="497"/>
        </w:trPr>
        <w:tc>
          <w:tcPr>
            <w:tcW w:w="622" w:type="dxa"/>
            <w:shd w:val="clear" w:color="auto" w:fill="auto"/>
            <w:vAlign w:val="center"/>
            <w:hideMark/>
          </w:tcPr>
          <w:p w14:paraId="1E2FDE1D" w14:textId="77777777" w:rsidR="00281F21" w:rsidRPr="00281F21" w:rsidRDefault="00281F21" w:rsidP="00281F21">
            <w:pPr>
              <w:rPr>
                <w:snapToGrid w:val="0"/>
                <w:color w:val="000000"/>
                <w:szCs w:val="28"/>
              </w:rPr>
            </w:pPr>
            <w:r w:rsidRPr="00281F21">
              <w:rPr>
                <w:snapToGrid w:val="0"/>
                <w:color w:val="000000"/>
                <w:szCs w:val="28"/>
              </w:rPr>
              <w:t>2</w:t>
            </w:r>
          </w:p>
        </w:tc>
        <w:tc>
          <w:tcPr>
            <w:tcW w:w="3773" w:type="dxa"/>
            <w:shd w:val="clear" w:color="auto" w:fill="auto"/>
            <w:vAlign w:val="center"/>
            <w:hideMark/>
          </w:tcPr>
          <w:p w14:paraId="2D68B2FD" w14:textId="77777777" w:rsidR="00281F21" w:rsidRPr="00281F21" w:rsidRDefault="00281F21" w:rsidP="00281F21">
            <w:pPr>
              <w:jc w:val="center"/>
              <w:rPr>
                <w:snapToGrid w:val="0"/>
                <w:color w:val="000000"/>
                <w:szCs w:val="28"/>
              </w:rPr>
            </w:pPr>
            <w:r w:rsidRPr="00281F21">
              <w:rPr>
                <w:snapToGrid w:val="0"/>
                <w:color w:val="000000"/>
                <w:szCs w:val="28"/>
              </w:rPr>
              <w:t>Расходы на электрическую энергию</w:t>
            </w:r>
          </w:p>
        </w:tc>
        <w:tc>
          <w:tcPr>
            <w:tcW w:w="1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74D15" w14:textId="77777777" w:rsidR="00281F21" w:rsidRPr="00281F21" w:rsidRDefault="00281F21" w:rsidP="00281F21">
            <w:pPr>
              <w:jc w:val="center"/>
              <w:rPr>
                <w:snapToGrid w:val="0"/>
                <w:szCs w:val="28"/>
              </w:rPr>
            </w:pPr>
            <w:r w:rsidRPr="00281F21">
              <w:rPr>
                <w:snapToGrid w:val="0"/>
                <w:szCs w:val="28"/>
              </w:rPr>
              <w:t>1 883,86</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4144E8CF" w14:textId="77777777" w:rsidR="00281F21" w:rsidRPr="00281F21" w:rsidRDefault="00281F21" w:rsidP="00281F21">
            <w:pPr>
              <w:jc w:val="center"/>
              <w:rPr>
                <w:snapToGrid w:val="0"/>
                <w:szCs w:val="28"/>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BA4204C" w14:textId="77777777" w:rsidR="00281F21" w:rsidRPr="00281F21" w:rsidRDefault="00281F21" w:rsidP="00281F21">
            <w:pPr>
              <w:jc w:val="center"/>
              <w:rPr>
                <w:snapToGrid w:val="0"/>
                <w:szCs w:val="28"/>
              </w:rPr>
            </w:pPr>
            <w:r w:rsidRPr="00281F21">
              <w:rPr>
                <w:snapToGrid w:val="0"/>
                <w:szCs w:val="28"/>
              </w:rPr>
              <w:t>1 973,60</w:t>
            </w:r>
          </w:p>
        </w:tc>
      </w:tr>
      <w:tr w:rsidR="00281F21" w:rsidRPr="00281F21" w14:paraId="31F0AC26" w14:textId="77777777" w:rsidTr="00387ABE">
        <w:trPr>
          <w:trHeight w:val="478"/>
        </w:trPr>
        <w:tc>
          <w:tcPr>
            <w:tcW w:w="622" w:type="dxa"/>
            <w:shd w:val="clear" w:color="auto" w:fill="auto"/>
            <w:vAlign w:val="center"/>
            <w:hideMark/>
          </w:tcPr>
          <w:p w14:paraId="383E5B91" w14:textId="77777777" w:rsidR="00281F21" w:rsidRPr="00281F21" w:rsidRDefault="00281F21" w:rsidP="00281F21">
            <w:pPr>
              <w:rPr>
                <w:snapToGrid w:val="0"/>
                <w:color w:val="000000"/>
                <w:szCs w:val="28"/>
              </w:rPr>
            </w:pPr>
            <w:r w:rsidRPr="00281F21">
              <w:rPr>
                <w:snapToGrid w:val="0"/>
                <w:color w:val="000000"/>
                <w:szCs w:val="28"/>
              </w:rPr>
              <w:t>3</w:t>
            </w:r>
          </w:p>
        </w:tc>
        <w:tc>
          <w:tcPr>
            <w:tcW w:w="3773" w:type="dxa"/>
            <w:shd w:val="clear" w:color="auto" w:fill="auto"/>
            <w:vAlign w:val="center"/>
            <w:hideMark/>
          </w:tcPr>
          <w:p w14:paraId="4B4B9C8C" w14:textId="77777777" w:rsidR="00281F21" w:rsidRPr="00281F21" w:rsidRDefault="00281F21" w:rsidP="00281F21">
            <w:pPr>
              <w:jc w:val="center"/>
              <w:rPr>
                <w:snapToGrid w:val="0"/>
                <w:color w:val="000000"/>
                <w:szCs w:val="28"/>
              </w:rPr>
            </w:pPr>
            <w:r w:rsidRPr="00281F21">
              <w:rPr>
                <w:snapToGrid w:val="0"/>
                <w:color w:val="000000"/>
                <w:szCs w:val="28"/>
              </w:rPr>
              <w:t>Расходы на теплоноситель</w:t>
            </w:r>
          </w:p>
        </w:tc>
        <w:tc>
          <w:tcPr>
            <w:tcW w:w="1727" w:type="dxa"/>
            <w:shd w:val="clear" w:color="auto" w:fill="auto"/>
            <w:vAlign w:val="center"/>
            <w:hideMark/>
          </w:tcPr>
          <w:p w14:paraId="2EC17CA7" w14:textId="77777777" w:rsidR="00281F21" w:rsidRPr="00281F21" w:rsidRDefault="00281F21" w:rsidP="00281F21">
            <w:pPr>
              <w:jc w:val="center"/>
              <w:rPr>
                <w:snapToGrid w:val="0"/>
                <w:color w:val="000000"/>
                <w:szCs w:val="28"/>
              </w:rPr>
            </w:pPr>
            <w:r w:rsidRPr="00281F21">
              <w:rPr>
                <w:snapToGrid w:val="0"/>
                <w:color w:val="000000"/>
                <w:szCs w:val="28"/>
              </w:rPr>
              <w:t>306,26</w:t>
            </w:r>
          </w:p>
        </w:tc>
        <w:tc>
          <w:tcPr>
            <w:tcW w:w="1959" w:type="dxa"/>
            <w:shd w:val="clear" w:color="auto" w:fill="auto"/>
            <w:vAlign w:val="center"/>
            <w:hideMark/>
          </w:tcPr>
          <w:p w14:paraId="4FD7EBAF" w14:textId="77777777" w:rsidR="00281F21" w:rsidRPr="00281F21" w:rsidRDefault="00281F21" w:rsidP="00281F21">
            <w:pPr>
              <w:jc w:val="center"/>
              <w:rPr>
                <w:snapToGrid w:val="0"/>
                <w:color w:val="000000"/>
                <w:szCs w:val="28"/>
              </w:rPr>
            </w:pPr>
            <w:r w:rsidRPr="00281F21">
              <w:rPr>
                <w:snapToGrid w:val="0"/>
                <w:color w:val="000000"/>
                <w:szCs w:val="28"/>
              </w:rPr>
              <w:t>0</w:t>
            </w:r>
          </w:p>
        </w:tc>
        <w:tc>
          <w:tcPr>
            <w:tcW w:w="1984" w:type="dxa"/>
            <w:shd w:val="clear" w:color="auto" w:fill="auto"/>
            <w:vAlign w:val="center"/>
            <w:hideMark/>
          </w:tcPr>
          <w:p w14:paraId="29796A53" w14:textId="77777777" w:rsidR="00281F21" w:rsidRPr="00281F21" w:rsidRDefault="00281F21" w:rsidP="00281F21">
            <w:pPr>
              <w:jc w:val="center"/>
              <w:rPr>
                <w:snapToGrid w:val="0"/>
                <w:color w:val="000000"/>
                <w:szCs w:val="28"/>
              </w:rPr>
            </w:pPr>
            <w:r w:rsidRPr="00281F21">
              <w:rPr>
                <w:snapToGrid w:val="0"/>
                <w:color w:val="000000"/>
                <w:szCs w:val="28"/>
              </w:rPr>
              <w:t>314,93</w:t>
            </w:r>
          </w:p>
        </w:tc>
      </w:tr>
      <w:tr w:rsidR="00281F21" w:rsidRPr="00281F21" w14:paraId="3F9E1226" w14:textId="77777777" w:rsidTr="00387ABE">
        <w:trPr>
          <w:trHeight w:val="360"/>
        </w:trPr>
        <w:tc>
          <w:tcPr>
            <w:tcW w:w="622" w:type="dxa"/>
            <w:shd w:val="clear" w:color="auto" w:fill="auto"/>
            <w:vAlign w:val="center"/>
            <w:hideMark/>
          </w:tcPr>
          <w:p w14:paraId="7908F7E8" w14:textId="77777777" w:rsidR="00281F21" w:rsidRPr="00281F21" w:rsidRDefault="00281F21" w:rsidP="00281F21">
            <w:pPr>
              <w:rPr>
                <w:snapToGrid w:val="0"/>
                <w:color w:val="000000"/>
                <w:szCs w:val="28"/>
              </w:rPr>
            </w:pPr>
            <w:r w:rsidRPr="00281F21">
              <w:rPr>
                <w:snapToGrid w:val="0"/>
                <w:color w:val="000000"/>
                <w:szCs w:val="28"/>
              </w:rPr>
              <w:t>4</w:t>
            </w:r>
          </w:p>
        </w:tc>
        <w:tc>
          <w:tcPr>
            <w:tcW w:w="3773" w:type="dxa"/>
            <w:shd w:val="clear" w:color="auto" w:fill="auto"/>
            <w:vAlign w:val="center"/>
            <w:hideMark/>
          </w:tcPr>
          <w:p w14:paraId="681B71C5" w14:textId="77777777" w:rsidR="00281F21" w:rsidRPr="00281F21" w:rsidRDefault="00281F21" w:rsidP="00281F21">
            <w:pPr>
              <w:jc w:val="center"/>
              <w:rPr>
                <w:snapToGrid w:val="0"/>
                <w:color w:val="000000"/>
                <w:szCs w:val="28"/>
              </w:rPr>
            </w:pPr>
            <w:r w:rsidRPr="00281F21">
              <w:rPr>
                <w:snapToGrid w:val="0"/>
                <w:color w:val="000000"/>
                <w:szCs w:val="28"/>
              </w:rPr>
              <w:t>Расходы на холодную воду</w:t>
            </w:r>
          </w:p>
        </w:tc>
        <w:tc>
          <w:tcPr>
            <w:tcW w:w="1727" w:type="dxa"/>
            <w:tcBorders>
              <w:top w:val="nil"/>
              <w:left w:val="single" w:sz="4" w:space="0" w:color="auto"/>
              <w:bottom w:val="single" w:sz="4" w:space="0" w:color="auto"/>
              <w:right w:val="single" w:sz="4" w:space="0" w:color="auto"/>
            </w:tcBorders>
            <w:shd w:val="clear" w:color="auto" w:fill="auto"/>
            <w:vAlign w:val="center"/>
            <w:hideMark/>
          </w:tcPr>
          <w:p w14:paraId="7FE88162" w14:textId="77777777" w:rsidR="00281F21" w:rsidRPr="00281F21" w:rsidRDefault="00281F21" w:rsidP="00281F21">
            <w:pPr>
              <w:jc w:val="center"/>
              <w:rPr>
                <w:snapToGrid w:val="0"/>
                <w:szCs w:val="28"/>
              </w:rPr>
            </w:pPr>
            <w:r w:rsidRPr="00281F21">
              <w:rPr>
                <w:snapToGrid w:val="0"/>
                <w:szCs w:val="28"/>
              </w:rPr>
              <w:t>74,51</w:t>
            </w:r>
          </w:p>
        </w:tc>
        <w:tc>
          <w:tcPr>
            <w:tcW w:w="1959" w:type="dxa"/>
            <w:tcBorders>
              <w:top w:val="nil"/>
              <w:left w:val="nil"/>
              <w:bottom w:val="single" w:sz="4" w:space="0" w:color="auto"/>
              <w:right w:val="single" w:sz="4" w:space="0" w:color="auto"/>
            </w:tcBorders>
            <w:shd w:val="clear" w:color="auto" w:fill="auto"/>
            <w:vAlign w:val="center"/>
            <w:hideMark/>
          </w:tcPr>
          <w:p w14:paraId="15B87F3F" w14:textId="77777777" w:rsidR="00281F21" w:rsidRPr="00281F21" w:rsidRDefault="00281F21" w:rsidP="00281F21">
            <w:pPr>
              <w:jc w:val="center"/>
              <w:rPr>
                <w:snapToGrid w:val="0"/>
                <w:szCs w:val="28"/>
              </w:rPr>
            </w:pPr>
          </w:p>
        </w:tc>
        <w:tc>
          <w:tcPr>
            <w:tcW w:w="1984" w:type="dxa"/>
            <w:tcBorders>
              <w:top w:val="nil"/>
              <w:left w:val="nil"/>
              <w:bottom w:val="single" w:sz="4" w:space="0" w:color="auto"/>
              <w:right w:val="single" w:sz="4" w:space="0" w:color="auto"/>
            </w:tcBorders>
            <w:shd w:val="clear" w:color="auto" w:fill="auto"/>
            <w:vAlign w:val="center"/>
            <w:hideMark/>
          </w:tcPr>
          <w:p w14:paraId="61F64410" w14:textId="77777777" w:rsidR="00281F21" w:rsidRPr="00281F21" w:rsidRDefault="00281F21" w:rsidP="00281F21">
            <w:pPr>
              <w:jc w:val="center"/>
              <w:rPr>
                <w:snapToGrid w:val="0"/>
                <w:szCs w:val="28"/>
              </w:rPr>
            </w:pPr>
            <w:r w:rsidRPr="00281F21">
              <w:rPr>
                <w:snapToGrid w:val="0"/>
                <w:szCs w:val="28"/>
              </w:rPr>
              <w:t>76,25</w:t>
            </w:r>
          </w:p>
        </w:tc>
      </w:tr>
      <w:tr w:rsidR="00281F21" w:rsidRPr="00281F21" w14:paraId="0FF8026C" w14:textId="77777777" w:rsidTr="00387ABE">
        <w:trPr>
          <w:trHeight w:val="360"/>
        </w:trPr>
        <w:tc>
          <w:tcPr>
            <w:tcW w:w="622" w:type="dxa"/>
            <w:shd w:val="clear" w:color="auto" w:fill="auto"/>
            <w:vAlign w:val="center"/>
            <w:hideMark/>
          </w:tcPr>
          <w:p w14:paraId="2E2B0AB5" w14:textId="77777777" w:rsidR="00281F21" w:rsidRPr="00281F21" w:rsidRDefault="00281F21" w:rsidP="00281F21">
            <w:pPr>
              <w:rPr>
                <w:snapToGrid w:val="0"/>
                <w:color w:val="000000"/>
                <w:szCs w:val="28"/>
              </w:rPr>
            </w:pPr>
            <w:r w:rsidRPr="00281F21">
              <w:rPr>
                <w:snapToGrid w:val="0"/>
                <w:color w:val="000000"/>
                <w:szCs w:val="28"/>
              </w:rPr>
              <w:t>5</w:t>
            </w:r>
          </w:p>
        </w:tc>
        <w:tc>
          <w:tcPr>
            <w:tcW w:w="3773" w:type="dxa"/>
            <w:shd w:val="clear" w:color="auto" w:fill="auto"/>
            <w:vAlign w:val="center"/>
            <w:hideMark/>
          </w:tcPr>
          <w:p w14:paraId="44467F7F" w14:textId="77777777" w:rsidR="00281F21" w:rsidRPr="00281F21" w:rsidRDefault="00281F21" w:rsidP="00281F21">
            <w:pPr>
              <w:jc w:val="center"/>
              <w:rPr>
                <w:snapToGrid w:val="0"/>
                <w:color w:val="000000"/>
                <w:szCs w:val="28"/>
              </w:rPr>
            </w:pPr>
            <w:r w:rsidRPr="00281F21">
              <w:rPr>
                <w:snapToGrid w:val="0"/>
                <w:color w:val="000000"/>
                <w:szCs w:val="28"/>
              </w:rPr>
              <w:t>ИТОГО</w:t>
            </w:r>
          </w:p>
        </w:tc>
        <w:tc>
          <w:tcPr>
            <w:tcW w:w="1727" w:type="dxa"/>
            <w:tcBorders>
              <w:top w:val="single" w:sz="4" w:space="0" w:color="auto"/>
              <w:left w:val="nil"/>
              <w:bottom w:val="single" w:sz="4" w:space="0" w:color="auto"/>
              <w:right w:val="single" w:sz="4" w:space="0" w:color="auto"/>
            </w:tcBorders>
            <w:shd w:val="clear" w:color="auto" w:fill="auto"/>
            <w:vAlign w:val="center"/>
            <w:hideMark/>
          </w:tcPr>
          <w:p w14:paraId="5F95F863" w14:textId="77777777" w:rsidR="00281F21" w:rsidRPr="00281F21" w:rsidRDefault="00281F21" w:rsidP="00281F21">
            <w:pPr>
              <w:jc w:val="center"/>
              <w:rPr>
                <w:snapToGrid w:val="0"/>
                <w:szCs w:val="28"/>
              </w:rPr>
            </w:pPr>
            <w:r w:rsidRPr="00281F21">
              <w:rPr>
                <w:snapToGrid w:val="0"/>
                <w:szCs w:val="28"/>
              </w:rPr>
              <w:t>11 271,71</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6D239" w14:textId="77777777" w:rsidR="00281F21" w:rsidRPr="00281F21" w:rsidRDefault="00281F21" w:rsidP="00281F21">
            <w:pPr>
              <w:jc w:val="center"/>
              <w:rPr>
                <w:snapToGrid w:val="0"/>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B8988" w14:textId="77777777" w:rsidR="00281F21" w:rsidRPr="00281F21" w:rsidRDefault="00281F21" w:rsidP="00281F21">
            <w:pPr>
              <w:jc w:val="center"/>
              <w:rPr>
                <w:snapToGrid w:val="0"/>
                <w:szCs w:val="28"/>
              </w:rPr>
            </w:pPr>
            <w:r w:rsidRPr="00281F21">
              <w:rPr>
                <w:snapToGrid w:val="0"/>
                <w:szCs w:val="28"/>
              </w:rPr>
              <w:t>11 558,79</w:t>
            </w:r>
          </w:p>
        </w:tc>
      </w:tr>
    </w:tbl>
    <w:p w14:paraId="38819ECF" w14:textId="77777777" w:rsidR="00281F21" w:rsidRPr="00281F21" w:rsidRDefault="00281F21" w:rsidP="00281F21">
      <w:pPr>
        <w:ind w:firstLine="426"/>
        <w:jc w:val="center"/>
        <w:rPr>
          <w:rFonts w:cs="Arial"/>
          <w:b/>
          <w:bCs/>
          <w:caps/>
          <w:snapToGrid w:val="0"/>
          <w:color w:val="000000"/>
          <w:kern w:val="32"/>
          <w:szCs w:val="32"/>
          <w:lang w:eastAsia="en-US"/>
        </w:rPr>
      </w:pPr>
    </w:p>
    <w:p w14:paraId="5FB6402B" w14:textId="2ADF1413" w:rsidR="00281F21" w:rsidRPr="00281F21" w:rsidRDefault="00281F21" w:rsidP="00281F21">
      <w:pPr>
        <w:keepNext/>
        <w:keepLines/>
        <w:jc w:val="center"/>
        <w:outlineLvl w:val="1"/>
        <w:rPr>
          <w:rFonts w:eastAsia="Calibri"/>
          <w:b/>
          <w:szCs w:val="28"/>
          <w:lang w:eastAsia="en-US"/>
        </w:rPr>
      </w:pPr>
      <w:bookmarkStart w:id="145" w:name="_Toc499226921"/>
      <w:r w:rsidRPr="00281F21">
        <w:rPr>
          <w:rFonts w:eastAsia="Calibri"/>
          <w:b/>
          <w:szCs w:val="28"/>
          <w:lang w:eastAsia="en-US"/>
        </w:rPr>
        <w:t xml:space="preserve"> Прибыль</w:t>
      </w:r>
      <w:bookmarkEnd w:id="145"/>
    </w:p>
    <w:p w14:paraId="6DC88AB5" w14:textId="77777777" w:rsidR="00281F21" w:rsidRPr="00281F21" w:rsidRDefault="00281F21" w:rsidP="00281F21">
      <w:pPr>
        <w:rPr>
          <w:snapToGrid w:val="0"/>
          <w:szCs w:val="28"/>
          <w:lang w:eastAsia="en-US"/>
        </w:rPr>
      </w:pPr>
    </w:p>
    <w:p w14:paraId="417E40D5" w14:textId="77777777" w:rsidR="00281F21" w:rsidRPr="00281F21" w:rsidRDefault="00281F21" w:rsidP="00281F21">
      <w:pPr>
        <w:autoSpaceDE w:val="0"/>
        <w:autoSpaceDN w:val="0"/>
        <w:adjustRightInd w:val="0"/>
        <w:ind w:firstLine="540"/>
        <w:jc w:val="both"/>
        <w:rPr>
          <w:iCs/>
          <w:color w:val="000000"/>
          <w:szCs w:val="28"/>
        </w:rPr>
      </w:pPr>
      <w:r w:rsidRPr="00281F21">
        <w:rPr>
          <w:iCs/>
          <w:color w:val="000000"/>
          <w:szCs w:val="28"/>
        </w:rPr>
        <w:t xml:space="preserve">Прибыль, устанавливается в соответствии с </w:t>
      </w:r>
      <w:hyperlink r:id="rId42" w:history="1">
        <w:r w:rsidRPr="00281F21">
          <w:rPr>
            <w:iCs/>
            <w:color w:val="000000"/>
            <w:szCs w:val="28"/>
          </w:rPr>
          <w:t>пунктом 41</w:t>
        </w:r>
      </w:hyperlink>
      <w:r w:rsidRPr="00281F21">
        <w:rPr>
          <w:iCs/>
          <w:color w:val="000000"/>
          <w:szCs w:val="28"/>
        </w:rPr>
        <w:t xml:space="preserve"> настоящих Методических указаний по формуле:</w:t>
      </w:r>
    </w:p>
    <w:p w14:paraId="238A079E" w14:textId="7B04F688" w:rsidR="00281F21" w:rsidRPr="00281F21" w:rsidRDefault="00281F21" w:rsidP="00281F21">
      <w:pPr>
        <w:autoSpaceDE w:val="0"/>
        <w:autoSpaceDN w:val="0"/>
        <w:adjustRightInd w:val="0"/>
        <w:jc w:val="center"/>
        <w:rPr>
          <w:color w:val="000000"/>
          <w:szCs w:val="28"/>
        </w:rPr>
      </w:pPr>
      <w:r w:rsidRPr="00281F21">
        <w:rPr>
          <w:noProof/>
          <w:color w:val="000000"/>
          <w:position w:val="-68"/>
          <w:szCs w:val="28"/>
        </w:rPr>
        <w:lastRenderedPageBreak/>
        <w:drawing>
          <wp:inline distT="0" distB="0" distL="0" distR="0" wp14:anchorId="5C20DAD9" wp14:editId="5B5F8883">
            <wp:extent cx="3143250" cy="10096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0" cy="1009650"/>
                    </a:xfrm>
                    <a:prstGeom prst="rect">
                      <a:avLst/>
                    </a:prstGeom>
                    <a:noFill/>
                    <a:ln>
                      <a:noFill/>
                    </a:ln>
                  </pic:spPr>
                </pic:pic>
              </a:graphicData>
            </a:graphic>
          </wp:inline>
        </w:drawing>
      </w:r>
      <w:r w:rsidRPr="00281F21">
        <w:rPr>
          <w:color w:val="000000"/>
          <w:szCs w:val="28"/>
        </w:rPr>
        <w:t xml:space="preserve">, </w:t>
      </w:r>
    </w:p>
    <w:p w14:paraId="015302E2" w14:textId="77777777" w:rsidR="00281F21" w:rsidRPr="00281F21" w:rsidRDefault="00281F21" w:rsidP="00281F21">
      <w:pPr>
        <w:autoSpaceDE w:val="0"/>
        <w:autoSpaceDN w:val="0"/>
        <w:adjustRightInd w:val="0"/>
        <w:ind w:firstLine="540"/>
        <w:jc w:val="both"/>
        <w:rPr>
          <w:color w:val="000000"/>
          <w:szCs w:val="28"/>
        </w:rPr>
      </w:pPr>
      <w:r w:rsidRPr="00281F21">
        <w:rPr>
          <w:color w:val="000000"/>
          <w:szCs w:val="28"/>
        </w:rPr>
        <w:t>где:</w:t>
      </w:r>
    </w:p>
    <w:p w14:paraId="68A23A57" w14:textId="000B07A6" w:rsidR="00281F21" w:rsidRPr="00281F21" w:rsidRDefault="00281F21" w:rsidP="00281F21">
      <w:pPr>
        <w:autoSpaceDE w:val="0"/>
        <w:autoSpaceDN w:val="0"/>
        <w:adjustRightInd w:val="0"/>
        <w:ind w:firstLine="709"/>
        <w:jc w:val="both"/>
        <w:rPr>
          <w:color w:val="000000"/>
          <w:szCs w:val="28"/>
        </w:rPr>
      </w:pPr>
      <w:r w:rsidRPr="00281F21">
        <w:rPr>
          <w:noProof/>
          <w:color w:val="000000"/>
          <w:position w:val="-12"/>
          <w:szCs w:val="28"/>
        </w:rPr>
        <w:drawing>
          <wp:inline distT="0" distB="0" distL="0" distR="0" wp14:anchorId="73789264" wp14:editId="5675CB74">
            <wp:extent cx="533400" cy="3619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r w:rsidRPr="00281F21">
        <w:rPr>
          <w:color w:val="000000"/>
          <w:szCs w:val="28"/>
        </w:rPr>
        <w:t xml:space="preserve"> - нормативный уровень прибыли, установленный на i-й год в соответствии с настоящим пунктом;</w:t>
      </w:r>
    </w:p>
    <w:p w14:paraId="32A51C2F" w14:textId="6F845B35" w:rsidR="00281F21" w:rsidRPr="00281F21" w:rsidRDefault="00281F21" w:rsidP="00281F21">
      <w:pPr>
        <w:autoSpaceDE w:val="0"/>
        <w:autoSpaceDN w:val="0"/>
        <w:adjustRightInd w:val="0"/>
        <w:ind w:firstLine="709"/>
        <w:jc w:val="both"/>
        <w:rPr>
          <w:color w:val="000000"/>
          <w:szCs w:val="28"/>
        </w:rPr>
      </w:pPr>
      <w:r w:rsidRPr="00281F21">
        <w:rPr>
          <w:noProof/>
          <w:color w:val="000000"/>
          <w:position w:val="-12"/>
          <w:szCs w:val="28"/>
        </w:rPr>
        <w:drawing>
          <wp:inline distT="0" distB="0" distL="0" distR="0" wp14:anchorId="7395052E" wp14:editId="03FF2D95">
            <wp:extent cx="704850"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281F21">
        <w:rPr>
          <w:color w:val="000000"/>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033710B1" w14:textId="76EBA2E4" w:rsidR="00281F21" w:rsidRPr="00281F21" w:rsidRDefault="00281F21" w:rsidP="00281F21">
      <w:pPr>
        <w:autoSpaceDE w:val="0"/>
        <w:autoSpaceDN w:val="0"/>
        <w:adjustRightInd w:val="0"/>
        <w:ind w:firstLine="709"/>
        <w:jc w:val="both"/>
        <w:rPr>
          <w:color w:val="000000"/>
          <w:szCs w:val="28"/>
        </w:rPr>
      </w:pPr>
      <w:r w:rsidRPr="00281F21">
        <w:rPr>
          <w:noProof/>
          <w:color w:val="000000"/>
          <w:position w:val="-12"/>
          <w:szCs w:val="28"/>
        </w:rPr>
        <w:drawing>
          <wp:inline distT="0" distB="0" distL="0" distR="0" wp14:anchorId="36F4A37B" wp14:editId="3A4B543E">
            <wp:extent cx="276225" cy="3619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361950"/>
                    </a:xfrm>
                    <a:prstGeom prst="rect">
                      <a:avLst/>
                    </a:prstGeom>
                    <a:noFill/>
                    <a:ln>
                      <a:noFill/>
                    </a:ln>
                  </pic:spPr>
                </pic:pic>
              </a:graphicData>
            </a:graphic>
          </wp:inline>
        </w:drawing>
      </w:r>
      <w:r w:rsidRPr="00281F21">
        <w:rPr>
          <w:color w:val="000000"/>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2881311" w14:textId="77777777" w:rsidR="00281F21" w:rsidRPr="00281F21" w:rsidRDefault="00281F21" w:rsidP="00281F21">
      <w:pPr>
        <w:autoSpaceDE w:val="0"/>
        <w:autoSpaceDN w:val="0"/>
        <w:adjustRightInd w:val="0"/>
        <w:ind w:firstLine="709"/>
        <w:jc w:val="both"/>
        <w:rPr>
          <w:color w:val="000000"/>
          <w:szCs w:val="28"/>
        </w:rPr>
      </w:pPr>
      <w:r w:rsidRPr="00281F21">
        <w:rPr>
          <w:color w:val="000000"/>
          <w:szCs w:val="28"/>
        </w:rPr>
        <w:t>Для ООО «Сибирский колос» нормативный уровень прибыли на 2018 год установлен постановлением региональной энергетической комиссии Кемеровской области от 20.12.2015 № 934 в размере 5,25 %.</w:t>
      </w:r>
    </w:p>
    <w:p w14:paraId="695058EE" w14:textId="77777777" w:rsidR="00281F21" w:rsidRPr="00281F21" w:rsidRDefault="00281F21" w:rsidP="00281F21">
      <w:pPr>
        <w:autoSpaceDE w:val="0"/>
        <w:autoSpaceDN w:val="0"/>
        <w:adjustRightInd w:val="0"/>
        <w:ind w:firstLine="709"/>
        <w:jc w:val="both"/>
        <w:rPr>
          <w:color w:val="000000"/>
          <w:szCs w:val="28"/>
        </w:rPr>
      </w:pPr>
      <w:r w:rsidRPr="00281F21">
        <w:rPr>
          <w:color w:val="000000"/>
          <w:szCs w:val="28"/>
        </w:rPr>
        <w:t>Эксперты предлагают учесть расчётный уровень расходов из прибыли в сумме 1462,37 тыс. руб., рассчитанный в соответствии с пунктом 41 Методических указаний, исходя из скорректированной необходимой валовой выручки на 2018 год.</w:t>
      </w:r>
    </w:p>
    <w:p w14:paraId="4A7086A4" w14:textId="77777777" w:rsidR="00281F21" w:rsidRPr="00281F21" w:rsidRDefault="00281F21" w:rsidP="00281F21">
      <w:pPr>
        <w:autoSpaceDE w:val="0"/>
        <w:autoSpaceDN w:val="0"/>
        <w:adjustRightInd w:val="0"/>
        <w:ind w:firstLine="709"/>
        <w:jc w:val="both"/>
        <w:rPr>
          <w:color w:val="000000"/>
          <w:szCs w:val="28"/>
        </w:rPr>
      </w:pPr>
    </w:p>
    <w:p w14:paraId="59EA15CC" w14:textId="351FF998" w:rsidR="00281F21" w:rsidRPr="00281F21" w:rsidRDefault="00281F21" w:rsidP="00281F21">
      <w:pPr>
        <w:keepNext/>
        <w:keepLines/>
        <w:jc w:val="center"/>
        <w:outlineLvl w:val="1"/>
        <w:rPr>
          <w:rFonts w:eastAsia="Calibri"/>
          <w:b/>
          <w:szCs w:val="28"/>
          <w:lang w:eastAsia="en-US"/>
        </w:rPr>
      </w:pPr>
      <w:bookmarkStart w:id="146" w:name="_Toc499226922"/>
      <w:r w:rsidRPr="00281F21">
        <w:rPr>
          <w:rFonts w:eastAsia="Calibri"/>
          <w:b/>
          <w:szCs w:val="28"/>
          <w:lang w:eastAsia="en-US"/>
        </w:rPr>
        <w:t xml:space="preserve"> Результаты деятельности до перехода к регулированию на основании долгосрочных параметров регулирования тарифов</w:t>
      </w:r>
      <w:bookmarkEnd w:id="146"/>
    </w:p>
    <w:p w14:paraId="0453133F" w14:textId="77777777" w:rsidR="00281F21" w:rsidRPr="00281F21" w:rsidRDefault="00281F21" w:rsidP="00281F21">
      <w:pPr>
        <w:ind w:firstLine="426"/>
        <w:jc w:val="center"/>
        <w:rPr>
          <w:rFonts w:cs="Arial"/>
          <w:b/>
          <w:bCs/>
          <w:caps/>
          <w:snapToGrid w:val="0"/>
          <w:color w:val="000000"/>
          <w:kern w:val="32"/>
          <w:szCs w:val="32"/>
          <w:lang w:eastAsia="en-US"/>
        </w:rPr>
      </w:pPr>
    </w:p>
    <w:p w14:paraId="02160D17" w14:textId="77777777" w:rsidR="00281F21" w:rsidRPr="00281F21" w:rsidRDefault="00281F21" w:rsidP="00281F21">
      <w:pPr>
        <w:ind w:firstLine="709"/>
        <w:jc w:val="both"/>
        <w:rPr>
          <w:snapToGrid w:val="0"/>
          <w:color w:val="000000"/>
          <w:szCs w:val="28"/>
        </w:rPr>
      </w:pPr>
      <w:r w:rsidRPr="00281F21">
        <w:rPr>
          <w:snapToGrid w:val="0"/>
          <w:color w:val="000000"/>
          <w:szCs w:val="28"/>
        </w:rPr>
        <w:t>Предприятием не заявлены расходы по статье.</w:t>
      </w:r>
    </w:p>
    <w:p w14:paraId="2300DD7C" w14:textId="77777777" w:rsidR="00281F21" w:rsidRPr="00281F21" w:rsidRDefault="00281F21" w:rsidP="00281F21">
      <w:pPr>
        <w:tabs>
          <w:tab w:val="left" w:pos="1134"/>
        </w:tabs>
        <w:ind w:firstLine="709"/>
        <w:jc w:val="both"/>
        <w:rPr>
          <w:snapToGrid w:val="0"/>
          <w:color w:val="000000"/>
          <w:szCs w:val="28"/>
        </w:rPr>
      </w:pPr>
    </w:p>
    <w:p w14:paraId="733DA561" w14:textId="67D25E6E" w:rsidR="00281F21" w:rsidRPr="00281F21" w:rsidRDefault="00281F21" w:rsidP="00281F21">
      <w:pPr>
        <w:keepNext/>
        <w:keepLines/>
        <w:jc w:val="center"/>
        <w:outlineLvl w:val="1"/>
        <w:rPr>
          <w:rFonts w:eastAsia="Calibri"/>
          <w:b/>
          <w:szCs w:val="28"/>
          <w:lang w:eastAsia="en-US"/>
        </w:rPr>
      </w:pPr>
      <w:bookmarkStart w:id="147" w:name="_Toc499226923"/>
      <w:r w:rsidRPr="00281F21">
        <w:rPr>
          <w:rFonts w:eastAsia="Calibri"/>
          <w:b/>
          <w:szCs w:val="28"/>
          <w:lang w:eastAsia="en-US"/>
        </w:rPr>
        <w:t xml:space="preserve"> Корректировка с целью учета отклонения фактических значений параметров расчета тарифов от значений, учтенных при установлении тарифов</w:t>
      </w:r>
      <w:bookmarkEnd w:id="147"/>
    </w:p>
    <w:p w14:paraId="1EFE6816" w14:textId="77777777" w:rsidR="00281F21" w:rsidRPr="00281F21" w:rsidRDefault="00281F21" w:rsidP="00281F21">
      <w:pPr>
        <w:tabs>
          <w:tab w:val="left" w:pos="1890"/>
        </w:tabs>
        <w:ind w:firstLine="720"/>
        <w:jc w:val="both"/>
        <w:rPr>
          <w:snapToGrid w:val="0"/>
          <w:color w:val="000000"/>
          <w:szCs w:val="28"/>
        </w:rPr>
      </w:pPr>
    </w:p>
    <w:p w14:paraId="20EBD28F"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1F98521"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2C74F9E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1EA43EF5" w14:textId="77777777" w:rsidR="00281F21" w:rsidRPr="00281F21" w:rsidRDefault="00281F21" w:rsidP="00281F21">
      <w:pPr>
        <w:ind w:firstLine="709"/>
        <w:jc w:val="both"/>
        <w:rPr>
          <w:snapToGrid w:val="0"/>
          <w:szCs w:val="28"/>
        </w:rPr>
      </w:pPr>
      <w:r w:rsidRPr="00281F21">
        <w:rPr>
          <w:snapToGrid w:val="0"/>
          <w:color w:val="000000"/>
          <w:szCs w:val="28"/>
        </w:rPr>
        <w:t xml:space="preserve">1.1. По статье «Топливо» </w:t>
      </w:r>
      <w:r w:rsidRPr="00281F21">
        <w:rPr>
          <w:snapToGrid w:val="0"/>
          <w:szCs w:val="28"/>
        </w:rPr>
        <w:t xml:space="preserve">произошло снижение суммы затрат на 7544,53 тыс. руб. за счет снижения расхода натурального топлива на 3886,64 </w:t>
      </w:r>
      <w:proofErr w:type="spellStart"/>
      <w:r w:rsidRPr="00281F21">
        <w:rPr>
          <w:snapToGrid w:val="0"/>
          <w:szCs w:val="28"/>
        </w:rPr>
        <w:t>тн</w:t>
      </w:r>
      <w:proofErr w:type="spellEnd"/>
      <w:r w:rsidRPr="00281F21">
        <w:rPr>
          <w:snapToGrid w:val="0"/>
          <w:szCs w:val="28"/>
        </w:rPr>
        <w:t xml:space="preserve">. </w:t>
      </w:r>
    </w:p>
    <w:p w14:paraId="1E0FF248" w14:textId="77777777" w:rsidR="00281F21" w:rsidRPr="00281F21" w:rsidRDefault="00281F21" w:rsidP="00281F21">
      <w:pPr>
        <w:ind w:firstLine="709"/>
        <w:jc w:val="both"/>
        <w:rPr>
          <w:snapToGrid w:val="0"/>
          <w:color w:val="000000"/>
          <w:szCs w:val="28"/>
        </w:rPr>
      </w:pPr>
      <w:r w:rsidRPr="00281F21">
        <w:rPr>
          <w:snapToGrid w:val="0"/>
          <w:color w:val="000000"/>
          <w:szCs w:val="28"/>
        </w:rPr>
        <w:t>1.2. Стоимость электроэнергии рассчитана, согласно п. 56 Методических указаний, исходя из утвержденного удельного расхода электроэнергии на выработку теплоэнергии и фактической цены (значения показателей отражены в приложении 2 к данному экспертному заключению).</w:t>
      </w:r>
    </w:p>
    <w:p w14:paraId="64CE6D40" w14:textId="77777777" w:rsidR="00281F21" w:rsidRPr="00281F21" w:rsidRDefault="00281F21" w:rsidP="00281F21">
      <w:pPr>
        <w:ind w:firstLine="709"/>
        <w:jc w:val="both"/>
        <w:rPr>
          <w:snapToGrid w:val="0"/>
          <w:color w:val="000000"/>
          <w:szCs w:val="28"/>
        </w:rPr>
      </w:pPr>
      <w:r w:rsidRPr="00281F21">
        <w:rPr>
          <w:snapToGrid w:val="0"/>
          <w:color w:val="000000"/>
          <w:szCs w:val="28"/>
        </w:rPr>
        <w:lastRenderedPageBreak/>
        <w:t>1.3. Стоимость холодной воды рассчитана, согласно п. 56 Методических указаний, исходя из удельного расхода воды на выработку теплоэнергии и фактической цены (значения показателей отражены в приложении 2 к данному экспертному заключению).</w:t>
      </w:r>
    </w:p>
    <w:p w14:paraId="5E4219D3" w14:textId="77777777" w:rsidR="00281F21" w:rsidRPr="00281F21" w:rsidRDefault="00281F21" w:rsidP="00281F21">
      <w:pPr>
        <w:ind w:firstLine="709"/>
        <w:jc w:val="both"/>
        <w:rPr>
          <w:snapToGrid w:val="0"/>
          <w:color w:val="000000"/>
          <w:szCs w:val="28"/>
        </w:rPr>
      </w:pPr>
      <w:r w:rsidRPr="00281F21">
        <w:rPr>
          <w:snapToGrid w:val="0"/>
          <w:color w:val="000000"/>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плановых операционных расходов 2016 года, в соответствии с п. 52 Методических указаний (значения показателей отражены в приложении 1 к данному экспертному заключению).</w:t>
      </w:r>
    </w:p>
    <w:p w14:paraId="28E58ADF"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1.5. Неподконтрольные расходы (арендная плата, отчисления 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и т.д.), проанализированы экспертами на основании представленного предприятием отчёта по системе ЕИАС, в формате шаблона </w:t>
      </w:r>
      <w:r w:rsidRPr="00281F21">
        <w:rPr>
          <w:snapToGrid w:val="0"/>
          <w:color w:val="000000"/>
          <w:szCs w:val="28"/>
          <w:lang w:val="en-US"/>
        </w:rPr>
        <w:t>BALANCE</w:t>
      </w:r>
      <w:r w:rsidRPr="00281F21">
        <w:rPr>
          <w:snapToGrid w:val="0"/>
          <w:color w:val="000000"/>
          <w:szCs w:val="28"/>
        </w:rPr>
        <w:t>.</w:t>
      </w:r>
      <w:r w:rsidRPr="00281F21">
        <w:rPr>
          <w:snapToGrid w:val="0"/>
          <w:color w:val="000000"/>
          <w:szCs w:val="28"/>
          <w:lang w:val="en-US"/>
        </w:rPr>
        <w:t>CALC</w:t>
      </w:r>
      <w:r w:rsidRPr="00281F21">
        <w:rPr>
          <w:snapToGrid w:val="0"/>
          <w:color w:val="000000"/>
          <w:szCs w:val="28"/>
        </w:rPr>
        <w:t>.</w:t>
      </w:r>
      <w:r w:rsidRPr="00281F21">
        <w:rPr>
          <w:snapToGrid w:val="0"/>
          <w:color w:val="000000"/>
          <w:szCs w:val="28"/>
          <w:lang w:val="en-US"/>
        </w:rPr>
        <w:t>TARIFF</w:t>
      </w:r>
      <w:r w:rsidRPr="00281F21">
        <w:rPr>
          <w:snapToGrid w:val="0"/>
          <w:color w:val="000000"/>
          <w:szCs w:val="28"/>
        </w:rPr>
        <w:t>.</w:t>
      </w:r>
      <w:r w:rsidRPr="00281F21">
        <w:rPr>
          <w:snapToGrid w:val="0"/>
          <w:color w:val="000000"/>
          <w:szCs w:val="28"/>
          <w:lang w:val="en-US"/>
        </w:rPr>
        <w:t>WARM</w:t>
      </w:r>
      <w:r w:rsidRPr="00281F21">
        <w:rPr>
          <w:snapToGrid w:val="0"/>
          <w:color w:val="000000"/>
          <w:szCs w:val="28"/>
        </w:rPr>
        <w:t>2016.</w:t>
      </w:r>
      <w:r w:rsidRPr="00281F21">
        <w:rPr>
          <w:snapToGrid w:val="0"/>
          <w:color w:val="000000"/>
          <w:szCs w:val="28"/>
          <w:lang w:val="en-US"/>
        </w:rPr>
        <w:t>FACT</w:t>
      </w:r>
      <w:r w:rsidRPr="00281F21">
        <w:rPr>
          <w:snapToGrid w:val="0"/>
          <w:color w:val="000000"/>
          <w:szCs w:val="28"/>
        </w:rPr>
        <w:t xml:space="preserve"> . В целях формирования НВВ на основе фактических значений параметров взамен прогнозных, учитываются фактически произведённые в 2016 году неподконтрольные расходы (в соответствии с п. 39 Методических указаний). Подробный отчет по показателям представлен в приложении 1 к данному экспертному заключению;</w:t>
      </w:r>
    </w:p>
    <w:p w14:paraId="090D50FA" w14:textId="77777777" w:rsidR="00281F21" w:rsidRPr="00281F21" w:rsidRDefault="00281F21" w:rsidP="00281F21">
      <w:pPr>
        <w:ind w:firstLine="709"/>
        <w:jc w:val="both"/>
        <w:rPr>
          <w:snapToGrid w:val="0"/>
          <w:color w:val="000000"/>
          <w:szCs w:val="28"/>
        </w:rPr>
      </w:pPr>
      <w:r w:rsidRPr="00281F21">
        <w:rPr>
          <w:snapToGrid w:val="0"/>
          <w:color w:val="000000"/>
          <w:szCs w:val="28"/>
        </w:rPr>
        <w:t>1.6. Эксперты считают экономически обоснованным учесть в фактической НВВ расходы из прибыли, рассчитанные в соответствии с пунктом 41 Методических указаний, исходя из нормативного уровня прибыли, установленного постановлением РЭК Кемеровской области от 20.12.2015 № 934 (значения показателей отражены в приложении 1 к данному экспертному заключению).</w:t>
      </w:r>
    </w:p>
    <w:p w14:paraId="5EE830A1"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2. Товарная выручка предприятия за 2016 год определена на основании представленных в РЭК отчётных данных по системе ЕИАС, в формате шаблона </w:t>
      </w:r>
      <w:r w:rsidRPr="00281F21">
        <w:rPr>
          <w:snapToGrid w:val="0"/>
          <w:color w:val="000000"/>
          <w:szCs w:val="28"/>
          <w:lang w:val="en-US"/>
        </w:rPr>
        <w:t>BALANCE</w:t>
      </w:r>
      <w:r w:rsidRPr="00281F21">
        <w:rPr>
          <w:snapToGrid w:val="0"/>
          <w:color w:val="000000"/>
          <w:szCs w:val="28"/>
        </w:rPr>
        <w:t>.</w:t>
      </w:r>
      <w:r w:rsidRPr="00281F21">
        <w:rPr>
          <w:snapToGrid w:val="0"/>
          <w:color w:val="000000"/>
          <w:szCs w:val="28"/>
          <w:lang w:val="en-US"/>
        </w:rPr>
        <w:t>CALC</w:t>
      </w:r>
      <w:r w:rsidRPr="00281F21">
        <w:rPr>
          <w:snapToGrid w:val="0"/>
          <w:color w:val="000000"/>
          <w:szCs w:val="28"/>
        </w:rPr>
        <w:t>.</w:t>
      </w:r>
      <w:r w:rsidRPr="00281F21">
        <w:rPr>
          <w:snapToGrid w:val="0"/>
          <w:color w:val="000000"/>
          <w:szCs w:val="28"/>
          <w:lang w:val="en-US"/>
        </w:rPr>
        <w:t>TARIFF</w:t>
      </w:r>
      <w:r w:rsidRPr="00281F21">
        <w:rPr>
          <w:snapToGrid w:val="0"/>
          <w:color w:val="000000"/>
          <w:szCs w:val="28"/>
        </w:rPr>
        <w:t>.</w:t>
      </w:r>
      <w:r w:rsidRPr="00281F21">
        <w:rPr>
          <w:snapToGrid w:val="0"/>
          <w:color w:val="000000"/>
          <w:szCs w:val="28"/>
          <w:lang w:val="en-US"/>
        </w:rPr>
        <w:t>WARM</w:t>
      </w:r>
      <w:r w:rsidRPr="00281F21">
        <w:rPr>
          <w:snapToGrid w:val="0"/>
          <w:color w:val="000000"/>
          <w:szCs w:val="28"/>
        </w:rPr>
        <w:t>2016.</w:t>
      </w:r>
      <w:r w:rsidRPr="00281F21">
        <w:rPr>
          <w:snapToGrid w:val="0"/>
          <w:color w:val="000000"/>
          <w:szCs w:val="28"/>
          <w:lang w:val="en-US"/>
        </w:rPr>
        <w:t>FACT</w:t>
      </w:r>
      <w:r w:rsidRPr="00281F21">
        <w:rPr>
          <w:snapToGrid w:val="0"/>
          <w:color w:val="000000"/>
          <w:szCs w:val="28"/>
        </w:rPr>
        <w:t>, который, в соответствии с постановлением РЭК КО от 20.12.2013 № 620, является официальной отчётностью. Расчёт товарной выручки приведён в таблице 5:</w:t>
      </w:r>
    </w:p>
    <w:p w14:paraId="0C9E77F8" w14:textId="77777777" w:rsidR="00281F21" w:rsidRPr="00281F21" w:rsidRDefault="00281F21" w:rsidP="00281F21">
      <w:pPr>
        <w:ind w:firstLine="851"/>
        <w:jc w:val="right"/>
        <w:rPr>
          <w:snapToGrid w:val="0"/>
          <w:color w:val="000000"/>
          <w:szCs w:val="28"/>
        </w:rPr>
      </w:pPr>
      <w:r w:rsidRPr="00281F21">
        <w:rPr>
          <w:snapToGrid w:val="0"/>
          <w:color w:val="000000"/>
          <w:szCs w:val="28"/>
        </w:rPr>
        <w:t>Таблица 5</w:t>
      </w:r>
    </w:p>
    <w:p w14:paraId="366D12A7" w14:textId="77777777" w:rsidR="00281F21" w:rsidRPr="00281F21" w:rsidRDefault="00281F21" w:rsidP="00281F21">
      <w:pPr>
        <w:ind w:firstLine="851"/>
        <w:jc w:val="center"/>
        <w:rPr>
          <w:snapToGrid w:val="0"/>
          <w:color w:val="000000"/>
          <w:szCs w:val="28"/>
        </w:rPr>
      </w:pPr>
      <w:r w:rsidRPr="00281F21">
        <w:rPr>
          <w:snapToGrid w:val="0"/>
          <w:color w:val="000000"/>
          <w:szCs w:val="28"/>
        </w:rPr>
        <w:t>Расчёт товарной выручки ООО «Сибирский колос» от реализации тепловой энергии на потребительском рынке в 2016 году</w:t>
      </w:r>
    </w:p>
    <w:p w14:paraId="117154EE" w14:textId="77777777" w:rsidR="00281F21" w:rsidRPr="00281F21" w:rsidRDefault="00281F21" w:rsidP="00281F21">
      <w:pPr>
        <w:ind w:firstLine="851"/>
        <w:jc w:val="center"/>
        <w:rPr>
          <w:snapToGrid w:val="0"/>
          <w:color w:val="000000"/>
          <w:szCs w:val="28"/>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697"/>
        <w:gridCol w:w="2126"/>
        <w:gridCol w:w="2410"/>
      </w:tblGrid>
      <w:tr w:rsidR="00281F21" w:rsidRPr="00281F21" w14:paraId="57BFE81B" w14:textId="77777777" w:rsidTr="00387ABE">
        <w:trPr>
          <w:trHeight w:val="315"/>
          <w:jc w:val="center"/>
        </w:trPr>
        <w:tc>
          <w:tcPr>
            <w:tcW w:w="1698" w:type="dxa"/>
            <w:vAlign w:val="center"/>
          </w:tcPr>
          <w:p w14:paraId="43D3F425" w14:textId="77777777" w:rsidR="00281F21" w:rsidRPr="00281F21" w:rsidRDefault="00281F21" w:rsidP="00281F21">
            <w:pPr>
              <w:jc w:val="center"/>
              <w:rPr>
                <w:color w:val="000000"/>
                <w:szCs w:val="28"/>
              </w:rPr>
            </w:pPr>
          </w:p>
        </w:tc>
        <w:tc>
          <w:tcPr>
            <w:tcW w:w="2697" w:type="dxa"/>
            <w:shd w:val="clear" w:color="auto" w:fill="auto"/>
            <w:noWrap/>
            <w:vAlign w:val="center"/>
          </w:tcPr>
          <w:p w14:paraId="354A066F" w14:textId="77777777" w:rsidR="00281F21" w:rsidRPr="00281F21" w:rsidRDefault="00281F21" w:rsidP="00281F21">
            <w:pPr>
              <w:jc w:val="center"/>
              <w:rPr>
                <w:color w:val="000000"/>
                <w:szCs w:val="28"/>
              </w:rPr>
            </w:pPr>
            <w:r w:rsidRPr="00281F21">
              <w:rPr>
                <w:color w:val="000000"/>
                <w:szCs w:val="28"/>
              </w:rPr>
              <w:t>Полезный отпуск на потребительский рынок, Гкал</w:t>
            </w:r>
          </w:p>
        </w:tc>
        <w:tc>
          <w:tcPr>
            <w:tcW w:w="2126" w:type="dxa"/>
            <w:shd w:val="clear" w:color="000000" w:fill="FFFFFF"/>
            <w:noWrap/>
            <w:vAlign w:val="center"/>
          </w:tcPr>
          <w:p w14:paraId="73E5A5BD" w14:textId="77777777" w:rsidR="00281F21" w:rsidRPr="00281F21" w:rsidRDefault="00281F21" w:rsidP="00281F21">
            <w:pPr>
              <w:jc w:val="center"/>
              <w:rPr>
                <w:color w:val="000000"/>
                <w:szCs w:val="28"/>
              </w:rPr>
            </w:pPr>
            <w:r w:rsidRPr="00281F21">
              <w:rPr>
                <w:color w:val="000000"/>
                <w:szCs w:val="28"/>
              </w:rPr>
              <w:t>Действующий</w:t>
            </w:r>
          </w:p>
          <w:p w14:paraId="4C14468F" w14:textId="77777777" w:rsidR="00281F21" w:rsidRPr="00281F21" w:rsidRDefault="00281F21" w:rsidP="00281F21">
            <w:pPr>
              <w:jc w:val="center"/>
              <w:rPr>
                <w:color w:val="000000"/>
                <w:szCs w:val="28"/>
              </w:rPr>
            </w:pPr>
            <w:r w:rsidRPr="00281F21">
              <w:rPr>
                <w:color w:val="000000"/>
                <w:szCs w:val="28"/>
              </w:rPr>
              <w:t>тариф, руб./Гкал</w:t>
            </w:r>
          </w:p>
        </w:tc>
        <w:tc>
          <w:tcPr>
            <w:tcW w:w="2410" w:type="dxa"/>
            <w:shd w:val="clear" w:color="auto" w:fill="auto"/>
            <w:noWrap/>
            <w:vAlign w:val="center"/>
          </w:tcPr>
          <w:p w14:paraId="40E3C260" w14:textId="77777777" w:rsidR="00281F21" w:rsidRPr="00281F21" w:rsidRDefault="00281F21" w:rsidP="00281F21">
            <w:pPr>
              <w:jc w:val="center"/>
              <w:rPr>
                <w:color w:val="000000"/>
                <w:szCs w:val="28"/>
              </w:rPr>
            </w:pPr>
            <w:r w:rsidRPr="00281F21">
              <w:rPr>
                <w:color w:val="000000"/>
                <w:szCs w:val="28"/>
              </w:rPr>
              <w:t xml:space="preserve">Товарная выручка, </w:t>
            </w:r>
          </w:p>
          <w:p w14:paraId="7CA4C253" w14:textId="77777777" w:rsidR="00281F21" w:rsidRPr="00281F21" w:rsidRDefault="00281F21" w:rsidP="00281F21">
            <w:pPr>
              <w:jc w:val="center"/>
              <w:rPr>
                <w:color w:val="000000"/>
                <w:szCs w:val="28"/>
              </w:rPr>
            </w:pPr>
            <w:r w:rsidRPr="00281F21">
              <w:rPr>
                <w:color w:val="000000"/>
                <w:szCs w:val="28"/>
              </w:rPr>
              <w:t>тыс. руб.</w:t>
            </w:r>
          </w:p>
        </w:tc>
      </w:tr>
      <w:tr w:rsidR="00281F21" w:rsidRPr="00281F21" w14:paraId="79A1BF93" w14:textId="77777777" w:rsidTr="00387ABE">
        <w:trPr>
          <w:trHeight w:val="315"/>
          <w:jc w:val="center"/>
        </w:trPr>
        <w:tc>
          <w:tcPr>
            <w:tcW w:w="1698" w:type="dxa"/>
            <w:vAlign w:val="center"/>
          </w:tcPr>
          <w:p w14:paraId="78383AAF" w14:textId="77777777" w:rsidR="00281F21" w:rsidRPr="00281F21" w:rsidRDefault="00281F21" w:rsidP="00281F21">
            <w:pPr>
              <w:jc w:val="center"/>
              <w:rPr>
                <w:color w:val="000000"/>
                <w:szCs w:val="28"/>
              </w:rPr>
            </w:pPr>
            <w:r w:rsidRPr="00281F21">
              <w:rPr>
                <w:color w:val="000000"/>
                <w:szCs w:val="28"/>
              </w:rPr>
              <w:t>1</w:t>
            </w:r>
          </w:p>
        </w:tc>
        <w:tc>
          <w:tcPr>
            <w:tcW w:w="2697" w:type="dxa"/>
            <w:shd w:val="clear" w:color="auto" w:fill="auto"/>
            <w:noWrap/>
            <w:vAlign w:val="center"/>
          </w:tcPr>
          <w:p w14:paraId="2030347A" w14:textId="77777777" w:rsidR="00281F21" w:rsidRPr="00281F21" w:rsidRDefault="00281F21" w:rsidP="00281F21">
            <w:pPr>
              <w:jc w:val="center"/>
              <w:rPr>
                <w:color w:val="000000"/>
                <w:szCs w:val="28"/>
              </w:rPr>
            </w:pPr>
            <w:r w:rsidRPr="00281F21">
              <w:rPr>
                <w:color w:val="000000"/>
                <w:szCs w:val="28"/>
              </w:rPr>
              <w:t>2</w:t>
            </w:r>
          </w:p>
        </w:tc>
        <w:tc>
          <w:tcPr>
            <w:tcW w:w="2126" w:type="dxa"/>
            <w:shd w:val="clear" w:color="000000" w:fill="FFFFFF"/>
            <w:noWrap/>
            <w:vAlign w:val="center"/>
          </w:tcPr>
          <w:p w14:paraId="7459EB2F" w14:textId="77777777" w:rsidR="00281F21" w:rsidRPr="00281F21" w:rsidRDefault="00281F21" w:rsidP="00281F21">
            <w:pPr>
              <w:jc w:val="center"/>
              <w:rPr>
                <w:color w:val="000000"/>
                <w:szCs w:val="28"/>
              </w:rPr>
            </w:pPr>
            <w:r w:rsidRPr="00281F21">
              <w:rPr>
                <w:color w:val="000000"/>
                <w:szCs w:val="28"/>
              </w:rPr>
              <w:t>3</w:t>
            </w:r>
          </w:p>
        </w:tc>
        <w:tc>
          <w:tcPr>
            <w:tcW w:w="2410" w:type="dxa"/>
            <w:shd w:val="clear" w:color="auto" w:fill="auto"/>
            <w:noWrap/>
            <w:vAlign w:val="center"/>
          </w:tcPr>
          <w:p w14:paraId="38A05320" w14:textId="77777777" w:rsidR="00281F21" w:rsidRPr="00281F21" w:rsidRDefault="00281F21" w:rsidP="00281F21">
            <w:pPr>
              <w:jc w:val="center"/>
              <w:rPr>
                <w:color w:val="000000"/>
                <w:szCs w:val="28"/>
              </w:rPr>
            </w:pPr>
            <w:r w:rsidRPr="00281F21">
              <w:rPr>
                <w:color w:val="000000"/>
                <w:szCs w:val="28"/>
              </w:rPr>
              <w:t>4= 2*3/1000</w:t>
            </w:r>
          </w:p>
        </w:tc>
      </w:tr>
      <w:tr w:rsidR="00281F21" w:rsidRPr="00281F21" w14:paraId="5C134FAC" w14:textId="77777777" w:rsidTr="00387ABE">
        <w:trPr>
          <w:trHeight w:val="315"/>
          <w:jc w:val="center"/>
        </w:trPr>
        <w:tc>
          <w:tcPr>
            <w:tcW w:w="1698" w:type="dxa"/>
            <w:vAlign w:val="center"/>
          </w:tcPr>
          <w:p w14:paraId="4D3F5925" w14:textId="77777777" w:rsidR="00281F21" w:rsidRPr="00281F21" w:rsidRDefault="00281F21" w:rsidP="00281F21">
            <w:pPr>
              <w:jc w:val="center"/>
              <w:rPr>
                <w:color w:val="000000"/>
                <w:szCs w:val="28"/>
              </w:rPr>
            </w:pPr>
            <w:r w:rsidRPr="00281F21">
              <w:rPr>
                <w:color w:val="000000"/>
                <w:szCs w:val="28"/>
              </w:rPr>
              <w:t>Январь</w:t>
            </w:r>
          </w:p>
        </w:tc>
        <w:tc>
          <w:tcPr>
            <w:tcW w:w="2697" w:type="dxa"/>
            <w:shd w:val="clear" w:color="auto" w:fill="auto"/>
            <w:noWrap/>
            <w:hideMark/>
          </w:tcPr>
          <w:p w14:paraId="124BCC44" w14:textId="77777777" w:rsidR="00281F21" w:rsidRPr="00281F21" w:rsidRDefault="00281F21" w:rsidP="00281F21">
            <w:pPr>
              <w:rPr>
                <w:snapToGrid w:val="0"/>
                <w:szCs w:val="28"/>
              </w:rPr>
            </w:pPr>
            <w:r w:rsidRPr="00281F21">
              <w:rPr>
                <w:snapToGrid w:val="0"/>
                <w:szCs w:val="28"/>
              </w:rPr>
              <w:t>211,88</w:t>
            </w:r>
          </w:p>
        </w:tc>
        <w:tc>
          <w:tcPr>
            <w:tcW w:w="2126" w:type="dxa"/>
            <w:shd w:val="clear" w:color="000000" w:fill="FFFFFF"/>
            <w:noWrap/>
            <w:hideMark/>
          </w:tcPr>
          <w:p w14:paraId="00E80ECB"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618C3D2A" w14:textId="77777777" w:rsidR="00281F21" w:rsidRPr="00281F21" w:rsidRDefault="00281F21" w:rsidP="00281F21">
            <w:pPr>
              <w:rPr>
                <w:snapToGrid w:val="0"/>
                <w:szCs w:val="28"/>
              </w:rPr>
            </w:pPr>
            <w:r w:rsidRPr="00281F21">
              <w:rPr>
                <w:snapToGrid w:val="0"/>
                <w:szCs w:val="28"/>
              </w:rPr>
              <w:t>409,60</w:t>
            </w:r>
          </w:p>
        </w:tc>
      </w:tr>
      <w:tr w:rsidR="00281F21" w:rsidRPr="00281F21" w14:paraId="0B5E3CAF" w14:textId="77777777" w:rsidTr="00387ABE">
        <w:trPr>
          <w:trHeight w:val="315"/>
          <w:jc w:val="center"/>
        </w:trPr>
        <w:tc>
          <w:tcPr>
            <w:tcW w:w="1698" w:type="dxa"/>
            <w:vAlign w:val="center"/>
          </w:tcPr>
          <w:p w14:paraId="6BE44F80" w14:textId="77777777" w:rsidR="00281F21" w:rsidRPr="00281F21" w:rsidRDefault="00281F21" w:rsidP="00281F21">
            <w:pPr>
              <w:jc w:val="center"/>
              <w:rPr>
                <w:color w:val="000000"/>
                <w:szCs w:val="28"/>
              </w:rPr>
            </w:pPr>
            <w:r w:rsidRPr="00281F21">
              <w:rPr>
                <w:color w:val="000000"/>
                <w:szCs w:val="28"/>
              </w:rPr>
              <w:t>Февраль</w:t>
            </w:r>
          </w:p>
        </w:tc>
        <w:tc>
          <w:tcPr>
            <w:tcW w:w="2697" w:type="dxa"/>
            <w:shd w:val="clear" w:color="auto" w:fill="auto"/>
            <w:noWrap/>
            <w:hideMark/>
          </w:tcPr>
          <w:p w14:paraId="30CACF6C" w14:textId="77777777" w:rsidR="00281F21" w:rsidRPr="00281F21" w:rsidRDefault="00281F21" w:rsidP="00281F21">
            <w:pPr>
              <w:rPr>
                <w:snapToGrid w:val="0"/>
                <w:szCs w:val="28"/>
              </w:rPr>
            </w:pPr>
            <w:r w:rsidRPr="00281F21">
              <w:rPr>
                <w:snapToGrid w:val="0"/>
                <w:szCs w:val="28"/>
              </w:rPr>
              <w:t>206,77</w:t>
            </w:r>
          </w:p>
        </w:tc>
        <w:tc>
          <w:tcPr>
            <w:tcW w:w="2126" w:type="dxa"/>
            <w:shd w:val="clear" w:color="000000" w:fill="FFFFFF"/>
            <w:noWrap/>
            <w:hideMark/>
          </w:tcPr>
          <w:p w14:paraId="6F8427B1"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3BF399C0" w14:textId="77777777" w:rsidR="00281F21" w:rsidRPr="00281F21" w:rsidRDefault="00281F21" w:rsidP="00281F21">
            <w:pPr>
              <w:rPr>
                <w:snapToGrid w:val="0"/>
                <w:szCs w:val="28"/>
              </w:rPr>
            </w:pPr>
            <w:r w:rsidRPr="00281F21">
              <w:rPr>
                <w:snapToGrid w:val="0"/>
                <w:szCs w:val="28"/>
              </w:rPr>
              <w:t>399,72</w:t>
            </w:r>
          </w:p>
        </w:tc>
      </w:tr>
      <w:tr w:rsidR="00281F21" w:rsidRPr="00281F21" w14:paraId="32F7C2C5" w14:textId="77777777" w:rsidTr="00387ABE">
        <w:trPr>
          <w:trHeight w:val="315"/>
          <w:jc w:val="center"/>
        </w:trPr>
        <w:tc>
          <w:tcPr>
            <w:tcW w:w="1698" w:type="dxa"/>
            <w:vAlign w:val="center"/>
          </w:tcPr>
          <w:p w14:paraId="394AC890" w14:textId="77777777" w:rsidR="00281F21" w:rsidRPr="00281F21" w:rsidRDefault="00281F21" w:rsidP="00281F21">
            <w:pPr>
              <w:jc w:val="center"/>
              <w:rPr>
                <w:color w:val="000000"/>
                <w:szCs w:val="28"/>
              </w:rPr>
            </w:pPr>
            <w:r w:rsidRPr="00281F21">
              <w:rPr>
                <w:color w:val="000000"/>
                <w:szCs w:val="28"/>
              </w:rPr>
              <w:t>Март</w:t>
            </w:r>
          </w:p>
        </w:tc>
        <w:tc>
          <w:tcPr>
            <w:tcW w:w="2697" w:type="dxa"/>
            <w:shd w:val="clear" w:color="auto" w:fill="auto"/>
            <w:noWrap/>
            <w:hideMark/>
          </w:tcPr>
          <w:p w14:paraId="04FCFEA1" w14:textId="77777777" w:rsidR="00281F21" w:rsidRPr="00281F21" w:rsidRDefault="00281F21" w:rsidP="00281F21">
            <w:pPr>
              <w:rPr>
                <w:snapToGrid w:val="0"/>
                <w:szCs w:val="28"/>
              </w:rPr>
            </w:pPr>
            <w:r w:rsidRPr="00281F21">
              <w:rPr>
                <w:snapToGrid w:val="0"/>
                <w:szCs w:val="28"/>
              </w:rPr>
              <w:t>189,68</w:t>
            </w:r>
          </w:p>
        </w:tc>
        <w:tc>
          <w:tcPr>
            <w:tcW w:w="2126" w:type="dxa"/>
            <w:shd w:val="clear" w:color="000000" w:fill="FFFFFF"/>
            <w:noWrap/>
            <w:hideMark/>
          </w:tcPr>
          <w:p w14:paraId="78C11072"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21A0DAD4" w14:textId="77777777" w:rsidR="00281F21" w:rsidRPr="00281F21" w:rsidRDefault="00281F21" w:rsidP="00281F21">
            <w:pPr>
              <w:rPr>
                <w:snapToGrid w:val="0"/>
                <w:szCs w:val="28"/>
              </w:rPr>
            </w:pPr>
            <w:r w:rsidRPr="00281F21">
              <w:rPr>
                <w:snapToGrid w:val="0"/>
                <w:szCs w:val="28"/>
              </w:rPr>
              <w:t>366,68</w:t>
            </w:r>
          </w:p>
        </w:tc>
      </w:tr>
      <w:tr w:rsidR="00281F21" w:rsidRPr="00281F21" w14:paraId="6EEA016A" w14:textId="77777777" w:rsidTr="00387ABE">
        <w:trPr>
          <w:trHeight w:val="300"/>
          <w:jc w:val="center"/>
        </w:trPr>
        <w:tc>
          <w:tcPr>
            <w:tcW w:w="1698" w:type="dxa"/>
            <w:vAlign w:val="center"/>
          </w:tcPr>
          <w:p w14:paraId="65F7CB8B" w14:textId="77777777" w:rsidR="00281F21" w:rsidRPr="00281F21" w:rsidRDefault="00281F21" w:rsidP="00281F21">
            <w:pPr>
              <w:jc w:val="center"/>
              <w:rPr>
                <w:color w:val="000000"/>
                <w:szCs w:val="28"/>
              </w:rPr>
            </w:pPr>
            <w:r w:rsidRPr="00281F21">
              <w:rPr>
                <w:color w:val="000000"/>
                <w:szCs w:val="28"/>
              </w:rPr>
              <w:t>Апрель</w:t>
            </w:r>
          </w:p>
        </w:tc>
        <w:tc>
          <w:tcPr>
            <w:tcW w:w="2697" w:type="dxa"/>
            <w:shd w:val="clear" w:color="auto" w:fill="auto"/>
            <w:noWrap/>
            <w:hideMark/>
          </w:tcPr>
          <w:p w14:paraId="6E487460" w14:textId="77777777" w:rsidR="00281F21" w:rsidRPr="00281F21" w:rsidRDefault="00281F21" w:rsidP="00281F21">
            <w:pPr>
              <w:rPr>
                <w:snapToGrid w:val="0"/>
                <w:szCs w:val="28"/>
              </w:rPr>
            </w:pPr>
            <w:r w:rsidRPr="00281F21">
              <w:rPr>
                <w:snapToGrid w:val="0"/>
                <w:szCs w:val="28"/>
              </w:rPr>
              <w:t>171,37</w:t>
            </w:r>
          </w:p>
        </w:tc>
        <w:tc>
          <w:tcPr>
            <w:tcW w:w="2126" w:type="dxa"/>
            <w:shd w:val="clear" w:color="000000" w:fill="FFFFFF"/>
            <w:noWrap/>
            <w:hideMark/>
          </w:tcPr>
          <w:p w14:paraId="6CA581C1"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246FC51F" w14:textId="77777777" w:rsidR="00281F21" w:rsidRPr="00281F21" w:rsidRDefault="00281F21" w:rsidP="00281F21">
            <w:pPr>
              <w:rPr>
                <w:snapToGrid w:val="0"/>
                <w:szCs w:val="28"/>
              </w:rPr>
            </w:pPr>
            <w:r w:rsidRPr="00281F21">
              <w:rPr>
                <w:snapToGrid w:val="0"/>
                <w:szCs w:val="28"/>
              </w:rPr>
              <w:t>331,29</w:t>
            </w:r>
          </w:p>
        </w:tc>
      </w:tr>
      <w:tr w:rsidR="00281F21" w:rsidRPr="00281F21" w14:paraId="13D95BD2" w14:textId="77777777" w:rsidTr="00387ABE">
        <w:trPr>
          <w:trHeight w:val="300"/>
          <w:jc w:val="center"/>
        </w:trPr>
        <w:tc>
          <w:tcPr>
            <w:tcW w:w="1698" w:type="dxa"/>
            <w:vAlign w:val="center"/>
          </w:tcPr>
          <w:p w14:paraId="22452078" w14:textId="77777777" w:rsidR="00281F21" w:rsidRPr="00281F21" w:rsidRDefault="00281F21" w:rsidP="00281F21">
            <w:pPr>
              <w:jc w:val="center"/>
              <w:rPr>
                <w:color w:val="000000"/>
                <w:szCs w:val="28"/>
              </w:rPr>
            </w:pPr>
            <w:r w:rsidRPr="00281F21">
              <w:rPr>
                <w:color w:val="000000"/>
                <w:szCs w:val="28"/>
              </w:rPr>
              <w:t>Май</w:t>
            </w:r>
          </w:p>
        </w:tc>
        <w:tc>
          <w:tcPr>
            <w:tcW w:w="2697" w:type="dxa"/>
            <w:shd w:val="clear" w:color="auto" w:fill="auto"/>
            <w:noWrap/>
            <w:hideMark/>
          </w:tcPr>
          <w:p w14:paraId="50FB50DE" w14:textId="77777777" w:rsidR="00281F21" w:rsidRPr="00281F21" w:rsidRDefault="00281F21" w:rsidP="00281F21">
            <w:pPr>
              <w:rPr>
                <w:snapToGrid w:val="0"/>
                <w:szCs w:val="28"/>
              </w:rPr>
            </w:pPr>
            <w:r w:rsidRPr="00281F21">
              <w:rPr>
                <w:snapToGrid w:val="0"/>
                <w:szCs w:val="28"/>
              </w:rPr>
              <w:t>175,50</w:t>
            </w:r>
          </w:p>
        </w:tc>
        <w:tc>
          <w:tcPr>
            <w:tcW w:w="2126" w:type="dxa"/>
            <w:shd w:val="clear" w:color="000000" w:fill="FFFFFF"/>
            <w:noWrap/>
            <w:hideMark/>
          </w:tcPr>
          <w:p w14:paraId="545A341B"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238DD962" w14:textId="77777777" w:rsidR="00281F21" w:rsidRPr="00281F21" w:rsidRDefault="00281F21" w:rsidP="00281F21">
            <w:pPr>
              <w:rPr>
                <w:snapToGrid w:val="0"/>
                <w:szCs w:val="28"/>
              </w:rPr>
            </w:pPr>
            <w:r w:rsidRPr="00281F21">
              <w:rPr>
                <w:snapToGrid w:val="0"/>
                <w:szCs w:val="28"/>
              </w:rPr>
              <w:t>339,27</w:t>
            </w:r>
          </w:p>
        </w:tc>
      </w:tr>
      <w:tr w:rsidR="00281F21" w:rsidRPr="00281F21" w14:paraId="5AC919C3" w14:textId="77777777" w:rsidTr="00387ABE">
        <w:trPr>
          <w:trHeight w:val="300"/>
          <w:jc w:val="center"/>
        </w:trPr>
        <w:tc>
          <w:tcPr>
            <w:tcW w:w="1698" w:type="dxa"/>
            <w:vAlign w:val="center"/>
          </w:tcPr>
          <w:p w14:paraId="14A44B41" w14:textId="77777777" w:rsidR="00281F21" w:rsidRPr="00281F21" w:rsidRDefault="00281F21" w:rsidP="00281F21">
            <w:pPr>
              <w:jc w:val="center"/>
              <w:rPr>
                <w:color w:val="000000"/>
                <w:szCs w:val="28"/>
              </w:rPr>
            </w:pPr>
            <w:r w:rsidRPr="00281F21">
              <w:rPr>
                <w:color w:val="000000"/>
                <w:szCs w:val="28"/>
              </w:rPr>
              <w:t>Июнь</w:t>
            </w:r>
          </w:p>
        </w:tc>
        <w:tc>
          <w:tcPr>
            <w:tcW w:w="2697" w:type="dxa"/>
            <w:shd w:val="clear" w:color="auto" w:fill="auto"/>
            <w:noWrap/>
            <w:hideMark/>
          </w:tcPr>
          <w:p w14:paraId="7DE7A66B" w14:textId="77777777" w:rsidR="00281F21" w:rsidRPr="00281F21" w:rsidRDefault="00281F21" w:rsidP="00281F21">
            <w:pPr>
              <w:rPr>
                <w:snapToGrid w:val="0"/>
                <w:szCs w:val="28"/>
              </w:rPr>
            </w:pPr>
            <w:r w:rsidRPr="00281F21">
              <w:rPr>
                <w:snapToGrid w:val="0"/>
                <w:szCs w:val="28"/>
              </w:rPr>
              <w:t>110,80</w:t>
            </w:r>
          </w:p>
        </w:tc>
        <w:tc>
          <w:tcPr>
            <w:tcW w:w="2126" w:type="dxa"/>
            <w:shd w:val="clear" w:color="000000" w:fill="FFFFFF"/>
            <w:noWrap/>
            <w:hideMark/>
          </w:tcPr>
          <w:p w14:paraId="3AE864B6" w14:textId="77777777" w:rsidR="00281F21" w:rsidRPr="00281F21" w:rsidRDefault="00281F21" w:rsidP="00281F21">
            <w:pPr>
              <w:rPr>
                <w:snapToGrid w:val="0"/>
                <w:szCs w:val="28"/>
              </w:rPr>
            </w:pPr>
            <w:r w:rsidRPr="00281F21">
              <w:rPr>
                <w:snapToGrid w:val="0"/>
                <w:szCs w:val="28"/>
              </w:rPr>
              <w:t>1933,17</w:t>
            </w:r>
          </w:p>
        </w:tc>
        <w:tc>
          <w:tcPr>
            <w:tcW w:w="2410" w:type="dxa"/>
            <w:shd w:val="clear" w:color="auto" w:fill="auto"/>
            <w:noWrap/>
            <w:hideMark/>
          </w:tcPr>
          <w:p w14:paraId="006C6E1E" w14:textId="77777777" w:rsidR="00281F21" w:rsidRPr="00281F21" w:rsidRDefault="00281F21" w:rsidP="00281F21">
            <w:pPr>
              <w:rPr>
                <w:snapToGrid w:val="0"/>
                <w:szCs w:val="28"/>
              </w:rPr>
            </w:pPr>
            <w:r w:rsidRPr="00281F21">
              <w:rPr>
                <w:snapToGrid w:val="0"/>
                <w:szCs w:val="28"/>
              </w:rPr>
              <w:t>214,20</w:t>
            </w:r>
          </w:p>
        </w:tc>
      </w:tr>
      <w:tr w:rsidR="00281F21" w:rsidRPr="00281F21" w14:paraId="357A380A" w14:textId="77777777" w:rsidTr="00387ABE">
        <w:trPr>
          <w:trHeight w:val="300"/>
          <w:jc w:val="center"/>
        </w:trPr>
        <w:tc>
          <w:tcPr>
            <w:tcW w:w="1698" w:type="dxa"/>
            <w:vAlign w:val="center"/>
          </w:tcPr>
          <w:p w14:paraId="6FEE35C4" w14:textId="77777777" w:rsidR="00281F21" w:rsidRPr="00281F21" w:rsidRDefault="00281F21" w:rsidP="00281F21">
            <w:pPr>
              <w:jc w:val="center"/>
              <w:rPr>
                <w:color w:val="000000"/>
                <w:szCs w:val="28"/>
              </w:rPr>
            </w:pPr>
            <w:r w:rsidRPr="00281F21">
              <w:rPr>
                <w:color w:val="000000"/>
                <w:szCs w:val="28"/>
              </w:rPr>
              <w:t>Июль</w:t>
            </w:r>
          </w:p>
        </w:tc>
        <w:tc>
          <w:tcPr>
            <w:tcW w:w="2697" w:type="dxa"/>
            <w:shd w:val="clear" w:color="auto" w:fill="auto"/>
            <w:noWrap/>
            <w:hideMark/>
          </w:tcPr>
          <w:p w14:paraId="20918309" w14:textId="77777777" w:rsidR="00281F21" w:rsidRPr="00281F21" w:rsidRDefault="00281F21" w:rsidP="00281F21">
            <w:pPr>
              <w:rPr>
                <w:snapToGrid w:val="0"/>
                <w:szCs w:val="28"/>
              </w:rPr>
            </w:pPr>
            <w:r w:rsidRPr="00281F21">
              <w:rPr>
                <w:snapToGrid w:val="0"/>
                <w:szCs w:val="28"/>
              </w:rPr>
              <w:t>104,14</w:t>
            </w:r>
          </w:p>
        </w:tc>
        <w:tc>
          <w:tcPr>
            <w:tcW w:w="2126" w:type="dxa"/>
            <w:shd w:val="clear" w:color="000000" w:fill="FFFFFF"/>
            <w:noWrap/>
            <w:hideMark/>
          </w:tcPr>
          <w:p w14:paraId="095CBA3A"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45610143" w14:textId="77777777" w:rsidR="00281F21" w:rsidRPr="00281F21" w:rsidRDefault="00281F21" w:rsidP="00281F21">
            <w:pPr>
              <w:rPr>
                <w:snapToGrid w:val="0"/>
                <w:szCs w:val="28"/>
              </w:rPr>
            </w:pPr>
            <w:r w:rsidRPr="00281F21">
              <w:rPr>
                <w:snapToGrid w:val="0"/>
                <w:szCs w:val="28"/>
              </w:rPr>
              <w:t>209,57</w:t>
            </w:r>
          </w:p>
        </w:tc>
      </w:tr>
      <w:tr w:rsidR="00281F21" w:rsidRPr="00281F21" w14:paraId="21F03202" w14:textId="77777777" w:rsidTr="00387ABE">
        <w:trPr>
          <w:trHeight w:val="300"/>
          <w:jc w:val="center"/>
        </w:trPr>
        <w:tc>
          <w:tcPr>
            <w:tcW w:w="1698" w:type="dxa"/>
            <w:vAlign w:val="center"/>
          </w:tcPr>
          <w:p w14:paraId="2CC4A329" w14:textId="77777777" w:rsidR="00281F21" w:rsidRPr="00281F21" w:rsidRDefault="00281F21" w:rsidP="00281F21">
            <w:pPr>
              <w:jc w:val="center"/>
              <w:rPr>
                <w:color w:val="000000"/>
                <w:szCs w:val="28"/>
              </w:rPr>
            </w:pPr>
            <w:r w:rsidRPr="00281F21">
              <w:rPr>
                <w:color w:val="000000"/>
                <w:szCs w:val="28"/>
              </w:rPr>
              <w:t>Август</w:t>
            </w:r>
          </w:p>
        </w:tc>
        <w:tc>
          <w:tcPr>
            <w:tcW w:w="2697" w:type="dxa"/>
            <w:shd w:val="clear" w:color="auto" w:fill="auto"/>
            <w:noWrap/>
            <w:hideMark/>
          </w:tcPr>
          <w:p w14:paraId="0EB43955" w14:textId="77777777" w:rsidR="00281F21" w:rsidRPr="00281F21" w:rsidRDefault="00281F21" w:rsidP="00281F21">
            <w:pPr>
              <w:rPr>
                <w:snapToGrid w:val="0"/>
                <w:szCs w:val="28"/>
              </w:rPr>
            </w:pPr>
            <w:r w:rsidRPr="00281F21">
              <w:rPr>
                <w:snapToGrid w:val="0"/>
                <w:szCs w:val="28"/>
              </w:rPr>
              <w:t>104,14</w:t>
            </w:r>
          </w:p>
        </w:tc>
        <w:tc>
          <w:tcPr>
            <w:tcW w:w="2126" w:type="dxa"/>
            <w:shd w:val="clear" w:color="000000" w:fill="FFFFFF"/>
            <w:noWrap/>
            <w:hideMark/>
          </w:tcPr>
          <w:p w14:paraId="330838C3"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5D76643C" w14:textId="77777777" w:rsidR="00281F21" w:rsidRPr="00281F21" w:rsidRDefault="00281F21" w:rsidP="00281F21">
            <w:pPr>
              <w:rPr>
                <w:snapToGrid w:val="0"/>
                <w:szCs w:val="28"/>
              </w:rPr>
            </w:pPr>
            <w:r w:rsidRPr="00281F21">
              <w:rPr>
                <w:snapToGrid w:val="0"/>
                <w:szCs w:val="28"/>
              </w:rPr>
              <w:t>209,57</w:t>
            </w:r>
          </w:p>
        </w:tc>
      </w:tr>
      <w:tr w:rsidR="00281F21" w:rsidRPr="00281F21" w14:paraId="3E7E45F4" w14:textId="77777777" w:rsidTr="00387ABE">
        <w:trPr>
          <w:trHeight w:val="300"/>
          <w:jc w:val="center"/>
        </w:trPr>
        <w:tc>
          <w:tcPr>
            <w:tcW w:w="1698" w:type="dxa"/>
            <w:vAlign w:val="center"/>
          </w:tcPr>
          <w:p w14:paraId="16BB32E6" w14:textId="77777777" w:rsidR="00281F21" w:rsidRPr="00281F21" w:rsidRDefault="00281F21" w:rsidP="00281F21">
            <w:pPr>
              <w:jc w:val="center"/>
              <w:rPr>
                <w:color w:val="000000"/>
                <w:szCs w:val="28"/>
              </w:rPr>
            </w:pPr>
            <w:r w:rsidRPr="00281F21">
              <w:rPr>
                <w:color w:val="000000"/>
                <w:szCs w:val="28"/>
              </w:rPr>
              <w:t>Сентябрь</w:t>
            </w:r>
          </w:p>
        </w:tc>
        <w:tc>
          <w:tcPr>
            <w:tcW w:w="2697" w:type="dxa"/>
            <w:shd w:val="clear" w:color="auto" w:fill="auto"/>
            <w:noWrap/>
            <w:hideMark/>
          </w:tcPr>
          <w:p w14:paraId="269C4F90" w14:textId="77777777" w:rsidR="00281F21" w:rsidRPr="00281F21" w:rsidRDefault="00281F21" w:rsidP="00281F21">
            <w:pPr>
              <w:rPr>
                <w:snapToGrid w:val="0"/>
                <w:szCs w:val="28"/>
              </w:rPr>
            </w:pPr>
            <w:r w:rsidRPr="00281F21">
              <w:rPr>
                <w:snapToGrid w:val="0"/>
                <w:szCs w:val="28"/>
              </w:rPr>
              <w:t>104,14</w:t>
            </w:r>
          </w:p>
        </w:tc>
        <w:tc>
          <w:tcPr>
            <w:tcW w:w="2126" w:type="dxa"/>
            <w:shd w:val="clear" w:color="000000" w:fill="FFFFFF"/>
            <w:noWrap/>
            <w:hideMark/>
          </w:tcPr>
          <w:p w14:paraId="55A50F05"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383E0623" w14:textId="77777777" w:rsidR="00281F21" w:rsidRPr="00281F21" w:rsidRDefault="00281F21" w:rsidP="00281F21">
            <w:pPr>
              <w:rPr>
                <w:snapToGrid w:val="0"/>
                <w:szCs w:val="28"/>
              </w:rPr>
            </w:pPr>
            <w:r w:rsidRPr="00281F21">
              <w:rPr>
                <w:snapToGrid w:val="0"/>
                <w:szCs w:val="28"/>
              </w:rPr>
              <w:t>209,57</w:t>
            </w:r>
          </w:p>
        </w:tc>
      </w:tr>
      <w:tr w:rsidR="00281F21" w:rsidRPr="00281F21" w14:paraId="33657737" w14:textId="77777777" w:rsidTr="00387ABE">
        <w:trPr>
          <w:trHeight w:val="300"/>
          <w:jc w:val="center"/>
        </w:trPr>
        <w:tc>
          <w:tcPr>
            <w:tcW w:w="1698" w:type="dxa"/>
            <w:vAlign w:val="center"/>
          </w:tcPr>
          <w:p w14:paraId="0D4E884C" w14:textId="77777777" w:rsidR="00281F21" w:rsidRPr="00281F21" w:rsidRDefault="00281F21" w:rsidP="00281F21">
            <w:pPr>
              <w:jc w:val="center"/>
              <w:rPr>
                <w:color w:val="000000"/>
                <w:szCs w:val="28"/>
              </w:rPr>
            </w:pPr>
            <w:r w:rsidRPr="00281F21">
              <w:rPr>
                <w:color w:val="000000"/>
                <w:szCs w:val="28"/>
              </w:rPr>
              <w:t>Октябрь</w:t>
            </w:r>
          </w:p>
        </w:tc>
        <w:tc>
          <w:tcPr>
            <w:tcW w:w="2697" w:type="dxa"/>
            <w:shd w:val="clear" w:color="auto" w:fill="auto"/>
            <w:noWrap/>
            <w:hideMark/>
          </w:tcPr>
          <w:p w14:paraId="18CF793E" w14:textId="77777777" w:rsidR="00281F21" w:rsidRPr="00281F21" w:rsidRDefault="00281F21" w:rsidP="00281F21">
            <w:pPr>
              <w:rPr>
                <w:snapToGrid w:val="0"/>
                <w:szCs w:val="28"/>
              </w:rPr>
            </w:pPr>
            <w:r w:rsidRPr="00281F21">
              <w:rPr>
                <w:snapToGrid w:val="0"/>
                <w:szCs w:val="28"/>
              </w:rPr>
              <w:t>163,83</w:t>
            </w:r>
          </w:p>
        </w:tc>
        <w:tc>
          <w:tcPr>
            <w:tcW w:w="2126" w:type="dxa"/>
            <w:shd w:val="clear" w:color="000000" w:fill="FFFFFF"/>
            <w:noWrap/>
            <w:hideMark/>
          </w:tcPr>
          <w:p w14:paraId="6A6B0AC0"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27884FAD" w14:textId="77777777" w:rsidR="00281F21" w:rsidRPr="00281F21" w:rsidRDefault="00281F21" w:rsidP="00281F21">
            <w:pPr>
              <w:rPr>
                <w:snapToGrid w:val="0"/>
                <w:szCs w:val="28"/>
              </w:rPr>
            </w:pPr>
            <w:r w:rsidRPr="00281F21">
              <w:rPr>
                <w:snapToGrid w:val="0"/>
                <w:szCs w:val="28"/>
              </w:rPr>
              <w:t>329,70</w:t>
            </w:r>
          </w:p>
        </w:tc>
      </w:tr>
      <w:tr w:rsidR="00281F21" w:rsidRPr="00281F21" w14:paraId="081C3D09" w14:textId="77777777" w:rsidTr="00387ABE">
        <w:trPr>
          <w:trHeight w:val="300"/>
          <w:jc w:val="center"/>
        </w:trPr>
        <w:tc>
          <w:tcPr>
            <w:tcW w:w="1698" w:type="dxa"/>
            <w:vAlign w:val="center"/>
          </w:tcPr>
          <w:p w14:paraId="569B4AE0" w14:textId="77777777" w:rsidR="00281F21" w:rsidRPr="00281F21" w:rsidRDefault="00281F21" w:rsidP="00281F21">
            <w:pPr>
              <w:jc w:val="center"/>
              <w:rPr>
                <w:color w:val="000000"/>
                <w:szCs w:val="28"/>
              </w:rPr>
            </w:pPr>
            <w:r w:rsidRPr="00281F21">
              <w:rPr>
                <w:color w:val="000000"/>
                <w:szCs w:val="28"/>
              </w:rPr>
              <w:t>Ноябрь</w:t>
            </w:r>
          </w:p>
        </w:tc>
        <w:tc>
          <w:tcPr>
            <w:tcW w:w="2697" w:type="dxa"/>
            <w:shd w:val="clear" w:color="auto" w:fill="auto"/>
            <w:noWrap/>
            <w:hideMark/>
          </w:tcPr>
          <w:p w14:paraId="1E9461AC" w14:textId="77777777" w:rsidR="00281F21" w:rsidRPr="00281F21" w:rsidRDefault="00281F21" w:rsidP="00281F21">
            <w:pPr>
              <w:rPr>
                <w:snapToGrid w:val="0"/>
                <w:szCs w:val="28"/>
              </w:rPr>
            </w:pPr>
            <w:r w:rsidRPr="00281F21">
              <w:rPr>
                <w:snapToGrid w:val="0"/>
                <w:szCs w:val="28"/>
              </w:rPr>
              <w:t>196,53</w:t>
            </w:r>
          </w:p>
        </w:tc>
        <w:tc>
          <w:tcPr>
            <w:tcW w:w="2126" w:type="dxa"/>
            <w:shd w:val="clear" w:color="000000" w:fill="FFFFFF"/>
            <w:noWrap/>
            <w:hideMark/>
          </w:tcPr>
          <w:p w14:paraId="3D73C559"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1D66B436" w14:textId="77777777" w:rsidR="00281F21" w:rsidRPr="00281F21" w:rsidRDefault="00281F21" w:rsidP="00281F21">
            <w:pPr>
              <w:rPr>
                <w:snapToGrid w:val="0"/>
                <w:szCs w:val="28"/>
              </w:rPr>
            </w:pPr>
            <w:r w:rsidRPr="00281F21">
              <w:rPr>
                <w:snapToGrid w:val="0"/>
                <w:szCs w:val="28"/>
              </w:rPr>
              <w:t>395,50</w:t>
            </w:r>
          </w:p>
        </w:tc>
      </w:tr>
      <w:tr w:rsidR="00281F21" w:rsidRPr="00281F21" w14:paraId="46A5CAD2" w14:textId="77777777" w:rsidTr="00387ABE">
        <w:trPr>
          <w:trHeight w:val="300"/>
          <w:jc w:val="center"/>
        </w:trPr>
        <w:tc>
          <w:tcPr>
            <w:tcW w:w="1698" w:type="dxa"/>
            <w:vAlign w:val="center"/>
          </w:tcPr>
          <w:p w14:paraId="3E5E2556" w14:textId="77777777" w:rsidR="00281F21" w:rsidRPr="00281F21" w:rsidRDefault="00281F21" w:rsidP="00281F21">
            <w:pPr>
              <w:jc w:val="center"/>
              <w:rPr>
                <w:color w:val="000000"/>
                <w:szCs w:val="28"/>
              </w:rPr>
            </w:pPr>
            <w:r w:rsidRPr="00281F21">
              <w:rPr>
                <w:color w:val="000000"/>
                <w:szCs w:val="28"/>
              </w:rPr>
              <w:t>Декабрь</w:t>
            </w:r>
          </w:p>
        </w:tc>
        <w:tc>
          <w:tcPr>
            <w:tcW w:w="2697" w:type="dxa"/>
            <w:shd w:val="clear" w:color="auto" w:fill="auto"/>
            <w:noWrap/>
            <w:hideMark/>
          </w:tcPr>
          <w:p w14:paraId="3CCB2E62" w14:textId="77777777" w:rsidR="00281F21" w:rsidRPr="00281F21" w:rsidRDefault="00281F21" w:rsidP="00281F21">
            <w:pPr>
              <w:rPr>
                <w:snapToGrid w:val="0"/>
                <w:szCs w:val="28"/>
              </w:rPr>
            </w:pPr>
            <w:r w:rsidRPr="00281F21">
              <w:rPr>
                <w:snapToGrid w:val="0"/>
                <w:szCs w:val="28"/>
              </w:rPr>
              <w:t>211,58</w:t>
            </w:r>
          </w:p>
        </w:tc>
        <w:tc>
          <w:tcPr>
            <w:tcW w:w="2126" w:type="dxa"/>
            <w:shd w:val="clear" w:color="000000" w:fill="FFFFFF"/>
            <w:noWrap/>
            <w:hideMark/>
          </w:tcPr>
          <w:p w14:paraId="59BF2CC8" w14:textId="77777777" w:rsidR="00281F21" w:rsidRPr="00281F21" w:rsidRDefault="00281F21" w:rsidP="00281F21">
            <w:pPr>
              <w:rPr>
                <w:snapToGrid w:val="0"/>
                <w:szCs w:val="28"/>
              </w:rPr>
            </w:pPr>
            <w:r w:rsidRPr="00281F21">
              <w:rPr>
                <w:snapToGrid w:val="0"/>
                <w:szCs w:val="28"/>
              </w:rPr>
              <w:t>2012,43</w:t>
            </w:r>
          </w:p>
        </w:tc>
        <w:tc>
          <w:tcPr>
            <w:tcW w:w="2410" w:type="dxa"/>
            <w:shd w:val="clear" w:color="auto" w:fill="auto"/>
            <w:noWrap/>
            <w:hideMark/>
          </w:tcPr>
          <w:p w14:paraId="1625E3ED" w14:textId="77777777" w:rsidR="00281F21" w:rsidRPr="00281F21" w:rsidRDefault="00281F21" w:rsidP="00281F21">
            <w:pPr>
              <w:rPr>
                <w:snapToGrid w:val="0"/>
                <w:szCs w:val="28"/>
              </w:rPr>
            </w:pPr>
            <w:r w:rsidRPr="00281F21">
              <w:rPr>
                <w:snapToGrid w:val="0"/>
                <w:szCs w:val="28"/>
              </w:rPr>
              <w:t>425,79</w:t>
            </w:r>
          </w:p>
        </w:tc>
      </w:tr>
      <w:tr w:rsidR="00281F21" w:rsidRPr="00281F21" w14:paraId="0A750ED4" w14:textId="77777777" w:rsidTr="00387ABE">
        <w:trPr>
          <w:trHeight w:val="300"/>
          <w:jc w:val="center"/>
        </w:trPr>
        <w:tc>
          <w:tcPr>
            <w:tcW w:w="1698" w:type="dxa"/>
            <w:vAlign w:val="center"/>
          </w:tcPr>
          <w:p w14:paraId="6162BE51" w14:textId="77777777" w:rsidR="00281F21" w:rsidRPr="00281F21" w:rsidRDefault="00281F21" w:rsidP="00281F21">
            <w:pPr>
              <w:jc w:val="center"/>
              <w:rPr>
                <w:color w:val="000000"/>
                <w:szCs w:val="28"/>
              </w:rPr>
            </w:pPr>
            <w:r w:rsidRPr="00281F21">
              <w:rPr>
                <w:color w:val="000000"/>
                <w:szCs w:val="28"/>
              </w:rPr>
              <w:t>Всего</w:t>
            </w:r>
          </w:p>
        </w:tc>
        <w:tc>
          <w:tcPr>
            <w:tcW w:w="2697" w:type="dxa"/>
            <w:shd w:val="clear" w:color="auto" w:fill="auto"/>
            <w:noWrap/>
            <w:hideMark/>
          </w:tcPr>
          <w:p w14:paraId="242C1613" w14:textId="77777777" w:rsidR="00281F21" w:rsidRPr="00281F21" w:rsidRDefault="00281F21" w:rsidP="00281F21">
            <w:pPr>
              <w:rPr>
                <w:snapToGrid w:val="0"/>
                <w:szCs w:val="28"/>
              </w:rPr>
            </w:pPr>
            <w:r w:rsidRPr="00281F21">
              <w:rPr>
                <w:snapToGrid w:val="0"/>
                <w:szCs w:val="28"/>
              </w:rPr>
              <w:t>1950,36</w:t>
            </w:r>
          </w:p>
        </w:tc>
        <w:tc>
          <w:tcPr>
            <w:tcW w:w="2126" w:type="dxa"/>
            <w:shd w:val="clear" w:color="000000" w:fill="FFFFFF"/>
            <w:noWrap/>
            <w:hideMark/>
          </w:tcPr>
          <w:p w14:paraId="4A5798EA" w14:textId="77777777" w:rsidR="00281F21" w:rsidRPr="00281F21" w:rsidRDefault="00281F21" w:rsidP="00281F21">
            <w:pPr>
              <w:rPr>
                <w:snapToGrid w:val="0"/>
                <w:szCs w:val="28"/>
              </w:rPr>
            </w:pPr>
          </w:p>
        </w:tc>
        <w:tc>
          <w:tcPr>
            <w:tcW w:w="2410" w:type="dxa"/>
            <w:shd w:val="clear" w:color="auto" w:fill="auto"/>
            <w:noWrap/>
            <w:hideMark/>
          </w:tcPr>
          <w:p w14:paraId="1D9223D3" w14:textId="77777777" w:rsidR="00281F21" w:rsidRPr="00281F21" w:rsidRDefault="00281F21" w:rsidP="00281F21">
            <w:pPr>
              <w:rPr>
                <w:snapToGrid w:val="0"/>
                <w:szCs w:val="28"/>
              </w:rPr>
            </w:pPr>
            <w:r w:rsidRPr="00281F21">
              <w:rPr>
                <w:snapToGrid w:val="0"/>
                <w:szCs w:val="28"/>
              </w:rPr>
              <w:t>3840,47</w:t>
            </w:r>
          </w:p>
        </w:tc>
      </w:tr>
    </w:tbl>
    <w:p w14:paraId="47C67ED5" w14:textId="77777777" w:rsidR="00281F21" w:rsidRPr="00281F21" w:rsidRDefault="00281F21" w:rsidP="00281F21">
      <w:pPr>
        <w:tabs>
          <w:tab w:val="left" w:pos="1890"/>
        </w:tabs>
        <w:spacing w:line="360" w:lineRule="auto"/>
        <w:ind w:firstLine="720"/>
        <w:jc w:val="both"/>
        <w:rPr>
          <w:snapToGrid w:val="0"/>
          <w:color w:val="000000"/>
          <w:szCs w:val="28"/>
        </w:rPr>
      </w:pPr>
    </w:p>
    <w:p w14:paraId="24FC847A"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lastRenderedPageBreak/>
        <w:t xml:space="preserve">По результатам анализа фактических расходов ООО «Сибирский колос» за 2016 год, отклонение фактических значений параметров расчёта тарифов от значений, учтённых при установлении тарифов на тепловую энергию, составило 20014,92 тыс. руб. </w:t>
      </w:r>
    </w:p>
    <w:p w14:paraId="067300A9"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 xml:space="preserve">По мнению экспертов, данная сумма подлежит включению в плановую необходимую валовую выручку ООО «Сибирский колос» в полном объеме, с учетом индексов потребительских цен на 2017 и 2018 гг. (104,7) и (104,0). Таким образом, корректировка на основе данных о фактических значениях параметров расчета тарифов, учитываемая в тарифах на тепловую энергию на 2018 год, составит 21793,84 тыс. руб. </w:t>
      </w:r>
    </w:p>
    <w:p w14:paraId="04ECF9B0" w14:textId="77777777" w:rsidR="00281F21" w:rsidRPr="00281F21" w:rsidRDefault="00281F21" w:rsidP="00281F21">
      <w:pPr>
        <w:tabs>
          <w:tab w:val="left" w:pos="1890"/>
        </w:tabs>
        <w:ind w:firstLine="720"/>
        <w:jc w:val="both"/>
        <w:rPr>
          <w:snapToGrid w:val="0"/>
          <w:color w:val="000000"/>
          <w:szCs w:val="28"/>
        </w:rPr>
      </w:pPr>
    </w:p>
    <w:p w14:paraId="12338173" w14:textId="621C907F" w:rsidR="00281F21" w:rsidRPr="00281F21" w:rsidRDefault="00281F21" w:rsidP="00281F21">
      <w:pPr>
        <w:keepNext/>
        <w:keepLines/>
        <w:jc w:val="center"/>
        <w:outlineLvl w:val="1"/>
        <w:rPr>
          <w:rFonts w:eastAsia="Calibri"/>
          <w:b/>
          <w:szCs w:val="28"/>
          <w:lang w:eastAsia="en-US"/>
        </w:rPr>
      </w:pPr>
      <w:bookmarkStart w:id="148" w:name="_Toc499226924"/>
      <w:r w:rsidRPr="00281F21">
        <w:rPr>
          <w:rFonts w:eastAsia="Calibri"/>
          <w:b/>
          <w:szCs w:val="28"/>
          <w:lang w:eastAsia="en-US"/>
        </w:rPr>
        <w:t>5 Предпринимательская прибыль</w:t>
      </w:r>
      <w:bookmarkEnd w:id="148"/>
    </w:p>
    <w:p w14:paraId="5CF9C835" w14:textId="77777777" w:rsidR="00281F21" w:rsidRPr="00281F21" w:rsidRDefault="00281F21" w:rsidP="00281F21">
      <w:pPr>
        <w:ind w:firstLine="709"/>
        <w:jc w:val="both"/>
        <w:rPr>
          <w:snapToGrid w:val="0"/>
          <w:color w:val="000000"/>
          <w:szCs w:val="28"/>
        </w:rPr>
      </w:pPr>
    </w:p>
    <w:p w14:paraId="75827244" w14:textId="77777777" w:rsidR="00281F21" w:rsidRPr="00281F21" w:rsidRDefault="00281F21" w:rsidP="00281F21">
      <w:pPr>
        <w:ind w:firstLine="709"/>
        <w:jc w:val="both"/>
        <w:rPr>
          <w:snapToGrid w:val="0"/>
          <w:color w:val="000000"/>
          <w:szCs w:val="28"/>
        </w:rPr>
      </w:pPr>
      <w:r w:rsidRPr="00281F21">
        <w:rPr>
          <w:snapToGrid w:val="0"/>
          <w:color w:val="000000"/>
          <w:szCs w:val="28"/>
        </w:rPr>
        <w:t>Предприятием не заявлены расходы по статье.</w:t>
      </w:r>
    </w:p>
    <w:p w14:paraId="286692D1" w14:textId="77777777" w:rsidR="00281F21" w:rsidRPr="00281F21" w:rsidRDefault="00281F21" w:rsidP="00281F21">
      <w:pPr>
        <w:rPr>
          <w:snapToGrid w:val="0"/>
          <w:szCs w:val="28"/>
          <w:lang w:eastAsia="en-US"/>
        </w:rPr>
      </w:pPr>
    </w:p>
    <w:p w14:paraId="021B1600"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49" w:name="_Toc435981493"/>
      <w:bookmarkStart w:id="150" w:name="_Toc499226925"/>
      <w:r w:rsidRPr="00281F21">
        <w:rPr>
          <w:rFonts w:cs="Arial"/>
          <w:b/>
          <w:bCs/>
          <w:caps/>
          <w:snapToGrid w:val="0"/>
          <w:kern w:val="32"/>
          <w:szCs w:val="32"/>
          <w:lang w:eastAsia="en-US"/>
        </w:rPr>
        <w:t>Расчет необходимой валовой выручки</w:t>
      </w:r>
      <w:bookmarkEnd w:id="149"/>
      <w:bookmarkEnd w:id="150"/>
    </w:p>
    <w:p w14:paraId="6427A8B5" w14:textId="77777777" w:rsidR="00281F21" w:rsidRPr="00281F21" w:rsidRDefault="00281F21" w:rsidP="00281F21">
      <w:pPr>
        <w:tabs>
          <w:tab w:val="left" w:pos="1890"/>
        </w:tabs>
        <w:ind w:firstLine="720"/>
        <w:jc w:val="both"/>
        <w:rPr>
          <w:snapToGrid w:val="0"/>
          <w:color w:val="000000"/>
          <w:szCs w:val="28"/>
        </w:rPr>
      </w:pPr>
    </w:p>
    <w:p w14:paraId="60801620" w14:textId="77777777" w:rsidR="00281F21" w:rsidRPr="00281F21" w:rsidRDefault="00281F21" w:rsidP="00281F21">
      <w:pPr>
        <w:tabs>
          <w:tab w:val="left" w:pos="1890"/>
        </w:tabs>
        <w:ind w:firstLine="720"/>
        <w:jc w:val="both"/>
        <w:rPr>
          <w:snapToGrid w:val="0"/>
          <w:color w:val="000000"/>
          <w:szCs w:val="28"/>
        </w:rPr>
      </w:pPr>
      <w:r w:rsidRPr="00281F21">
        <w:rPr>
          <w:snapToGrid w:val="0"/>
          <w:color w:val="000000"/>
          <w:szCs w:val="28"/>
        </w:rPr>
        <w:t>Необходимая валовая выручка рассчитывается на основе рассчитанных долгосрочных параметров регулирования на 2016 – 2018 годы и прогнозных параметров регулирования ООО «Сибирский колос» на 2018 год, и составит 58365,04тыс. руб., в том числе на потребительском рынке 30404,42тыс. руб.</w:t>
      </w:r>
    </w:p>
    <w:p w14:paraId="2CDDA976" w14:textId="77777777" w:rsidR="00281F21" w:rsidRPr="00281F21" w:rsidRDefault="00281F21" w:rsidP="00281F21">
      <w:pPr>
        <w:ind w:firstLine="709"/>
        <w:jc w:val="both"/>
        <w:rPr>
          <w:color w:val="000000"/>
          <w:szCs w:val="28"/>
        </w:rPr>
      </w:pPr>
      <w:r w:rsidRPr="00281F21">
        <w:rPr>
          <w:color w:val="000000"/>
          <w:szCs w:val="28"/>
        </w:rPr>
        <w:t>Сводная информация в разрезе статей затрат отражена в приложении № 3 к данному экспертному заключению.</w:t>
      </w:r>
    </w:p>
    <w:p w14:paraId="4EBAD38E" w14:textId="77777777" w:rsidR="00281F21" w:rsidRPr="00281F21" w:rsidRDefault="00281F21" w:rsidP="00281F21">
      <w:pPr>
        <w:tabs>
          <w:tab w:val="left" w:pos="1890"/>
        </w:tabs>
        <w:ind w:firstLine="720"/>
        <w:jc w:val="right"/>
        <w:rPr>
          <w:snapToGrid w:val="0"/>
          <w:color w:val="000000"/>
          <w:szCs w:val="28"/>
        </w:rPr>
      </w:pPr>
      <w:r w:rsidRPr="00281F21">
        <w:rPr>
          <w:snapToGrid w:val="0"/>
          <w:color w:val="000000"/>
          <w:szCs w:val="28"/>
        </w:rPr>
        <w:t>Таблица 6</w:t>
      </w:r>
    </w:p>
    <w:p w14:paraId="7052D78F" w14:textId="77777777" w:rsidR="00281F21" w:rsidRPr="00281F21" w:rsidRDefault="00281F21" w:rsidP="00281F21">
      <w:pPr>
        <w:tabs>
          <w:tab w:val="left" w:pos="1890"/>
        </w:tabs>
        <w:ind w:firstLine="720"/>
        <w:jc w:val="center"/>
        <w:rPr>
          <w:snapToGrid w:val="0"/>
          <w:color w:val="000000"/>
          <w:szCs w:val="28"/>
        </w:rPr>
      </w:pPr>
      <w:r w:rsidRPr="00281F21">
        <w:rPr>
          <w:snapToGrid w:val="0"/>
          <w:color w:val="000000"/>
          <w:szCs w:val="28"/>
        </w:rPr>
        <w:t>Расчет необходимой валовой выручки методом индексации установленных тарифов</w:t>
      </w:r>
    </w:p>
    <w:p w14:paraId="35247526" w14:textId="77777777" w:rsidR="00281F21" w:rsidRPr="00281F21" w:rsidRDefault="00281F21" w:rsidP="00281F21">
      <w:pPr>
        <w:tabs>
          <w:tab w:val="left" w:pos="1890"/>
        </w:tabs>
        <w:ind w:firstLine="720"/>
        <w:jc w:val="right"/>
        <w:rPr>
          <w:snapToGrid w:val="0"/>
          <w:color w:val="000000"/>
          <w:szCs w:val="28"/>
        </w:rPr>
      </w:pPr>
      <w:r w:rsidRPr="00281F21">
        <w:rPr>
          <w:snapToGrid w:val="0"/>
          <w:color w:val="000000"/>
          <w:szCs w:val="28"/>
        </w:rPr>
        <w:t>тыс. руб.</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464"/>
        <w:gridCol w:w="1560"/>
        <w:gridCol w:w="1701"/>
        <w:gridCol w:w="1701"/>
      </w:tblGrid>
      <w:tr w:rsidR="00281F21" w:rsidRPr="00281F21" w14:paraId="01C1CA18" w14:textId="77777777" w:rsidTr="00281F21">
        <w:trPr>
          <w:trHeight w:val="330"/>
          <w:tblHeader/>
          <w:jc w:val="center"/>
        </w:trPr>
        <w:tc>
          <w:tcPr>
            <w:tcW w:w="640" w:type="dxa"/>
            <w:vMerge w:val="restart"/>
            <w:shd w:val="clear" w:color="auto" w:fill="auto"/>
            <w:vAlign w:val="center"/>
            <w:hideMark/>
          </w:tcPr>
          <w:p w14:paraId="52AEF15E" w14:textId="77777777" w:rsidR="00281F21" w:rsidRPr="00281F21" w:rsidRDefault="00281F21" w:rsidP="00281F21">
            <w:pPr>
              <w:jc w:val="center"/>
              <w:rPr>
                <w:color w:val="000000"/>
                <w:szCs w:val="28"/>
              </w:rPr>
            </w:pPr>
            <w:r w:rsidRPr="00281F21">
              <w:rPr>
                <w:color w:val="000000"/>
                <w:szCs w:val="28"/>
              </w:rPr>
              <w:t>№ п/п</w:t>
            </w:r>
          </w:p>
        </w:tc>
        <w:tc>
          <w:tcPr>
            <w:tcW w:w="4464" w:type="dxa"/>
            <w:vMerge w:val="restart"/>
            <w:shd w:val="clear" w:color="auto" w:fill="auto"/>
            <w:vAlign w:val="center"/>
            <w:hideMark/>
          </w:tcPr>
          <w:p w14:paraId="1C6E96B1" w14:textId="77777777" w:rsidR="00281F21" w:rsidRPr="00281F21" w:rsidRDefault="00281F21" w:rsidP="00281F21">
            <w:pPr>
              <w:jc w:val="center"/>
              <w:rPr>
                <w:color w:val="000000"/>
                <w:szCs w:val="28"/>
              </w:rPr>
            </w:pPr>
            <w:r w:rsidRPr="00281F21">
              <w:rPr>
                <w:color w:val="000000"/>
                <w:szCs w:val="28"/>
              </w:rPr>
              <w:t>Наименование расхода</w:t>
            </w:r>
          </w:p>
        </w:tc>
        <w:tc>
          <w:tcPr>
            <w:tcW w:w="1560" w:type="dxa"/>
            <w:shd w:val="clear" w:color="auto" w:fill="auto"/>
            <w:vAlign w:val="bottom"/>
            <w:hideMark/>
          </w:tcPr>
          <w:p w14:paraId="5997BB39" w14:textId="77777777" w:rsidR="00281F21" w:rsidRPr="00281F21" w:rsidRDefault="00281F21" w:rsidP="00281F21">
            <w:pPr>
              <w:jc w:val="center"/>
              <w:rPr>
                <w:color w:val="000000"/>
                <w:szCs w:val="28"/>
              </w:rPr>
            </w:pPr>
            <w:r w:rsidRPr="00281F21">
              <w:rPr>
                <w:color w:val="000000"/>
                <w:szCs w:val="28"/>
              </w:rPr>
              <w:t>2017 год</w:t>
            </w:r>
          </w:p>
        </w:tc>
        <w:tc>
          <w:tcPr>
            <w:tcW w:w="3402" w:type="dxa"/>
            <w:gridSpan w:val="2"/>
            <w:shd w:val="clear" w:color="auto" w:fill="auto"/>
            <w:vAlign w:val="bottom"/>
          </w:tcPr>
          <w:p w14:paraId="2CF65904" w14:textId="77777777" w:rsidR="00281F21" w:rsidRPr="00281F21" w:rsidRDefault="00281F21" w:rsidP="00281F21">
            <w:pPr>
              <w:jc w:val="center"/>
              <w:rPr>
                <w:color w:val="000000"/>
                <w:szCs w:val="28"/>
              </w:rPr>
            </w:pPr>
            <w:r w:rsidRPr="00281F21">
              <w:rPr>
                <w:color w:val="000000"/>
                <w:szCs w:val="28"/>
              </w:rPr>
              <w:t>2018 год</w:t>
            </w:r>
          </w:p>
        </w:tc>
      </w:tr>
      <w:tr w:rsidR="00281F21" w:rsidRPr="00281F21" w14:paraId="33B5228B" w14:textId="77777777" w:rsidTr="00281F21">
        <w:trPr>
          <w:trHeight w:val="564"/>
          <w:tblHeader/>
          <w:jc w:val="center"/>
        </w:trPr>
        <w:tc>
          <w:tcPr>
            <w:tcW w:w="640" w:type="dxa"/>
            <w:vMerge/>
            <w:shd w:val="clear" w:color="auto" w:fill="auto"/>
            <w:vAlign w:val="center"/>
            <w:hideMark/>
          </w:tcPr>
          <w:p w14:paraId="0272B3D1" w14:textId="77777777" w:rsidR="00281F21" w:rsidRPr="00281F21" w:rsidRDefault="00281F21" w:rsidP="00281F21">
            <w:pPr>
              <w:rPr>
                <w:color w:val="000000"/>
                <w:szCs w:val="28"/>
              </w:rPr>
            </w:pPr>
          </w:p>
        </w:tc>
        <w:tc>
          <w:tcPr>
            <w:tcW w:w="4464" w:type="dxa"/>
            <w:vMerge/>
            <w:shd w:val="clear" w:color="auto" w:fill="auto"/>
            <w:vAlign w:val="center"/>
            <w:hideMark/>
          </w:tcPr>
          <w:p w14:paraId="05691C25" w14:textId="77777777" w:rsidR="00281F21" w:rsidRPr="00281F21" w:rsidRDefault="00281F21" w:rsidP="00281F21">
            <w:pPr>
              <w:rPr>
                <w:color w:val="000000"/>
                <w:szCs w:val="28"/>
              </w:rPr>
            </w:pPr>
          </w:p>
        </w:tc>
        <w:tc>
          <w:tcPr>
            <w:tcW w:w="1560" w:type="dxa"/>
            <w:shd w:val="clear" w:color="auto" w:fill="auto"/>
            <w:vAlign w:val="center"/>
            <w:hideMark/>
          </w:tcPr>
          <w:p w14:paraId="2C6958EE" w14:textId="77777777" w:rsidR="00281F21" w:rsidRPr="00281F21" w:rsidRDefault="00281F21" w:rsidP="00281F21">
            <w:pPr>
              <w:jc w:val="center"/>
              <w:rPr>
                <w:color w:val="000000"/>
                <w:sz w:val="22"/>
              </w:rPr>
            </w:pPr>
            <w:r w:rsidRPr="00281F21">
              <w:rPr>
                <w:color w:val="000000"/>
                <w:sz w:val="22"/>
              </w:rPr>
              <w:t>Утверждено РЭК</w:t>
            </w:r>
          </w:p>
        </w:tc>
        <w:tc>
          <w:tcPr>
            <w:tcW w:w="1701" w:type="dxa"/>
            <w:shd w:val="clear" w:color="auto" w:fill="auto"/>
            <w:vAlign w:val="center"/>
            <w:hideMark/>
          </w:tcPr>
          <w:p w14:paraId="60857C16" w14:textId="77777777" w:rsidR="00281F21" w:rsidRPr="00281F21" w:rsidRDefault="00281F21" w:rsidP="00281F21">
            <w:pPr>
              <w:jc w:val="center"/>
              <w:rPr>
                <w:color w:val="000000"/>
                <w:sz w:val="22"/>
              </w:rPr>
            </w:pPr>
            <w:r w:rsidRPr="00281F21">
              <w:rPr>
                <w:color w:val="000000"/>
                <w:sz w:val="22"/>
              </w:rPr>
              <w:t>Предложения предприятия</w:t>
            </w:r>
          </w:p>
        </w:tc>
        <w:tc>
          <w:tcPr>
            <w:tcW w:w="1701" w:type="dxa"/>
            <w:shd w:val="clear" w:color="auto" w:fill="auto"/>
            <w:vAlign w:val="center"/>
            <w:hideMark/>
          </w:tcPr>
          <w:p w14:paraId="7BF65202" w14:textId="77777777" w:rsidR="00281F21" w:rsidRPr="00281F21" w:rsidRDefault="00281F21" w:rsidP="00281F21">
            <w:pPr>
              <w:jc w:val="center"/>
              <w:rPr>
                <w:color w:val="000000"/>
                <w:sz w:val="22"/>
              </w:rPr>
            </w:pPr>
            <w:r w:rsidRPr="00281F21">
              <w:rPr>
                <w:color w:val="000000"/>
                <w:sz w:val="22"/>
              </w:rPr>
              <w:t>Предложения экспертов</w:t>
            </w:r>
          </w:p>
        </w:tc>
      </w:tr>
      <w:tr w:rsidR="00281F21" w:rsidRPr="00281F21" w14:paraId="0326833F" w14:textId="77777777" w:rsidTr="00281F21">
        <w:trPr>
          <w:trHeight w:val="330"/>
          <w:tblHeader/>
          <w:jc w:val="center"/>
        </w:trPr>
        <w:tc>
          <w:tcPr>
            <w:tcW w:w="640" w:type="dxa"/>
            <w:shd w:val="clear" w:color="auto" w:fill="auto"/>
            <w:hideMark/>
          </w:tcPr>
          <w:p w14:paraId="46FB063D" w14:textId="77777777" w:rsidR="00281F21" w:rsidRPr="00281F21" w:rsidRDefault="00281F21" w:rsidP="00281F21">
            <w:pPr>
              <w:jc w:val="center"/>
              <w:rPr>
                <w:color w:val="000000"/>
                <w:szCs w:val="28"/>
              </w:rPr>
            </w:pPr>
            <w:r w:rsidRPr="00281F21">
              <w:rPr>
                <w:color w:val="000000"/>
                <w:szCs w:val="28"/>
              </w:rPr>
              <w:t>1</w:t>
            </w:r>
          </w:p>
        </w:tc>
        <w:tc>
          <w:tcPr>
            <w:tcW w:w="4464" w:type="dxa"/>
            <w:shd w:val="clear" w:color="auto" w:fill="auto"/>
            <w:hideMark/>
          </w:tcPr>
          <w:p w14:paraId="272B2089" w14:textId="77777777" w:rsidR="00281F21" w:rsidRPr="00281F21" w:rsidRDefault="00281F21" w:rsidP="00281F21">
            <w:pPr>
              <w:jc w:val="center"/>
              <w:rPr>
                <w:color w:val="000000"/>
                <w:szCs w:val="28"/>
              </w:rPr>
            </w:pPr>
            <w:r w:rsidRPr="00281F21">
              <w:rPr>
                <w:color w:val="000000"/>
                <w:szCs w:val="28"/>
              </w:rPr>
              <w:t>2</w:t>
            </w:r>
          </w:p>
        </w:tc>
        <w:tc>
          <w:tcPr>
            <w:tcW w:w="1560" w:type="dxa"/>
            <w:tcBorders>
              <w:bottom w:val="single" w:sz="4" w:space="0" w:color="auto"/>
            </w:tcBorders>
            <w:shd w:val="clear" w:color="auto" w:fill="auto"/>
            <w:hideMark/>
          </w:tcPr>
          <w:p w14:paraId="3C8C0176" w14:textId="77777777" w:rsidR="00281F21" w:rsidRPr="00281F21" w:rsidRDefault="00281F21" w:rsidP="00281F21">
            <w:pPr>
              <w:jc w:val="center"/>
              <w:rPr>
                <w:color w:val="000000"/>
                <w:szCs w:val="28"/>
              </w:rPr>
            </w:pPr>
            <w:r w:rsidRPr="00281F21">
              <w:rPr>
                <w:color w:val="000000"/>
                <w:szCs w:val="28"/>
              </w:rPr>
              <w:t>3</w:t>
            </w:r>
          </w:p>
        </w:tc>
        <w:tc>
          <w:tcPr>
            <w:tcW w:w="1701" w:type="dxa"/>
            <w:tcBorders>
              <w:bottom w:val="single" w:sz="4" w:space="0" w:color="auto"/>
            </w:tcBorders>
            <w:shd w:val="clear" w:color="auto" w:fill="auto"/>
            <w:hideMark/>
          </w:tcPr>
          <w:p w14:paraId="6220CF9A" w14:textId="77777777" w:rsidR="00281F21" w:rsidRPr="00281F21" w:rsidRDefault="00281F21" w:rsidP="00281F21">
            <w:pPr>
              <w:jc w:val="center"/>
              <w:rPr>
                <w:color w:val="000000"/>
                <w:szCs w:val="28"/>
              </w:rPr>
            </w:pPr>
            <w:r w:rsidRPr="00281F21">
              <w:rPr>
                <w:color w:val="000000"/>
                <w:szCs w:val="28"/>
              </w:rPr>
              <w:t>4</w:t>
            </w:r>
          </w:p>
        </w:tc>
        <w:tc>
          <w:tcPr>
            <w:tcW w:w="1701" w:type="dxa"/>
            <w:tcBorders>
              <w:bottom w:val="single" w:sz="4" w:space="0" w:color="auto"/>
            </w:tcBorders>
            <w:shd w:val="clear" w:color="auto" w:fill="auto"/>
            <w:hideMark/>
          </w:tcPr>
          <w:p w14:paraId="1FC92894" w14:textId="77777777" w:rsidR="00281F21" w:rsidRPr="00281F21" w:rsidRDefault="00281F21" w:rsidP="00281F21">
            <w:pPr>
              <w:jc w:val="center"/>
              <w:rPr>
                <w:color w:val="000000"/>
                <w:szCs w:val="28"/>
              </w:rPr>
            </w:pPr>
            <w:r w:rsidRPr="00281F21">
              <w:rPr>
                <w:color w:val="000000"/>
                <w:szCs w:val="28"/>
              </w:rPr>
              <w:t>5</w:t>
            </w:r>
          </w:p>
        </w:tc>
      </w:tr>
      <w:tr w:rsidR="00281F21" w:rsidRPr="00281F21" w14:paraId="123CA35A" w14:textId="77777777" w:rsidTr="00281F21">
        <w:trPr>
          <w:trHeight w:val="375"/>
          <w:jc w:val="center"/>
        </w:trPr>
        <w:tc>
          <w:tcPr>
            <w:tcW w:w="640" w:type="dxa"/>
            <w:shd w:val="clear" w:color="auto" w:fill="auto"/>
            <w:hideMark/>
          </w:tcPr>
          <w:p w14:paraId="7785B451" w14:textId="77777777" w:rsidR="00281F21" w:rsidRPr="00281F21" w:rsidRDefault="00281F21" w:rsidP="00281F21">
            <w:pPr>
              <w:jc w:val="both"/>
              <w:rPr>
                <w:color w:val="000000"/>
                <w:szCs w:val="28"/>
              </w:rPr>
            </w:pPr>
            <w:r w:rsidRPr="00281F21">
              <w:rPr>
                <w:color w:val="000000"/>
                <w:szCs w:val="28"/>
              </w:rPr>
              <w:t>1.</w:t>
            </w:r>
          </w:p>
        </w:tc>
        <w:tc>
          <w:tcPr>
            <w:tcW w:w="4464" w:type="dxa"/>
            <w:shd w:val="clear" w:color="auto" w:fill="auto"/>
            <w:hideMark/>
          </w:tcPr>
          <w:p w14:paraId="5F637C9D" w14:textId="77777777" w:rsidR="00281F21" w:rsidRPr="00281F21" w:rsidRDefault="00281F21" w:rsidP="00281F21">
            <w:pPr>
              <w:rPr>
                <w:color w:val="000000"/>
                <w:szCs w:val="28"/>
              </w:rPr>
            </w:pPr>
            <w:r w:rsidRPr="00281F21">
              <w:rPr>
                <w:color w:val="000000"/>
                <w:szCs w:val="28"/>
              </w:rPr>
              <w:t>Операционные (подконтрольные) расходы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B08741" w14:textId="77777777" w:rsidR="00281F21" w:rsidRPr="00281F21" w:rsidRDefault="00281F21" w:rsidP="00281F21">
            <w:pPr>
              <w:jc w:val="center"/>
              <w:rPr>
                <w:snapToGrid w:val="0"/>
                <w:szCs w:val="28"/>
              </w:rPr>
            </w:pPr>
            <w:r w:rsidRPr="00281F21">
              <w:rPr>
                <w:snapToGrid w:val="0"/>
                <w:szCs w:val="28"/>
              </w:rPr>
              <w:t>17 464,11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7186" w14:textId="77777777" w:rsidR="00281F21" w:rsidRPr="00281F21" w:rsidRDefault="00281F21" w:rsidP="00281F21">
            <w:pPr>
              <w:jc w:val="center"/>
              <w:rPr>
                <w:snapToGrid w:val="0"/>
                <w:szCs w:val="28"/>
              </w:rPr>
            </w:pPr>
            <w:r w:rsidRPr="00281F21">
              <w:rPr>
                <w:snapToGrid w:val="0"/>
                <w:szCs w:val="28"/>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244" w14:textId="77777777" w:rsidR="00281F21" w:rsidRPr="00281F21" w:rsidRDefault="00281F21" w:rsidP="00281F21">
            <w:pPr>
              <w:jc w:val="center"/>
              <w:rPr>
                <w:snapToGrid w:val="0"/>
                <w:szCs w:val="28"/>
              </w:rPr>
            </w:pPr>
            <w:r w:rsidRPr="00281F21">
              <w:rPr>
                <w:snapToGrid w:val="0"/>
                <w:szCs w:val="28"/>
              </w:rPr>
              <w:t>17981,05</w:t>
            </w:r>
          </w:p>
        </w:tc>
      </w:tr>
      <w:tr w:rsidR="00281F21" w:rsidRPr="00281F21" w14:paraId="36C1A565" w14:textId="77777777" w:rsidTr="00281F21">
        <w:trPr>
          <w:trHeight w:val="375"/>
          <w:jc w:val="center"/>
        </w:trPr>
        <w:tc>
          <w:tcPr>
            <w:tcW w:w="640" w:type="dxa"/>
            <w:tcBorders>
              <w:top w:val="single" w:sz="4" w:space="0" w:color="auto"/>
            </w:tcBorders>
            <w:shd w:val="clear" w:color="auto" w:fill="auto"/>
            <w:hideMark/>
          </w:tcPr>
          <w:p w14:paraId="3B537376" w14:textId="77777777" w:rsidR="00281F21" w:rsidRPr="00281F21" w:rsidRDefault="00281F21" w:rsidP="00281F21">
            <w:pPr>
              <w:jc w:val="both"/>
              <w:rPr>
                <w:color w:val="000000"/>
                <w:szCs w:val="28"/>
              </w:rPr>
            </w:pPr>
            <w:r w:rsidRPr="00281F21">
              <w:rPr>
                <w:color w:val="000000"/>
                <w:szCs w:val="28"/>
              </w:rPr>
              <w:t>2.</w:t>
            </w:r>
          </w:p>
        </w:tc>
        <w:tc>
          <w:tcPr>
            <w:tcW w:w="4464" w:type="dxa"/>
            <w:tcBorders>
              <w:top w:val="single" w:sz="4" w:space="0" w:color="auto"/>
            </w:tcBorders>
            <w:shd w:val="clear" w:color="auto" w:fill="auto"/>
            <w:hideMark/>
          </w:tcPr>
          <w:p w14:paraId="0B813F73" w14:textId="77777777" w:rsidR="00281F21" w:rsidRPr="00281F21" w:rsidRDefault="00281F21" w:rsidP="00281F21">
            <w:pPr>
              <w:rPr>
                <w:color w:val="000000"/>
                <w:szCs w:val="28"/>
              </w:rPr>
            </w:pPr>
            <w:r w:rsidRPr="00281F21">
              <w:rPr>
                <w:color w:val="000000"/>
                <w:szCs w:val="28"/>
              </w:rPr>
              <w:t>Неподконтрольные расходы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86BE07D" w14:textId="77777777" w:rsidR="00281F21" w:rsidRPr="00281F21" w:rsidRDefault="00281F21" w:rsidP="00281F21">
            <w:pPr>
              <w:jc w:val="center"/>
              <w:rPr>
                <w:snapToGrid w:val="0"/>
                <w:szCs w:val="28"/>
              </w:rPr>
            </w:pPr>
            <w:r w:rsidRPr="00281F21">
              <w:rPr>
                <w:snapToGrid w:val="0"/>
                <w:szCs w:val="28"/>
              </w:rPr>
              <w:t>5 315,75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9000B6" w14:textId="77777777" w:rsidR="00281F21" w:rsidRPr="00281F21" w:rsidRDefault="00281F21" w:rsidP="00281F21">
            <w:pPr>
              <w:jc w:val="center"/>
              <w:rPr>
                <w:snapToGrid w:val="0"/>
                <w:szCs w:val="28"/>
              </w:rPr>
            </w:pPr>
            <w:r w:rsidRPr="00281F21">
              <w:rPr>
                <w:snapToGrid w:val="0"/>
                <w:szCs w:val="28"/>
              </w:rPr>
              <w:t>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783622" w14:textId="77777777" w:rsidR="00281F21" w:rsidRPr="00281F21" w:rsidRDefault="00281F21" w:rsidP="00281F21">
            <w:pPr>
              <w:jc w:val="center"/>
              <w:rPr>
                <w:snapToGrid w:val="0"/>
                <w:szCs w:val="28"/>
              </w:rPr>
            </w:pPr>
            <w:r w:rsidRPr="00281F21">
              <w:rPr>
                <w:snapToGrid w:val="0"/>
                <w:szCs w:val="28"/>
              </w:rPr>
              <w:t>5643,97</w:t>
            </w:r>
          </w:p>
        </w:tc>
      </w:tr>
      <w:tr w:rsidR="00281F21" w:rsidRPr="00281F21" w14:paraId="6013DE8E" w14:textId="77777777" w:rsidTr="00281F21">
        <w:trPr>
          <w:trHeight w:val="675"/>
          <w:jc w:val="center"/>
        </w:trPr>
        <w:tc>
          <w:tcPr>
            <w:tcW w:w="640" w:type="dxa"/>
            <w:shd w:val="clear" w:color="auto" w:fill="auto"/>
            <w:hideMark/>
          </w:tcPr>
          <w:p w14:paraId="3DF2F506" w14:textId="77777777" w:rsidR="00281F21" w:rsidRPr="00281F21" w:rsidRDefault="00281F21" w:rsidP="00281F21">
            <w:pPr>
              <w:jc w:val="both"/>
              <w:rPr>
                <w:color w:val="000000"/>
                <w:szCs w:val="28"/>
              </w:rPr>
            </w:pPr>
            <w:r w:rsidRPr="00281F21">
              <w:rPr>
                <w:color w:val="000000"/>
                <w:szCs w:val="28"/>
              </w:rPr>
              <w:t>3.</w:t>
            </w:r>
          </w:p>
        </w:tc>
        <w:tc>
          <w:tcPr>
            <w:tcW w:w="4464" w:type="dxa"/>
            <w:shd w:val="clear" w:color="auto" w:fill="auto"/>
            <w:hideMark/>
          </w:tcPr>
          <w:p w14:paraId="2CAEBF26" w14:textId="77777777" w:rsidR="00281F21" w:rsidRPr="00281F21" w:rsidRDefault="00281F21" w:rsidP="00281F21">
            <w:pPr>
              <w:rPr>
                <w:color w:val="000000"/>
                <w:szCs w:val="28"/>
              </w:rPr>
            </w:pPr>
            <w:r w:rsidRPr="00281F21">
              <w:rPr>
                <w:color w:val="000000"/>
                <w:szCs w:val="28"/>
              </w:rPr>
              <w:t xml:space="preserve">Расходы на приобретение (производство) энергетических ресурсов, холодной воды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6E7D1B9" w14:textId="77777777" w:rsidR="00281F21" w:rsidRPr="00281F21" w:rsidRDefault="00281F21" w:rsidP="00281F21">
            <w:pPr>
              <w:jc w:val="center"/>
              <w:rPr>
                <w:snapToGrid w:val="0"/>
                <w:szCs w:val="28"/>
              </w:rPr>
            </w:pPr>
            <w:r w:rsidRPr="00281F21">
              <w:rPr>
                <w:snapToGrid w:val="0"/>
                <w:szCs w:val="28"/>
              </w:rPr>
              <w:t>11 271,71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57388" w14:textId="77777777" w:rsidR="00281F21" w:rsidRPr="00281F21" w:rsidRDefault="00281F21" w:rsidP="00281F21">
            <w:pPr>
              <w:jc w:val="center"/>
              <w:rPr>
                <w:snapToGrid w:val="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E13A1" w14:textId="77777777" w:rsidR="00281F21" w:rsidRPr="00281F21" w:rsidRDefault="00281F21" w:rsidP="00281F21">
            <w:pPr>
              <w:jc w:val="center"/>
              <w:rPr>
                <w:snapToGrid w:val="0"/>
                <w:szCs w:val="28"/>
              </w:rPr>
            </w:pPr>
            <w:r w:rsidRPr="00281F21">
              <w:rPr>
                <w:snapToGrid w:val="0"/>
                <w:szCs w:val="28"/>
              </w:rPr>
              <w:t>11 558,79</w:t>
            </w:r>
          </w:p>
        </w:tc>
      </w:tr>
      <w:tr w:rsidR="00281F21" w:rsidRPr="00281F21" w14:paraId="6B824379" w14:textId="77777777" w:rsidTr="00281F21">
        <w:trPr>
          <w:trHeight w:val="315"/>
          <w:jc w:val="center"/>
        </w:trPr>
        <w:tc>
          <w:tcPr>
            <w:tcW w:w="640" w:type="dxa"/>
            <w:tcBorders>
              <w:top w:val="single" w:sz="4" w:space="0" w:color="auto"/>
            </w:tcBorders>
            <w:shd w:val="clear" w:color="auto" w:fill="auto"/>
            <w:hideMark/>
          </w:tcPr>
          <w:p w14:paraId="754DC9F8" w14:textId="77777777" w:rsidR="00281F21" w:rsidRPr="00281F21" w:rsidRDefault="00281F21" w:rsidP="00281F21">
            <w:pPr>
              <w:jc w:val="both"/>
              <w:rPr>
                <w:color w:val="000000"/>
                <w:szCs w:val="28"/>
              </w:rPr>
            </w:pPr>
            <w:r w:rsidRPr="00281F21">
              <w:rPr>
                <w:color w:val="000000"/>
                <w:szCs w:val="28"/>
              </w:rPr>
              <w:t>4.</w:t>
            </w:r>
          </w:p>
        </w:tc>
        <w:tc>
          <w:tcPr>
            <w:tcW w:w="4464" w:type="dxa"/>
            <w:tcBorders>
              <w:top w:val="single" w:sz="4" w:space="0" w:color="auto"/>
            </w:tcBorders>
            <w:shd w:val="clear" w:color="auto" w:fill="auto"/>
            <w:hideMark/>
          </w:tcPr>
          <w:p w14:paraId="444A2DDF" w14:textId="77777777" w:rsidR="00281F21" w:rsidRPr="00281F21" w:rsidRDefault="00281F21" w:rsidP="00281F21">
            <w:pPr>
              <w:rPr>
                <w:color w:val="000000"/>
                <w:szCs w:val="28"/>
              </w:rPr>
            </w:pPr>
            <w:r w:rsidRPr="00281F21">
              <w:rPr>
                <w:color w:val="000000"/>
                <w:szCs w:val="28"/>
              </w:rPr>
              <w:t>Прибыль</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CCEAABC" w14:textId="77777777" w:rsidR="00281F21" w:rsidRPr="00281F21" w:rsidRDefault="00281F21" w:rsidP="00281F21">
            <w:pPr>
              <w:jc w:val="center"/>
              <w:rPr>
                <w:snapToGrid w:val="0"/>
                <w:szCs w:val="28"/>
              </w:rPr>
            </w:pPr>
            <w:r w:rsidRPr="00281F21">
              <w:rPr>
                <w:snapToGrid w:val="0"/>
                <w:szCs w:val="28"/>
              </w:rPr>
              <w:t>452,34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F78EF9F"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8D9461" w14:textId="77777777" w:rsidR="00281F21" w:rsidRPr="00281F21" w:rsidRDefault="00281F21" w:rsidP="00281F21">
            <w:pPr>
              <w:jc w:val="center"/>
              <w:rPr>
                <w:snapToGrid w:val="0"/>
                <w:szCs w:val="28"/>
              </w:rPr>
            </w:pPr>
            <w:r w:rsidRPr="00281F21">
              <w:rPr>
                <w:snapToGrid w:val="0"/>
                <w:szCs w:val="28"/>
              </w:rPr>
              <w:t>1462,365</w:t>
            </w:r>
          </w:p>
        </w:tc>
      </w:tr>
      <w:tr w:rsidR="00281F21" w:rsidRPr="00281F21" w14:paraId="7B1F581F" w14:textId="77777777" w:rsidTr="00281F21">
        <w:trPr>
          <w:trHeight w:val="420"/>
          <w:jc w:val="center"/>
        </w:trPr>
        <w:tc>
          <w:tcPr>
            <w:tcW w:w="640" w:type="dxa"/>
            <w:shd w:val="clear" w:color="auto" w:fill="auto"/>
            <w:hideMark/>
          </w:tcPr>
          <w:p w14:paraId="7F636B12" w14:textId="77777777" w:rsidR="00281F21" w:rsidRPr="00281F21" w:rsidRDefault="00281F21" w:rsidP="00281F21">
            <w:pPr>
              <w:jc w:val="both"/>
              <w:rPr>
                <w:color w:val="000000"/>
                <w:szCs w:val="28"/>
              </w:rPr>
            </w:pPr>
            <w:r w:rsidRPr="00281F21">
              <w:rPr>
                <w:color w:val="000000"/>
                <w:szCs w:val="28"/>
              </w:rPr>
              <w:t> </w:t>
            </w:r>
          </w:p>
        </w:tc>
        <w:tc>
          <w:tcPr>
            <w:tcW w:w="4464" w:type="dxa"/>
            <w:shd w:val="clear" w:color="auto" w:fill="auto"/>
            <w:hideMark/>
          </w:tcPr>
          <w:p w14:paraId="240F83F5" w14:textId="77777777" w:rsidR="00281F21" w:rsidRPr="00281F21" w:rsidRDefault="00281F21" w:rsidP="00281F21">
            <w:pPr>
              <w:rPr>
                <w:color w:val="000000"/>
                <w:szCs w:val="28"/>
              </w:rPr>
            </w:pPr>
            <w:r w:rsidRPr="00281F21">
              <w:rPr>
                <w:color w:val="000000"/>
                <w:szCs w:val="28"/>
              </w:rPr>
              <w:t xml:space="preserve"> выплаты социального характера </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460F92"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4D0050B"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4B5E48E5" w14:textId="77777777" w:rsidR="00281F21" w:rsidRPr="00281F21" w:rsidRDefault="00281F21" w:rsidP="00281F21">
            <w:pPr>
              <w:jc w:val="center"/>
              <w:rPr>
                <w:snapToGrid w:val="0"/>
                <w:szCs w:val="28"/>
              </w:rPr>
            </w:pPr>
          </w:p>
        </w:tc>
      </w:tr>
      <w:tr w:rsidR="00281F21" w:rsidRPr="00281F21" w14:paraId="6A91AD78" w14:textId="77777777" w:rsidTr="00281F21">
        <w:trPr>
          <w:trHeight w:val="1005"/>
          <w:jc w:val="center"/>
        </w:trPr>
        <w:tc>
          <w:tcPr>
            <w:tcW w:w="640" w:type="dxa"/>
            <w:shd w:val="clear" w:color="auto" w:fill="auto"/>
            <w:hideMark/>
          </w:tcPr>
          <w:p w14:paraId="7C84A2C8" w14:textId="77777777" w:rsidR="00281F21" w:rsidRPr="00281F21" w:rsidRDefault="00281F21" w:rsidP="00281F21">
            <w:pPr>
              <w:jc w:val="both"/>
              <w:rPr>
                <w:color w:val="000000"/>
                <w:szCs w:val="28"/>
              </w:rPr>
            </w:pPr>
            <w:r w:rsidRPr="00281F21">
              <w:rPr>
                <w:color w:val="000000"/>
                <w:szCs w:val="28"/>
              </w:rPr>
              <w:t> </w:t>
            </w:r>
          </w:p>
        </w:tc>
        <w:tc>
          <w:tcPr>
            <w:tcW w:w="4464" w:type="dxa"/>
            <w:shd w:val="clear" w:color="auto" w:fill="auto"/>
            <w:hideMark/>
          </w:tcPr>
          <w:p w14:paraId="0765C6E0" w14:textId="77777777" w:rsidR="00281F21" w:rsidRPr="00281F21" w:rsidRDefault="00281F21" w:rsidP="00281F21">
            <w:pPr>
              <w:rPr>
                <w:color w:val="000000"/>
                <w:szCs w:val="28"/>
              </w:rPr>
            </w:pPr>
            <w:r w:rsidRPr="00281F21">
              <w:rPr>
                <w:color w:val="000000"/>
                <w:szCs w:val="28"/>
              </w:rPr>
              <w:t>расходы, связанные с созданием нормативных запасов топлива, включая, расходы по обслуживанию заемных средств привлекаемых на эти цели</w:t>
            </w:r>
          </w:p>
        </w:tc>
        <w:tc>
          <w:tcPr>
            <w:tcW w:w="1560" w:type="dxa"/>
            <w:shd w:val="clear" w:color="auto" w:fill="auto"/>
            <w:vAlign w:val="center"/>
            <w:hideMark/>
          </w:tcPr>
          <w:p w14:paraId="668B285C" w14:textId="77777777" w:rsidR="00281F21" w:rsidRPr="00281F21" w:rsidRDefault="00281F21" w:rsidP="00281F21">
            <w:pPr>
              <w:jc w:val="center"/>
              <w:rPr>
                <w:color w:val="000000"/>
                <w:szCs w:val="28"/>
              </w:rPr>
            </w:pPr>
          </w:p>
        </w:tc>
        <w:tc>
          <w:tcPr>
            <w:tcW w:w="1701" w:type="dxa"/>
            <w:shd w:val="clear" w:color="auto" w:fill="auto"/>
            <w:vAlign w:val="center"/>
            <w:hideMark/>
          </w:tcPr>
          <w:p w14:paraId="039838FA" w14:textId="77777777" w:rsidR="00281F21" w:rsidRPr="00281F21" w:rsidRDefault="00281F21" w:rsidP="00281F21">
            <w:pPr>
              <w:jc w:val="center"/>
              <w:rPr>
                <w:color w:val="000000"/>
                <w:szCs w:val="28"/>
              </w:rPr>
            </w:pPr>
          </w:p>
        </w:tc>
        <w:tc>
          <w:tcPr>
            <w:tcW w:w="1701" w:type="dxa"/>
            <w:shd w:val="clear" w:color="auto" w:fill="auto"/>
            <w:vAlign w:val="center"/>
            <w:hideMark/>
          </w:tcPr>
          <w:p w14:paraId="01CE8359" w14:textId="77777777" w:rsidR="00281F21" w:rsidRPr="00281F21" w:rsidRDefault="00281F21" w:rsidP="00281F21">
            <w:pPr>
              <w:jc w:val="center"/>
              <w:rPr>
                <w:color w:val="000000"/>
                <w:szCs w:val="28"/>
              </w:rPr>
            </w:pPr>
          </w:p>
        </w:tc>
      </w:tr>
      <w:tr w:rsidR="00281F21" w:rsidRPr="00281F21" w14:paraId="1D205D0D" w14:textId="77777777" w:rsidTr="00281F21">
        <w:trPr>
          <w:trHeight w:val="315"/>
          <w:jc w:val="center"/>
        </w:trPr>
        <w:tc>
          <w:tcPr>
            <w:tcW w:w="640" w:type="dxa"/>
            <w:shd w:val="clear" w:color="auto" w:fill="auto"/>
            <w:hideMark/>
          </w:tcPr>
          <w:p w14:paraId="71B8C104" w14:textId="77777777" w:rsidR="00281F21" w:rsidRPr="00281F21" w:rsidRDefault="00281F21" w:rsidP="00281F21">
            <w:pPr>
              <w:jc w:val="both"/>
              <w:rPr>
                <w:color w:val="000000"/>
                <w:szCs w:val="28"/>
              </w:rPr>
            </w:pPr>
            <w:r w:rsidRPr="00281F21">
              <w:rPr>
                <w:color w:val="000000"/>
                <w:szCs w:val="28"/>
              </w:rPr>
              <w:t> </w:t>
            </w:r>
          </w:p>
        </w:tc>
        <w:tc>
          <w:tcPr>
            <w:tcW w:w="4464" w:type="dxa"/>
            <w:shd w:val="clear" w:color="auto" w:fill="auto"/>
            <w:hideMark/>
          </w:tcPr>
          <w:p w14:paraId="57D1A0ED" w14:textId="77777777" w:rsidR="00281F21" w:rsidRPr="00281F21" w:rsidRDefault="00281F21" w:rsidP="00281F21">
            <w:pPr>
              <w:rPr>
                <w:color w:val="000000"/>
                <w:szCs w:val="28"/>
              </w:rPr>
            </w:pPr>
            <w:r w:rsidRPr="00281F21">
              <w:rPr>
                <w:color w:val="000000"/>
                <w:szCs w:val="28"/>
              </w:rPr>
              <w:t>прочие расходы по прибыли</w:t>
            </w:r>
          </w:p>
        </w:tc>
        <w:tc>
          <w:tcPr>
            <w:tcW w:w="1560" w:type="dxa"/>
            <w:shd w:val="clear" w:color="auto" w:fill="auto"/>
            <w:vAlign w:val="center"/>
          </w:tcPr>
          <w:p w14:paraId="20178249" w14:textId="77777777" w:rsidR="00281F21" w:rsidRPr="00281F21" w:rsidRDefault="00281F21" w:rsidP="00281F21">
            <w:pPr>
              <w:jc w:val="center"/>
              <w:rPr>
                <w:color w:val="000000"/>
                <w:szCs w:val="28"/>
              </w:rPr>
            </w:pPr>
          </w:p>
        </w:tc>
        <w:tc>
          <w:tcPr>
            <w:tcW w:w="1701" w:type="dxa"/>
            <w:shd w:val="clear" w:color="auto" w:fill="auto"/>
            <w:vAlign w:val="center"/>
          </w:tcPr>
          <w:p w14:paraId="40EDEA5C" w14:textId="77777777" w:rsidR="00281F21" w:rsidRPr="00281F21" w:rsidRDefault="00281F21" w:rsidP="00281F21">
            <w:pPr>
              <w:jc w:val="center"/>
              <w:rPr>
                <w:color w:val="000000"/>
                <w:szCs w:val="28"/>
              </w:rPr>
            </w:pPr>
          </w:p>
        </w:tc>
        <w:tc>
          <w:tcPr>
            <w:tcW w:w="1701" w:type="dxa"/>
            <w:shd w:val="clear" w:color="auto" w:fill="auto"/>
            <w:vAlign w:val="center"/>
          </w:tcPr>
          <w:p w14:paraId="02449BF9" w14:textId="77777777" w:rsidR="00281F21" w:rsidRPr="00281F21" w:rsidRDefault="00281F21" w:rsidP="00281F21">
            <w:pPr>
              <w:jc w:val="center"/>
              <w:rPr>
                <w:color w:val="000000"/>
                <w:szCs w:val="28"/>
              </w:rPr>
            </w:pPr>
          </w:p>
        </w:tc>
      </w:tr>
      <w:tr w:rsidR="00281F21" w:rsidRPr="00281F21" w14:paraId="2FADFCAA" w14:textId="77777777" w:rsidTr="00281F21">
        <w:trPr>
          <w:trHeight w:val="315"/>
          <w:jc w:val="center"/>
        </w:trPr>
        <w:tc>
          <w:tcPr>
            <w:tcW w:w="640" w:type="dxa"/>
            <w:shd w:val="clear" w:color="auto" w:fill="auto"/>
            <w:hideMark/>
          </w:tcPr>
          <w:p w14:paraId="7D9E7B09" w14:textId="77777777" w:rsidR="00281F21" w:rsidRPr="00281F21" w:rsidRDefault="00281F21" w:rsidP="00281F21">
            <w:pPr>
              <w:jc w:val="both"/>
              <w:rPr>
                <w:color w:val="000000"/>
                <w:szCs w:val="28"/>
              </w:rPr>
            </w:pPr>
            <w:r w:rsidRPr="00281F21">
              <w:rPr>
                <w:color w:val="000000"/>
                <w:szCs w:val="28"/>
              </w:rPr>
              <w:t> </w:t>
            </w:r>
          </w:p>
        </w:tc>
        <w:tc>
          <w:tcPr>
            <w:tcW w:w="4464" w:type="dxa"/>
            <w:shd w:val="clear" w:color="auto" w:fill="auto"/>
            <w:hideMark/>
          </w:tcPr>
          <w:p w14:paraId="43E30BC5" w14:textId="77777777" w:rsidR="00281F21" w:rsidRPr="00281F21" w:rsidRDefault="00281F21" w:rsidP="00281F21">
            <w:pPr>
              <w:rPr>
                <w:color w:val="000000"/>
                <w:szCs w:val="28"/>
              </w:rPr>
            </w:pPr>
            <w:r w:rsidRPr="00281F21">
              <w:rPr>
                <w:color w:val="000000"/>
                <w:szCs w:val="28"/>
              </w:rPr>
              <w:t xml:space="preserve"> инвестиционная программа</w:t>
            </w:r>
          </w:p>
        </w:tc>
        <w:tc>
          <w:tcPr>
            <w:tcW w:w="1560" w:type="dxa"/>
            <w:shd w:val="clear" w:color="auto" w:fill="auto"/>
            <w:vAlign w:val="center"/>
          </w:tcPr>
          <w:p w14:paraId="78475603" w14:textId="77777777" w:rsidR="00281F21" w:rsidRPr="00281F21" w:rsidRDefault="00281F21" w:rsidP="00281F21">
            <w:pPr>
              <w:jc w:val="center"/>
              <w:rPr>
                <w:color w:val="000000"/>
                <w:szCs w:val="28"/>
              </w:rPr>
            </w:pPr>
          </w:p>
        </w:tc>
        <w:tc>
          <w:tcPr>
            <w:tcW w:w="1701" w:type="dxa"/>
            <w:shd w:val="clear" w:color="auto" w:fill="auto"/>
            <w:vAlign w:val="center"/>
          </w:tcPr>
          <w:p w14:paraId="63BB9BF0" w14:textId="77777777" w:rsidR="00281F21" w:rsidRPr="00281F21" w:rsidRDefault="00281F21" w:rsidP="00281F21">
            <w:pPr>
              <w:jc w:val="center"/>
              <w:rPr>
                <w:color w:val="000000"/>
                <w:szCs w:val="28"/>
              </w:rPr>
            </w:pPr>
          </w:p>
        </w:tc>
        <w:tc>
          <w:tcPr>
            <w:tcW w:w="1701" w:type="dxa"/>
            <w:shd w:val="clear" w:color="auto" w:fill="auto"/>
            <w:vAlign w:val="center"/>
          </w:tcPr>
          <w:p w14:paraId="2F5A20ED" w14:textId="77777777" w:rsidR="00281F21" w:rsidRPr="00281F21" w:rsidRDefault="00281F21" w:rsidP="00281F21">
            <w:pPr>
              <w:jc w:val="center"/>
              <w:rPr>
                <w:color w:val="000000"/>
                <w:szCs w:val="28"/>
              </w:rPr>
            </w:pPr>
          </w:p>
        </w:tc>
      </w:tr>
      <w:tr w:rsidR="00281F21" w:rsidRPr="00281F21" w14:paraId="3373120F" w14:textId="77777777" w:rsidTr="00281F21">
        <w:trPr>
          <w:trHeight w:val="315"/>
          <w:jc w:val="center"/>
        </w:trPr>
        <w:tc>
          <w:tcPr>
            <w:tcW w:w="640" w:type="dxa"/>
            <w:shd w:val="clear" w:color="auto" w:fill="auto"/>
            <w:hideMark/>
          </w:tcPr>
          <w:p w14:paraId="40C2D40F" w14:textId="77777777" w:rsidR="00281F21" w:rsidRPr="00281F21" w:rsidRDefault="00281F21" w:rsidP="00281F21">
            <w:pPr>
              <w:jc w:val="both"/>
              <w:rPr>
                <w:color w:val="000000"/>
                <w:szCs w:val="28"/>
              </w:rPr>
            </w:pPr>
            <w:r w:rsidRPr="00281F21">
              <w:rPr>
                <w:color w:val="000000"/>
                <w:szCs w:val="28"/>
              </w:rPr>
              <w:t>5.</w:t>
            </w:r>
          </w:p>
        </w:tc>
        <w:tc>
          <w:tcPr>
            <w:tcW w:w="4464" w:type="dxa"/>
            <w:shd w:val="clear" w:color="auto" w:fill="auto"/>
            <w:hideMark/>
          </w:tcPr>
          <w:p w14:paraId="0D4E162C" w14:textId="77777777" w:rsidR="00281F21" w:rsidRPr="00281F21" w:rsidRDefault="00281F21" w:rsidP="00281F21">
            <w:pPr>
              <w:rPr>
                <w:color w:val="000000"/>
                <w:szCs w:val="28"/>
              </w:rPr>
            </w:pPr>
            <w:r w:rsidRPr="00281F21">
              <w:rPr>
                <w:color w:val="000000"/>
                <w:szCs w:val="28"/>
              </w:rPr>
              <w:t>Расчетная предпринимательская прибыль</w:t>
            </w:r>
          </w:p>
        </w:tc>
        <w:tc>
          <w:tcPr>
            <w:tcW w:w="1560" w:type="dxa"/>
            <w:shd w:val="clear" w:color="auto" w:fill="auto"/>
            <w:vAlign w:val="center"/>
          </w:tcPr>
          <w:p w14:paraId="07B55DD8" w14:textId="77777777" w:rsidR="00281F21" w:rsidRPr="00281F21" w:rsidRDefault="00281F21" w:rsidP="00281F21">
            <w:pPr>
              <w:jc w:val="center"/>
              <w:rPr>
                <w:color w:val="000000"/>
                <w:szCs w:val="28"/>
              </w:rPr>
            </w:pPr>
          </w:p>
        </w:tc>
        <w:tc>
          <w:tcPr>
            <w:tcW w:w="1701" w:type="dxa"/>
            <w:shd w:val="clear" w:color="auto" w:fill="auto"/>
            <w:vAlign w:val="center"/>
          </w:tcPr>
          <w:p w14:paraId="53DDE25D" w14:textId="77777777" w:rsidR="00281F21" w:rsidRPr="00281F21" w:rsidRDefault="00281F21" w:rsidP="00281F21">
            <w:pPr>
              <w:jc w:val="center"/>
              <w:rPr>
                <w:color w:val="000000"/>
                <w:szCs w:val="28"/>
              </w:rPr>
            </w:pPr>
          </w:p>
        </w:tc>
        <w:tc>
          <w:tcPr>
            <w:tcW w:w="1701" w:type="dxa"/>
            <w:shd w:val="clear" w:color="auto" w:fill="auto"/>
            <w:vAlign w:val="center"/>
          </w:tcPr>
          <w:p w14:paraId="0241DAC9" w14:textId="77777777" w:rsidR="00281F21" w:rsidRPr="00281F21" w:rsidRDefault="00281F21" w:rsidP="00281F21">
            <w:pPr>
              <w:jc w:val="center"/>
              <w:rPr>
                <w:color w:val="000000"/>
                <w:szCs w:val="28"/>
              </w:rPr>
            </w:pPr>
          </w:p>
        </w:tc>
      </w:tr>
      <w:tr w:rsidR="00281F21" w:rsidRPr="00281F21" w14:paraId="283ECAE3" w14:textId="77777777" w:rsidTr="00281F21">
        <w:trPr>
          <w:trHeight w:val="630"/>
          <w:jc w:val="center"/>
        </w:trPr>
        <w:tc>
          <w:tcPr>
            <w:tcW w:w="640" w:type="dxa"/>
            <w:shd w:val="clear" w:color="auto" w:fill="auto"/>
            <w:hideMark/>
          </w:tcPr>
          <w:p w14:paraId="60889667" w14:textId="77777777" w:rsidR="00281F21" w:rsidRPr="00281F21" w:rsidRDefault="00281F21" w:rsidP="00281F21">
            <w:pPr>
              <w:jc w:val="both"/>
              <w:rPr>
                <w:color w:val="000000"/>
                <w:szCs w:val="28"/>
              </w:rPr>
            </w:pPr>
            <w:r w:rsidRPr="00281F21">
              <w:rPr>
                <w:color w:val="000000"/>
                <w:szCs w:val="28"/>
              </w:rPr>
              <w:t>6.</w:t>
            </w:r>
          </w:p>
        </w:tc>
        <w:tc>
          <w:tcPr>
            <w:tcW w:w="4464" w:type="dxa"/>
            <w:shd w:val="clear" w:color="auto" w:fill="auto"/>
            <w:hideMark/>
          </w:tcPr>
          <w:p w14:paraId="72FECCCD" w14:textId="77777777" w:rsidR="00281F21" w:rsidRPr="00281F21" w:rsidRDefault="00281F21" w:rsidP="00281F21">
            <w:pPr>
              <w:rPr>
                <w:color w:val="000000"/>
                <w:sz w:val="18"/>
                <w:szCs w:val="20"/>
              </w:rPr>
            </w:pPr>
            <w:r w:rsidRPr="00281F21">
              <w:rPr>
                <w:color w:val="000000"/>
                <w:sz w:val="18"/>
                <w:szCs w:val="20"/>
              </w:rPr>
              <w:t xml:space="preserve">Результаты деятельности до перехода к регулированию цен (тарифов) на основе долгосрочных параметров регулирования </w:t>
            </w:r>
          </w:p>
        </w:tc>
        <w:tc>
          <w:tcPr>
            <w:tcW w:w="1560" w:type="dxa"/>
            <w:shd w:val="clear" w:color="auto" w:fill="auto"/>
            <w:vAlign w:val="center"/>
          </w:tcPr>
          <w:p w14:paraId="3403B714" w14:textId="77777777" w:rsidR="00281F21" w:rsidRPr="00281F21" w:rsidRDefault="00281F21" w:rsidP="00281F21">
            <w:pPr>
              <w:jc w:val="center"/>
              <w:rPr>
                <w:color w:val="000000"/>
                <w:szCs w:val="28"/>
              </w:rPr>
            </w:pPr>
          </w:p>
        </w:tc>
        <w:tc>
          <w:tcPr>
            <w:tcW w:w="1701" w:type="dxa"/>
            <w:shd w:val="clear" w:color="auto" w:fill="auto"/>
            <w:vAlign w:val="center"/>
          </w:tcPr>
          <w:p w14:paraId="0D93559B" w14:textId="77777777" w:rsidR="00281F21" w:rsidRPr="00281F21" w:rsidRDefault="00281F21" w:rsidP="00281F21">
            <w:pPr>
              <w:jc w:val="center"/>
              <w:rPr>
                <w:color w:val="000000"/>
                <w:szCs w:val="28"/>
              </w:rPr>
            </w:pPr>
          </w:p>
        </w:tc>
        <w:tc>
          <w:tcPr>
            <w:tcW w:w="1701" w:type="dxa"/>
            <w:shd w:val="clear" w:color="auto" w:fill="auto"/>
            <w:vAlign w:val="center"/>
          </w:tcPr>
          <w:p w14:paraId="6847DEE4" w14:textId="77777777" w:rsidR="00281F21" w:rsidRPr="00281F21" w:rsidRDefault="00281F21" w:rsidP="00281F21">
            <w:pPr>
              <w:jc w:val="center"/>
              <w:rPr>
                <w:color w:val="000000"/>
                <w:szCs w:val="28"/>
              </w:rPr>
            </w:pPr>
          </w:p>
        </w:tc>
      </w:tr>
      <w:tr w:rsidR="00281F21" w:rsidRPr="00281F21" w14:paraId="304E655D" w14:textId="77777777" w:rsidTr="00281F21">
        <w:trPr>
          <w:trHeight w:val="858"/>
          <w:jc w:val="center"/>
        </w:trPr>
        <w:tc>
          <w:tcPr>
            <w:tcW w:w="640" w:type="dxa"/>
            <w:shd w:val="clear" w:color="auto" w:fill="auto"/>
            <w:hideMark/>
          </w:tcPr>
          <w:p w14:paraId="0BFA3C30" w14:textId="77777777" w:rsidR="00281F21" w:rsidRPr="00281F21" w:rsidRDefault="00281F21" w:rsidP="00281F21">
            <w:pPr>
              <w:jc w:val="both"/>
              <w:rPr>
                <w:color w:val="000000"/>
                <w:szCs w:val="28"/>
              </w:rPr>
            </w:pPr>
            <w:r w:rsidRPr="00281F21">
              <w:rPr>
                <w:color w:val="000000"/>
                <w:szCs w:val="28"/>
              </w:rPr>
              <w:t>7.</w:t>
            </w:r>
          </w:p>
        </w:tc>
        <w:tc>
          <w:tcPr>
            <w:tcW w:w="4464" w:type="dxa"/>
            <w:shd w:val="clear" w:color="auto" w:fill="auto"/>
            <w:hideMark/>
          </w:tcPr>
          <w:p w14:paraId="19E3A920" w14:textId="77777777" w:rsidR="00281F21" w:rsidRPr="00281F21" w:rsidRDefault="00281F21" w:rsidP="00281F21">
            <w:pPr>
              <w:rPr>
                <w:color w:val="000000"/>
                <w:sz w:val="18"/>
                <w:szCs w:val="20"/>
              </w:rPr>
            </w:pPr>
            <w:r w:rsidRPr="00281F21">
              <w:rPr>
                <w:color w:val="000000"/>
                <w:sz w:val="1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DDBE021" w14:textId="77777777" w:rsidR="00281F21" w:rsidRPr="00281F21" w:rsidRDefault="00281F21" w:rsidP="00281F21">
            <w:pPr>
              <w:jc w:val="center"/>
              <w:rPr>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3231FA"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B3EB16" w14:textId="77777777" w:rsidR="00281F21" w:rsidRPr="00281F21" w:rsidRDefault="00281F21" w:rsidP="00281F21">
            <w:pPr>
              <w:jc w:val="center"/>
              <w:rPr>
                <w:snapToGrid w:val="0"/>
                <w:szCs w:val="28"/>
              </w:rPr>
            </w:pPr>
            <w:r w:rsidRPr="00281F21">
              <w:rPr>
                <w:snapToGrid w:val="0"/>
                <w:szCs w:val="28"/>
              </w:rPr>
              <w:t>21793,84</w:t>
            </w:r>
          </w:p>
        </w:tc>
      </w:tr>
      <w:tr w:rsidR="00281F21" w:rsidRPr="00281F21" w14:paraId="0008D02E" w14:textId="77777777" w:rsidTr="00281F21">
        <w:trPr>
          <w:trHeight w:val="645"/>
          <w:jc w:val="center"/>
        </w:trPr>
        <w:tc>
          <w:tcPr>
            <w:tcW w:w="640" w:type="dxa"/>
            <w:shd w:val="clear" w:color="auto" w:fill="auto"/>
            <w:hideMark/>
          </w:tcPr>
          <w:p w14:paraId="4A93675E" w14:textId="77777777" w:rsidR="00281F21" w:rsidRPr="00281F21" w:rsidRDefault="00281F21" w:rsidP="00281F21">
            <w:pPr>
              <w:jc w:val="both"/>
              <w:rPr>
                <w:color w:val="000000"/>
                <w:szCs w:val="28"/>
              </w:rPr>
            </w:pPr>
            <w:r w:rsidRPr="00281F21">
              <w:rPr>
                <w:color w:val="000000"/>
                <w:szCs w:val="28"/>
              </w:rPr>
              <w:lastRenderedPageBreak/>
              <w:t>8.</w:t>
            </w:r>
          </w:p>
        </w:tc>
        <w:tc>
          <w:tcPr>
            <w:tcW w:w="4464" w:type="dxa"/>
            <w:shd w:val="clear" w:color="auto" w:fill="auto"/>
            <w:hideMark/>
          </w:tcPr>
          <w:p w14:paraId="13F15F09" w14:textId="77777777" w:rsidR="00281F21" w:rsidRPr="00281F21" w:rsidRDefault="00281F21" w:rsidP="00281F21">
            <w:pPr>
              <w:rPr>
                <w:color w:val="000000"/>
                <w:sz w:val="18"/>
                <w:szCs w:val="20"/>
              </w:rPr>
            </w:pPr>
            <w:r w:rsidRPr="00281F21">
              <w:rPr>
                <w:color w:val="000000"/>
                <w:sz w:val="18"/>
                <w:szCs w:val="20"/>
              </w:rPr>
              <w:t>Корректировка с учетом надежности и качества реализуемых товаров (оказываемых услуг), подлежащая учету в НВВ</w:t>
            </w:r>
          </w:p>
        </w:tc>
        <w:tc>
          <w:tcPr>
            <w:tcW w:w="1560" w:type="dxa"/>
            <w:shd w:val="clear" w:color="auto" w:fill="auto"/>
            <w:vAlign w:val="center"/>
            <w:hideMark/>
          </w:tcPr>
          <w:p w14:paraId="2DD7A69A" w14:textId="77777777" w:rsidR="00281F21" w:rsidRPr="00281F21" w:rsidRDefault="00281F21" w:rsidP="00281F21">
            <w:pPr>
              <w:jc w:val="center"/>
              <w:rPr>
                <w:color w:val="000000"/>
                <w:szCs w:val="28"/>
              </w:rPr>
            </w:pPr>
          </w:p>
        </w:tc>
        <w:tc>
          <w:tcPr>
            <w:tcW w:w="1701" w:type="dxa"/>
            <w:shd w:val="clear" w:color="auto" w:fill="auto"/>
            <w:vAlign w:val="center"/>
            <w:hideMark/>
          </w:tcPr>
          <w:p w14:paraId="451F1C9D" w14:textId="77777777" w:rsidR="00281F21" w:rsidRPr="00281F21" w:rsidRDefault="00281F21" w:rsidP="00281F21">
            <w:pPr>
              <w:jc w:val="center"/>
              <w:rPr>
                <w:color w:val="000000"/>
                <w:szCs w:val="28"/>
              </w:rPr>
            </w:pPr>
          </w:p>
        </w:tc>
        <w:tc>
          <w:tcPr>
            <w:tcW w:w="1701" w:type="dxa"/>
            <w:shd w:val="clear" w:color="auto" w:fill="auto"/>
            <w:vAlign w:val="center"/>
            <w:hideMark/>
          </w:tcPr>
          <w:p w14:paraId="5599957D" w14:textId="77777777" w:rsidR="00281F21" w:rsidRPr="00281F21" w:rsidRDefault="00281F21" w:rsidP="00281F21">
            <w:pPr>
              <w:jc w:val="center"/>
              <w:rPr>
                <w:color w:val="000000"/>
                <w:szCs w:val="28"/>
              </w:rPr>
            </w:pPr>
          </w:p>
        </w:tc>
      </w:tr>
      <w:tr w:rsidR="00281F21" w:rsidRPr="00281F21" w14:paraId="2599DF0C" w14:textId="77777777" w:rsidTr="00281F21">
        <w:trPr>
          <w:trHeight w:val="429"/>
          <w:jc w:val="center"/>
        </w:trPr>
        <w:tc>
          <w:tcPr>
            <w:tcW w:w="640" w:type="dxa"/>
            <w:shd w:val="clear" w:color="auto" w:fill="auto"/>
            <w:hideMark/>
          </w:tcPr>
          <w:p w14:paraId="6D271A2C" w14:textId="77777777" w:rsidR="00281F21" w:rsidRPr="00281F21" w:rsidRDefault="00281F21" w:rsidP="00281F21">
            <w:pPr>
              <w:jc w:val="both"/>
              <w:rPr>
                <w:color w:val="000000"/>
                <w:szCs w:val="28"/>
              </w:rPr>
            </w:pPr>
            <w:r w:rsidRPr="00281F21">
              <w:rPr>
                <w:color w:val="000000"/>
                <w:szCs w:val="28"/>
              </w:rPr>
              <w:t>9.</w:t>
            </w:r>
          </w:p>
        </w:tc>
        <w:tc>
          <w:tcPr>
            <w:tcW w:w="4464" w:type="dxa"/>
            <w:shd w:val="clear" w:color="auto" w:fill="auto"/>
            <w:hideMark/>
          </w:tcPr>
          <w:p w14:paraId="1024034C" w14:textId="77777777" w:rsidR="00281F21" w:rsidRPr="00281F21" w:rsidRDefault="00281F21" w:rsidP="00281F21">
            <w:pPr>
              <w:rPr>
                <w:color w:val="000000"/>
                <w:sz w:val="18"/>
                <w:szCs w:val="20"/>
              </w:rPr>
            </w:pPr>
            <w:r w:rsidRPr="00281F21">
              <w:rPr>
                <w:color w:val="000000"/>
                <w:sz w:val="18"/>
                <w:szCs w:val="20"/>
              </w:rPr>
              <w:t>Корректировка НВВ в связи с изменением (неисполнением) инвестиционной программы</w:t>
            </w:r>
          </w:p>
        </w:tc>
        <w:tc>
          <w:tcPr>
            <w:tcW w:w="1560" w:type="dxa"/>
            <w:shd w:val="clear" w:color="auto" w:fill="auto"/>
            <w:vAlign w:val="center"/>
            <w:hideMark/>
          </w:tcPr>
          <w:p w14:paraId="509F3EB8" w14:textId="77777777" w:rsidR="00281F21" w:rsidRPr="00281F21" w:rsidRDefault="00281F21" w:rsidP="00281F21">
            <w:pPr>
              <w:jc w:val="center"/>
              <w:rPr>
                <w:color w:val="000000"/>
                <w:szCs w:val="28"/>
              </w:rPr>
            </w:pPr>
          </w:p>
        </w:tc>
        <w:tc>
          <w:tcPr>
            <w:tcW w:w="1701" w:type="dxa"/>
            <w:shd w:val="clear" w:color="auto" w:fill="auto"/>
            <w:vAlign w:val="center"/>
            <w:hideMark/>
          </w:tcPr>
          <w:p w14:paraId="0835F6F5" w14:textId="77777777" w:rsidR="00281F21" w:rsidRPr="00281F21" w:rsidRDefault="00281F21" w:rsidP="00281F21">
            <w:pPr>
              <w:jc w:val="center"/>
              <w:rPr>
                <w:color w:val="000000"/>
                <w:szCs w:val="28"/>
              </w:rPr>
            </w:pPr>
          </w:p>
        </w:tc>
        <w:tc>
          <w:tcPr>
            <w:tcW w:w="1701" w:type="dxa"/>
            <w:shd w:val="clear" w:color="auto" w:fill="auto"/>
            <w:vAlign w:val="center"/>
            <w:hideMark/>
          </w:tcPr>
          <w:p w14:paraId="194FCDE1" w14:textId="77777777" w:rsidR="00281F21" w:rsidRPr="00281F21" w:rsidRDefault="00281F21" w:rsidP="00281F21">
            <w:pPr>
              <w:jc w:val="center"/>
              <w:rPr>
                <w:snapToGrid w:val="0"/>
                <w:szCs w:val="28"/>
              </w:rPr>
            </w:pPr>
          </w:p>
        </w:tc>
      </w:tr>
      <w:tr w:rsidR="00281F21" w:rsidRPr="00281F21" w14:paraId="194236F6" w14:textId="77777777" w:rsidTr="00281F21">
        <w:trPr>
          <w:trHeight w:val="235"/>
          <w:jc w:val="center"/>
        </w:trPr>
        <w:tc>
          <w:tcPr>
            <w:tcW w:w="640" w:type="dxa"/>
            <w:shd w:val="clear" w:color="auto" w:fill="auto"/>
            <w:hideMark/>
          </w:tcPr>
          <w:p w14:paraId="1B0E8C94" w14:textId="77777777" w:rsidR="00281F21" w:rsidRPr="00281F21" w:rsidRDefault="00281F21" w:rsidP="00281F21">
            <w:pPr>
              <w:jc w:val="both"/>
              <w:rPr>
                <w:color w:val="000000"/>
                <w:szCs w:val="28"/>
              </w:rPr>
            </w:pPr>
            <w:r w:rsidRPr="00281F21">
              <w:rPr>
                <w:color w:val="000000"/>
                <w:szCs w:val="28"/>
              </w:rPr>
              <w:t>10.</w:t>
            </w:r>
          </w:p>
        </w:tc>
        <w:tc>
          <w:tcPr>
            <w:tcW w:w="4464" w:type="dxa"/>
            <w:shd w:val="clear" w:color="auto" w:fill="auto"/>
            <w:hideMark/>
          </w:tcPr>
          <w:p w14:paraId="1833CC9B" w14:textId="77777777" w:rsidR="00281F21" w:rsidRPr="00281F21" w:rsidRDefault="00281F21" w:rsidP="00281F21">
            <w:pPr>
              <w:rPr>
                <w:color w:val="000000"/>
                <w:sz w:val="18"/>
                <w:szCs w:val="20"/>
              </w:rPr>
            </w:pPr>
            <w:r w:rsidRPr="00281F21">
              <w:rPr>
                <w:color w:val="000000"/>
                <w:sz w:val="18"/>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60" w:type="dxa"/>
            <w:shd w:val="clear" w:color="auto" w:fill="auto"/>
            <w:vAlign w:val="center"/>
            <w:hideMark/>
          </w:tcPr>
          <w:p w14:paraId="163D0AB0" w14:textId="77777777" w:rsidR="00281F21" w:rsidRPr="00281F21" w:rsidRDefault="00281F21" w:rsidP="00281F21">
            <w:pPr>
              <w:jc w:val="center"/>
              <w:rPr>
                <w:color w:val="000000"/>
                <w:szCs w:val="28"/>
              </w:rPr>
            </w:pPr>
            <w:r w:rsidRPr="00281F21">
              <w:rPr>
                <w:color w:val="000000"/>
                <w:szCs w:val="28"/>
              </w:rPr>
              <w:t> </w:t>
            </w:r>
          </w:p>
        </w:tc>
        <w:tc>
          <w:tcPr>
            <w:tcW w:w="1701" w:type="dxa"/>
            <w:shd w:val="clear" w:color="auto" w:fill="auto"/>
            <w:vAlign w:val="center"/>
            <w:hideMark/>
          </w:tcPr>
          <w:p w14:paraId="3ECFB424" w14:textId="77777777" w:rsidR="00281F21" w:rsidRPr="00281F21" w:rsidRDefault="00281F21" w:rsidP="00281F21">
            <w:pPr>
              <w:jc w:val="center"/>
              <w:rPr>
                <w:color w:val="000000"/>
                <w:szCs w:val="28"/>
              </w:rPr>
            </w:pPr>
            <w:r w:rsidRPr="00281F21">
              <w:rPr>
                <w:color w:val="000000"/>
                <w:szCs w:val="28"/>
              </w:rPr>
              <w:t> </w:t>
            </w:r>
          </w:p>
        </w:tc>
        <w:tc>
          <w:tcPr>
            <w:tcW w:w="1701" w:type="dxa"/>
            <w:shd w:val="clear" w:color="auto" w:fill="auto"/>
            <w:vAlign w:val="center"/>
            <w:hideMark/>
          </w:tcPr>
          <w:p w14:paraId="413E9761" w14:textId="77777777" w:rsidR="00281F21" w:rsidRPr="00281F21" w:rsidRDefault="00281F21" w:rsidP="00281F21">
            <w:pPr>
              <w:jc w:val="center"/>
              <w:rPr>
                <w:color w:val="000000"/>
                <w:szCs w:val="28"/>
              </w:rPr>
            </w:pPr>
            <w:r w:rsidRPr="00281F21">
              <w:rPr>
                <w:color w:val="000000"/>
                <w:szCs w:val="28"/>
              </w:rPr>
              <w:t> </w:t>
            </w:r>
          </w:p>
        </w:tc>
      </w:tr>
      <w:tr w:rsidR="00281F21" w:rsidRPr="00281F21" w14:paraId="796C0986" w14:textId="77777777" w:rsidTr="00281F21">
        <w:trPr>
          <w:trHeight w:val="375"/>
          <w:jc w:val="center"/>
        </w:trPr>
        <w:tc>
          <w:tcPr>
            <w:tcW w:w="640" w:type="dxa"/>
            <w:shd w:val="clear" w:color="auto" w:fill="auto"/>
            <w:hideMark/>
          </w:tcPr>
          <w:p w14:paraId="1C43433A" w14:textId="77777777" w:rsidR="00281F21" w:rsidRPr="00281F21" w:rsidRDefault="00281F21" w:rsidP="00281F21">
            <w:pPr>
              <w:jc w:val="both"/>
              <w:rPr>
                <w:bCs/>
                <w:color w:val="000000"/>
                <w:szCs w:val="28"/>
              </w:rPr>
            </w:pPr>
            <w:r w:rsidRPr="00281F21">
              <w:rPr>
                <w:bCs/>
                <w:color w:val="000000"/>
                <w:szCs w:val="28"/>
              </w:rPr>
              <w:t>11.</w:t>
            </w:r>
          </w:p>
        </w:tc>
        <w:tc>
          <w:tcPr>
            <w:tcW w:w="4464" w:type="dxa"/>
            <w:shd w:val="clear" w:color="auto" w:fill="auto"/>
            <w:hideMark/>
          </w:tcPr>
          <w:p w14:paraId="5B76C2F6" w14:textId="77777777" w:rsidR="00281F21" w:rsidRPr="00281F21" w:rsidRDefault="00281F21" w:rsidP="00281F21">
            <w:pPr>
              <w:rPr>
                <w:bCs/>
                <w:color w:val="000000"/>
                <w:szCs w:val="28"/>
              </w:rPr>
            </w:pPr>
            <w:r w:rsidRPr="00281F21">
              <w:rPr>
                <w:bCs/>
                <w:color w:val="000000"/>
                <w:szCs w:val="28"/>
              </w:rPr>
              <w:t>ИТОГО необходимая валовая выручка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6224EBA" w14:textId="77777777" w:rsidR="00281F21" w:rsidRPr="00281F21" w:rsidRDefault="00281F21" w:rsidP="00281F21">
            <w:pPr>
              <w:jc w:val="center"/>
              <w:rPr>
                <w:snapToGrid w:val="0"/>
                <w:szCs w:val="28"/>
              </w:rPr>
            </w:pPr>
            <w:r w:rsidRPr="00281F21">
              <w:rPr>
                <w:snapToGrid w:val="0"/>
                <w:szCs w:val="28"/>
              </w:rPr>
              <w:t>34 197,65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331CF9"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EB4968" w14:textId="77777777" w:rsidR="00281F21" w:rsidRPr="00281F21" w:rsidRDefault="00281F21" w:rsidP="00281F21">
            <w:pPr>
              <w:jc w:val="center"/>
              <w:rPr>
                <w:snapToGrid w:val="0"/>
                <w:szCs w:val="28"/>
              </w:rPr>
            </w:pPr>
            <w:r w:rsidRPr="00281F21">
              <w:rPr>
                <w:snapToGrid w:val="0"/>
                <w:szCs w:val="28"/>
              </w:rPr>
              <w:t>58125,08</w:t>
            </w:r>
          </w:p>
        </w:tc>
      </w:tr>
      <w:tr w:rsidR="00281F21" w:rsidRPr="00281F21" w14:paraId="32F85E3D" w14:textId="77777777" w:rsidTr="00281F21">
        <w:trPr>
          <w:trHeight w:val="375"/>
          <w:jc w:val="center"/>
        </w:trPr>
        <w:tc>
          <w:tcPr>
            <w:tcW w:w="640" w:type="dxa"/>
            <w:shd w:val="clear" w:color="auto" w:fill="auto"/>
          </w:tcPr>
          <w:p w14:paraId="40B6455A" w14:textId="77777777" w:rsidR="00281F21" w:rsidRPr="00281F21" w:rsidRDefault="00281F21" w:rsidP="00281F21">
            <w:pPr>
              <w:jc w:val="both"/>
              <w:rPr>
                <w:bCs/>
                <w:color w:val="000000"/>
                <w:szCs w:val="28"/>
              </w:rPr>
            </w:pPr>
          </w:p>
        </w:tc>
        <w:tc>
          <w:tcPr>
            <w:tcW w:w="4464" w:type="dxa"/>
            <w:shd w:val="clear" w:color="auto" w:fill="auto"/>
          </w:tcPr>
          <w:p w14:paraId="2B8F6849" w14:textId="77777777" w:rsidR="00281F21" w:rsidRPr="00281F21" w:rsidRDefault="00281F21" w:rsidP="00281F21">
            <w:pPr>
              <w:rPr>
                <w:bCs/>
                <w:color w:val="000000"/>
                <w:szCs w:val="28"/>
              </w:rPr>
            </w:pPr>
            <w:r w:rsidRPr="00281F21">
              <w:rPr>
                <w:bCs/>
                <w:color w:val="000000"/>
                <w:szCs w:val="28"/>
              </w:rPr>
              <w:t>в том числе на потребительский рынок</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A08326" w14:textId="77777777" w:rsidR="00281F21" w:rsidRPr="00281F21" w:rsidRDefault="00281F21" w:rsidP="00281F21">
            <w:pPr>
              <w:jc w:val="center"/>
              <w:rPr>
                <w:snapToGrid w:val="0"/>
                <w:szCs w:val="28"/>
              </w:rPr>
            </w:pPr>
            <w:r w:rsidRPr="00281F21">
              <w:rPr>
                <w:snapToGrid w:val="0"/>
                <w:szCs w:val="28"/>
              </w:rPr>
              <w:t>6 880,17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D41F59" w14:textId="77777777" w:rsidR="00281F21" w:rsidRPr="00281F21" w:rsidRDefault="00281F21" w:rsidP="00281F21">
            <w:pPr>
              <w:jc w:val="center"/>
              <w:rPr>
                <w:snapToGrid w:val="0"/>
                <w:szCs w:val="28"/>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BC36B4E" w14:textId="77777777" w:rsidR="00281F21" w:rsidRPr="00281F21" w:rsidRDefault="00281F21" w:rsidP="00281F21">
            <w:pPr>
              <w:jc w:val="center"/>
              <w:rPr>
                <w:snapToGrid w:val="0"/>
                <w:szCs w:val="28"/>
              </w:rPr>
            </w:pPr>
            <w:r w:rsidRPr="00281F21">
              <w:rPr>
                <w:snapToGrid w:val="0"/>
                <w:szCs w:val="28"/>
              </w:rPr>
              <w:t>30164,46</w:t>
            </w:r>
          </w:p>
        </w:tc>
      </w:tr>
    </w:tbl>
    <w:p w14:paraId="7D4407E6" w14:textId="77777777" w:rsidR="00281F21" w:rsidRPr="00281F21" w:rsidRDefault="00281F21" w:rsidP="00281F21">
      <w:pPr>
        <w:ind w:firstLine="709"/>
        <w:jc w:val="both"/>
        <w:rPr>
          <w:color w:val="000000"/>
          <w:szCs w:val="28"/>
        </w:rPr>
      </w:pPr>
    </w:p>
    <w:p w14:paraId="35EFF62C" w14:textId="77777777" w:rsidR="00281F21" w:rsidRPr="00281F21" w:rsidRDefault="00281F21" w:rsidP="00281F21">
      <w:pPr>
        <w:ind w:firstLine="709"/>
        <w:jc w:val="both"/>
        <w:rPr>
          <w:color w:val="000000"/>
          <w:szCs w:val="28"/>
        </w:rPr>
      </w:pPr>
      <w:r w:rsidRPr="00281F21">
        <w:rPr>
          <w:color w:val="000000"/>
          <w:szCs w:val="28"/>
        </w:rPr>
        <w:t>Сводная информация в разрезе статей затрат отражена в приложении 3 к данному экспертному заключению.</w:t>
      </w:r>
    </w:p>
    <w:p w14:paraId="51C3B3F3" w14:textId="77777777" w:rsidR="00281F21" w:rsidRPr="00281F21" w:rsidRDefault="00281F21" w:rsidP="00281F21">
      <w:pPr>
        <w:ind w:firstLine="709"/>
        <w:jc w:val="both"/>
        <w:rPr>
          <w:snapToGrid w:val="0"/>
          <w:color w:val="000000"/>
          <w:szCs w:val="28"/>
        </w:rPr>
      </w:pPr>
      <w:r w:rsidRPr="00281F21">
        <w:rPr>
          <w:snapToGrid w:val="0"/>
          <w:color w:val="000000"/>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BDB536F"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081CA138" w14:textId="77777777" w:rsidR="00281F21" w:rsidRPr="00281F21" w:rsidRDefault="00281F21" w:rsidP="00281F21">
      <w:pPr>
        <w:ind w:firstLine="709"/>
        <w:jc w:val="both"/>
        <w:rPr>
          <w:snapToGrid w:val="0"/>
          <w:color w:val="000000"/>
          <w:szCs w:val="28"/>
        </w:rPr>
      </w:pPr>
      <w:r w:rsidRPr="00281F21">
        <w:rPr>
          <w:snapToGrid w:val="0"/>
          <w:color w:val="000000"/>
          <w:szCs w:val="28"/>
        </w:rPr>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4D61974B" w14:textId="77777777" w:rsidR="00281F21" w:rsidRPr="00281F21" w:rsidRDefault="00281F21" w:rsidP="00281F21">
      <w:pPr>
        <w:ind w:firstLine="709"/>
        <w:jc w:val="both"/>
        <w:rPr>
          <w:snapToGrid w:val="0"/>
          <w:color w:val="000000"/>
          <w:szCs w:val="28"/>
        </w:rPr>
      </w:pPr>
      <w:r w:rsidRPr="00281F21">
        <w:rPr>
          <w:snapToGrid w:val="0"/>
          <w:color w:val="000000"/>
          <w:szCs w:val="28"/>
        </w:rPr>
        <w:t>Согласно распоряжению Правительства РФ от 26.10.2017 № 2353-р рост платы граждан за коммунальные услуги, с 1 июля 2018 года в среднем по Кемеровской области утвержден в размере 5,9 %.</w:t>
      </w:r>
    </w:p>
    <w:p w14:paraId="33F5E9B2" w14:textId="3AD5E939" w:rsidR="00281F21" w:rsidRPr="00281F21" w:rsidRDefault="00281F21" w:rsidP="00281F21">
      <w:pPr>
        <w:ind w:firstLine="709"/>
        <w:jc w:val="both"/>
        <w:rPr>
          <w:snapToGrid w:val="0"/>
          <w:color w:val="000000"/>
          <w:szCs w:val="28"/>
        </w:rPr>
      </w:pPr>
      <w:r w:rsidRPr="00281F21">
        <w:rPr>
          <w:snapToGrid w:val="0"/>
          <w:color w:val="000000"/>
          <w:szCs w:val="28"/>
        </w:rPr>
        <w:t>По расчётам региональной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w:t>
      </w:r>
      <w:r>
        <w:rPr>
          <w:snapToGrid w:val="0"/>
          <w:color w:val="000000"/>
          <w:szCs w:val="28"/>
        </w:rPr>
        <w:t xml:space="preserve"> </w:t>
      </w:r>
      <w:r w:rsidRPr="00281F21">
        <w:rPr>
          <w:snapToGrid w:val="0"/>
          <w:color w:val="000000"/>
          <w:szCs w:val="28"/>
        </w:rPr>
        <w:t>4,4 % к тарифам, утверждённым с 1 июля 2017 года.</w:t>
      </w:r>
    </w:p>
    <w:p w14:paraId="7C131625" w14:textId="77777777" w:rsidR="00281F21" w:rsidRPr="00281F21" w:rsidRDefault="00281F21" w:rsidP="00281F21">
      <w:pPr>
        <w:ind w:firstLine="709"/>
        <w:jc w:val="both"/>
        <w:rPr>
          <w:snapToGrid w:val="0"/>
          <w:color w:val="000000"/>
          <w:szCs w:val="28"/>
        </w:rPr>
      </w:pPr>
      <w:r w:rsidRPr="00281F21">
        <w:rPr>
          <w:snapToGrid w:val="0"/>
          <w:color w:val="000000"/>
          <w:szCs w:val="28"/>
        </w:rPr>
        <w:t xml:space="preserve">Поскольку учёт необходимой валовой выручки в сумме </w:t>
      </w:r>
      <w:r w:rsidRPr="00281F21">
        <w:rPr>
          <w:color w:val="000000"/>
          <w:szCs w:val="28"/>
        </w:rPr>
        <w:t>58125,08 тыс. руб.</w:t>
      </w:r>
      <w:r w:rsidRPr="00281F21">
        <w:rPr>
          <w:snapToGrid w:val="0"/>
          <w:color w:val="000000"/>
          <w:szCs w:val="28"/>
        </w:rPr>
        <w:t>, в том числе на потребительский рынок 30164,46 тыс. руб. приведет к росту тарифов на тепловую энергию на 338,43 %, и росту вносимой гражданами платы, что приведет к превышению среднего индекса изменения размера вносимой гражданами платы за коммунальные услуги, утвержденного распоряжением Правительства РФ от 26.10.2017 № 2353-р, эксперты предлагают не учитывать в необходимой валовой выручке предприятия на потребительский рынок  на 2018 год расходы в размере 22999,61 тыс. руб.</w:t>
      </w:r>
    </w:p>
    <w:p w14:paraId="03458A66" w14:textId="77777777" w:rsidR="00281F21" w:rsidRPr="00281F21" w:rsidRDefault="00281F21" w:rsidP="00281F21">
      <w:pPr>
        <w:ind w:firstLine="709"/>
        <w:jc w:val="both"/>
        <w:rPr>
          <w:snapToGrid w:val="0"/>
          <w:color w:val="000000"/>
          <w:szCs w:val="28"/>
        </w:rPr>
      </w:pPr>
    </w:p>
    <w:p w14:paraId="1DDB0F66" w14:textId="77777777" w:rsidR="00281F21" w:rsidRPr="00281F21" w:rsidRDefault="00281F21" w:rsidP="00281F21">
      <w:pPr>
        <w:keepNext/>
        <w:ind w:left="720" w:hanging="360"/>
        <w:jc w:val="center"/>
        <w:outlineLvl w:val="0"/>
        <w:rPr>
          <w:rFonts w:cs="Arial"/>
          <w:b/>
          <w:bCs/>
          <w:caps/>
          <w:snapToGrid w:val="0"/>
          <w:kern w:val="32"/>
          <w:szCs w:val="32"/>
          <w:lang w:eastAsia="en-US"/>
        </w:rPr>
      </w:pPr>
      <w:bookmarkStart w:id="151" w:name="_Toc469931753"/>
      <w:bookmarkStart w:id="152" w:name="_Toc499226926"/>
      <w:r w:rsidRPr="00281F21">
        <w:rPr>
          <w:rFonts w:cs="Arial"/>
          <w:b/>
          <w:bCs/>
          <w:caps/>
          <w:snapToGrid w:val="0"/>
          <w:kern w:val="32"/>
          <w:szCs w:val="32"/>
          <w:lang w:eastAsia="en-US"/>
        </w:rPr>
        <w:lastRenderedPageBreak/>
        <w:t>Тарифы НА ТЕПЛОВУЮ ЭНЕРГИЮ на 2018 год на основании скорректированной необходимой валовой выручки</w:t>
      </w:r>
      <w:bookmarkEnd w:id="151"/>
      <w:r w:rsidRPr="00281F21">
        <w:rPr>
          <w:rFonts w:cs="Arial"/>
          <w:b/>
          <w:bCs/>
          <w:caps/>
          <w:snapToGrid w:val="0"/>
          <w:kern w:val="32"/>
          <w:szCs w:val="32"/>
          <w:lang w:eastAsia="en-US"/>
        </w:rPr>
        <w:t xml:space="preserve"> для ООО «Сибирский колос»</w:t>
      </w:r>
      <w:bookmarkEnd w:id="152"/>
    </w:p>
    <w:p w14:paraId="77EA7333" w14:textId="77777777" w:rsidR="00281F21" w:rsidRPr="00281F21" w:rsidRDefault="00281F21" w:rsidP="00281F21">
      <w:pPr>
        <w:rPr>
          <w:snapToGrid w:val="0"/>
          <w:color w:val="000000"/>
          <w:szCs w:val="28"/>
          <w:lang w:eastAsia="en-US"/>
        </w:rPr>
      </w:pPr>
    </w:p>
    <w:p w14:paraId="785276BE" w14:textId="77777777" w:rsidR="00281F21" w:rsidRPr="00281F21" w:rsidRDefault="00281F21" w:rsidP="00281F21">
      <w:pPr>
        <w:tabs>
          <w:tab w:val="left" w:pos="1134"/>
        </w:tabs>
        <w:ind w:firstLine="709"/>
        <w:jc w:val="both"/>
        <w:rPr>
          <w:color w:val="000000"/>
          <w:szCs w:val="28"/>
        </w:rPr>
      </w:pPr>
      <w:r w:rsidRPr="00281F21">
        <w:rPr>
          <w:color w:val="000000"/>
          <w:szCs w:val="28"/>
        </w:rPr>
        <w:t xml:space="preserve">Общая величина НВВ на 2018 год на потребительском рынке составит </w:t>
      </w:r>
      <w:r w:rsidRPr="00281F21">
        <w:rPr>
          <w:szCs w:val="28"/>
        </w:rPr>
        <w:t>7164,85</w:t>
      </w:r>
      <w:r w:rsidRPr="00281F21">
        <w:rPr>
          <w:color w:val="000000"/>
          <w:szCs w:val="28"/>
        </w:rPr>
        <w:t>тыс. руб.</w:t>
      </w:r>
    </w:p>
    <w:p w14:paraId="0EA243BF" w14:textId="77777777" w:rsidR="00281F21" w:rsidRPr="00281F21" w:rsidRDefault="00281F21" w:rsidP="00281F21">
      <w:pPr>
        <w:tabs>
          <w:tab w:val="left" w:pos="1134"/>
        </w:tabs>
        <w:ind w:firstLine="709"/>
        <w:jc w:val="both"/>
        <w:rPr>
          <w:color w:val="000000"/>
          <w:szCs w:val="28"/>
        </w:rPr>
      </w:pPr>
      <w:r w:rsidRPr="00281F21">
        <w:rPr>
          <w:color w:val="000000"/>
          <w:szCs w:val="28"/>
        </w:rPr>
        <w:t>Тарифы на тепловую энергию ООО «СИБИРСКИЙ КОЛОС», отпускаемую на потребительском рынке г. Анжеро-Судженска приведены в таблице 7.</w:t>
      </w:r>
    </w:p>
    <w:p w14:paraId="020DBF72" w14:textId="77777777" w:rsidR="00281F21" w:rsidRPr="00281F21" w:rsidRDefault="00281F21" w:rsidP="00281F21">
      <w:pPr>
        <w:jc w:val="right"/>
        <w:rPr>
          <w:snapToGrid w:val="0"/>
          <w:color w:val="000000"/>
          <w:szCs w:val="28"/>
          <w:lang w:eastAsia="en-US"/>
        </w:rPr>
      </w:pPr>
      <w:r w:rsidRPr="00281F21">
        <w:rPr>
          <w:snapToGrid w:val="0"/>
          <w:color w:val="000000"/>
          <w:szCs w:val="28"/>
          <w:lang w:eastAsia="en-US"/>
        </w:rPr>
        <w:t>Таблица 7</w:t>
      </w:r>
    </w:p>
    <w:p w14:paraId="64762FB6" w14:textId="77777777" w:rsidR="00281F21" w:rsidRPr="00281F21" w:rsidRDefault="00281F21" w:rsidP="00281F21">
      <w:pPr>
        <w:rPr>
          <w:snapToGrid w:val="0"/>
          <w:color w:val="000000"/>
          <w:szCs w:val="28"/>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281F21" w:rsidRPr="00281F21" w14:paraId="40D98990" w14:textId="77777777" w:rsidTr="00387ABE">
        <w:trPr>
          <w:trHeight w:val="1070"/>
          <w:jc w:val="center"/>
        </w:trPr>
        <w:tc>
          <w:tcPr>
            <w:tcW w:w="1068" w:type="dxa"/>
            <w:tcBorders>
              <w:top w:val="single" w:sz="4" w:space="0" w:color="auto"/>
            </w:tcBorders>
            <w:shd w:val="clear" w:color="auto" w:fill="auto"/>
            <w:vAlign w:val="center"/>
          </w:tcPr>
          <w:p w14:paraId="251134E9" w14:textId="77777777" w:rsidR="00281F21" w:rsidRPr="00281F21" w:rsidRDefault="00281F21" w:rsidP="00281F21">
            <w:pPr>
              <w:jc w:val="center"/>
              <w:rPr>
                <w:snapToGrid w:val="0"/>
                <w:color w:val="000000"/>
                <w:szCs w:val="28"/>
              </w:rPr>
            </w:pPr>
            <w:r w:rsidRPr="00281F21">
              <w:rPr>
                <w:snapToGrid w:val="0"/>
                <w:color w:val="000000"/>
                <w:szCs w:val="28"/>
              </w:rPr>
              <w:t>№ п/п</w:t>
            </w:r>
          </w:p>
        </w:tc>
        <w:tc>
          <w:tcPr>
            <w:tcW w:w="6324" w:type="dxa"/>
            <w:tcBorders>
              <w:top w:val="single" w:sz="4" w:space="0" w:color="auto"/>
            </w:tcBorders>
            <w:shd w:val="clear" w:color="auto" w:fill="auto"/>
            <w:vAlign w:val="center"/>
          </w:tcPr>
          <w:p w14:paraId="20278652" w14:textId="77777777" w:rsidR="00281F21" w:rsidRPr="00281F21" w:rsidRDefault="00281F21" w:rsidP="00281F21">
            <w:pPr>
              <w:jc w:val="center"/>
              <w:rPr>
                <w:snapToGrid w:val="0"/>
                <w:color w:val="000000"/>
                <w:szCs w:val="28"/>
              </w:rPr>
            </w:pPr>
            <w:r w:rsidRPr="00281F21">
              <w:rPr>
                <w:snapToGrid w:val="0"/>
                <w:color w:val="000000"/>
                <w:szCs w:val="28"/>
              </w:rPr>
              <w:t>Наименование расхода</w:t>
            </w:r>
          </w:p>
        </w:tc>
        <w:tc>
          <w:tcPr>
            <w:tcW w:w="2390" w:type="dxa"/>
            <w:tcBorders>
              <w:top w:val="single" w:sz="4" w:space="0" w:color="auto"/>
            </w:tcBorders>
            <w:shd w:val="clear" w:color="auto" w:fill="auto"/>
            <w:vAlign w:val="center"/>
          </w:tcPr>
          <w:p w14:paraId="2758A9B1" w14:textId="77777777" w:rsidR="00281F21" w:rsidRPr="00281F21" w:rsidRDefault="00281F21" w:rsidP="00281F21">
            <w:pPr>
              <w:jc w:val="center"/>
              <w:rPr>
                <w:snapToGrid w:val="0"/>
                <w:color w:val="000000"/>
                <w:szCs w:val="28"/>
              </w:rPr>
            </w:pPr>
            <w:r w:rsidRPr="00281F21">
              <w:rPr>
                <w:snapToGrid w:val="0"/>
                <w:color w:val="000000"/>
                <w:szCs w:val="28"/>
              </w:rPr>
              <w:t xml:space="preserve">Предложения экспертов на </w:t>
            </w:r>
          </w:p>
          <w:p w14:paraId="0F72C418" w14:textId="77777777" w:rsidR="00281F21" w:rsidRPr="00281F21" w:rsidRDefault="00281F21" w:rsidP="00281F21">
            <w:pPr>
              <w:jc w:val="center"/>
              <w:rPr>
                <w:snapToGrid w:val="0"/>
                <w:color w:val="000000"/>
                <w:szCs w:val="28"/>
              </w:rPr>
            </w:pPr>
            <w:r w:rsidRPr="00281F21">
              <w:rPr>
                <w:snapToGrid w:val="0"/>
                <w:color w:val="000000"/>
                <w:szCs w:val="28"/>
              </w:rPr>
              <w:t>2018 год</w:t>
            </w:r>
          </w:p>
        </w:tc>
      </w:tr>
      <w:tr w:rsidR="00281F21" w:rsidRPr="00281F21" w14:paraId="2048FE63" w14:textId="77777777" w:rsidTr="00387ABE">
        <w:trPr>
          <w:trHeight w:val="360"/>
          <w:jc w:val="center"/>
        </w:trPr>
        <w:tc>
          <w:tcPr>
            <w:tcW w:w="1068" w:type="dxa"/>
            <w:shd w:val="clear" w:color="auto" w:fill="auto"/>
            <w:vAlign w:val="center"/>
          </w:tcPr>
          <w:p w14:paraId="747F1FAB" w14:textId="77777777" w:rsidR="00281F21" w:rsidRPr="00281F21" w:rsidRDefault="00281F21" w:rsidP="00281F21">
            <w:pPr>
              <w:jc w:val="center"/>
              <w:rPr>
                <w:snapToGrid w:val="0"/>
                <w:color w:val="000000"/>
                <w:szCs w:val="28"/>
              </w:rPr>
            </w:pPr>
            <w:r w:rsidRPr="00281F21">
              <w:rPr>
                <w:snapToGrid w:val="0"/>
                <w:color w:val="000000"/>
                <w:szCs w:val="28"/>
              </w:rPr>
              <w:t>1</w:t>
            </w:r>
          </w:p>
        </w:tc>
        <w:tc>
          <w:tcPr>
            <w:tcW w:w="6324" w:type="dxa"/>
            <w:shd w:val="clear" w:color="auto" w:fill="auto"/>
            <w:vAlign w:val="center"/>
          </w:tcPr>
          <w:p w14:paraId="4BEED277" w14:textId="77777777" w:rsidR="00281F21" w:rsidRPr="00281F21" w:rsidRDefault="00281F21" w:rsidP="00281F21">
            <w:pPr>
              <w:jc w:val="both"/>
              <w:rPr>
                <w:snapToGrid w:val="0"/>
                <w:color w:val="000000"/>
                <w:szCs w:val="28"/>
              </w:rPr>
            </w:pPr>
            <w:r w:rsidRPr="00281F21">
              <w:rPr>
                <w:snapToGrid w:val="0"/>
                <w:color w:val="000000"/>
                <w:szCs w:val="28"/>
              </w:rPr>
              <w:t>НВВ на потребительском рынке,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40CF613" w14:textId="77777777" w:rsidR="00281F21" w:rsidRPr="00281F21" w:rsidRDefault="00281F21" w:rsidP="00281F21">
            <w:pPr>
              <w:jc w:val="center"/>
              <w:rPr>
                <w:szCs w:val="28"/>
              </w:rPr>
            </w:pPr>
            <w:r w:rsidRPr="00281F21">
              <w:rPr>
                <w:snapToGrid w:val="0"/>
                <w:szCs w:val="28"/>
              </w:rPr>
              <w:t>7164,85</w:t>
            </w:r>
          </w:p>
        </w:tc>
      </w:tr>
      <w:tr w:rsidR="00281F21" w:rsidRPr="00281F21" w14:paraId="50894E69" w14:textId="77777777" w:rsidTr="00387ABE">
        <w:trPr>
          <w:trHeight w:val="360"/>
          <w:jc w:val="center"/>
        </w:trPr>
        <w:tc>
          <w:tcPr>
            <w:tcW w:w="1068" w:type="dxa"/>
            <w:shd w:val="clear" w:color="auto" w:fill="auto"/>
            <w:vAlign w:val="center"/>
          </w:tcPr>
          <w:p w14:paraId="2B53DA62" w14:textId="77777777" w:rsidR="00281F21" w:rsidRPr="00281F21" w:rsidRDefault="00281F21" w:rsidP="00281F21">
            <w:pPr>
              <w:jc w:val="center"/>
              <w:rPr>
                <w:snapToGrid w:val="0"/>
                <w:color w:val="000000"/>
                <w:szCs w:val="28"/>
              </w:rPr>
            </w:pPr>
            <w:r w:rsidRPr="00281F21">
              <w:rPr>
                <w:snapToGrid w:val="0"/>
                <w:color w:val="000000"/>
                <w:szCs w:val="28"/>
              </w:rPr>
              <w:t>1.1</w:t>
            </w:r>
          </w:p>
        </w:tc>
        <w:tc>
          <w:tcPr>
            <w:tcW w:w="6324" w:type="dxa"/>
            <w:shd w:val="clear" w:color="auto" w:fill="auto"/>
            <w:vAlign w:val="center"/>
          </w:tcPr>
          <w:p w14:paraId="4AEDA0D7" w14:textId="77777777" w:rsidR="00281F21" w:rsidRPr="00281F21" w:rsidRDefault="00281F21" w:rsidP="00281F21">
            <w:pPr>
              <w:jc w:val="both"/>
              <w:rPr>
                <w:iCs/>
                <w:snapToGrid w:val="0"/>
                <w:color w:val="000000"/>
                <w:szCs w:val="28"/>
              </w:rPr>
            </w:pPr>
            <w:r w:rsidRPr="00281F21">
              <w:rPr>
                <w:iCs/>
                <w:snapToGrid w:val="0"/>
                <w:color w:val="000000"/>
                <w:szCs w:val="28"/>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9403DA3" w14:textId="77777777" w:rsidR="00281F21" w:rsidRPr="00281F21" w:rsidRDefault="00281F21" w:rsidP="00281F21">
            <w:pPr>
              <w:jc w:val="center"/>
              <w:rPr>
                <w:snapToGrid w:val="0"/>
                <w:szCs w:val="28"/>
              </w:rPr>
            </w:pPr>
            <w:r w:rsidRPr="00281F21">
              <w:rPr>
                <w:snapToGrid w:val="0"/>
                <w:szCs w:val="28"/>
              </w:rPr>
              <w:t>3864,16</w:t>
            </w:r>
          </w:p>
        </w:tc>
      </w:tr>
      <w:tr w:rsidR="00281F21" w:rsidRPr="00281F21" w14:paraId="6544AF73" w14:textId="77777777" w:rsidTr="00387ABE">
        <w:trPr>
          <w:trHeight w:val="360"/>
          <w:jc w:val="center"/>
        </w:trPr>
        <w:tc>
          <w:tcPr>
            <w:tcW w:w="1068" w:type="dxa"/>
            <w:shd w:val="clear" w:color="auto" w:fill="auto"/>
            <w:vAlign w:val="center"/>
          </w:tcPr>
          <w:p w14:paraId="3E91F4D3" w14:textId="77777777" w:rsidR="00281F21" w:rsidRPr="00281F21" w:rsidRDefault="00281F21" w:rsidP="00281F21">
            <w:pPr>
              <w:jc w:val="center"/>
              <w:rPr>
                <w:snapToGrid w:val="0"/>
                <w:color w:val="000000"/>
                <w:szCs w:val="28"/>
              </w:rPr>
            </w:pPr>
            <w:r w:rsidRPr="00281F21">
              <w:rPr>
                <w:snapToGrid w:val="0"/>
                <w:color w:val="000000"/>
                <w:szCs w:val="28"/>
              </w:rPr>
              <w:t>1.2</w:t>
            </w:r>
          </w:p>
        </w:tc>
        <w:tc>
          <w:tcPr>
            <w:tcW w:w="6324" w:type="dxa"/>
            <w:shd w:val="clear" w:color="auto" w:fill="auto"/>
            <w:vAlign w:val="center"/>
          </w:tcPr>
          <w:p w14:paraId="006A24F6" w14:textId="77777777" w:rsidR="00281F21" w:rsidRPr="00281F21" w:rsidRDefault="00281F21" w:rsidP="00281F21">
            <w:pPr>
              <w:jc w:val="both"/>
              <w:rPr>
                <w:iCs/>
                <w:snapToGrid w:val="0"/>
                <w:color w:val="000000"/>
                <w:szCs w:val="28"/>
              </w:rPr>
            </w:pPr>
            <w:r w:rsidRPr="00281F21">
              <w:rPr>
                <w:iCs/>
                <w:snapToGrid w:val="0"/>
                <w:color w:val="000000"/>
                <w:szCs w:val="28"/>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318B0D6" w14:textId="77777777" w:rsidR="00281F21" w:rsidRPr="00281F21" w:rsidRDefault="00281F21" w:rsidP="00281F21">
            <w:pPr>
              <w:jc w:val="center"/>
              <w:rPr>
                <w:snapToGrid w:val="0"/>
                <w:szCs w:val="28"/>
              </w:rPr>
            </w:pPr>
            <w:r w:rsidRPr="00281F21">
              <w:rPr>
                <w:snapToGrid w:val="0"/>
                <w:szCs w:val="28"/>
              </w:rPr>
              <w:t>3300,69</w:t>
            </w:r>
          </w:p>
        </w:tc>
      </w:tr>
      <w:tr w:rsidR="00281F21" w:rsidRPr="00281F21" w14:paraId="1D5FB25D" w14:textId="77777777" w:rsidTr="00387ABE">
        <w:trPr>
          <w:trHeight w:val="360"/>
          <w:jc w:val="center"/>
        </w:trPr>
        <w:tc>
          <w:tcPr>
            <w:tcW w:w="1068" w:type="dxa"/>
            <w:shd w:val="clear" w:color="auto" w:fill="auto"/>
            <w:vAlign w:val="center"/>
            <w:hideMark/>
          </w:tcPr>
          <w:p w14:paraId="170BAC7A" w14:textId="77777777" w:rsidR="00281F21" w:rsidRPr="00281F21" w:rsidRDefault="00281F21" w:rsidP="00281F21">
            <w:pPr>
              <w:jc w:val="center"/>
              <w:rPr>
                <w:snapToGrid w:val="0"/>
                <w:color w:val="000000"/>
                <w:szCs w:val="28"/>
              </w:rPr>
            </w:pPr>
            <w:r w:rsidRPr="00281F21">
              <w:rPr>
                <w:snapToGrid w:val="0"/>
                <w:color w:val="000000"/>
                <w:szCs w:val="28"/>
              </w:rPr>
              <w:t>2</w:t>
            </w:r>
          </w:p>
        </w:tc>
        <w:tc>
          <w:tcPr>
            <w:tcW w:w="6324" w:type="dxa"/>
            <w:shd w:val="clear" w:color="auto" w:fill="auto"/>
            <w:vAlign w:val="center"/>
            <w:hideMark/>
          </w:tcPr>
          <w:p w14:paraId="35E47972" w14:textId="77777777" w:rsidR="00281F21" w:rsidRPr="00281F21" w:rsidRDefault="00281F21" w:rsidP="00281F21">
            <w:pPr>
              <w:jc w:val="both"/>
              <w:rPr>
                <w:snapToGrid w:val="0"/>
                <w:color w:val="000000"/>
                <w:szCs w:val="28"/>
              </w:rPr>
            </w:pPr>
            <w:r w:rsidRPr="00281F21">
              <w:rPr>
                <w:snapToGrid w:val="0"/>
                <w:color w:val="000000"/>
                <w:szCs w:val="28"/>
              </w:rPr>
              <w:t>Полезный отпуск на потребительском рынке,</w:t>
            </w:r>
          </w:p>
          <w:p w14:paraId="1913DBF0" w14:textId="77777777" w:rsidR="00281F21" w:rsidRPr="00281F21" w:rsidRDefault="00281F21" w:rsidP="00281F21">
            <w:pPr>
              <w:jc w:val="both"/>
              <w:rPr>
                <w:snapToGrid w:val="0"/>
                <w:color w:val="000000"/>
                <w:szCs w:val="28"/>
              </w:rPr>
            </w:pPr>
            <w:r w:rsidRPr="00281F21">
              <w:rPr>
                <w:snapToGrid w:val="0"/>
                <w:color w:val="000000"/>
                <w:szCs w:val="28"/>
              </w:rPr>
              <w:t>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9E951A4" w14:textId="77777777" w:rsidR="00281F21" w:rsidRPr="00281F21" w:rsidRDefault="00281F21" w:rsidP="00281F21">
            <w:pPr>
              <w:jc w:val="center"/>
              <w:rPr>
                <w:szCs w:val="28"/>
              </w:rPr>
            </w:pPr>
            <w:r w:rsidRPr="00281F21">
              <w:rPr>
                <w:snapToGrid w:val="0"/>
                <w:szCs w:val="28"/>
              </w:rPr>
              <w:t>3,36</w:t>
            </w:r>
          </w:p>
          <w:p w14:paraId="76EDD70B" w14:textId="77777777" w:rsidR="00281F21" w:rsidRPr="00281F21" w:rsidRDefault="00281F21" w:rsidP="00281F21">
            <w:pPr>
              <w:jc w:val="center"/>
              <w:rPr>
                <w:snapToGrid w:val="0"/>
                <w:color w:val="000000"/>
                <w:szCs w:val="28"/>
              </w:rPr>
            </w:pPr>
          </w:p>
        </w:tc>
      </w:tr>
      <w:tr w:rsidR="00281F21" w:rsidRPr="00281F21" w14:paraId="0D024B8E" w14:textId="77777777" w:rsidTr="00387ABE">
        <w:trPr>
          <w:trHeight w:val="375"/>
          <w:jc w:val="center"/>
        </w:trPr>
        <w:tc>
          <w:tcPr>
            <w:tcW w:w="1068" w:type="dxa"/>
            <w:shd w:val="clear" w:color="auto" w:fill="auto"/>
            <w:vAlign w:val="center"/>
            <w:hideMark/>
          </w:tcPr>
          <w:p w14:paraId="7B4A6CE1" w14:textId="77777777" w:rsidR="00281F21" w:rsidRPr="00281F21" w:rsidRDefault="00281F21" w:rsidP="00281F21">
            <w:pPr>
              <w:jc w:val="center"/>
              <w:rPr>
                <w:snapToGrid w:val="0"/>
                <w:color w:val="000000"/>
                <w:szCs w:val="28"/>
              </w:rPr>
            </w:pPr>
            <w:r w:rsidRPr="00281F21">
              <w:rPr>
                <w:snapToGrid w:val="0"/>
                <w:color w:val="000000"/>
                <w:szCs w:val="28"/>
              </w:rPr>
              <w:t>2.1</w:t>
            </w:r>
          </w:p>
        </w:tc>
        <w:tc>
          <w:tcPr>
            <w:tcW w:w="6324" w:type="dxa"/>
            <w:shd w:val="clear" w:color="auto" w:fill="auto"/>
            <w:vAlign w:val="center"/>
            <w:hideMark/>
          </w:tcPr>
          <w:p w14:paraId="713FDE6F" w14:textId="77777777" w:rsidR="00281F21" w:rsidRPr="00281F21" w:rsidRDefault="00281F21" w:rsidP="00281F21">
            <w:pPr>
              <w:jc w:val="both"/>
              <w:rPr>
                <w:iCs/>
                <w:snapToGrid w:val="0"/>
                <w:color w:val="000000"/>
                <w:szCs w:val="28"/>
              </w:rPr>
            </w:pPr>
            <w:r w:rsidRPr="00281F21">
              <w:rPr>
                <w:iCs/>
                <w:snapToGrid w:val="0"/>
                <w:color w:val="000000"/>
                <w:szCs w:val="28"/>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A453B57" w14:textId="77777777" w:rsidR="00281F21" w:rsidRPr="00281F21" w:rsidRDefault="00281F21" w:rsidP="00281F21">
            <w:pPr>
              <w:jc w:val="center"/>
              <w:rPr>
                <w:snapToGrid w:val="0"/>
                <w:szCs w:val="28"/>
              </w:rPr>
            </w:pPr>
            <w:r w:rsidRPr="00281F21">
              <w:rPr>
                <w:snapToGrid w:val="0"/>
                <w:szCs w:val="28"/>
              </w:rPr>
              <w:t>1,85</w:t>
            </w:r>
          </w:p>
        </w:tc>
      </w:tr>
      <w:tr w:rsidR="00281F21" w:rsidRPr="00281F21" w14:paraId="03D815D3" w14:textId="77777777" w:rsidTr="00387ABE">
        <w:trPr>
          <w:trHeight w:val="375"/>
          <w:jc w:val="center"/>
        </w:trPr>
        <w:tc>
          <w:tcPr>
            <w:tcW w:w="1068" w:type="dxa"/>
            <w:shd w:val="clear" w:color="auto" w:fill="auto"/>
            <w:vAlign w:val="center"/>
            <w:hideMark/>
          </w:tcPr>
          <w:p w14:paraId="2C193CFC" w14:textId="77777777" w:rsidR="00281F21" w:rsidRPr="00281F21" w:rsidRDefault="00281F21" w:rsidP="00281F21">
            <w:pPr>
              <w:jc w:val="center"/>
              <w:rPr>
                <w:snapToGrid w:val="0"/>
                <w:color w:val="000000"/>
                <w:szCs w:val="28"/>
              </w:rPr>
            </w:pPr>
            <w:r w:rsidRPr="00281F21">
              <w:rPr>
                <w:snapToGrid w:val="0"/>
                <w:color w:val="000000"/>
                <w:szCs w:val="28"/>
              </w:rPr>
              <w:t>2.2</w:t>
            </w:r>
          </w:p>
        </w:tc>
        <w:tc>
          <w:tcPr>
            <w:tcW w:w="6324" w:type="dxa"/>
            <w:shd w:val="clear" w:color="auto" w:fill="auto"/>
            <w:vAlign w:val="center"/>
            <w:hideMark/>
          </w:tcPr>
          <w:p w14:paraId="5F456470" w14:textId="77777777" w:rsidR="00281F21" w:rsidRPr="00281F21" w:rsidRDefault="00281F21" w:rsidP="00281F21">
            <w:pPr>
              <w:jc w:val="both"/>
              <w:rPr>
                <w:iCs/>
                <w:snapToGrid w:val="0"/>
                <w:color w:val="000000"/>
                <w:szCs w:val="28"/>
              </w:rPr>
            </w:pPr>
            <w:r w:rsidRPr="00281F21">
              <w:rPr>
                <w:iCs/>
                <w:snapToGrid w:val="0"/>
                <w:color w:val="000000"/>
                <w:szCs w:val="28"/>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42B152D" w14:textId="77777777" w:rsidR="00281F21" w:rsidRPr="00281F21" w:rsidRDefault="00281F21" w:rsidP="00281F21">
            <w:pPr>
              <w:jc w:val="center"/>
              <w:rPr>
                <w:snapToGrid w:val="0"/>
                <w:szCs w:val="28"/>
              </w:rPr>
            </w:pPr>
            <w:r w:rsidRPr="00281F21">
              <w:rPr>
                <w:snapToGrid w:val="0"/>
                <w:szCs w:val="28"/>
              </w:rPr>
              <w:t>1,51</w:t>
            </w:r>
          </w:p>
        </w:tc>
      </w:tr>
      <w:tr w:rsidR="00281F21" w:rsidRPr="00281F21" w14:paraId="485038B8" w14:textId="77777777" w:rsidTr="00387ABE">
        <w:trPr>
          <w:trHeight w:val="360"/>
          <w:jc w:val="center"/>
        </w:trPr>
        <w:tc>
          <w:tcPr>
            <w:tcW w:w="1068" w:type="dxa"/>
            <w:shd w:val="clear" w:color="auto" w:fill="auto"/>
            <w:vAlign w:val="center"/>
            <w:hideMark/>
          </w:tcPr>
          <w:p w14:paraId="13C9F527" w14:textId="77777777" w:rsidR="00281F21" w:rsidRPr="00281F21" w:rsidRDefault="00281F21" w:rsidP="00281F21">
            <w:pPr>
              <w:jc w:val="center"/>
              <w:rPr>
                <w:snapToGrid w:val="0"/>
                <w:color w:val="000000"/>
                <w:szCs w:val="28"/>
              </w:rPr>
            </w:pPr>
            <w:r w:rsidRPr="00281F21">
              <w:rPr>
                <w:snapToGrid w:val="0"/>
                <w:color w:val="000000"/>
                <w:szCs w:val="28"/>
              </w:rPr>
              <w:t>3</w:t>
            </w:r>
          </w:p>
        </w:tc>
        <w:tc>
          <w:tcPr>
            <w:tcW w:w="6324" w:type="dxa"/>
            <w:shd w:val="clear" w:color="auto" w:fill="auto"/>
            <w:vAlign w:val="center"/>
            <w:hideMark/>
          </w:tcPr>
          <w:p w14:paraId="45CEA72B" w14:textId="77777777" w:rsidR="00281F21" w:rsidRPr="00281F21" w:rsidRDefault="00281F21" w:rsidP="00281F21">
            <w:pPr>
              <w:jc w:val="both"/>
              <w:rPr>
                <w:snapToGrid w:val="0"/>
                <w:color w:val="000000"/>
                <w:szCs w:val="28"/>
              </w:rPr>
            </w:pPr>
            <w:r w:rsidRPr="00281F21">
              <w:rPr>
                <w:snapToGrid w:val="0"/>
                <w:color w:val="000000"/>
                <w:szCs w:val="28"/>
              </w:rPr>
              <w:t>Тариф (среднегодовой),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3EFF9D5" w14:textId="77777777" w:rsidR="00281F21" w:rsidRPr="00281F21" w:rsidRDefault="00281F21" w:rsidP="00281F21">
            <w:pPr>
              <w:jc w:val="center"/>
              <w:rPr>
                <w:snapToGrid w:val="0"/>
                <w:szCs w:val="28"/>
              </w:rPr>
            </w:pPr>
            <w:r w:rsidRPr="00281F21">
              <w:rPr>
                <w:snapToGrid w:val="0"/>
                <w:szCs w:val="28"/>
              </w:rPr>
              <w:t>2131,13</w:t>
            </w:r>
          </w:p>
        </w:tc>
      </w:tr>
      <w:tr w:rsidR="00281F21" w:rsidRPr="00281F21" w14:paraId="0FAF8B0A" w14:textId="77777777" w:rsidTr="00387ABE">
        <w:trPr>
          <w:trHeight w:val="375"/>
          <w:jc w:val="center"/>
        </w:trPr>
        <w:tc>
          <w:tcPr>
            <w:tcW w:w="1068" w:type="dxa"/>
            <w:shd w:val="clear" w:color="auto" w:fill="auto"/>
            <w:vAlign w:val="center"/>
            <w:hideMark/>
          </w:tcPr>
          <w:p w14:paraId="489CCA9A" w14:textId="77777777" w:rsidR="00281F21" w:rsidRPr="00281F21" w:rsidRDefault="00281F21" w:rsidP="00281F21">
            <w:pPr>
              <w:jc w:val="center"/>
              <w:rPr>
                <w:snapToGrid w:val="0"/>
                <w:color w:val="000000"/>
                <w:szCs w:val="28"/>
              </w:rPr>
            </w:pPr>
            <w:r w:rsidRPr="00281F21">
              <w:rPr>
                <w:snapToGrid w:val="0"/>
                <w:color w:val="000000"/>
                <w:szCs w:val="28"/>
              </w:rPr>
              <w:t>3.1</w:t>
            </w:r>
          </w:p>
        </w:tc>
        <w:tc>
          <w:tcPr>
            <w:tcW w:w="6324" w:type="dxa"/>
            <w:tcBorders>
              <w:right w:val="single" w:sz="4" w:space="0" w:color="auto"/>
            </w:tcBorders>
            <w:shd w:val="clear" w:color="auto" w:fill="auto"/>
            <w:vAlign w:val="center"/>
            <w:hideMark/>
          </w:tcPr>
          <w:p w14:paraId="42155508" w14:textId="77777777" w:rsidR="00281F21" w:rsidRPr="00281F21" w:rsidRDefault="00281F21" w:rsidP="00281F21">
            <w:pPr>
              <w:jc w:val="both"/>
              <w:rPr>
                <w:iCs/>
                <w:snapToGrid w:val="0"/>
                <w:color w:val="000000"/>
                <w:szCs w:val="28"/>
              </w:rPr>
            </w:pPr>
            <w:r w:rsidRPr="00281F21">
              <w:rPr>
                <w:iCs/>
                <w:snapToGrid w:val="0"/>
                <w:color w:val="000000"/>
                <w:szCs w:val="28"/>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76BDAA3" w14:textId="77777777" w:rsidR="00281F21" w:rsidRPr="00281F21" w:rsidRDefault="00281F21" w:rsidP="00281F21">
            <w:pPr>
              <w:jc w:val="center"/>
              <w:rPr>
                <w:snapToGrid w:val="0"/>
                <w:szCs w:val="28"/>
              </w:rPr>
            </w:pPr>
            <w:r w:rsidRPr="00281F21">
              <w:rPr>
                <w:snapToGrid w:val="0"/>
                <w:szCs w:val="28"/>
              </w:rPr>
              <w:t>2 089,75</w:t>
            </w:r>
          </w:p>
        </w:tc>
      </w:tr>
      <w:tr w:rsidR="00281F21" w:rsidRPr="00281F21" w14:paraId="37D4ADB0" w14:textId="77777777" w:rsidTr="00387ABE">
        <w:trPr>
          <w:trHeight w:val="375"/>
          <w:jc w:val="center"/>
        </w:trPr>
        <w:tc>
          <w:tcPr>
            <w:tcW w:w="1068" w:type="dxa"/>
            <w:shd w:val="clear" w:color="auto" w:fill="auto"/>
            <w:vAlign w:val="center"/>
            <w:hideMark/>
          </w:tcPr>
          <w:p w14:paraId="5C75C0B8" w14:textId="77777777" w:rsidR="00281F21" w:rsidRPr="00281F21" w:rsidRDefault="00281F21" w:rsidP="00281F21">
            <w:pPr>
              <w:jc w:val="center"/>
              <w:rPr>
                <w:snapToGrid w:val="0"/>
                <w:color w:val="000000"/>
                <w:szCs w:val="28"/>
              </w:rPr>
            </w:pPr>
            <w:r w:rsidRPr="00281F21">
              <w:rPr>
                <w:snapToGrid w:val="0"/>
                <w:color w:val="000000"/>
                <w:szCs w:val="28"/>
              </w:rPr>
              <w:t>3.2</w:t>
            </w:r>
          </w:p>
        </w:tc>
        <w:tc>
          <w:tcPr>
            <w:tcW w:w="6324" w:type="dxa"/>
            <w:tcBorders>
              <w:right w:val="single" w:sz="4" w:space="0" w:color="auto"/>
            </w:tcBorders>
            <w:shd w:val="clear" w:color="auto" w:fill="auto"/>
            <w:vAlign w:val="center"/>
            <w:hideMark/>
          </w:tcPr>
          <w:p w14:paraId="2C6F34A0" w14:textId="77777777" w:rsidR="00281F21" w:rsidRPr="00281F21" w:rsidRDefault="00281F21" w:rsidP="00281F21">
            <w:pPr>
              <w:jc w:val="both"/>
              <w:rPr>
                <w:iCs/>
                <w:snapToGrid w:val="0"/>
                <w:color w:val="000000"/>
                <w:szCs w:val="28"/>
              </w:rPr>
            </w:pPr>
            <w:r w:rsidRPr="00281F21">
              <w:rPr>
                <w:iCs/>
                <w:snapToGrid w:val="0"/>
                <w:color w:val="000000"/>
                <w:szCs w:val="28"/>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142B98A" w14:textId="77777777" w:rsidR="00281F21" w:rsidRPr="00281F21" w:rsidRDefault="00281F21" w:rsidP="00281F21">
            <w:pPr>
              <w:jc w:val="center"/>
              <w:rPr>
                <w:snapToGrid w:val="0"/>
                <w:szCs w:val="28"/>
              </w:rPr>
            </w:pPr>
            <w:r w:rsidRPr="00281F21">
              <w:rPr>
                <w:snapToGrid w:val="0"/>
                <w:szCs w:val="28"/>
              </w:rPr>
              <w:t>2 181,70</w:t>
            </w:r>
          </w:p>
        </w:tc>
      </w:tr>
      <w:tr w:rsidR="00281F21" w:rsidRPr="00281F21" w14:paraId="78820593" w14:textId="77777777" w:rsidTr="00387ABE">
        <w:trPr>
          <w:trHeight w:val="375"/>
          <w:jc w:val="center"/>
        </w:trPr>
        <w:tc>
          <w:tcPr>
            <w:tcW w:w="1068" w:type="dxa"/>
            <w:shd w:val="clear" w:color="auto" w:fill="auto"/>
            <w:vAlign w:val="center"/>
            <w:hideMark/>
          </w:tcPr>
          <w:p w14:paraId="75180882" w14:textId="77777777" w:rsidR="00281F21" w:rsidRPr="00281F21" w:rsidRDefault="00281F21" w:rsidP="00281F21">
            <w:pPr>
              <w:jc w:val="center"/>
              <w:rPr>
                <w:snapToGrid w:val="0"/>
                <w:color w:val="000000"/>
                <w:szCs w:val="28"/>
              </w:rPr>
            </w:pPr>
            <w:r w:rsidRPr="00281F21">
              <w:rPr>
                <w:snapToGrid w:val="0"/>
                <w:color w:val="000000"/>
                <w:szCs w:val="28"/>
              </w:rPr>
              <w:t>4</w:t>
            </w:r>
          </w:p>
        </w:tc>
        <w:tc>
          <w:tcPr>
            <w:tcW w:w="6324" w:type="dxa"/>
            <w:shd w:val="clear" w:color="auto" w:fill="auto"/>
            <w:vAlign w:val="center"/>
            <w:hideMark/>
          </w:tcPr>
          <w:p w14:paraId="360B5FAF" w14:textId="77777777" w:rsidR="00281F21" w:rsidRPr="00281F21" w:rsidRDefault="00281F21" w:rsidP="00281F21">
            <w:pPr>
              <w:jc w:val="both"/>
              <w:rPr>
                <w:iCs/>
                <w:snapToGrid w:val="0"/>
                <w:color w:val="000000"/>
                <w:szCs w:val="28"/>
              </w:rPr>
            </w:pPr>
            <w:r w:rsidRPr="00281F21">
              <w:rPr>
                <w:iCs/>
                <w:snapToGrid w:val="0"/>
                <w:color w:val="000000"/>
                <w:szCs w:val="28"/>
              </w:rPr>
              <w:t>Рост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D628B2C" w14:textId="77777777" w:rsidR="00281F21" w:rsidRPr="00281F21" w:rsidRDefault="00281F21" w:rsidP="00281F21">
            <w:pPr>
              <w:jc w:val="center"/>
              <w:rPr>
                <w:snapToGrid w:val="0"/>
                <w:szCs w:val="28"/>
              </w:rPr>
            </w:pPr>
            <w:r w:rsidRPr="00281F21">
              <w:rPr>
                <w:snapToGrid w:val="0"/>
                <w:szCs w:val="28"/>
              </w:rPr>
              <w:t>4,4 %</w:t>
            </w:r>
          </w:p>
        </w:tc>
      </w:tr>
    </w:tbl>
    <w:p w14:paraId="1A70B621" w14:textId="15FC5870" w:rsidR="00281F21" w:rsidRDefault="00281F21"/>
    <w:p w14:paraId="44F37380" w14:textId="77777777" w:rsidR="00281F21" w:rsidRPr="00281F21" w:rsidRDefault="00281F21" w:rsidP="00281F21"/>
    <w:p w14:paraId="71A27288" w14:textId="77777777" w:rsidR="000E1964" w:rsidRDefault="000E1964" w:rsidP="00281F21">
      <w:pPr>
        <w:tabs>
          <w:tab w:val="left" w:pos="3405"/>
        </w:tabs>
        <w:sectPr w:rsidR="000E1964" w:rsidSect="00281F21">
          <w:pgSz w:w="11906" w:h="16838"/>
          <w:pgMar w:top="1134" w:right="850" w:bottom="1134" w:left="1701" w:header="708" w:footer="708" w:gutter="0"/>
          <w:cols w:space="708"/>
          <w:docGrid w:linePitch="360"/>
        </w:sectPr>
      </w:pPr>
    </w:p>
    <w:p w14:paraId="399E6A67" w14:textId="05ACF0BC" w:rsidR="000E1964" w:rsidRPr="000E1964" w:rsidRDefault="000E1964" w:rsidP="000E1964">
      <w:pPr>
        <w:ind w:left="5664"/>
        <w:jc w:val="center"/>
      </w:pPr>
      <w:r w:rsidRPr="000E1964">
        <w:lastRenderedPageBreak/>
        <w:t>Приложение № 1</w:t>
      </w:r>
      <w:r>
        <w:t>3</w:t>
      </w:r>
      <w:r w:rsidRPr="000E1964">
        <w:t xml:space="preserve"> к протоколу</w:t>
      </w:r>
    </w:p>
    <w:p w14:paraId="0D64C7F7" w14:textId="77777777" w:rsidR="000E1964" w:rsidRPr="000E1964" w:rsidRDefault="000E1964" w:rsidP="000E1964">
      <w:pPr>
        <w:ind w:left="5664"/>
        <w:jc w:val="center"/>
      </w:pPr>
      <w:r w:rsidRPr="000E1964">
        <w:t>№ 69 заседания правления</w:t>
      </w:r>
    </w:p>
    <w:p w14:paraId="6E57FA56" w14:textId="77777777" w:rsidR="000E1964" w:rsidRPr="000E1964" w:rsidRDefault="000E1964" w:rsidP="000E1964">
      <w:pPr>
        <w:ind w:left="5664"/>
        <w:jc w:val="center"/>
      </w:pPr>
      <w:r w:rsidRPr="000E1964">
        <w:t>региональной энергетической</w:t>
      </w:r>
    </w:p>
    <w:p w14:paraId="402BAA81" w14:textId="77777777" w:rsidR="000E1964" w:rsidRPr="000E1964" w:rsidRDefault="000E1964" w:rsidP="000E1964">
      <w:pPr>
        <w:ind w:left="5664"/>
        <w:jc w:val="center"/>
      </w:pPr>
      <w:r w:rsidRPr="000E1964">
        <w:t>комиссии Кемеровской</w:t>
      </w:r>
    </w:p>
    <w:p w14:paraId="6638FB0A" w14:textId="77777777" w:rsidR="000E1964" w:rsidRPr="000E1964" w:rsidRDefault="000E1964" w:rsidP="000E1964">
      <w:pPr>
        <w:ind w:left="5664"/>
        <w:jc w:val="center"/>
      </w:pPr>
      <w:r w:rsidRPr="000E1964">
        <w:t>области от 15.12.2017</w:t>
      </w:r>
    </w:p>
    <w:p w14:paraId="1D4E0BB7" w14:textId="77777777" w:rsidR="000E1964" w:rsidRDefault="000E1964" w:rsidP="000E1964">
      <w:pPr>
        <w:tabs>
          <w:tab w:val="left" w:pos="5245"/>
        </w:tabs>
        <w:ind w:left="5954" w:right="283"/>
        <w:jc w:val="center"/>
        <w:rPr>
          <w:sz w:val="28"/>
          <w:szCs w:val="28"/>
        </w:rPr>
      </w:pPr>
    </w:p>
    <w:p w14:paraId="5BF77D86" w14:textId="0554B26F" w:rsidR="000E1964" w:rsidRPr="000E1964" w:rsidRDefault="000E1964" w:rsidP="000E1964">
      <w:pPr>
        <w:tabs>
          <w:tab w:val="left" w:pos="5245"/>
        </w:tabs>
        <w:ind w:left="5954" w:right="283"/>
        <w:jc w:val="center"/>
        <w:rPr>
          <w:sz w:val="28"/>
          <w:szCs w:val="28"/>
        </w:rPr>
      </w:pPr>
      <w:r w:rsidRPr="000E1964">
        <w:rPr>
          <w:sz w:val="28"/>
          <w:szCs w:val="28"/>
        </w:rPr>
        <w:t>«Приложение № 2</w:t>
      </w:r>
    </w:p>
    <w:p w14:paraId="40975A37" w14:textId="77777777" w:rsidR="000E1964" w:rsidRPr="000E1964" w:rsidRDefault="000E1964" w:rsidP="000E1964">
      <w:pPr>
        <w:tabs>
          <w:tab w:val="left" w:pos="5245"/>
        </w:tabs>
        <w:ind w:left="5954" w:right="283"/>
        <w:jc w:val="center"/>
        <w:rPr>
          <w:sz w:val="28"/>
          <w:szCs w:val="28"/>
        </w:rPr>
      </w:pPr>
      <w:r w:rsidRPr="000E1964">
        <w:rPr>
          <w:sz w:val="28"/>
          <w:szCs w:val="28"/>
        </w:rPr>
        <w:t>к постановлению региональной энергетической комиссии</w:t>
      </w:r>
    </w:p>
    <w:p w14:paraId="096CD656" w14:textId="77777777" w:rsidR="000E1964" w:rsidRPr="000E1964" w:rsidRDefault="000E1964" w:rsidP="000E1964">
      <w:pPr>
        <w:tabs>
          <w:tab w:val="left" w:pos="5245"/>
        </w:tabs>
        <w:ind w:left="5954" w:right="283"/>
        <w:jc w:val="center"/>
        <w:rPr>
          <w:sz w:val="28"/>
          <w:szCs w:val="28"/>
        </w:rPr>
      </w:pPr>
      <w:r w:rsidRPr="000E1964">
        <w:rPr>
          <w:sz w:val="28"/>
          <w:szCs w:val="28"/>
        </w:rPr>
        <w:t>Кемеровской области</w:t>
      </w:r>
      <w:r w:rsidRPr="000E1964">
        <w:rPr>
          <w:sz w:val="28"/>
          <w:szCs w:val="28"/>
        </w:rPr>
        <w:br/>
      </w:r>
      <w:r w:rsidRPr="000E1964">
        <w:rPr>
          <w:bCs/>
          <w:sz w:val="28"/>
          <w:szCs w:val="28"/>
        </w:rPr>
        <w:t xml:space="preserve">от «20» </w:t>
      </w:r>
      <w:r w:rsidRPr="000E1964">
        <w:rPr>
          <w:sz w:val="28"/>
          <w:szCs w:val="28"/>
        </w:rPr>
        <w:t xml:space="preserve">декабря 2015 г. </w:t>
      </w:r>
      <w:r w:rsidRPr="000E1964">
        <w:rPr>
          <w:bCs/>
          <w:sz w:val="28"/>
          <w:szCs w:val="28"/>
        </w:rPr>
        <w:t>№ 934</w:t>
      </w:r>
    </w:p>
    <w:p w14:paraId="2F67595D" w14:textId="77777777" w:rsidR="000E1964" w:rsidRPr="000E1964" w:rsidRDefault="000E1964" w:rsidP="000E1964">
      <w:pPr>
        <w:tabs>
          <w:tab w:val="left" w:pos="5245"/>
        </w:tabs>
        <w:ind w:left="5954" w:right="283"/>
        <w:jc w:val="center"/>
        <w:rPr>
          <w:sz w:val="28"/>
          <w:szCs w:val="28"/>
        </w:rPr>
      </w:pPr>
    </w:p>
    <w:p w14:paraId="34BAA9CC" w14:textId="77777777" w:rsidR="000E1964" w:rsidRPr="000E1964" w:rsidRDefault="000E1964" w:rsidP="000E1964">
      <w:pPr>
        <w:ind w:right="-283"/>
        <w:jc w:val="center"/>
        <w:rPr>
          <w:bCs/>
          <w:sz w:val="4"/>
          <w:szCs w:val="4"/>
          <w:lang w:eastAsia="en-US"/>
        </w:rPr>
      </w:pPr>
    </w:p>
    <w:p w14:paraId="7810B78B" w14:textId="77777777" w:rsidR="000E1964" w:rsidRPr="000E1964" w:rsidRDefault="000E1964" w:rsidP="000E1964">
      <w:pPr>
        <w:ind w:right="-283"/>
        <w:jc w:val="center"/>
        <w:rPr>
          <w:b/>
          <w:bCs/>
          <w:sz w:val="28"/>
          <w:szCs w:val="28"/>
          <w:lang w:eastAsia="en-US"/>
        </w:rPr>
      </w:pPr>
      <w:r w:rsidRPr="000E1964">
        <w:rPr>
          <w:b/>
          <w:bCs/>
          <w:sz w:val="28"/>
          <w:szCs w:val="28"/>
          <w:lang w:eastAsia="en-US"/>
        </w:rPr>
        <w:t xml:space="preserve">Долгосрочные тарифы ООО «Сибирский колос» </w:t>
      </w:r>
    </w:p>
    <w:p w14:paraId="345E57CB" w14:textId="77777777" w:rsidR="000E1964" w:rsidRPr="000E1964" w:rsidRDefault="000E1964" w:rsidP="000E1964">
      <w:pPr>
        <w:ind w:right="-283"/>
        <w:jc w:val="center"/>
        <w:rPr>
          <w:b/>
          <w:bCs/>
          <w:sz w:val="28"/>
          <w:szCs w:val="28"/>
          <w:lang w:eastAsia="en-US"/>
        </w:rPr>
      </w:pPr>
      <w:r w:rsidRPr="000E1964">
        <w:rPr>
          <w:b/>
          <w:bCs/>
          <w:sz w:val="28"/>
          <w:szCs w:val="28"/>
          <w:lang w:val="x-none" w:eastAsia="en-US"/>
        </w:rPr>
        <w:t>на тепловую энергию, реализуем</w:t>
      </w:r>
      <w:r w:rsidRPr="000E1964">
        <w:rPr>
          <w:b/>
          <w:bCs/>
          <w:sz w:val="28"/>
          <w:szCs w:val="28"/>
          <w:lang w:eastAsia="en-US"/>
        </w:rPr>
        <w:t xml:space="preserve">ую </w:t>
      </w:r>
      <w:r w:rsidRPr="000E1964">
        <w:rPr>
          <w:b/>
          <w:bCs/>
          <w:sz w:val="28"/>
          <w:szCs w:val="28"/>
          <w:lang w:val="x-none" w:eastAsia="en-US"/>
        </w:rPr>
        <w:t>на потребительском г. Анжеро-Судженска</w:t>
      </w:r>
      <w:r w:rsidRPr="000E1964">
        <w:rPr>
          <w:b/>
          <w:bCs/>
          <w:sz w:val="28"/>
          <w:szCs w:val="28"/>
          <w:lang w:eastAsia="en-US"/>
        </w:rPr>
        <w:t xml:space="preserve">, </w:t>
      </w:r>
    </w:p>
    <w:p w14:paraId="0FFCD37B" w14:textId="05319FE6" w:rsidR="000E1964" w:rsidRPr="000E1964" w:rsidRDefault="000E1964" w:rsidP="000E1964">
      <w:pPr>
        <w:ind w:right="-283"/>
        <w:jc w:val="center"/>
        <w:rPr>
          <w:b/>
          <w:bCs/>
          <w:sz w:val="28"/>
          <w:szCs w:val="28"/>
          <w:lang w:val="x-none" w:eastAsia="en-US"/>
        </w:rPr>
      </w:pPr>
      <w:r w:rsidRPr="000E1964">
        <w:rPr>
          <w:b/>
          <w:bCs/>
          <w:sz w:val="28"/>
          <w:szCs w:val="28"/>
          <w:lang w:eastAsia="en-US"/>
        </w:rPr>
        <w:t xml:space="preserve"> на период с 01.01.2016 по 31.12.2018</w:t>
      </w:r>
    </w:p>
    <w:tbl>
      <w:tblPr>
        <w:tblpPr w:leftFromText="180" w:rightFromText="180" w:vertAnchor="text" w:horzAnchor="margin" w:tblpXSpec="center" w:tblpY="41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716"/>
        <w:gridCol w:w="140"/>
        <w:gridCol w:w="854"/>
        <w:gridCol w:w="1134"/>
        <w:gridCol w:w="1134"/>
        <w:gridCol w:w="993"/>
        <w:gridCol w:w="850"/>
        <w:gridCol w:w="996"/>
        <w:gridCol w:w="853"/>
        <w:gridCol w:w="737"/>
      </w:tblGrid>
      <w:tr w:rsidR="000E1964" w:rsidRPr="000E1964" w14:paraId="51C63D64" w14:textId="77777777" w:rsidTr="000E1964">
        <w:trPr>
          <w:trHeight w:val="410"/>
        </w:trPr>
        <w:tc>
          <w:tcPr>
            <w:tcW w:w="1361" w:type="dxa"/>
            <w:vMerge w:val="restart"/>
            <w:shd w:val="clear" w:color="auto" w:fill="auto"/>
            <w:vAlign w:val="center"/>
          </w:tcPr>
          <w:p w14:paraId="7149E1E2" w14:textId="77777777" w:rsidR="000E1964" w:rsidRPr="000E1964" w:rsidRDefault="000E1964" w:rsidP="000E1964">
            <w:pPr>
              <w:ind w:right="20"/>
              <w:jc w:val="center"/>
              <w:rPr>
                <w:lang w:eastAsia="en-US"/>
              </w:rPr>
            </w:pPr>
            <w:proofErr w:type="spellStart"/>
            <w:r w:rsidRPr="000E1964">
              <w:rPr>
                <w:lang w:eastAsia="en-US"/>
              </w:rPr>
              <w:t>Наимено-вание</w:t>
            </w:r>
            <w:proofErr w:type="spellEnd"/>
            <w:r w:rsidRPr="000E1964">
              <w:rPr>
                <w:lang w:eastAsia="en-US"/>
              </w:rPr>
              <w:t xml:space="preserve"> </w:t>
            </w:r>
            <w:proofErr w:type="spellStart"/>
            <w:r w:rsidRPr="000E1964">
              <w:rPr>
                <w:lang w:eastAsia="en-US"/>
              </w:rPr>
              <w:t>регули-руемой</w:t>
            </w:r>
            <w:proofErr w:type="spellEnd"/>
            <w:r w:rsidRPr="000E1964">
              <w:rPr>
                <w:lang w:eastAsia="en-US"/>
              </w:rPr>
              <w:t xml:space="preserve"> </w:t>
            </w:r>
            <w:proofErr w:type="spellStart"/>
            <w:r w:rsidRPr="000E1964">
              <w:rPr>
                <w:lang w:eastAsia="en-US"/>
              </w:rPr>
              <w:t>органи-зации</w:t>
            </w:r>
            <w:proofErr w:type="spellEnd"/>
          </w:p>
        </w:tc>
        <w:tc>
          <w:tcPr>
            <w:tcW w:w="1856" w:type="dxa"/>
            <w:gridSpan w:val="2"/>
            <w:vMerge w:val="restart"/>
            <w:shd w:val="clear" w:color="auto" w:fill="auto"/>
            <w:vAlign w:val="center"/>
          </w:tcPr>
          <w:p w14:paraId="3A6B90E4" w14:textId="77777777" w:rsidR="000E1964" w:rsidRPr="000E1964" w:rsidRDefault="000E1964" w:rsidP="000E1964">
            <w:pPr>
              <w:ind w:right="-112"/>
              <w:jc w:val="center"/>
              <w:rPr>
                <w:lang w:eastAsia="en-US"/>
              </w:rPr>
            </w:pPr>
            <w:r w:rsidRPr="000E1964">
              <w:rPr>
                <w:lang w:eastAsia="en-US"/>
              </w:rPr>
              <w:t>Вид тарифа</w:t>
            </w:r>
          </w:p>
        </w:tc>
        <w:tc>
          <w:tcPr>
            <w:tcW w:w="854" w:type="dxa"/>
            <w:vMerge w:val="restart"/>
            <w:shd w:val="clear" w:color="auto" w:fill="auto"/>
            <w:vAlign w:val="center"/>
          </w:tcPr>
          <w:p w14:paraId="4BA242FC" w14:textId="77777777" w:rsidR="000E1964" w:rsidRPr="000E1964" w:rsidRDefault="000E1964" w:rsidP="000E1964">
            <w:pPr>
              <w:ind w:left="-94" w:right="-264"/>
              <w:jc w:val="center"/>
              <w:rPr>
                <w:lang w:eastAsia="en-US"/>
              </w:rPr>
            </w:pPr>
            <w:r w:rsidRPr="000E1964">
              <w:rPr>
                <w:lang w:eastAsia="en-US"/>
              </w:rPr>
              <w:t>Год</w:t>
            </w:r>
          </w:p>
        </w:tc>
        <w:tc>
          <w:tcPr>
            <w:tcW w:w="2268" w:type="dxa"/>
            <w:gridSpan w:val="2"/>
            <w:shd w:val="clear" w:color="auto" w:fill="auto"/>
            <w:vAlign w:val="center"/>
          </w:tcPr>
          <w:p w14:paraId="2AF09451" w14:textId="77777777" w:rsidR="000E1964" w:rsidRPr="000E1964" w:rsidRDefault="000E1964" w:rsidP="000E1964">
            <w:pPr>
              <w:ind w:right="-283"/>
              <w:jc w:val="center"/>
              <w:rPr>
                <w:lang w:eastAsia="en-US"/>
              </w:rPr>
            </w:pPr>
            <w:r w:rsidRPr="000E1964">
              <w:rPr>
                <w:lang w:eastAsia="en-US"/>
              </w:rPr>
              <w:t>Вода</w:t>
            </w:r>
          </w:p>
        </w:tc>
        <w:tc>
          <w:tcPr>
            <w:tcW w:w="3692" w:type="dxa"/>
            <w:gridSpan w:val="4"/>
            <w:shd w:val="clear" w:color="auto" w:fill="auto"/>
            <w:vAlign w:val="center"/>
          </w:tcPr>
          <w:p w14:paraId="6A76A7F0" w14:textId="77777777" w:rsidR="000E1964" w:rsidRPr="000E1964" w:rsidRDefault="000E1964" w:rsidP="000E1964">
            <w:pPr>
              <w:ind w:right="-283"/>
              <w:jc w:val="center"/>
              <w:rPr>
                <w:sz w:val="28"/>
                <w:szCs w:val="28"/>
                <w:lang w:eastAsia="en-US"/>
              </w:rPr>
            </w:pPr>
            <w:r w:rsidRPr="000E1964">
              <w:rPr>
                <w:lang w:eastAsia="en-US"/>
              </w:rPr>
              <w:t>Отборный пар давлением</w:t>
            </w:r>
          </w:p>
        </w:tc>
        <w:tc>
          <w:tcPr>
            <w:tcW w:w="737" w:type="dxa"/>
            <w:vMerge w:val="restart"/>
            <w:shd w:val="clear" w:color="auto" w:fill="auto"/>
            <w:vAlign w:val="center"/>
          </w:tcPr>
          <w:p w14:paraId="65158B16" w14:textId="77777777" w:rsidR="000E1964" w:rsidRPr="000E1964" w:rsidRDefault="000E1964" w:rsidP="000E1964">
            <w:pPr>
              <w:ind w:left="-108" w:right="-122"/>
              <w:jc w:val="center"/>
              <w:rPr>
                <w:lang w:eastAsia="en-US"/>
              </w:rPr>
            </w:pPr>
            <w:r w:rsidRPr="000E1964">
              <w:rPr>
                <w:lang w:eastAsia="en-US"/>
              </w:rPr>
              <w:t xml:space="preserve">Острый и </w:t>
            </w:r>
            <w:proofErr w:type="spellStart"/>
            <w:r w:rsidRPr="000E1964">
              <w:rPr>
                <w:lang w:eastAsia="en-US"/>
              </w:rPr>
              <w:t>редуци-рован-ный</w:t>
            </w:r>
            <w:proofErr w:type="spellEnd"/>
            <w:r w:rsidRPr="000E1964">
              <w:rPr>
                <w:lang w:eastAsia="en-US"/>
              </w:rPr>
              <w:t xml:space="preserve"> </w:t>
            </w:r>
          </w:p>
          <w:p w14:paraId="0685B039" w14:textId="77777777" w:rsidR="000E1964" w:rsidRPr="000E1964" w:rsidRDefault="000E1964" w:rsidP="000E1964">
            <w:pPr>
              <w:ind w:left="-108" w:right="-122"/>
              <w:jc w:val="center"/>
              <w:rPr>
                <w:lang w:eastAsia="en-US"/>
              </w:rPr>
            </w:pPr>
            <w:r w:rsidRPr="000E1964">
              <w:rPr>
                <w:lang w:eastAsia="en-US"/>
              </w:rPr>
              <w:t>пар</w:t>
            </w:r>
          </w:p>
        </w:tc>
      </w:tr>
      <w:tr w:rsidR="000E1964" w:rsidRPr="000E1964" w14:paraId="6BF05308" w14:textId="77777777" w:rsidTr="000E1964">
        <w:trPr>
          <w:trHeight w:val="1686"/>
        </w:trPr>
        <w:tc>
          <w:tcPr>
            <w:tcW w:w="1361" w:type="dxa"/>
            <w:vMerge/>
            <w:shd w:val="clear" w:color="auto" w:fill="auto"/>
            <w:vAlign w:val="center"/>
          </w:tcPr>
          <w:p w14:paraId="3D2E187E" w14:textId="77777777" w:rsidR="000E1964" w:rsidRPr="000E1964" w:rsidRDefault="000E1964" w:rsidP="000E1964">
            <w:pPr>
              <w:ind w:left="-156" w:right="-283"/>
              <w:jc w:val="center"/>
              <w:rPr>
                <w:lang w:eastAsia="en-US"/>
              </w:rPr>
            </w:pPr>
          </w:p>
        </w:tc>
        <w:tc>
          <w:tcPr>
            <w:tcW w:w="1856" w:type="dxa"/>
            <w:gridSpan w:val="2"/>
            <w:vMerge/>
            <w:shd w:val="clear" w:color="auto" w:fill="auto"/>
          </w:tcPr>
          <w:p w14:paraId="2C6E7A95" w14:textId="77777777" w:rsidR="000E1964" w:rsidRPr="000E1964" w:rsidRDefault="000E1964" w:rsidP="000E1964">
            <w:pPr>
              <w:ind w:right="-112"/>
              <w:jc w:val="center"/>
              <w:rPr>
                <w:lang w:eastAsia="en-US"/>
              </w:rPr>
            </w:pPr>
          </w:p>
        </w:tc>
        <w:tc>
          <w:tcPr>
            <w:tcW w:w="854" w:type="dxa"/>
            <w:vMerge/>
            <w:shd w:val="clear" w:color="auto" w:fill="auto"/>
          </w:tcPr>
          <w:p w14:paraId="256173AE" w14:textId="77777777" w:rsidR="000E1964" w:rsidRPr="000E1964" w:rsidRDefault="000E1964" w:rsidP="000E1964">
            <w:pPr>
              <w:ind w:right="-283"/>
              <w:jc w:val="center"/>
              <w:rPr>
                <w:lang w:eastAsia="en-US"/>
              </w:rPr>
            </w:pPr>
          </w:p>
        </w:tc>
        <w:tc>
          <w:tcPr>
            <w:tcW w:w="1134" w:type="dxa"/>
            <w:shd w:val="clear" w:color="auto" w:fill="auto"/>
            <w:vAlign w:val="center"/>
          </w:tcPr>
          <w:p w14:paraId="269FB3FA" w14:textId="77777777" w:rsidR="000E1964" w:rsidRPr="000E1964" w:rsidRDefault="000E1964" w:rsidP="000E1964">
            <w:pPr>
              <w:ind w:left="-93" w:right="-283" w:hanging="142"/>
              <w:jc w:val="center"/>
              <w:rPr>
                <w:lang w:eastAsia="en-US"/>
              </w:rPr>
            </w:pPr>
            <w:r w:rsidRPr="000E1964">
              <w:rPr>
                <w:lang w:eastAsia="en-US"/>
              </w:rPr>
              <w:t>с 01.01.</w:t>
            </w:r>
          </w:p>
          <w:p w14:paraId="57C84886" w14:textId="77777777" w:rsidR="000E1964" w:rsidRPr="000E1964" w:rsidRDefault="000E1964" w:rsidP="000E1964">
            <w:pPr>
              <w:ind w:left="-93" w:right="-283" w:hanging="142"/>
              <w:jc w:val="center"/>
              <w:rPr>
                <w:lang w:eastAsia="en-US"/>
              </w:rPr>
            </w:pPr>
            <w:r w:rsidRPr="000E1964">
              <w:rPr>
                <w:lang w:eastAsia="en-US"/>
              </w:rPr>
              <w:t>по 30.06.</w:t>
            </w:r>
          </w:p>
        </w:tc>
        <w:tc>
          <w:tcPr>
            <w:tcW w:w="1134" w:type="dxa"/>
            <w:shd w:val="clear" w:color="auto" w:fill="auto"/>
            <w:vAlign w:val="center"/>
          </w:tcPr>
          <w:p w14:paraId="39931A31" w14:textId="77777777" w:rsidR="000E1964" w:rsidRPr="000E1964" w:rsidRDefault="000E1964" w:rsidP="000E1964">
            <w:pPr>
              <w:ind w:left="-235" w:right="-283" w:hanging="142"/>
              <w:jc w:val="center"/>
              <w:rPr>
                <w:lang w:eastAsia="en-US"/>
              </w:rPr>
            </w:pPr>
            <w:r w:rsidRPr="000E1964">
              <w:rPr>
                <w:lang w:eastAsia="en-US"/>
              </w:rPr>
              <w:t>с 01.07.</w:t>
            </w:r>
          </w:p>
          <w:p w14:paraId="5B6097A6" w14:textId="77777777" w:rsidR="000E1964" w:rsidRPr="000E1964" w:rsidRDefault="000E1964" w:rsidP="000E1964">
            <w:pPr>
              <w:ind w:left="-235" w:right="-283" w:hanging="142"/>
              <w:jc w:val="center"/>
              <w:rPr>
                <w:lang w:eastAsia="en-US"/>
              </w:rPr>
            </w:pPr>
            <w:r w:rsidRPr="000E1964">
              <w:rPr>
                <w:lang w:eastAsia="en-US"/>
              </w:rPr>
              <w:t>по 31.12.</w:t>
            </w:r>
          </w:p>
        </w:tc>
        <w:tc>
          <w:tcPr>
            <w:tcW w:w="993" w:type="dxa"/>
            <w:shd w:val="clear" w:color="auto" w:fill="auto"/>
            <w:vAlign w:val="center"/>
          </w:tcPr>
          <w:p w14:paraId="23A6B0F2" w14:textId="77777777" w:rsidR="000E1964" w:rsidRPr="000E1964" w:rsidRDefault="000E1964" w:rsidP="000E1964">
            <w:pPr>
              <w:ind w:left="-236" w:right="-283"/>
              <w:jc w:val="center"/>
              <w:rPr>
                <w:lang w:eastAsia="en-US"/>
              </w:rPr>
            </w:pPr>
            <w:r w:rsidRPr="000E1964">
              <w:rPr>
                <w:lang w:eastAsia="en-US"/>
              </w:rPr>
              <w:t>от 1,2</w:t>
            </w:r>
          </w:p>
          <w:p w14:paraId="4CDEEE22" w14:textId="77777777" w:rsidR="000E1964" w:rsidRPr="000E1964" w:rsidRDefault="000E1964" w:rsidP="000E1964">
            <w:pPr>
              <w:ind w:left="-236" w:right="-283"/>
              <w:jc w:val="center"/>
              <w:rPr>
                <w:vertAlign w:val="superscript"/>
                <w:lang w:eastAsia="en-US"/>
              </w:rPr>
            </w:pPr>
            <w:r w:rsidRPr="000E1964">
              <w:rPr>
                <w:lang w:eastAsia="en-US"/>
              </w:rPr>
              <w:t xml:space="preserve"> до 2,5 кг/см</w:t>
            </w:r>
            <w:r w:rsidRPr="000E1964">
              <w:rPr>
                <w:vertAlign w:val="superscript"/>
                <w:lang w:eastAsia="en-US"/>
              </w:rPr>
              <w:t>2</w:t>
            </w:r>
          </w:p>
        </w:tc>
        <w:tc>
          <w:tcPr>
            <w:tcW w:w="850" w:type="dxa"/>
            <w:shd w:val="clear" w:color="auto" w:fill="auto"/>
            <w:vAlign w:val="center"/>
          </w:tcPr>
          <w:p w14:paraId="1F626D5D" w14:textId="77777777" w:rsidR="000E1964" w:rsidRPr="000E1964" w:rsidRDefault="000E1964" w:rsidP="000E1964">
            <w:pPr>
              <w:ind w:left="-236" w:right="-283"/>
              <w:jc w:val="center"/>
              <w:rPr>
                <w:lang w:eastAsia="en-US"/>
              </w:rPr>
            </w:pPr>
            <w:r w:rsidRPr="000E1964">
              <w:rPr>
                <w:lang w:eastAsia="en-US"/>
              </w:rPr>
              <w:t xml:space="preserve">от 2,5 </w:t>
            </w:r>
          </w:p>
          <w:p w14:paraId="1E0A488D" w14:textId="77777777" w:rsidR="000E1964" w:rsidRPr="000E1964" w:rsidRDefault="000E1964" w:rsidP="000E1964">
            <w:pPr>
              <w:ind w:left="-236" w:right="-283"/>
              <w:jc w:val="center"/>
              <w:rPr>
                <w:sz w:val="28"/>
                <w:szCs w:val="28"/>
                <w:lang w:eastAsia="en-US"/>
              </w:rPr>
            </w:pPr>
            <w:r w:rsidRPr="000E1964">
              <w:rPr>
                <w:lang w:eastAsia="en-US"/>
              </w:rPr>
              <w:t>до 7,0 кг/см</w:t>
            </w:r>
            <w:r w:rsidRPr="000E1964">
              <w:rPr>
                <w:vertAlign w:val="superscript"/>
                <w:lang w:eastAsia="en-US"/>
              </w:rPr>
              <w:t>2</w:t>
            </w:r>
          </w:p>
        </w:tc>
        <w:tc>
          <w:tcPr>
            <w:tcW w:w="996" w:type="dxa"/>
            <w:shd w:val="clear" w:color="auto" w:fill="auto"/>
            <w:vAlign w:val="center"/>
          </w:tcPr>
          <w:p w14:paraId="0B8E12CE" w14:textId="77777777" w:rsidR="000E1964" w:rsidRPr="000E1964" w:rsidRDefault="000E1964" w:rsidP="000E1964">
            <w:pPr>
              <w:ind w:left="-236" w:right="-283"/>
              <w:jc w:val="center"/>
              <w:rPr>
                <w:lang w:eastAsia="en-US"/>
              </w:rPr>
            </w:pPr>
            <w:r w:rsidRPr="000E1964">
              <w:rPr>
                <w:lang w:eastAsia="en-US"/>
              </w:rPr>
              <w:t xml:space="preserve">от 7,0 </w:t>
            </w:r>
          </w:p>
          <w:p w14:paraId="64742A8C" w14:textId="77777777" w:rsidR="000E1964" w:rsidRPr="000E1964" w:rsidRDefault="000E1964" w:rsidP="000E1964">
            <w:pPr>
              <w:ind w:left="-236" w:right="-283"/>
              <w:jc w:val="center"/>
              <w:rPr>
                <w:sz w:val="28"/>
                <w:szCs w:val="28"/>
                <w:lang w:eastAsia="en-US"/>
              </w:rPr>
            </w:pPr>
            <w:r w:rsidRPr="000E1964">
              <w:rPr>
                <w:lang w:eastAsia="en-US"/>
              </w:rPr>
              <w:t>до 13,0 кг/см</w:t>
            </w:r>
            <w:r w:rsidRPr="000E1964">
              <w:rPr>
                <w:vertAlign w:val="superscript"/>
                <w:lang w:eastAsia="en-US"/>
              </w:rPr>
              <w:t>2</w:t>
            </w:r>
          </w:p>
        </w:tc>
        <w:tc>
          <w:tcPr>
            <w:tcW w:w="853" w:type="dxa"/>
            <w:shd w:val="clear" w:color="auto" w:fill="auto"/>
            <w:vAlign w:val="center"/>
          </w:tcPr>
          <w:p w14:paraId="57912229" w14:textId="77777777" w:rsidR="000E1964" w:rsidRPr="000E1964" w:rsidRDefault="000E1964" w:rsidP="000E1964">
            <w:pPr>
              <w:ind w:left="-236" w:right="-283"/>
              <w:jc w:val="center"/>
              <w:rPr>
                <w:lang w:eastAsia="en-US"/>
              </w:rPr>
            </w:pPr>
            <w:r w:rsidRPr="000E1964">
              <w:rPr>
                <w:lang w:eastAsia="en-US"/>
              </w:rPr>
              <w:t xml:space="preserve">свыше </w:t>
            </w:r>
          </w:p>
          <w:p w14:paraId="75D86EE9" w14:textId="77777777" w:rsidR="000E1964" w:rsidRPr="000E1964" w:rsidRDefault="000E1964" w:rsidP="000E1964">
            <w:pPr>
              <w:ind w:left="-236" w:right="-283"/>
              <w:jc w:val="center"/>
              <w:rPr>
                <w:lang w:eastAsia="en-US"/>
              </w:rPr>
            </w:pPr>
            <w:r w:rsidRPr="000E1964">
              <w:rPr>
                <w:lang w:eastAsia="en-US"/>
              </w:rPr>
              <w:t>13,0</w:t>
            </w:r>
          </w:p>
          <w:p w14:paraId="0B23CFB1" w14:textId="77777777" w:rsidR="000E1964" w:rsidRPr="000E1964" w:rsidRDefault="000E1964" w:rsidP="000E1964">
            <w:pPr>
              <w:ind w:left="-236" w:right="-283"/>
              <w:jc w:val="center"/>
              <w:rPr>
                <w:sz w:val="28"/>
                <w:szCs w:val="28"/>
                <w:lang w:eastAsia="en-US"/>
              </w:rPr>
            </w:pPr>
            <w:r w:rsidRPr="000E1964">
              <w:rPr>
                <w:lang w:eastAsia="en-US"/>
              </w:rPr>
              <w:t>кг/см</w:t>
            </w:r>
            <w:r w:rsidRPr="000E1964">
              <w:rPr>
                <w:vertAlign w:val="superscript"/>
                <w:lang w:eastAsia="en-US"/>
              </w:rPr>
              <w:t>2</w:t>
            </w:r>
          </w:p>
        </w:tc>
        <w:tc>
          <w:tcPr>
            <w:tcW w:w="737" w:type="dxa"/>
            <w:vMerge/>
            <w:shd w:val="clear" w:color="auto" w:fill="auto"/>
          </w:tcPr>
          <w:p w14:paraId="77E37444" w14:textId="77777777" w:rsidR="000E1964" w:rsidRPr="000E1964" w:rsidRDefault="000E1964" w:rsidP="000E1964">
            <w:pPr>
              <w:ind w:right="-283"/>
              <w:jc w:val="center"/>
              <w:rPr>
                <w:lang w:eastAsia="en-US"/>
              </w:rPr>
            </w:pPr>
          </w:p>
        </w:tc>
      </w:tr>
      <w:tr w:rsidR="000E1964" w:rsidRPr="000E1964" w14:paraId="390ED805" w14:textId="77777777" w:rsidTr="000E1964">
        <w:trPr>
          <w:trHeight w:val="431"/>
        </w:trPr>
        <w:tc>
          <w:tcPr>
            <w:tcW w:w="1361" w:type="dxa"/>
            <w:shd w:val="clear" w:color="auto" w:fill="auto"/>
            <w:vAlign w:val="center"/>
          </w:tcPr>
          <w:p w14:paraId="7DAE3D55" w14:textId="77777777" w:rsidR="000E1964" w:rsidRPr="000E1964" w:rsidRDefault="000E1964" w:rsidP="000E1964">
            <w:pPr>
              <w:ind w:left="-142" w:right="-128"/>
              <w:jc w:val="center"/>
              <w:rPr>
                <w:lang w:eastAsia="en-US"/>
              </w:rPr>
            </w:pPr>
            <w:r w:rsidRPr="000E1964">
              <w:rPr>
                <w:lang w:eastAsia="en-US"/>
              </w:rPr>
              <w:t>1</w:t>
            </w:r>
          </w:p>
        </w:tc>
        <w:tc>
          <w:tcPr>
            <w:tcW w:w="1856" w:type="dxa"/>
            <w:gridSpan w:val="2"/>
            <w:shd w:val="clear" w:color="auto" w:fill="auto"/>
            <w:vAlign w:val="center"/>
          </w:tcPr>
          <w:p w14:paraId="2073E795" w14:textId="77777777" w:rsidR="000E1964" w:rsidRPr="000E1964" w:rsidRDefault="000E1964" w:rsidP="000E1964">
            <w:pPr>
              <w:ind w:left="-142" w:right="-128"/>
              <w:jc w:val="center"/>
              <w:rPr>
                <w:lang w:eastAsia="en-US"/>
              </w:rPr>
            </w:pPr>
            <w:r w:rsidRPr="000E1964">
              <w:rPr>
                <w:lang w:eastAsia="en-US"/>
              </w:rPr>
              <w:t>2</w:t>
            </w:r>
          </w:p>
        </w:tc>
        <w:tc>
          <w:tcPr>
            <w:tcW w:w="854" w:type="dxa"/>
            <w:shd w:val="clear" w:color="auto" w:fill="auto"/>
            <w:vAlign w:val="center"/>
          </w:tcPr>
          <w:p w14:paraId="198802CB" w14:textId="77777777" w:rsidR="000E1964" w:rsidRPr="000E1964" w:rsidRDefault="000E1964" w:rsidP="000E1964">
            <w:pPr>
              <w:ind w:left="-142" w:right="-128"/>
              <w:jc w:val="center"/>
              <w:rPr>
                <w:lang w:eastAsia="en-US"/>
              </w:rPr>
            </w:pPr>
            <w:r w:rsidRPr="000E1964">
              <w:rPr>
                <w:lang w:eastAsia="en-US"/>
              </w:rPr>
              <w:t>3</w:t>
            </w:r>
          </w:p>
        </w:tc>
        <w:tc>
          <w:tcPr>
            <w:tcW w:w="1134" w:type="dxa"/>
            <w:shd w:val="clear" w:color="auto" w:fill="auto"/>
            <w:vAlign w:val="center"/>
          </w:tcPr>
          <w:p w14:paraId="11DFDA0D" w14:textId="77777777" w:rsidR="000E1964" w:rsidRPr="000E1964" w:rsidRDefault="000E1964" w:rsidP="000E1964">
            <w:pPr>
              <w:ind w:left="-142" w:right="-128"/>
              <w:jc w:val="center"/>
              <w:rPr>
                <w:lang w:eastAsia="en-US"/>
              </w:rPr>
            </w:pPr>
            <w:r w:rsidRPr="000E1964">
              <w:rPr>
                <w:lang w:eastAsia="en-US"/>
              </w:rPr>
              <w:t>4</w:t>
            </w:r>
          </w:p>
        </w:tc>
        <w:tc>
          <w:tcPr>
            <w:tcW w:w="1134" w:type="dxa"/>
            <w:shd w:val="clear" w:color="auto" w:fill="auto"/>
            <w:vAlign w:val="center"/>
          </w:tcPr>
          <w:p w14:paraId="53BCCFF5" w14:textId="77777777" w:rsidR="000E1964" w:rsidRPr="000E1964" w:rsidRDefault="000E1964" w:rsidP="000E1964">
            <w:pPr>
              <w:ind w:left="-142" w:right="-128"/>
              <w:jc w:val="center"/>
              <w:rPr>
                <w:lang w:eastAsia="en-US"/>
              </w:rPr>
            </w:pPr>
            <w:r w:rsidRPr="000E1964">
              <w:rPr>
                <w:lang w:eastAsia="en-US"/>
              </w:rPr>
              <w:t>5</w:t>
            </w:r>
          </w:p>
        </w:tc>
        <w:tc>
          <w:tcPr>
            <w:tcW w:w="993" w:type="dxa"/>
            <w:shd w:val="clear" w:color="auto" w:fill="auto"/>
            <w:vAlign w:val="center"/>
          </w:tcPr>
          <w:p w14:paraId="0D82BC6E" w14:textId="77777777" w:rsidR="000E1964" w:rsidRPr="000E1964" w:rsidRDefault="000E1964" w:rsidP="000E1964">
            <w:pPr>
              <w:ind w:left="-142" w:right="-128"/>
              <w:jc w:val="center"/>
              <w:rPr>
                <w:lang w:eastAsia="en-US"/>
              </w:rPr>
            </w:pPr>
            <w:r w:rsidRPr="000E1964">
              <w:rPr>
                <w:lang w:eastAsia="en-US"/>
              </w:rPr>
              <w:t>6</w:t>
            </w:r>
          </w:p>
        </w:tc>
        <w:tc>
          <w:tcPr>
            <w:tcW w:w="850" w:type="dxa"/>
            <w:shd w:val="clear" w:color="auto" w:fill="auto"/>
            <w:vAlign w:val="center"/>
          </w:tcPr>
          <w:p w14:paraId="6B8373F1" w14:textId="77777777" w:rsidR="000E1964" w:rsidRPr="000E1964" w:rsidRDefault="000E1964" w:rsidP="000E1964">
            <w:pPr>
              <w:ind w:left="-142" w:right="-128"/>
              <w:jc w:val="center"/>
              <w:rPr>
                <w:lang w:eastAsia="en-US"/>
              </w:rPr>
            </w:pPr>
            <w:r w:rsidRPr="000E1964">
              <w:rPr>
                <w:lang w:eastAsia="en-US"/>
              </w:rPr>
              <w:t>7</w:t>
            </w:r>
          </w:p>
        </w:tc>
        <w:tc>
          <w:tcPr>
            <w:tcW w:w="996" w:type="dxa"/>
            <w:shd w:val="clear" w:color="auto" w:fill="auto"/>
            <w:vAlign w:val="center"/>
          </w:tcPr>
          <w:p w14:paraId="2D03D64B" w14:textId="77777777" w:rsidR="000E1964" w:rsidRPr="000E1964" w:rsidRDefault="000E1964" w:rsidP="000E1964">
            <w:pPr>
              <w:ind w:left="-142" w:right="-128"/>
              <w:jc w:val="center"/>
              <w:rPr>
                <w:lang w:eastAsia="en-US"/>
              </w:rPr>
            </w:pPr>
            <w:r w:rsidRPr="000E1964">
              <w:rPr>
                <w:lang w:eastAsia="en-US"/>
              </w:rPr>
              <w:t>8</w:t>
            </w:r>
          </w:p>
        </w:tc>
        <w:tc>
          <w:tcPr>
            <w:tcW w:w="853" w:type="dxa"/>
            <w:shd w:val="clear" w:color="auto" w:fill="auto"/>
            <w:vAlign w:val="center"/>
          </w:tcPr>
          <w:p w14:paraId="0740CAE6" w14:textId="77777777" w:rsidR="000E1964" w:rsidRPr="000E1964" w:rsidRDefault="000E1964" w:rsidP="000E1964">
            <w:pPr>
              <w:ind w:left="-142" w:right="-128"/>
              <w:jc w:val="center"/>
              <w:rPr>
                <w:lang w:eastAsia="en-US"/>
              </w:rPr>
            </w:pPr>
            <w:r w:rsidRPr="000E1964">
              <w:rPr>
                <w:lang w:eastAsia="en-US"/>
              </w:rPr>
              <w:t>9</w:t>
            </w:r>
          </w:p>
        </w:tc>
        <w:tc>
          <w:tcPr>
            <w:tcW w:w="737" w:type="dxa"/>
            <w:shd w:val="clear" w:color="auto" w:fill="auto"/>
            <w:vAlign w:val="center"/>
          </w:tcPr>
          <w:p w14:paraId="5BB49040" w14:textId="77777777" w:rsidR="000E1964" w:rsidRPr="000E1964" w:rsidRDefault="000E1964" w:rsidP="000E1964">
            <w:pPr>
              <w:ind w:left="-142" w:right="-128"/>
              <w:jc w:val="center"/>
              <w:rPr>
                <w:lang w:eastAsia="en-US"/>
              </w:rPr>
            </w:pPr>
            <w:r w:rsidRPr="000E1964">
              <w:rPr>
                <w:lang w:eastAsia="en-US"/>
              </w:rPr>
              <w:t>10</w:t>
            </w:r>
          </w:p>
        </w:tc>
      </w:tr>
      <w:tr w:rsidR="000E1964" w:rsidRPr="000E1964" w14:paraId="67B1A263" w14:textId="77777777" w:rsidTr="000E1964">
        <w:trPr>
          <w:trHeight w:val="845"/>
        </w:trPr>
        <w:tc>
          <w:tcPr>
            <w:tcW w:w="1361" w:type="dxa"/>
            <w:vMerge w:val="restart"/>
            <w:shd w:val="clear" w:color="auto" w:fill="auto"/>
            <w:vAlign w:val="center"/>
          </w:tcPr>
          <w:p w14:paraId="0981F975" w14:textId="77777777" w:rsidR="000E1964" w:rsidRPr="000E1964" w:rsidRDefault="000E1964" w:rsidP="000E1964">
            <w:pPr>
              <w:ind w:left="-142" w:right="-128"/>
              <w:jc w:val="center"/>
              <w:rPr>
                <w:bCs/>
                <w:lang w:eastAsia="en-US"/>
              </w:rPr>
            </w:pPr>
            <w:r w:rsidRPr="000E1964">
              <w:rPr>
                <w:bCs/>
                <w:lang w:eastAsia="en-US"/>
              </w:rPr>
              <w:t>ООО «Сибирский колос»</w:t>
            </w:r>
          </w:p>
        </w:tc>
        <w:tc>
          <w:tcPr>
            <w:tcW w:w="9407" w:type="dxa"/>
            <w:gridSpan w:val="10"/>
            <w:shd w:val="clear" w:color="auto" w:fill="auto"/>
            <w:vAlign w:val="center"/>
          </w:tcPr>
          <w:p w14:paraId="5A4BB579" w14:textId="77777777" w:rsidR="000E1964" w:rsidRPr="000E1964" w:rsidRDefault="000E1964" w:rsidP="000E1964">
            <w:pPr>
              <w:ind w:right="-112"/>
              <w:jc w:val="center"/>
              <w:rPr>
                <w:lang w:eastAsia="en-US"/>
              </w:rPr>
            </w:pPr>
            <w:r w:rsidRPr="000E1964">
              <w:rPr>
                <w:lang w:eastAsia="en-US"/>
              </w:rPr>
              <w:t>Для потребителей, в случае отсутствия дифференциации тарифов по схеме</w:t>
            </w:r>
          </w:p>
          <w:p w14:paraId="257DD719" w14:textId="77777777" w:rsidR="000E1964" w:rsidRPr="000E1964" w:rsidRDefault="000E1964" w:rsidP="000E1964">
            <w:pPr>
              <w:ind w:right="-112"/>
              <w:jc w:val="center"/>
              <w:rPr>
                <w:lang w:eastAsia="en-US"/>
              </w:rPr>
            </w:pPr>
            <w:r w:rsidRPr="000E1964">
              <w:rPr>
                <w:lang w:eastAsia="en-US"/>
              </w:rPr>
              <w:t>подключения (без НДС)</w:t>
            </w:r>
          </w:p>
        </w:tc>
      </w:tr>
      <w:tr w:rsidR="000E1964" w:rsidRPr="000E1964" w14:paraId="67791681" w14:textId="77777777" w:rsidTr="000E1964">
        <w:trPr>
          <w:trHeight w:val="371"/>
        </w:trPr>
        <w:tc>
          <w:tcPr>
            <w:tcW w:w="1361" w:type="dxa"/>
            <w:vMerge/>
            <w:shd w:val="clear" w:color="auto" w:fill="auto"/>
          </w:tcPr>
          <w:p w14:paraId="24AF94AC" w14:textId="77777777" w:rsidR="000E1964" w:rsidRPr="000E1964" w:rsidRDefault="000E1964" w:rsidP="000E1964">
            <w:pPr>
              <w:ind w:right="-283"/>
              <w:rPr>
                <w:lang w:eastAsia="en-US"/>
              </w:rPr>
            </w:pPr>
          </w:p>
        </w:tc>
        <w:tc>
          <w:tcPr>
            <w:tcW w:w="1856" w:type="dxa"/>
            <w:gridSpan w:val="2"/>
            <w:vMerge w:val="restart"/>
            <w:shd w:val="clear" w:color="auto" w:fill="auto"/>
            <w:vAlign w:val="center"/>
          </w:tcPr>
          <w:p w14:paraId="7EE742C1" w14:textId="77777777" w:rsidR="000E1964" w:rsidRPr="000E1964" w:rsidRDefault="000E1964" w:rsidP="000E1964">
            <w:pPr>
              <w:ind w:left="-108" w:right="-112"/>
              <w:jc w:val="center"/>
              <w:rPr>
                <w:lang w:eastAsia="en-US"/>
              </w:rPr>
            </w:pPr>
            <w:proofErr w:type="spellStart"/>
            <w:r w:rsidRPr="000E1964">
              <w:rPr>
                <w:lang w:eastAsia="en-US"/>
              </w:rPr>
              <w:t>Одноставочный</w:t>
            </w:r>
            <w:proofErr w:type="spellEnd"/>
          </w:p>
          <w:p w14:paraId="08F8CFC4" w14:textId="77777777" w:rsidR="000E1964" w:rsidRPr="000E1964" w:rsidRDefault="000E1964" w:rsidP="000E1964">
            <w:pPr>
              <w:ind w:left="-108" w:right="-112"/>
              <w:jc w:val="center"/>
              <w:rPr>
                <w:lang w:eastAsia="en-US"/>
              </w:rPr>
            </w:pPr>
            <w:r w:rsidRPr="000E1964">
              <w:rPr>
                <w:lang w:eastAsia="en-US"/>
              </w:rPr>
              <w:t>руб./Гкал</w:t>
            </w:r>
          </w:p>
        </w:tc>
        <w:tc>
          <w:tcPr>
            <w:tcW w:w="854" w:type="dxa"/>
            <w:shd w:val="clear" w:color="auto" w:fill="auto"/>
            <w:vAlign w:val="center"/>
          </w:tcPr>
          <w:p w14:paraId="4C474A2D" w14:textId="77777777" w:rsidR="000E1964" w:rsidRPr="000E1964" w:rsidRDefault="000E1964" w:rsidP="000E1964">
            <w:pPr>
              <w:ind w:left="-661" w:right="-675"/>
              <w:jc w:val="center"/>
              <w:rPr>
                <w:lang w:eastAsia="en-US"/>
              </w:rPr>
            </w:pPr>
            <w:r w:rsidRPr="000E1964">
              <w:rPr>
                <w:lang w:eastAsia="en-US"/>
              </w:rPr>
              <w:t>2016</w:t>
            </w:r>
          </w:p>
        </w:tc>
        <w:tc>
          <w:tcPr>
            <w:tcW w:w="1134" w:type="dxa"/>
            <w:tcBorders>
              <w:top w:val="single" w:sz="4" w:space="0" w:color="auto"/>
              <w:left w:val="single" w:sz="4" w:space="0" w:color="auto"/>
              <w:bottom w:val="single" w:sz="4" w:space="0" w:color="auto"/>
              <w:right w:val="single" w:sz="4" w:space="0" w:color="auto"/>
            </w:tcBorders>
            <w:vAlign w:val="center"/>
          </w:tcPr>
          <w:p w14:paraId="65F56E1F" w14:textId="77777777" w:rsidR="000E1964" w:rsidRPr="000E1964" w:rsidRDefault="000E1964" w:rsidP="000E1964">
            <w:pPr>
              <w:ind w:right="-2"/>
              <w:rPr>
                <w:lang w:eastAsia="en-US"/>
              </w:rPr>
            </w:pPr>
            <w:r w:rsidRPr="000E1964">
              <w:rPr>
                <w:lang w:eastAsia="en-US"/>
              </w:rPr>
              <w:t>1933,17</w:t>
            </w:r>
          </w:p>
        </w:tc>
        <w:tc>
          <w:tcPr>
            <w:tcW w:w="1134" w:type="dxa"/>
            <w:tcBorders>
              <w:top w:val="single" w:sz="4" w:space="0" w:color="auto"/>
              <w:left w:val="single" w:sz="4" w:space="0" w:color="auto"/>
              <w:bottom w:val="single" w:sz="4" w:space="0" w:color="auto"/>
              <w:right w:val="single" w:sz="4" w:space="0" w:color="auto"/>
            </w:tcBorders>
            <w:vAlign w:val="center"/>
          </w:tcPr>
          <w:p w14:paraId="138E89EF" w14:textId="77777777" w:rsidR="000E1964" w:rsidRPr="000E1964" w:rsidRDefault="000E1964" w:rsidP="000E1964">
            <w:pPr>
              <w:ind w:right="-2"/>
              <w:rPr>
                <w:lang w:eastAsia="en-US"/>
              </w:rPr>
            </w:pPr>
            <w:r w:rsidRPr="000E1964">
              <w:rPr>
                <w:lang w:eastAsia="en-US"/>
              </w:rPr>
              <w:t>2012,43</w:t>
            </w:r>
          </w:p>
        </w:tc>
        <w:tc>
          <w:tcPr>
            <w:tcW w:w="993" w:type="dxa"/>
            <w:shd w:val="clear" w:color="auto" w:fill="auto"/>
            <w:vAlign w:val="center"/>
          </w:tcPr>
          <w:p w14:paraId="5E4E542A"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7DFFADE4"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54BEED7A"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3BA93FA8"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66FBDDCE"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4E43F6E9" w14:textId="77777777" w:rsidTr="000E1964">
        <w:trPr>
          <w:trHeight w:val="334"/>
        </w:trPr>
        <w:tc>
          <w:tcPr>
            <w:tcW w:w="1361" w:type="dxa"/>
            <w:vMerge/>
            <w:shd w:val="clear" w:color="auto" w:fill="auto"/>
          </w:tcPr>
          <w:p w14:paraId="2B613792" w14:textId="77777777" w:rsidR="000E1964" w:rsidRPr="000E1964" w:rsidRDefault="000E1964" w:rsidP="000E1964">
            <w:pPr>
              <w:ind w:right="-283"/>
              <w:rPr>
                <w:lang w:eastAsia="en-US"/>
              </w:rPr>
            </w:pPr>
          </w:p>
        </w:tc>
        <w:tc>
          <w:tcPr>
            <w:tcW w:w="1856" w:type="dxa"/>
            <w:gridSpan w:val="2"/>
            <w:vMerge/>
            <w:shd w:val="clear" w:color="auto" w:fill="auto"/>
          </w:tcPr>
          <w:p w14:paraId="4B9D944F" w14:textId="77777777" w:rsidR="000E1964" w:rsidRPr="000E1964" w:rsidRDefault="000E1964" w:rsidP="000E1964">
            <w:pPr>
              <w:ind w:right="-112"/>
              <w:jc w:val="center"/>
              <w:rPr>
                <w:lang w:eastAsia="en-US"/>
              </w:rPr>
            </w:pPr>
          </w:p>
        </w:tc>
        <w:tc>
          <w:tcPr>
            <w:tcW w:w="854" w:type="dxa"/>
            <w:shd w:val="clear" w:color="auto" w:fill="auto"/>
            <w:vAlign w:val="center"/>
          </w:tcPr>
          <w:p w14:paraId="774F8458" w14:textId="77777777" w:rsidR="000E1964" w:rsidRPr="000E1964" w:rsidRDefault="000E1964" w:rsidP="000E1964">
            <w:pPr>
              <w:ind w:left="-661" w:right="-675"/>
              <w:jc w:val="center"/>
              <w:rPr>
                <w:lang w:eastAsia="en-US"/>
              </w:rPr>
            </w:pPr>
            <w:r w:rsidRPr="000E1964">
              <w:rPr>
                <w:lang w:eastAsia="en-US"/>
              </w:rPr>
              <w:t>2017</w:t>
            </w:r>
          </w:p>
        </w:tc>
        <w:tc>
          <w:tcPr>
            <w:tcW w:w="1134" w:type="dxa"/>
            <w:tcBorders>
              <w:top w:val="single" w:sz="4" w:space="0" w:color="auto"/>
              <w:left w:val="single" w:sz="4" w:space="0" w:color="auto"/>
              <w:bottom w:val="single" w:sz="4" w:space="0" w:color="auto"/>
              <w:right w:val="single" w:sz="4" w:space="0" w:color="auto"/>
            </w:tcBorders>
            <w:vAlign w:val="center"/>
          </w:tcPr>
          <w:p w14:paraId="40952884" w14:textId="77777777" w:rsidR="000E1964" w:rsidRPr="000E1964" w:rsidRDefault="000E1964" w:rsidP="000E1964">
            <w:pPr>
              <w:ind w:right="-2"/>
              <w:rPr>
                <w:lang w:eastAsia="en-US"/>
              </w:rPr>
            </w:pPr>
            <w:r w:rsidRPr="000E1964">
              <w:rPr>
                <w:lang w:eastAsia="en-US"/>
              </w:rPr>
              <w:t>2012,43</w:t>
            </w:r>
          </w:p>
        </w:tc>
        <w:tc>
          <w:tcPr>
            <w:tcW w:w="1134" w:type="dxa"/>
            <w:tcBorders>
              <w:top w:val="single" w:sz="4" w:space="0" w:color="auto"/>
              <w:left w:val="single" w:sz="4" w:space="0" w:color="auto"/>
              <w:bottom w:val="single" w:sz="4" w:space="0" w:color="auto"/>
              <w:right w:val="single" w:sz="4" w:space="0" w:color="auto"/>
            </w:tcBorders>
            <w:vAlign w:val="center"/>
          </w:tcPr>
          <w:p w14:paraId="3540363B" w14:textId="77777777" w:rsidR="000E1964" w:rsidRPr="000E1964" w:rsidRDefault="000E1964" w:rsidP="000E1964">
            <w:pPr>
              <w:ind w:right="-2"/>
              <w:rPr>
                <w:lang w:eastAsia="en-US"/>
              </w:rPr>
            </w:pPr>
            <w:r w:rsidRPr="000E1964">
              <w:rPr>
                <w:lang w:eastAsia="en-US"/>
              </w:rPr>
              <w:t>2089,75</w:t>
            </w:r>
          </w:p>
        </w:tc>
        <w:tc>
          <w:tcPr>
            <w:tcW w:w="993" w:type="dxa"/>
            <w:shd w:val="clear" w:color="auto" w:fill="auto"/>
            <w:vAlign w:val="center"/>
          </w:tcPr>
          <w:p w14:paraId="7B6D4CF2"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2B2DE61D"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1AE1A64D"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5DB5A18D"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1C03864D"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23700DAA" w14:textId="77777777" w:rsidTr="000E1964">
        <w:trPr>
          <w:trHeight w:val="334"/>
        </w:trPr>
        <w:tc>
          <w:tcPr>
            <w:tcW w:w="1361" w:type="dxa"/>
            <w:vMerge/>
            <w:shd w:val="clear" w:color="auto" w:fill="auto"/>
          </w:tcPr>
          <w:p w14:paraId="206438AA" w14:textId="77777777" w:rsidR="000E1964" w:rsidRPr="000E1964" w:rsidRDefault="000E1964" w:rsidP="000E1964">
            <w:pPr>
              <w:ind w:right="-283"/>
              <w:rPr>
                <w:lang w:eastAsia="en-US"/>
              </w:rPr>
            </w:pPr>
          </w:p>
        </w:tc>
        <w:tc>
          <w:tcPr>
            <w:tcW w:w="1856" w:type="dxa"/>
            <w:gridSpan w:val="2"/>
            <w:vMerge/>
            <w:shd w:val="clear" w:color="auto" w:fill="auto"/>
          </w:tcPr>
          <w:p w14:paraId="3FDE9A70" w14:textId="77777777" w:rsidR="000E1964" w:rsidRPr="000E1964" w:rsidRDefault="000E1964" w:rsidP="000E1964">
            <w:pPr>
              <w:ind w:right="-112"/>
              <w:jc w:val="center"/>
              <w:rPr>
                <w:lang w:eastAsia="en-US"/>
              </w:rPr>
            </w:pPr>
          </w:p>
        </w:tc>
        <w:tc>
          <w:tcPr>
            <w:tcW w:w="854" w:type="dxa"/>
            <w:shd w:val="clear" w:color="auto" w:fill="auto"/>
            <w:vAlign w:val="center"/>
          </w:tcPr>
          <w:p w14:paraId="59D79BDE" w14:textId="77777777" w:rsidR="000E1964" w:rsidRPr="000E1964" w:rsidRDefault="000E1964" w:rsidP="000E1964">
            <w:pPr>
              <w:ind w:left="-661" w:right="-675"/>
              <w:jc w:val="center"/>
              <w:rPr>
                <w:lang w:eastAsia="en-US"/>
              </w:rPr>
            </w:pPr>
            <w:r w:rsidRPr="000E1964">
              <w:rPr>
                <w:lang w:eastAsia="en-US"/>
              </w:rPr>
              <w:t>2018</w:t>
            </w:r>
          </w:p>
        </w:tc>
        <w:tc>
          <w:tcPr>
            <w:tcW w:w="1134" w:type="dxa"/>
            <w:tcBorders>
              <w:top w:val="single" w:sz="4" w:space="0" w:color="auto"/>
              <w:left w:val="single" w:sz="4" w:space="0" w:color="auto"/>
              <w:bottom w:val="single" w:sz="4" w:space="0" w:color="auto"/>
              <w:right w:val="single" w:sz="4" w:space="0" w:color="auto"/>
            </w:tcBorders>
          </w:tcPr>
          <w:p w14:paraId="3F83840B" w14:textId="77777777" w:rsidR="000E1964" w:rsidRPr="000E1964" w:rsidRDefault="000E1964" w:rsidP="000E1964">
            <w:pPr>
              <w:rPr>
                <w:lang w:eastAsia="en-US"/>
              </w:rPr>
            </w:pPr>
            <w:r w:rsidRPr="000E1964">
              <w:rPr>
                <w:lang w:eastAsia="en-US"/>
              </w:rPr>
              <w:t>2089,75</w:t>
            </w:r>
          </w:p>
        </w:tc>
        <w:tc>
          <w:tcPr>
            <w:tcW w:w="1134" w:type="dxa"/>
            <w:tcBorders>
              <w:top w:val="single" w:sz="4" w:space="0" w:color="auto"/>
              <w:left w:val="single" w:sz="4" w:space="0" w:color="auto"/>
              <w:bottom w:val="single" w:sz="4" w:space="0" w:color="auto"/>
              <w:right w:val="single" w:sz="4" w:space="0" w:color="auto"/>
            </w:tcBorders>
          </w:tcPr>
          <w:p w14:paraId="336D5F28" w14:textId="77777777" w:rsidR="000E1964" w:rsidRPr="000E1964" w:rsidRDefault="000E1964" w:rsidP="000E1964">
            <w:pPr>
              <w:rPr>
                <w:lang w:eastAsia="en-US"/>
              </w:rPr>
            </w:pPr>
            <w:r w:rsidRPr="000E1964">
              <w:rPr>
                <w:lang w:eastAsia="en-US"/>
              </w:rPr>
              <w:t>2181,70</w:t>
            </w:r>
          </w:p>
        </w:tc>
        <w:tc>
          <w:tcPr>
            <w:tcW w:w="993" w:type="dxa"/>
            <w:shd w:val="clear" w:color="auto" w:fill="auto"/>
            <w:vAlign w:val="center"/>
          </w:tcPr>
          <w:p w14:paraId="05E84E1D"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3C095413"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4CEB36D1"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76A2C890"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5DF537F1"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61B37EA8" w14:textId="77777777" w:rsidTr="000E1964">
        <w:trPr>
          <w:trHeight w:val="445"/>
        </w:trPr>
        <w:tc>
          <w:tcPr>
            <w:tcW w:w="1361" w:type="dxa"/>
            <w:vMerge/>
            <w:shd w:val="clear" w:color="auto" w:fill="auto"/>
          </w:tcPr>
          <w:p w14:paraId="1CC908EE" w14:textId="77777777" w:rsidR="000E1964" w:rsidRPr="000E1964" w:rsidRDefault="000E1964" w:rsidP="000E1964">
            <w:pPr>
              <w:ind w:right="-283"/>
              <w:rPr>
                <w:lang w:eastAsia="en-US"/>
              </w:rPr>
            </w:pPr>
          </w:p>
        </w:tc>
        <w:tc>
          <w:tcPr>
            <w:tcW w:w="1856" w:type="dxa"/>
            <w:gridSpan w:val="2"/>
            <w:shd w:val="clear" w:color="auto" w:fill="auto"/>
            <w:vAlign w:val="center"/>
          </w:tcPr>
          <w:p w14:paraId="67684197" w14:textId="77777777" w:rsidR="000E1964" w:rsidRPr="000E1964" w:rsidRDefault="000E1964" w:rsidP="000E1964">
            <w:pPr>
              <w:ind w:right="-112"/>
              <w:jc w:val="center"/>
              <w:rPr>
                <w:lang w:eastAsia="en-US"/>
              </w:rPr>
            </w:pPr>
            <w:proofErr w:type="spellStart"/>
            <w:r w:rsidRPr="000E1964">
              <w:rPr>
                <w:lang w:eastAsia="en-US"/>
              </w:rPr>
              <w:t>Двухставочный</w:t>
            </w:r>
            <w:proofErr w:type="spellEnd"/>
          </w:p>
        </w:tc>
        <w:tc>
          <w:tcPr>
            <w:tcW w:w="854" w:type="dxa"/>
            <w:shd w:val="clear" w:color="auto" w:fill="auto"/>
            <w:vAlign w:val="center"/>
          </w:tcPr>
          <w:p w14:paraId="25A9215D" w14:textId="77777777" w:rsidR="000E1964" w:rsidRPr="000E1964" w:rsidRDefault="000E1964" w:rsidP="000E1964">
            <w:pPr>
              <w:ind w:left="-661" w:right="-675"/>
              <w:jc w:val="center"/>
              <w:rPr>
                <w:lang w:eastAsia="en-US"/>
              </w:rPr>
            </w:pPr>
            <w:r w:rsidRPr="000E1964">
              <w:rPr>
                <w:lang w:eastAsia="en-US"/>
              </w:rPr>
              <w:t>x</w:t>
            </w:r>
          </w:p>
        </w:tc>
        <w:tc>
          <w:tcPr>
            <w:tcW w:w="1134" w:type="dxa"/>
            <w:shd w:val="clear" w:color="auto" w:fill="auto"/>
            <w:vAlign w:val="center"/>
          </w:tcPr>
          <w:p w14:paraId="6471A8A7" w14:textId="77777777" w:rsidR="000E1964" w:rsidRPr="000E1964" w:rsidRDefault="000E1964" w:rsidP="000E1964">
            <w:pPr>
              <w:jc w:val="center"/>
              <w:rPr>
                <w:lang w:eastAsia="en-US"/>
              </w:rPr>
            </w:pPr>
            <w:r w:rsidRPr="000E1964">
              <w:rPr>
                <w:lang w:eastAsia="en-US"/>
              </w:rPr>
              <w:t>x</w:t>
            </w:r>
          </w:p>
        </w:tc>
        <w:tc>
          <w:tcPr>
            <w:tcW w:w="1134" w:type="dxa"/>
            <w:shd w:val="clear" w:color="auto" w:fill="auto"/>
            <w:vAlign w:val="center"/>
          </w:tcPr>
          <w:p w14:paraId="775FED86" w14:textId="77777777" w:rsidR="000E1964" w:rsidRPr="000E1964" w:rsidRDefault="000E1964" w:rsidP="000E1964">
            <w:pPr>
              <w:jc w:val="center"/>
              <w:rPr>
                <w:lang w:eastAsia="en-US"/>
              </w:rPr>
            </w:pPr>
            <w:r w:rsidRPr="000E1964">
              <w:rPr>
                <w:lang w:eastAsia="en-US"/>
              </w:rPr>
              <w:t>x</w:t>
            </w:r>
          </w:p>
        </w:tc>
        <w:tc>
          <w:tcPr>
            <w:tcW w:w="993" w:type="dxa"/>
            <w:shd w:val="clear" w:color="auto" w:fill="auto"/>
            <w:vAlign w:val="center"/>
          </w:tcPr>
          <w:p w14:paraId="36282C3C"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3E35CBB2"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30D43399"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57CC3671"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5051804A"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4EF27E81" w14:textId="77777777" w:rsidTr="000E1964">
        <w:trPr>
          <w:trHeight w:val="1244"/>
        </w:trPr>
        <w:tc>
          <w:tcPr>
            <w:tcW w:w="1361" w:type="dxa"/>
            <w:vMerge/>
            <w:shd w:val="clear" w:color="auto" w:fill="auto"/>
          </w:tcPr>
          <w:p w14:paraId="3E0EE2D3" w14:textId="77777777" w:rsidR="000E1964" w:rsidRPr="000E1964" w:rsidRDefault="000E1964" w:rsidP="000E1964">
            <w:pPr>
              <w:ind w:right="-283"/>
              <w:rPr>
                <w:lang w:eastAsia="en-US"/>
              </w:rPr>
            </w:pPr>
          </w:p>
        </w:tc>
        <w:tc>
          <w:tcPr>
            <w:tcW w:w="1856" w:type="dxa"/>
            <w:gridSpan w:val="2"/>
            <w:shd w:val="clear" w:color="auto" w:fill="auto"/>
          </w:tcPr>
          <w:p w14:paraId="5C2092CA" w14:textId="77777777" w:rsidR="000E1964" w:rsidRPr="000E1964" w:rsidRDefault="000E1964" w:rsidP="000E1964">
            <w:pPr>
              <w:ind w:right="-112"/>
              <w:jc w:val="center"/>
              <w:rPr>
                <w:lang w:eastAsia="en-US"/>
              </w:rPr>
            </w:pPr>
            <w:r w:rsidRPr="000E1964">
              <w:rPr>
                <w:lang w:eastAsia="en-US"/>
              </w:rPr>
              <w:t>Ставка за тепловую энергию, руб./Гкал</w:t>
            </w:r>
          </w:p>
        </w:tc>
        <w:tc>
          <w:tcPr>
            <w:tcW w:w="854" w:type="dxa"/>
            <w:shd w:val="clear" w:color="auto" w:fill="auto"/>
            <w:vAlign w:val="center"/>
          </w:tcPr>
          <w:p w14:paraId="68AC3CED" w14:textId="77777777" w:rsidR="000E1964" w:rsidRPr="000E1964" w:rsidRDefault="000E1964" w:rsidP="000E1964">
            <w:pPr>
              <w:ind w:left="-661" w:right="-675"/>
              <w:jc w:val="center"/>
              <w:rPr>
                <w:lang w:eastAsia="en-US"/>
              </w:rPr>
            </w:pPr>
            <w:r w:rsidRPr="000E1964">
              <w:rPr>
                <w:lang w:eastAsia="en-US"/>
              </w:rPr>
              <w:t>x</w:t>
            </w:r>
          </w:p>
        </w:tc>
        <w:tc>
          <w:tcPr>
            <w:tcW w:w="1134" w:type="dxa"/>
            <w:shd w:val="clear" w:color="auto" w:fill="auto"/>
            <w:vAlign w:val="center"/>
          </w:tcPr>
          <w:p w14:paraId="32AA3F5E" w14:textId="77777777" w:rsidR="000E1964" w:rsidRPr="000E1964" w:rsidRDefault="000E1964" w:rsidP="000E1964">
            <w:pPr>
              <w:jc w:val="center"/>
              <w:rPr>
                <w:lang w:eastAsia="en-US"/>
              </w:rPr>
            </w:pPr>
            <w:r w:rsidRPr="000E1964">
              <w:rPr>
                <w:lang w:eastAsia="en-US"/>
              </w:rPr>
              <w:t>x</w:t>
            </w:r>
          </w:p>
        </w:tc>
        <w:tc>
          <w:tcPr>
            <w:tcW w:w="1134" w:type="dxa"/>
            <w:shd w:val="clear" w:color="auto" w:fill="auto"/>
            <w:vAlign w:val="center"/>
          </w:tcPr>
          <w:p w14:paraId="484DC8DF" w14:textId="77777777" w:rsidR="000E1964" w:rsidRPr="000E1964" w:rsidRDefault="000E1964" w:rsidP="000E1964">
            <w:pPr>
              <w:jc w:val="center"/>
              <w:rPr>
                <w:lang w:eastAsia="en-US"/>
              </w:rPr>
            </w:pPr>
            <w:r w:rsidRPr="000E1964">
              <w:rPr>
                <w:lang w:eastAsia="en-US"/>
              </w:rPr>
              <w:t>x</w:t>
            </w:r>
          </w:p>
        </w:tc>
        <w:tc>
          <w:tcPr>
            <w:tcW w:w="993" w:type="dxa"/>
            <w:shd w:val="clear" w:color="auto" w:fill="auto"/>
            <w:vAlign w:val="center"/>
          </w:tcPr>
          <w:p w14:paraId="6B1FF70A"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44552747"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11D0B752"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0F15872E"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47EFA0A4"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591CBF02" w14:textId="77777777" w:rsidTr="000E1964">
        <w:trPr>
          <w:trHeight w:val="2091"/>
        </w:trPr>
        <w:tc>
          <w:tcPr>
            <w:tcW w:w="1361" w:type="dxa"/>
            <w:vMerge/>
            <w:shd w:val="clear" w:color="auto" w:fill="auto"/>
          </w:tcPr>
          <w:p w14:paraId="47EC0D47" w14:textId="77777777" w:rsidR="000E1964" w:rsidRPr="000E1964" w:rsidRDefault="000E1964" w:rsidP="000E1964">
            <w:pPr>
              <w:ind w:right="-283"/>
              <w:rPr>
                <w:lang w:eastAsia="en-US"/>
              </w:rPr>
            </w:pPr>
          </w:p>
        </w:tc>
        <w:tc>
          <w:tcPr>
            <w:tcW w:w="1856" w:type="dxa"/>
            <w:gridSpan w:val="2"/>
            <w:shd w:val="clear" w:color="auto" w:fill="auto"/>
          </w:tcPr>
          <w:p w14:paraId="45C644A5" w14:textId="77777777" w:rsidR="000E1964" w:rsidRPr="000E1964" w:rsidRDefault="000E1964" w:rsidP="000E1964">
            <w:pPr>
              <w:ind w:right="-112"/>
              <w:jc w:val="center"/>
              <w:rPr>
                <w:lang w:eastAsia="en-US"/>
              </w:rPr>
            </w:pPr>
          </w:p>
          <w:p w14:paraId="62443E56" w14:textId="77777777" w:rsidR="000E1964" w:rsidRPr="000E1964" w:rsidRDefault="000E1964" w:rsidP="000E1964">
            <w:pPr>
              <w:ind w:right="-112"/>
              <w:jc w:val="center"/>
              <w:rPr>
                <w:lang w:eastAsia="en-US"/>
              </w:rPr>
            </w:pPr>
            <w:r w:rsidRPr="000E1964">
              <w:rPr>
                <w:lang w:eastAsia="en-US"/>
              </w:rPr>
              <w:t xml:space="preserve">Ставка за содержание тепловой мощности, </w:t>
            </w:r>
          </w:p>
          <w:p w14:paraId="6F18659F" w14:textId="77777777" w:rsidR="000E1964" w:rsidRPr="000E1964" w:rsidRDefault="000E1964" w:rsidP="000E1964">
            <w:pPr>
              <w:ind w:right="-112"/>
              <w:jc w:val="center"/>
              <w:rPr>
                <w:lang w:eastAsia="en-US"/>
              </w:rPr>
            </w:pPr>
            <w:r w:rsidRPr="000E1964">
              <w:rPr>
                <w:lang w:eastAsia="en-US"/>
              </w:rPr>
              <w:t>тыс. руб./</w:t>
            </w:r>
          </w:p>
          <w:p w14:paraId="15FF72AF" w14:textId="77777777" w:rsidR="000E1964" w:rsidRPr="000E1964" w:rsidRDefault="000E1964" w:rsidP="000E1964">
            <w:pPr>
              <w:ind w:right="-112"/>
              <w:jc w:val="center"/>
              <w:rPr>
                <w:lang w:eastAsia="en-US"/>
              </w:rPr>
            </w:pPr>
            <w:r w:rsidRPr="000E1964">
              <w:rPr>
                <w:lang w:eastAsia="en-US"/>
              </w:rPr>
              <w:t>Гкал/ч в мес.</w:t>
            </w:r>
          </w:p>
        </w:tc>
        <w:tc>
          <w:tcPr>
            <w:tcW w:w="854" w:type="dxa"/>
            <w:shd w:val="clear" w:color="auto" w:fill="auto"/>
            <w:vAlign w:val="center"/>
          </w:tcPr>
          <w:p w14:paraId="03DF6909" w14:textId="77777777" w:rsidR="000E1964" w:rsidRPr="000E1964" w:rsidRDefault="000E1964" w:rsidP="000E1964">
            <w:pPr>
              <w:ind w:left="-661" w:right="-675"/>
              <w:jc w:val="center"/>
              <w:rPr>
                <w:lang w:eastAsia="en-US"/>
              </w:rPr>
            </w:pPr>
            <w:r w:rsidRPr="000E1964">
              <w:rPr>
                <w:lang w:eastAsia="en-US"/>
              </w:rPr>
              <w:t>x</w:t>
            </w:r>
          </w:p>
        </w:tc>
        <w:tc>
          <w:tcPr>
            <w:tcW w:w="1134" w:type="dxa"/>
            <w:shd w:val="clear" w:color="auto" w:fill="auto"/>
            <w:vAlign w:val="center"/>
          </w:tcPr>
          <w:p w14:paraId="2CCD405C" w14:textId="77777777" w:rsidR="000E1964" w:rsidRPr="000E1964" w:rsidRDefault="000E1964" w:rsidP="000E1964">
            <w:pPr>
              <w:ind w:right="31"/>
              <w:jc w:val="center"/>
              <w:rPr>
                <w:lang w:eastAsia="en-US"/>
              </w:rPr>
            </w:pPr>
            <w:r w:rsidRPr="000E1964">
              <w:rPr>
                <w:lang w:eastAsia="en-US"/>
              </w:rPr>
              <w:t>x</w:t>
            </w:r>
          </w:p>
        </w:tc>
        <w:tc>
          <w:tcPr>
            <w:tcW w:w="1134" w:type="dxa"/>
            <w:shd w:val="clear" w:color="auto" w:fill="auto"/>
            <w:vAlign w:val="center"/>
          </w:tcPr>
          <w:p w14:paraId="592AC4D7" w14:textId="77777777" w:rsidR="000E1964" w:rsidRPr="000E1964" w:rsidRDefault="000E1964" w:rsidP="000E1964">
            <w:pPr>
              <w:jc w:val="center"/>
              <w:rPr>
                <w:lang w:eastAsia="en-US"/>
              </w:rPr>
            </w:pPr>
            <w:r w:rsidRPr="000E1964">
              <w:rPr>
                <w:lang w:eastAsia="en-US"/>
              </w:rPr>
              <w:t>x</w:t>
            </w:r>
          </w:p>
        </w:tc>
        <w:tc>
          <w:tcPr>
            <w:tcW w:w="993" w:type="dxa"/>
            <w:shd w:val="clear" w:color="auto" w:fill="auto"/>
            <w:vAlign w:val="center"/>
          </w:tcPr>
          <w:p w14:paraId="58CE4784" w14:textId="77777777" w:rsidR="000E1964" w:rsidRPr="000E1964" w:rsidRDefault="000E1964" w:rsidP="000E1964">
            <w:pPr>
              <w:ind w:left="-108" w:right="-108"/>
              <w:jc w:val="center"/>
              <w:rPr>
                <w:lang w:eastAsia="en-US"/>
              </w:rPr>
            </w:pPr>
            <w:r w:rsidRPr="000E1964">
              <w:rPr>
                <w:lang w:eastAsia="en-US"/>
              </w:rPr>
              <w:t>x</w:t>
            </w:r>
          </w:p>
        </w:tc>
        <w:tc>
          <w:tcPr>
            <w:tcW w:w="850" w:type="dxa"/>
            <w:shd w:val="clear" w:color="auto" w:fill="auto"/>
            <w:vAlign w:val="center"/>
          </w:tcPr>
          <w:p w14:paraId="7C9A83DE" w14:textId="77777777" w:rsidR="000E1964" w:rsidRPr="000E1964" w:rsidRDefault="000E1964" w:rsidP="000E1964">
            <w:pPr>
              <w:ind w:left="-108" w:right="-108"/>
              <w:jc w:val="center"/>
              <w:rPr>
                <w:lang w:eastAsia="en-US"/>
              </w:rPr>
            </w:pPr>
            <w:r w:rsidRPr="000E1964">
              <w:rPr>
                <w:lang w:eastAsia="en-US"/>
              </w:rPr>
              <w:t>x</w:t>
            </w:r>
          </w:p>
        </w:tc>
        <w:tc>
          <w:tcPr>
            <w:tcW w:w="996" w:type="dxa"/>
            <w:shd w:val="clear" w:color="auto" w:fill="auto"/>
            <w:vAlign w:val="center"/>
          </w:tcPr>
          <w:p w14:paraId="4EC1D196" w14:textId="77777777" w:rsidR="000E1964" w:rsidRPr="000E1964" w:rsidRDefault="000E1964" w:rsidP="000E1964">
            <w:pPr>
              <w:ind w:left="-108" w:right="-108"/>
              <w:jc w:val="center"/>
              <w:rPr>
                <w:lang w:eastAsia="en-US"/>
              </w:rPr>
            </w:pPr>
            <w:r w:rsidRPr="000E1964">
              <w:rPr>
                <w:lang w:eastAsia="en-US"/>
              </w:rPr>
              <w:t>x</w:t>
            </w:r>
          </w:p>
        </w:tc>
        <w:tc>
          <w:tcPr>
            <w:tcW w:w="853" w:type="dxa"/>
            <w:shd w:val="clear" w:color="auto" w:fill="auto"/>
            <w:vAlign w:val="center"/>
          </w:tcPr>
          <w:p w14:paraId="7C923DBB" w14:textId="77777777" w:rsidR="000E1964" w:rsidRPr="000E1964" w:rsidRDefault="000E1964" w:rsidP="000E1964">
            <w:pPr>
              <w:ind w:left="-108" w:right="-108"/>
              <w:jc w:val="center"/>
              <w:rPr>
                <w:lang w:eastAsia="en-US"/>
              </w:rPr>
            </w:pPr>
            <w:r w:rsidRPr="000E1964">
              <w:rPr>
                <w:lang w:eastAsia="en-US"/>
              </w:rPr>
              <w:t>x</w:t>
            </w:r>
          </w:p>
        </w:tc>
        <w:tc>
          <w:tcPr>
            <w:tcW w:w="737" w:type="dxa"/>
            <w:shd w:val="clear" w:color="auto" w:fill="auto"/>
            <w:vAlign w:val="center"/>
          </w:tcPr>
          <w:p w14:paraId="115731C3" w14:textId="77777777" w:rsidR="000E1964" w:rsidRPr="000E1964" w:rsidRDefault="000E1964" w:rsidP="000E1964">
            <w:pPr>
              <w:ind w:left="-108" w:right="-108"/>
              <w:jc w:val="center"/>
              <w:rPr>
                <w:lang w:eastAsia="en-US"/>
              </w:rPr>
            </w:pPr>
            <w:r w:rsidRPr="000E1964">
              <w:rPr>
                <w:lang w:eastAsia="en-US"/>
              </w:rPr>
              <w:t>x</w:t>
            </w:r>
          </w:p>
        </w:tc>
      </w:tr>
      <w:tr w:rsidR="000E1964" w:rsidRPr="000E1964" w14:paraId="6F878A89" w14:textId="77777777" w:rsidTr="000E1964">
        <w:tc>
          <w:tcPr>
            <w:tcW w:w="1361" w:type="dxa"/>
            <w:shd w:val="clear" w:color="auto" w:fill="auto"/>
          </w:tcPr>
          <w:p w14:paraId="3ED8A045" w14:textId="77777777" w:rsidR="000E1964" w:rsidRPr="000E1964" w:rsidRDefault="000E1964" w:rsidP="000E1964">
            <w:pPr>
              <w:ind w:left="-142" w:right="-130"/>
              <w:jc w:val="center"/>
              <w:rPr>
                <w:lang w:eastAsia="en-US"/>
              </w:rPr>
            </w:pPr>
            <w:r w:rsidRPr="000E1964">
              <w:rPr>
                <w:lang w:eastAsia="en-US"/>
              </w:rPr>
              <w:lastRenderedPageBreak/>
              <w:t>1</w:t>
            </w:r>
          </w:p>
        </w:tc>
        <w:tc>
          <w:tcPr>
            <w:tcW w:w="1716" w:type="dxa"/>
            <w:shd w:val="clear" w:color="auto" w:fill="auto"/>
          </w:tcPr>
          <w:p w14:paraId="17894A2A" w14:textId="77777777" w:rsidR="000E1964" w:rsidRPr="000E1964" w:rsidRDefault="000E1964" w:rsidP="000E1964">
            <w:pPr>
              <w:ind w:left="-142" w:right="-130"/>
              <w:jc w:val="center"/>
              <w:rPr>
                <w:lang w:eastAsia="en-US"/>
              </w:rPr>
            </w:pPr>
            <w:r w:rsidRPr="000E1964">
              <w:rPr>
                <w:lang w:eastAsia="en-US"/>
              </w:rPr>
              <w:t>2</w:t>
            </w:r>
          </w:p>
        </w:tc>
        <w:tc>
          <w:tcPr>
            <w:tcW w:w="994" w:type="dxa"/>
            <w:gridSpan w:val="2"/>
            <w:shd w:val="clear" w:color="auto" w:fill="auto"/>
          </w:tcPr>
          <w:p w14:paraId="08EEF199" w14:textId="77777777" w:rsidR="000E1964" w:rsidRPr="000E1964" w:rsidRDefault="000E1964" w:rsidP="000E1964">
            <w:pPr>
              <w:ind w:left="-142" w:right="-130"/>
              <w:jc w:val="center"/>
              <w:rPr>
                <w:lang w:eastAsia="en-US"/>
              </w:rPr>
            </w:pPr>
            <w:r w:rsidRPr="000E1964">
              <w:rPr>
                <w:lang w:eastAsia="en-US"/>
              </w:rPr>
              <w:t>3</w:t>
            </w:r>
          </w:p>
        </w:tc>
        <w:tc>
          <w:tcPr>
            <w:tcW w:w="1134" w:type="dxa"/>
            <w:shd w:val="clear" w:color="auto" w:fill="auto"/>
          </w:tcPr>
          <w:p w14:paraId="51B720DF" w14:textId="77777777" w:rsidR="000E1964" w:rsidRPr="000E1964" w:rsidRDefault="000E1964" w:rsidP="000E1964">
            <w:pPr>
              <w:ind w:left="-142" w:right="-130"/>
              <w:jc w:val="center"/>
              <w:rPr>
                <w:lang w:eastAsia="en-US"/>
              </w:rPr>
            </w:pPr>
            <w:r w:rsidRPr="000E1964">
              <w:rPr>
                <w:lang w:eastAsia="en-US"/>
              </w:rPr>
              <w:t>4</w:t>
            </w:r>
          </w:p>
        </w:tc>
        <w:tc>
          <w:tcPr>
            <w:tcW w:w="1134" w:type="dxa"/>
            <w:shd w:val="clear" w:color="auto" w:fill="auto"/>
          </w:tcPr>
          <w:p w14:paraId="7974DDE1" w14:textId="77777777" w:rsidR="000E1964" w:rsidRPr="000E1964" w:rsidRDefault="000E1964" w:rsidP="000E1964">
            <w:pPr>
              <w:ind w:left="-142" w:right="-130"/>
              <w:jc w:val="center"/>
              <w:rPr>
                <w:lang w:eastAsia="en-US"/>
              </w:rPr>
            </w:pPr>
            <w:r w:rsidRPr="000E1964">
              <w:rPr>
                <w:lang w:eastAsia="en-US"/>
              </w:rPr>
              <w:t>5</w:t>
            </w:r>
          </w:p>
        </w:tc>
        <w:tc>
          <w:tcPr>
            <w:tcW w:w="993" w:type="dxa"/>
            <w:shd w:val="clear" w:color="auto" w:fill="auto"/>
          </w:tcPr>
          <w:p w14:paraId="1370FCE6" w14:textId="77777777" w:rsidR="000E1964" w:rsidRPr="000E1964" w:rsidRDefault="000E1964" w:rsidP="000E1964">
            <w:pPr>
              <w:ind w:left="-142" w:right="-130"/>
              <w:jc w:val="center"/>
              <w:rPr>
                <w:lang w:eastAsia="en-US"/>
              </w:rPr>
            </w:pPr>
            <w:r w:rsidRPr="000E1964">
              <w:rPr>
                <w:lang w:eastAsia="en-US"/>
              </w:rPr>
              <w:t>6</w:t>
            </w:r>
          </w:p>
        </w:tc>
        <w:tc>
          <w:tcPr>
            <w:tcW w:w="850" w:type="dxa"/>
            <w:shd w:val="clear" w:color="auto" w:fill="auto"/>
          </w:tcPr>
          <w:p w14:paraId="70A2B647" w14:textId="77777777" w:rsidR="000E1964" w:rsidRPr="000E1964" w:rsidRDefault="000E1964" w:rsidP="000E1964">
            <w:pPr>
              <w:ind w:left="-142" w:right="-130"/>
              <w:jc w:val="center"/>
              <w:rPr>
                <w:lang w:eastAsia="en-US"/>
              </w:rPr>
            </w:pPr>
            <w:r w:rsidRPr="000E1964">
              <w:rPr>
                <w:lang w:eastAsia="en-US"/>
              </w:rPr>
              <w:t>7</w:t>
            </w:r>
          </w:p>
        </w:tc>
        <w:tc>
          <w:tcPr>
            <w:tcW w:w="996" w:type="dxa"/>
            <w:shd w:val="clear" w:color="auto" w:fill="auto"/>
          </w:tcPr>
          <w:p w14:paraId="2D37C0DF" w14:textId="77777777" w:rsidR="000E1964" w:rsidRPr="000E1964" w:rsidRDefault="000E1964" w:rsidP="000E1964">
            <w:pPr>
              <w:ind w:left="-142" w:right="-130"/>
              <w:jc w:val="center"/>
              <w:rPr>
                <w:lang w:eastAsia="en-US"/>
              </w:rPr>
            </w:pPr>
            <w:r w:rsidRPr="000E1964">
              <w:rPr>
                <w:lang w:eastAsia="en-US"/>
              </w:rPr>
              <w:t>8</w:t>
            </w:r>
          </w:p>
        </w:tc>
        <w:tc>
          <w:tcPr>
            <w:tcW w:w="853" w:type="dxa"/>
            <w:shd w:val="clear" w:color="auto" w:fill="auto"/>
          </w:tcPr>
          <w:p w14:paraId="4EEF073F" w14:textId="77777777" w:rsidR="000E1964" w:rsidRPr="000E1964" w:rsidRDefault="000E1964" w:rsidP="000E1964">
            <w:pPr>
              <w:ind w:left="-142" w:right="-130"/>
              <w:jc w:val="center"/>
              <w:rPr>
                <w:lang w:eastAsia="en-US"/>
              </w:rPr>
            </w:pPr>
            <w:r w:rsidRPr="000E1964">
              <w:rPr>
                <w:lang w:eastAsia="en-US"/>
              </w:rPr>
              <w:t>9</w:t>
            </w:r>
          </w:p>
        </w:tc>
        <w:tc>
          <w:tcPr>
            <w:tcW w:w="737" w:type="dxa"/>
            <w:shd w:val="clear" w:color="auto" w:fill="auto"/>
          </w:tcPr>
          <w:p w14:paraId="42F5ECBB" w14:textId="77777777" w:rsidR="000E1964" w:rsidRPr="000E1964" w:rsidRDefault="000E1964" w:rsidP="000E1964">
            <w:pPr>
              <w:ind w:left="-142" w:right="-130"/>
              <w:jc w:val="center"/>
              <w:rPr>
                <w:lang w:eastAsia="en-US"/>
              </w:rPr>
            </w:pPr>
            <w:r w:rsidRPr="000E1964">
              <w:rPr>
                <w:lang w:eastAsia="en-US"/>
              </w:rPr>
              <w:t>10</w:t>
            </w:r>
          </w:p>
        </w:tc>
      </w:tr>
      <w:tr w:rsidR="000E1964" w:rsidRPr="000E1964" w14:paraId="2B27E7D5" w14:textId="77777777" w:rsidTr="000E1964">
        <w:trPr>
          <w:trHeight w:val="417"/>
        </w:trPr>
        <w:tc>
          <w:tcPr>
            <w:tcW w:w="1361" w:type="dxa"/>
            <w:vMerge w:val="restart"/>
            <w:shd w:val="clear" w:color="auto" w:fill="auto"/>
            <w:vAlign w:val="center"/>
          </w:tcPr>
          <w:p w14:paraId="3DDAAA59" w14:textId="77777777" w:rsidR="000E1964" w:rsidRPr="000E1964" w:rsidRDefault="000E1964" w:rsidP="000E1964">
            <w:pPr>
              <w:ind w:left="-142" w:right="-130"/>
              <w:jc w:val="center"/>
              <w:rPr>
                <w:lang w:eastAsia="en-US"/>
              </w:rPr>
            </w:pPr>
            <w:r w:rsidRPr="000E1964">
              <w:rPr>
                <w:lang w:eastAsia="en-US"/>
              </w:rPr>
              <w:t>ООО «Сибирский колос»</w:t>
            </w:r>
          </w:p>
        </w:tc>
        <w:tc>
          <w:tcPr>
            <w:tcW w:w="9407" w:type="dxa"/>
            <w:gridSpan w:val="10"/>
            <w:shd w:val="clear" w:color="auto" w:fill="auto"/>
            <w:vAlign w:val="center"/>
          </w:tcPr>
          <w:p w14:paraId="08C5E67C" w14:textId="77777777" w:rsidR="000E1964" w:rsidRPr="000E1964" w:rsidRDefault="000E1964" w:rsidP="000E1964">
            <w:pPr>
              <w:ind w:right="-283"/>
              <w:jc w:val="center"/>
              <w:rPr>
                <w:lang w:eastAsia="en-US"/>
              </w:rPr>
            </w:pPr>
            <w:r w:rsidRPr="000E1964">
              <w:rPr>
                <w:lang w:eastAsia="en-US"/>
              </w:rPr>
              <w:t>Население (тарифы указываются с учётом НДС) *</w:t>
            </w:r>
          </w:p>
        </w:tc>
      </w:tr>
      <w:tr w:rsidR="000E1964" w:rsidRPr="000E1964" w14:paraId="091F445A" w14:textId="77777777" w:rsidTr="000E1964">
        <w:trPr>
          <w:trHeight w:val="268"/>
        </w:trPr>
        <w:tc>
          <w:tcPr>
            <w:tcW w:w="1361" w:type="dxa"/>
            <w:vMerge/>
            <w:shd w:val="clear" w:color="auto" w:fill="auto"/>
          </w:tcPr>
          <w:p w14:paraId="34F5A67A" w14:textId="77777777" w:rsidR="000E1964" w:rsidRPr="000E1964" w:rsidRDefault="000E1964" w:rsidP="000E1964">
            <w:pPr>
              <w:ind w:right="-283"/>
              <w:rPr>
                <w:lang w:eastAsia="en-US"/>
              </w:rPr>
            </w:pPr>
          </w:p>
        </w:tc>
        <w:tc>
          <w:tcPr>
            <w:tcW w:w="1716" w:type="dxa"/>
            <w:vMerge w:val="restart"/>
            <w:shd w:val="clear" w:color="auto" w:fill="auto"/>
            <w:vAlign w:val="center"/>
          </w:tcPr>
          <w:p w14:paraId="4F0076D4" w14:textId="77777777" w:rsidR="000E1964" w:rsidRPr="000E1964" w:rsidRDefault="000E1964" w:rsidP="000E1964">
            <w:pPr>
              <w:ind w:left="-108" w:right="-110"/>
              <w:jc w:val="center"/>
              <w:rPr>
                <w:lang w:eastAsia="en-US"/>
              </w:rPr>
            </w:pPr>
            <w:proofErr w:type="spellStart"/>
            <w:r w:rsidRPr="000E1964">
              <w:rPr>
                <w:lang w:eastAsia="en-US"/>
              </w:rPr>
              <w:t>Одноставочный</w:t>
            </w:r>
            <w:proofErr w:type="spellEnd"/>
          </w:p>
          <w:p w14:paraId="5FDB7B0E" w14:textId="77777777" w:rsidR="000E1964" w:rsidRPr="000E1964" w:rsidRDefault="000E1964" w:rsidP="000E1964">
            <w:pPr>
              <w:ind w:left="-108" w:right="-110"/>
              <w:jc w:val="center"/>
              <w:rPr>
                <w:lang w:eastAsia="en-US"/>
              </w:rPr>
            </w:pPr>
            <w:r w:rsidRPr="000E1964">
              <w:rPr>
                <w:lang w:eastAsia="en-US"/>
              </w:rPr>
              <w:t>руб./Гкал</w:t>
            </w:r>
          </w:p>
        </w:tc>
        <w:tc>
          <w:tcPr>
            <w:tcW w:w="994" w:type="dxa"/>
            <w:gridSpan w:val="2"/>
            <w:shd w:val="clear" w:color="auto" w:fill="auto"/>
            <w:vAlign w:val="center"/>
          </w:tcPr>
          <w:p w14:paraId="020CB257" w14:textId="77777777" w:rsidR="000E1964" w:rsidRPr="000E1964" w:rsidRDefault="000E1964" w:rsidP="000E1964">
            <w:pPr>
              <w:ind w:left="-378" w:right="-283"/>
              <w:jc w:val="center"/>
              <w:rPr>
                <w:lang w:eastAsia="en-US"/>
              </w:rPr>
            </w:pPr>
            <w:r w:rsidRPr="000E1964">
              <w:rPr>
                <w:lang w:eastAsia="en-US"/>
              </w:rPr>
              <w:t>2016</w:t>
            </w:r>
          </w:p>
        </w:tc>
        <w:tc>
          <w:tcPr>
            <w:tcW w:w="1134" w:type="dxa"/>
            <w:tcBorders>
              <w:top w:val="single" w:sz="4" w:space="0" w:color="auto"/>
              <w:left w:val="single" w:sz="4" w:space="0" w:color="auto"/>
              <w:bottom w:val="single" w:sz="4" w:space="0" w:color="auto"/>
              <w:right w:val="single" w:sz="4" w:space="0" w:color="auto"/>
            </w:tcBorders>
            <w:vAlign w:val="center"/>
          </w:tcPr>
          <w:p w14:paraId="3C225673" w14:textId="77777777" w:rsidR="000E1964" w:rsidRPr="000E1964" w:rsidRDefault="000E1964" w:rsidP="000E1964">
            <w:pPr>
              <w:ind w:left="-102" w:right="-2"/>
              <w:jc w:val="center"/>
              <w:rPr>
                <w:lang w:eastAsia="en-US"/>
              </w:rPr>
            </w:pPr>
            <w:r w:rsidRPr="000E1964">
              <w:rPr>
                <w:lang w:eastAsia="en-US"/>
              </w:rPr>
              <w:t>2281,14</w:t>
            </w:r>
          </w:p>
        </w:tc>
        <w:tc>
          <w:tcPr>
            <w:tcW w:w="1134" w:type="dxa"/>
            <w:tcBorders>
              <w:top w:val="single" w:sz="4" w:space="0" w:color="auto"/>
              <w:left w:val="single" w:sz="4" w:space="0" w:color="auto"/>
              <w:bottom w:val="single" w:sz="4" w:space="0" w:color="auto"/>
              <w:right w:val="single" w:sz="4" w:space="0" w:color="auto"/>
            </w:tcBorders>
            <w:vAlign w:val="center"/>
          </w:tcPr>
          <w:p w14:paraId="0C5B3F04" w14:textId="77777777" w:rsidR="000E1964" w:rsidRPr="000E1964" w:rsidRDefault="000E1964" w:rsidP="000E1964">
            <w:pPr>
              <w:ind w:left="-102" w:right="-2"/>
              <w:jc w:val="center"/>
              <w:rPr>
                <w:lang w:eastAsia="en-US"/>
              </w:rPr>
            </w:pPr>
            <w:r w:rsidRPr="000E1964">
              <w:rPr>
                <w:lang w:eastAsia="en-US"/>
              </w:rPr>
              <w:t>2374,67</w:t>
            </w:r>
          </w:p>
        </w:tc>
        <w:tc>
          <w:tcPr>
            <w:tcW w:w="993" w:type="dxa"/>
            <w:shd w:val="clear" w:color="auto" w:fill="auto"/>
            <w:vAlign w:val="center"/>
          </w:tcPr>
          <w:p w14:paraId="238D40A4"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7CF5924A"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73FA225B"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5E04F877"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7FBCCD5C" w14:textId="77777777" w:rsidR="000E1964" w:rsidRPr="000E1964" w:rsidRDefault="000E1964" w:rsidP="000E1964">
            <w:pPr>
              <w:ind w:left="-102" w:right="-114"/>
              <w:jc w:val="center"/>
              <w:rPr>
                <w:lang w:eastAsia="en-US"/>
              </w:rPr>
            </w:pPr>
            <w:r w:rsidRPr="000E1964">
              <w:rPr>
                <w:lang w:eastAsia="en-US"/>
              </w:rPr>
              <w:t>x</w:t>
            </w:r>
          </w:p>
        </w:tc>
      </w:tr>
      <w:tr w:rsidR="000E1964" w:rsidRPr="000E1964" w14:paraId="3AF85110" w14:textId="77777777" w:rsidTr="000E1964">
        <w:tc>
          <w:tcPr>
            <w:tcW w:w="1361" w:type="dxa"/>
            <w:vMerge/>
            <w:shd w:val="clear" w:color="auto" w:fill="auto"/>
          </w:tcPr>
          <w:p w14:paraId="0F8DE2FA" w14:textId="77777777" w:rsidR="000E1964" w:rsidRPr="000E1964" w:rsidRDefault="000E1964" w:rsidP="000E1964">
            <w:pPr>
              <w:ind w:right="-283"/>
              <w:rPr>
                <w:lang w:eastAsia="en-US"/>
              </w:rPr>
            </w:pPr>
          </w:p>
        </w:tc>
        <w:tc>
          <w:tcPr>
            <w:tcW w:w="1716" w:type="dxa"/>
            <w:vMerge/>
            <w:shd w:val="clear" w:color="auto" w:fill="auto"/>
          </w:tcPr>
          <w:p w14:paraId="51493FBA" w14:textId="77777777" w:rsidR="000E1964" w:rsidRPr="000E1964" w:rsidRDefault="000E1964" w:rsidP="000E1964">
            <w:pPr>
              <w:ind w:right="-110"/>
              <w:jc w:val="center"/>
              <w:rPr>
                <w:lang w:eastAsia="en-US"/>
              </w:rPr>
            </w:pPr>
          </w:p>
        </w:tc>
        <w:tc>
          <w:tcPr>
            <w:tcW w:w="994" w:type="dxa"/>
            <w:gridSpan w:val="2"/>
            <w:shd w:val="clear" w:color="auto" w:fill="auto"/>
            <w:vAlign w:val="center"/>
          </w:tcPr>
          <w:p w14:paraId="021E912D" w14:textId="77777777" w:rsidR="000E1964" w:rsidRPr="000E1964" w:rsidRDefault="000E1964" w:rsidP="000E1964">
            <w:pPr>
              <w:ind w:left="-378" w:right="-283"/>
              <w:jc w:val="center"/>
              <w:rPr>
                <w:lang w:eastAsia="en-US"/>
              </w:rPr>
            </w:pPr>
            <w:r w:rsidRPr="000E1964">
              <w:rPr>
                <w:lang w:eastAsia="en-US"/>
              </w:rPr>
              <w:t>2017</w:t>
            </w:r>
          </w:p>
        </w:tc>
        <w:tc>
          <w:tcPr>
            <w:tcW w:w="1134" w:type="dxa"/>
            <w:tcBorders>
              <w:top w:val="single" w:sz="4" w:space="0" w:color="auto"/>
              <w:left w:val="single" w:sz="4" w:space="0" w:color="auto"/>
              <w:bottom w:val="single" w:sz="4" w:space="0" w:color="auto"/>
              <w:right w:val="single" w:sz="4" w:space="0" w:color="auto"/>
            </w:tcBorders>
            <w:vAlign w:val="bottom"/>
          </w:tcPr>
          <w:p w14:paraId="69B40D37" w14:textId="77777777" w:rsidR="000E1964" w:rsidRPr="000E1964" w:rsidRDefault="000E1964" w:rsidP="000E1964">
            <w:pPr>
              <w:ind w:left="-102" w:right="-2"/>
              <w:jc w:val="center"/>
              <w:rPr>
                <w:lang w:eastAsia="en-US"/>
              </w:rPr>
            </w:pPr>
            <w:r w:rsidRPr="000E1964">
              <w:rPr>
                <w:lang w:eastAsia="en-US"/>
              </w:rPr>
              <w:t>2374,67</w:t>
            </w:r>
          </w:p>
        </w:tc>
        <w:tc>
          <w:tcPr>
            <w:tcW w:w="1134" w:type="dxa"/>
            <w:tcBorders>
              <w:top w:val="single" w:sz="4" w:space="0" w:color="auto"/>
              <w:left w:val="single" w:sz="4" w:space="0" w:color="auto"/>
              <w:bottom w:val="single" w:sz="4" w:space="0" w:color="auto"/>
              <w:right w:val="single" w:sz="4" w:space="0" w:color="auto"/>
            </w:tcBorders>
            <w:vAlign w:val="bottom"/>
          </w:tcPr>
          <w:p w14:paraId="3B6BD4B8" w14:textId="77777777" w:rsidR="000E1964" w:rsidRPr="000E1964" w:rsidRDefault="000E1964" w:rsidP="000E1964">
            <w:pPr>
              <w:ind w:left="-102" w:right="-2"/>
              <w:jc w:val="center"/>
              <w:rPr>
                <w:lang w:eastAsia="en-US"/>
              </w:rPr>
            </w:pPr>
            <w:r w:rsidRPr="000E1964">
              <w:rPr>
                <w:lang w:eastAsia="en-US"/>
              </w:rPr>
              <w:t>2428,63</w:t>
            </w:r>
          </w:p>
        </w:tc>
        <w:tc>
          <w:tcPr>
            <w:tcW w:w="993" w:type="dxa"/>
            <w:shd w:val="clear" w:color="auto" w:fill="auto"/>
            <w:vAlign w:val="center"/>
          </w:tcPr>
          <w:p w14:paraId="32CC6A3D"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6714865E"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1973A6AF"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04CE3596"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75EA5CD5" w14:textId="77777777" w:rsidR="000E1964" w:rsidRPr="000E1964" w:rsidRDefault="000E1964" w:rsidP="000E1964">
            <w:pPr>
              <w:ind w:left="-102" w:right="-114"/>
              <w:jc w:val="center"/>
              <w:rPr>
                <w:lang w:eastAsia="en-US"/>
              </w:rPr>
            </w:pPr>
            <w:r w:rsidRPr="000E1964">
              <w:rPr>
                <w:lang w:eastAsia="en-US"/>
              </w:rPr>
              <w:t>x</w:t>
            </w:r>
          </w:p>
        </w:tc>
      </w:tr>
      <w:tr w:rsidR="000E1964" w:rsidRPr="000E1964" w14:paraId="22B3D849" w14:textId="77777777" w:rsidTr="000E1964">
        <w:tc>
          <w:tcPr>
            <w:tcW w:w="1361" w:type="dxa"/>
            <w:vMerge/>
            <w:shd w:val="clear" w:color="auto" w:fill="auto"/>
          </w:tcPr>
          <w:p w14:paraId="634AAC0D" w14:textId="77777777" w:rsidR="000E1964" w:rsidRPr="000E1964" w:rsidRDefault="000E1964" w:rsidP="000E1964">
            <w:pPr>
              <w:ind w:right="-283"/>
              <w:rPr>
                <w:lang w:eastAsia="en-US"/>
              </w:rPr>
            </w:pPr>
          </w:p>
        </w:tc>
        <w:tc>
          <w:tcPr>
            <w:tcW w:w="1716" w:type="dxa"/>
            <w:vMerge/>
            <w:shd w:val="clear" w:color="auto" w:fill="auto"/>
          </w:tcPr>
          <w:p w14:paraId="42B75560" w14:textId="77777777" w:rsidR="000E1964" w:rsidRPr="000E1964" w:rsidRDefault="000E1964" w:rsidP="000E1964">
            <w:pPr>
              <w:ind w:right="-110"/>
              <w:jc w:val="center"/>
              <w:rPr>
                <w:lang w:eastAsia="en-US"/>
              </w:rPr>
            </w:pPr>
          </w:p>
        </w:tc>
        <w:tc>
          <w:tcPr>
            <w:tcW w:w="994" w:type="dxa"/>
            <w:gridSpan w:val="2"/>
            <w:shd w:val="clear" w:color="auto" w:fill="auto"/>
            <w:vAlign w:val="center"/>
          </w:tcPr>
          <w:p w14:paraId="0E5317DF" w14:textId="77777777" w:rsidR="000E1964" w:rsidRPr="000E1964" w:rsidRDefault="000E1964" w:rsidP="000E1964">
            <w:pPr>
              <w:ind w:left="-378" w:right="-283"/>
              <w:jc w:val="center"/>
              <w:rPr>
                <w:lang w:eastAsia="en-US"/>
              </w:rPr>
            </w:pPr>
            <w:r w:rsidRPr="000E1964">
              <w:rPr>
                <w:lang w:eastAsia="en-US"/>
              </w:rPr>
              <w:t>2018</w:t>
            </w:r>
          </w:p>
        </w:tc>
        <w:tc>
          <w:tcPr>
            <w:tcW w:w="1134" w:type="dxa"/>
            <w:tcBorders>
              <w:top w:val="single" w:sz="4" w:space="0" w:color="auto"/>
              <w:left w:val="single" w:sz="4" w:space="0" w:color="auto"/>
              <w:bottom w:val="single" w:sz="4" w:space="0" w:color="auto"/>
              <w:right w:val="single" w:sz="4" w:space="0" w:color="auto"/>
            </w:tcBorders>
            <w:vAlign w:val="bottom"/>
          </w:tcPr>
          <w:p w14:paraId="24C7913E" w14:textId="77777777" w:rsidR="000E1964" w:rsidRPr="000E1964" w:rsidRDefault="000E1964" w:rsidP="000E1964">
            <w:pPr>
              <w:ind w:left="-102" w:right="-2"/>
              <w:jc w:val="center"/>
              <w:rPr>
                <w:lang w:eastAsia="en-US"/>
              </w:rPr>
            </w:pPr>
            <w:r w:rsidRPr="000E1964">
              <w:rPr>
                <w:lang w:eastAsia="en-US"/>
              </w:rPr>
              <w:t>2428,63</w:t>
            </w:r>
          </w:p>
        </w:tc>
        <w:tc>
          <w:tcPr>
            <w:tcW w:w="1134" w:type="dxa"/>
            <w:tcBorders>
              <w:top w:val="single" w:sz="4" w:space="0" w:color="auto"/>
              <w:left w:val="single" w:sz="4" w:space="0" w:color="auto"/>
              <w:bottom w:val="single" w:sz="4" w:space="0" w:color="auto"/>
              <w:right w:val="single" w:sz="4" w:space="0" w:color="auto"/>
            </w:tcBorders>
            <w:vAlign w:val="bottom"/>
          </w:tcPr>
          <w:p w14:paraId="171BB917" w14:textId="77777777" w:rsidR="000E1964" w:rsidRPr="000E1964" w:rsidRDefault="000E1964" w:rsidP="000E1964">
            <w:pPr>
              <w:ind w:left="-102" w:right="-2"/>
              <w:jc w:val="center"/>
              <w:rPr>
                <w:lang w:eastAsia="en-US"/>
              </w:rPr>
            </w:pPr>
            <w:r w:rsidRPr="000E1964">
              <w:rPr>
                <w:lang w:eastAsia="en-US"/>
              </w:rPr>
              <w:t>2574,41</w:t>
            </w:r>
          </w:p>
        </w:tc>
        <w:tc>
          <w:tcPr>
            <w:tcW w:w="993" w:type="dxa"/>
            <w:shd w:val="clear" w:color="auto" w:fill="auto"/>
            <w:vAlign w:val="center"/>
          </w:tcPr>
          <w:p w14:paraId="1D98585C"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78829351"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445A78B8"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5DD61311"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78A6666A" w14:textId="77777777" w:rsidR="000E1964" w:rsidRPr="000E1964" w:rsidRDefault="000E1964" w:rsidP="000E1964">
            <w:pPr>
              <w:ind w:left="-102" w:right="-114"/>
              <w:jc w:val="center"/>
              <w:rPr>
                <w:lang w:eastAsia="en-US"/>
              </w:rPr>
            </w:pPr>
            <w:r w:rsidRPr="000E1964">
              <w:rPr>
                <w:lang w:eastAsia="en-US"/>
              </w:rPr>
              <w:t>x</w:t>
            </w:r>
          </w:p>
        </w:tc>
      </w:tr>
      <w:tr w:rsidR="000E1964" w:rsidRPr="000E1964" w14:paraId="2F4D599B" w14:textId="77777777" w:rsidTr="000E1964">
        <w:tc>
          <w:tcPr>
            <w:tcW w:w="1361" w:type="dxa"/>
            <w:vMerge/>
            <w:shd w:val="clear" w:color="auto" w:fill="auto"/>
          </w:tcPr>
          <w:p w14:paraId="687D3206" w14:textId="77777777" w:rsidR="000E1964" w:rsidRPr="000E1964" w:rsidRDefault="000E1964" w:rsidP="000E1964">
            <w:pPr>
              <w:ind w:right="-283"/>
              <w:rPr>
                <w:lang w:eastAsia="en-US"/>
              </w:rPr>
            </w:pPr>
          </w:p>
        </w:tc>
        <w:tc>
          <w:tcPr>
            <w:tcW w:w="1716" w:type="dxa"/>
            <w:shd w:val="clear" w:color="auto" w:fill="auto"/>
          </w:tcPr>
          <w:p w14:paraId="25F4F14A" w14:textId="77777777" w:rsidR="000E1964" w:rsidRPr="000E1964" w:rsidRDefault="000E1964" w:rsidP="000E1964">
            <w:pPr>
              <w:ind w:right="-110"/>
              <w:jc w:val="center"/>
              <w:rPr>
                <w:lang w:eastAsia="en-US"/>
              </w:rPr>
            </w:pPr>
            <w:proofErr w:type="spellStart"/>
            <w:r w:rsidRPr="000E1964">
              <w:rPr>
                <w:lang w:eastAsia="en-US"/>
              </w:rPr>
              <w:t>Двухставочный</w:t>
            </w:r>
            <w:proofErr w:type="spellEnd"/>
          </w:p>
        </w:tc>
        <w:tc>
          <w:tcPr>
            <w:tcW w:w="994" w:type="dxa"/>
            <w:gridSpan w:val="2"/>
            <w:shd w:val="clear" w:color="auto" w:fill="auto"/>
            <w:vAlign w:val="center"/>
          </w:tcPr>
          <w:p w14:paraId="40D966F2" w14:textId="77777777" w:rsidR="000E1964" w:rsidRPr="000E1964" w:rsidRDefault="000E1964" w:rsidP="000E1964">
            <w:pPr>
              <w:ind w:left="-98" w:right="-117"/>
              <w:jc w:val="center"/>
              <w:rPr>
                <w:lang w:eastAsia="en-US"/>
              </w:rPr>
            </w:pPr>
            <w:r w:rsidRPr="000E1964">
              <w:rPr>
                <w:lang w:eastAsia="en-US"/>
              </w:rPr>
              <w:t>x</w:t>
            </w:r>
          </w:p>
        </w:tc>
        <w:tc>
          <w:tcPr>
            <w:tcW w:w="1134" w:type="dxa"/>
            <w:shd w:val="clear" w:color="auto" w:fill="auto"/>
            <w:vAlign w:val="center"/>
          </w:tcPr>
          <w:p w14:paraId="6F4F1B31" w14:textId="77777777" w:rsidR="000E1964" w:rsidRPr="000E1964" w:rsidRDefault="000E1964" w:rsidP="000E1964">
            <w:pPr>
              <w:ind w:left="-102" w:right="-110"/>
              <w:jc w:val="center"/>
              <w:rPr>
                <w:lang w:eastAsia="en-US"/>
              </w:rPr>
            </w:pPr>
            <w:r w:rsidRPr="000E1964">
              <w:rPr>
                <w:lang w:eastAsia="en-US"/>
              </w:rPr>
              <w:t>x</w:t>
            </w:r>
          </w:p>
        </w:tc>
        <w:tc>
          <w:tcPr>
            <w:tcW w:w="1134" w:type="dxa"/>
            <w:shd w:val="clear" w:color="auto" w:fill="auto"/>
            <w:vAlign w:val="center"/>
          </w:tcPr>
          <w:p w14:paraId="48D3195E" w14:textId="77777777" w:rsidR="000E1964" w:rsidRPr="000E1964" w:rsidRDefault="000E1964" w:rsidP="000E1964">
            <w:pPr>
              <w:ind w:left="-102" w:right="-113"/>
              <w:jc w:val="center"/>
              <w:rPr>
                <w:lang w:eastAsia="en-US"/>
              </w:rPr>
            </w:pPr>
            <w:r w:rsidRPr="000E1964">
              <w:rPr>
                <w:lang w:eastAsia="en-US"/>
              </w:rPr>
              <w:t>x</w:t>
            </w:r>
          </w:p>
        </w:tc>
        <w:tc>
          <w:tcPr>
            <w:tcW w:w="993" w:type="dxa"/>
            <w:shd w:val="clear" w:color="auto" w:fill="auto"/>
            <w:vAlign w:val="center"/>
          </w:tcPr>
          <w:p w14:paraId="6580FAA5"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201C816E"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009E2B9C"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4EFBC08F"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2B171354" w14:textId="77777777" w:rsidR="000E1964" w:rsidRPr="000E1964" w:rsidRDefault="000E1964" w:rsidP="000E1964">
            <w:pPr>
              <w:ind w:left="-102" w:right="-114"/>
              <w:jc w:val="center"/>
              <w:rPr>
                <w:lang w:eastAsia="en-US"/>
              </w:rPr>
            </w:pPr>
            <w:r w:rsidRPr="000E1964">
              <w:rPr>
                <w:lang w:eastAsia="en-US"/>
              </w:rPr>
              <w:t>x</w:t>
            </w:r>
          </w:p>
        </w:tc>
      </w:tr>
      <w:tr w:rsidR="000E1964" w:rsidRPr="000E1964" w14:paraId="3BABBD63" w14:textId="77777777" w:rsidTr="000E1964">
        <w:trPr>
          <w:trHeight w:val="390"/>
        </w:trPr>
        <w:tc>
          <w:tcPr>
            <w:tcW w:w="1361" w:type="dxa"/>
            <w:vMerge/>
            <w:shd w:val="clear" w:color="auto" w:fill="auto"/>
          </w:tcPr>
          <w:p w14:paraId="45734BDA" w14:textId="77777777" w:rsidR="000E1964" w:rsidRPr="000E1964" w:rsidRDefault="000E1964" w:rsidP="000E1964">
            <w:pPr>
              <w:ind w:right="-283"/>
              <w:rPr>
                <w:lang w:eastAsia="en-US"/>
              </w:rPr>
            </w:pPr>
          </w:p>
        </w:tc>
        <w:tc>
          <w:tcPr>
            <w:tcW w:w="1716" w:type="dxa"/>
            <w:shd w:val="clear" w:color="auto" w:fill="auto"/>
          </w:tcPr>
          <w:p w14:paraId="7331BB0A" w14:textId="77777777" w:rsidR="000E1964" w:rsidRPr="000E1964" w:rsidRDefault="000E1964" w:rsidP="000E1964">
            <w:pPr>
              <w:ind w:left="-108" w:right="-110"/>
              <w:jc w:val="center"/>
              <w:rPr>
                <w:lang w:eastAsia="en-US"/>
              </w:rPr>
            </w:pPr>
            <w:r w:rsidRPr="000E1964">
              <w:rPr>
                <w:lang w:eastAsia="en-US"/>
              </w:rPr>
              <w:t>Ставка за тепловую энергию, руб./Гкал</w:t>
            </w:r>
          </w:p>
        </w:tc>
        <w:tc>
          <w:tcPr>
            <w:tcW w:w="994" w:type="dxa"/>
            <w:gridSpan w:val="2"/>
            <w:shd w:val="clear" w:color="auto" w:fill="auto"/>
            <w:vAlign w:val="center"/>
          </w:tcPr>
          <w:p w14:paraId="55E16E76" w14:textId="77777777" w:rsidR="000E1964" w:rsidRPr="000E1964" w:rsidRDefault="000E1964" w:rsidP="000E1964">
            <w:pPr>
              <w:ind w:left="-98" w:right="-117"/>
              <w:jc w:val="center"/>
              <w:rPr>
                <w:lang w:eastAsia="en-US"/>
              </w:rPr>
            </w:pPr>
            <w:r w:rsidRPr="000E1964">
              <w:rPr>
                <w:lang w:eastAsia="en-US"/>
              </w:rPr>
              <w:t>x</w:t>
            </w:r>
          </w:p>
        </w:tc>
        <w:tc>
          <w:tcPr>
            <w:tcW w:w="1134" w:type="dxa"/>
            <w:shd w:val="clear" w:color="auto" w:fill="auto"/>
            <w:vAlign w:val="center"/>
          </w:tcPr>
          <w:p w14:paraId="44577A36" w14:textId="77777777" w:rsidR="000E1964" w:rsidRPr="000E1964" w:rsidRDefault="000E1964" w:rsidP="000E1964">
            <w:pPr>
              <w:ind w:left="-102" w:right="-110"/>
              <w:jc w:val="center"/>
              <w:rPr>
                <w:lang w:eastAsia="en-US"/>
              </w:rPr>
            </w:pPr>
            <w:r w:rsidRPr="000E1964">
              <w:rPr>
                <w:lang w:eastAsia="en-US"/>
              </w:rPr>
              <w:t>x</w:t>
            </w:r>
          </w:p>
        </w:tc>
        <w:tc>
          <w:tcPr>
            <w:tcW w:w="1134" w:type="dxa"/>
            <w:shd w:val="clear" w:color="auto" w:fill="auto"/>
            <w:vAlign w:val="center"/>
          </w:tcPr>
          <w:p w14:paraId="6AF83F2F" w14:textId="77777777" w:rsidR="000E1964" w:rsidRPr="000E1964" w:rsidRDefault="000E1964" w:rsidP="000E1964">
            <w:pPr>
              <w:ind w:left="-102" w:right="-113"/>
              <w:jc w:val="center"/>
              <w:rPr>
                <w:lang w:eastAsia="en-US"/>
              </w:rPr>
            </w:pPr>
            <w:r w:rsidRPr="000E1964">
              <w:rPr>
                <w:lang w:eastAsia="en-US"/>
              </w:rPr>
              <w:t>x</w:t>
            </w:r>
          </w:p>
        </w:tc>
        <w:tc>
          <w:tcPr>
            <w:tcW w:w="993" w:type="dxa"/>
            <w:shd w:val="clear" w:color="auto" w:fill="auto"/>
            <w:vAlign w:val="center"/>
          </w:tcPr>
          <w:p w14:paraId="509CD88C"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2C2C510C"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3B2DF933"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6DBDEA13"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29C9BEDC" w14:textId="77777777" w:rsidR="000E1964" w:rsidRPr="000E1964" w:rsidRDefault="000E1964" w:rsidP="000E1964">
            <w:pPr>
              <w:ind w:left="-102" w:right="-114"/>
              <w:jc w:val="center"/>
              <w:rPr>
                <w:lang w:eastAsia="en-US"/>
              </w:rPr>
            </w:pPr>
            <w:r w:rsidRPr="000E1964">
              <w:rPr>
                <w:lang w:eastAsia="en-US"/>
              </w:rPr>
              <w:t>x</w:t>
            </w:r>
          </w:p>
        </w:tc>
      </w:tr>
      <w:tr w:rsidR="000E1964" w:rsidRPr="000E1964" w14:paraId="27DE24D9" w14:textId="77777777" w:rsidTr="000E1964">
        <w:trPr>
          <w:trHeight w:val="516"/>
        </w:trPr>
        <w:tc>
          <w:tcPr>
            <w:tcW w:w="1361" w:type="dxa"/>
            <w:vMerge/>
            <w:shd w:val="clear" w:color="auto" w:fill="auto"/>
          </w:tcPr>
          <w:p w14:paraId="468D5309" w14:textId="77777777" w:rsidR="000E1964" w:rsidRPr="000E1964" w:rsidRDefault="000E1964" w:rsidP="000E1964">
            <w:pPr>
              <w:ind w:right="-283"/>
              <w:rPr>
                <w:lang w:eastAsia="en-US"/>
              </w:rPr>
            </w:pPr>
          </w:p>
        </w:tc>
        <w:tc>
          <w:tcPr>
            <w:tcW w:w="1716" w:type="dxa"/>
            <w:shd w:val="clear" w:color="auto" w:fill="auto"/>
            <w:vAlign w:val="center"/>
          </w:tcPr>
          <w:p w14:paraId="36B75277" w14:textId="77777777" w:rsidR="000E1964" w:rsidRPr="000E1964" w:rsidRDefault="000E1964" w:rsidP="000E1964">
            <w:pPr>
              <w:ind w:right="-110"/>
              <w:jc w:val="center"/>
              <w:rPr>
                <w:lang w:eastAsia="en-US"/>
              </w:rPr>
            </w:pPr>
            <w:r w:rsidRPr="000E1964">
              <w:rPr>
                <w:lang w:eastAsia="en-US"/>
              </w:rPr>
              <w:t xml:space="preserve">Ставка за содержание тепловой мощности, </w:t>
            </w:r>
          </w:p>
          <w:p w14:paraId="31E38309" w14:textId="77777777" w:rsidR="000E1964" w:rsidRPr="000E1964" w:rsidRDefault="000E1964" w:rsidP="000E1964">
            <w:pPr>
              <w:ind w:right="-110"/>
              <w:jc w:val="center"/>
              <w:rPr>
                <w:lang w:eastAsia="en-US"/>
              </w:rPr>
            </w:pPr>
            <w:r w:rsidRPr="000E1964">
              <w:rPr>
                <w:lang w:eastAsia="en-US"/>
              </w:rPr>
              <w:t>тыс. руб./</w:t>
            </w:r>
          </w:p>
          <w:p w14:paraId="0026C804" w14:textId="77777777" w:rsidR="000E1964" w:rsidRPr="000E1964" w:rsidRDefault="000E1964" w:rsidP="000E1964">
            <w:pPr>
              <w:ind w:right="-110"/>
              <w:jc w:val="center"/>
              <w:rPr>
                <w:lang w:eastAsia="en-US"/>
              </w:rPr>
            </w:pPr>
            <w:r w:rsidRPr="000E1964">
              <w:rPr>
                <w:lang w:eastAsia="en-US"/>
              </w:rPr>
              <w:t>Гкал/ч в мес.</w:t>
            </w:r>
          </w:p>
        </w:tc>
        <w:tc>
          <w:tcPr>
            <w:tcW w:w="994" w:type="dxa"/>
            <w:gridSpan w:val="2"/>
            <w:shd w:val="clear" w:color="auto" w:fill="auto"/>
            <w:vAlign w:val="center"/>
          </w:tcPr>
          <w:p w14:paraId="6AD3E976" w14:textId="77777777" w:rsidR="000E1964" w:rsidRPr="000E1964" w:rsidRDefault="000E1964" w:rsidP="000E1964">
            <w:pPr>
              <w:ind w:left="-98" w:right="-117"/>
              <w:jc w:val="center"/>
              <w:rPr>
                <w:lang w:eastAsia="en-US"/>
              </w:rPr>
            </w:pPr>
            <w:r w:rsidRPr="000E1964">
              <w:rPr>
                <w:lang w:eastAsia="en-US"/>
              </w:rPr>
              <w:t>x</w:t>
            </w:r>
          </w:p>
        </w:tc>
        <w:tc>
          <w:tcPr>
            <w:tcW w:w="1134" w:type="dxa"/>
            <w:shd w:val="clear" w:color="auto" w:fill="auto"/>
            <w:vAlign w:val="center"/>
          </w:tcPr>
          <w:p w14:paraId="5EB053EB" w14:textId="77777777" w:rsidR="000E1964" w:rsidRPr="000E1964" w:rsidRDefault="000E1964" w:rsidP="000E1964">
            <w:pPr>
              <w:ind w:left="-102" w:right="-110"/>
              <w:jc w:val="center"/>
              <w:rPr>
                <w:lang w:eastAsia="en-US"/>
              </w:rPr>
            </w:pPr>
            <w:r w:rsidRPr="000E1964">
              <w:rPr>
                <w:lang w:eastAsia="en-US"/>
              </w:rPr>
              <w:t>x</w:t>
            </w:r>
          </w:p>
        </w:tc>
        <w:tc>
          <w:tcPr>
            <w:tcW w:w="1134" w:type="dxa"/>
            <w:shd w:val="clear" w:color="auto" w:fill="auto"/>
            <w:vAlign w:val="center"/>
          </w:tcPr>
          <w:p w14:paraId="2D9056EF" w14:textId="77777777" w:rsidR="000E1964" w:rsidRPr="000E1964" w:rsidRDefault="000E1964" w:rsidP="000E1964">
            <w:pPr>
              <w:ind w:left="-102" w:right="-283"/>
              <w:jc w:val="center"/>
              <w:rPr>
                <w:lang w:eastAsia="en-US"/>
              </w:rPr>
            </w:pPr>
            <w:r w:rsidRPr="000E1964">
              <w:rPr>
                <w:lang w:eastAsia="en-US"/>
              </w:rPr>
              <w:t>x</w:t>
            </w:r>
          </w:p>
        </w:tc>
        <w:tc>
          <w:tcPr>
            <w:tcW w:w="993" w:type="dxa"/>
            <w:shd w:val="clear" w:color="auto" w:fill="auto"/>
            <w:vAlign w:val="center"/>
          </w:tcPr>
          <w:p w14:paraId="1563CC45" w14:textId="77777777" w:rsidR="000E1964" w:rsidRPr="000E1964" w:rsidRDefault="000E1964" w:rsidP="000E1964">
            <w:pPr>
              <w:ind w:left="-102" w:right="-114"/>
              <w:jc w:val="center"/>
              <w:rPr>
                <w:lang w:eastAsia="en-US"/>
              </w:rPr>
            </w:pPr>
            <w:r w:rsidRPr="000E1964">
              <w:rPr>
                <w:lang w:eastAsia="en-US"/>
              </w:rPr>
              <w:t>x</w:t>
            </w:r>
          </w:p>
        </w:tc>
        <w:tc>
          <w:tcPr>
            <w:tcW w:w="850" w:type="dxa"/>
            <w:shd w:val="clear" w:color="auto" w:fill="auto"/>
            <w:vAlign w:val="center"/>
          </w:tcPr>
          <w:p w14:paraId="30A02472" w14:textId="77777777" w:rsidR="000E1964" w:rsidRPr="000E1964" w:rsidRDefault="000E1964" w:rsidP="000E1964">
            <w:pPr>
              <w:ind w:left="-102" w:right="-114"/>
              <w:jc w:val="center"/>
              <w:rPr>
                <w:lang w:eastAsia="en-US"/>
              </w:rPr>
            </w:pPr>
            <w:r w:rsidRPr="000E1964">
              <w:rPr>
                <w:lang w:eastAsia="en-US"/>
              </w:rPr>
              <w:t>x</w:t>
            </w:r>
          </w:p>
        </w:tc>
        <w:tc>
          <w:tcPr>
            <w:tcW w:w="996" w:type="dxa"/>
            <w:shd w:val="clear" w:color="auto" w:fill="auto"/>
            <w:vAlign w:val="center"/>
          </w:tcPr>
          <w:p w14:paraId="0AA2F7CB" w14:textId="77777777" w:rsidR="000E1964" w:rsidRPr="000E1964" w:rsidRDefault="000E1964" w:rsidP="000E1964">
            <w:pPr>
              <w:ind w:left="-102" w:right="-114"/>
              <w:jc w:val="center"/>
              <w:rPr>
                <w:lang w:eastAsia="en-US"/>
              </w:rPr>
            </w:pPr>
            <w:r w:rsidRPr="000E1964">
              <w:rPr>
                <w:lang w:eastAsia="en-US"/>
              </w:rPr>
              <w:t>x</w:t>
            </w:r>
          </w:p>
        </w:tc>
        <w:tc>
          <w:tcPr>
            <w:tcW w:w="853" w:type="dxa"/>
            <w:shd w:val="clear" w:color="auto" w:fill="auto"/>
            <w:vAlign w:val="center"/>
          </w:tcPr>
          <w:p w14:paraId="2908DA13" w14:textId="77777777" w:rsidR="000E1964" w:rsidRPr="000E1964" w:rsidRDefault="000E1964" w:rsidP="000E1964">
            <w:pPr>
              <w:ind w:left="-102" w:right="-114"/>
              <w:jc w:val="center"/>
              <w:rPr>
                <w:lang w:eastAsia="en-US"/>
              </w:rPr>
            </w:pPr>
            <w:r w:rsidRPr="000E1964">
              <w:rPr>
                <w:lang w:eastAsia="en-US"/>
              </w:rPr>
              <w:t>x</w:t>
            </w:r>
          </w:p>
        </w:tc>
        <w:tc>
          <w:tcPr>
            <w:tcW w:w="737" w:type="dxa"/>
            <w:shd w:val="clear" w:color="auto" w:fill="auto"/>
            <w:vAlign w:val="center"/>
          </w:tcPr>
          <w:p w14:paraId="53A2CEA3" w14:textId="77777777" w:rsidR="000E1964" w:rsidRPr="000E1964" w:rsidRDefault="000E1964" w:rsidP="000E1964">
            <w:pPr>
              <w:ind w:left="-102" w:right="-114"/>
              <w:jc w:val="center"/>
              <w:rPr>
                <w:lang w:eastAsia="en-US"/>
              </w:rPr>
            </w:pPr>
            <w:r w:rsidRPr="000E1964">
              <w:rPr>
                <w:lang w:eastAsia="en-US"/>
              </w:rPr>
              <w:t>x</w:t>
            </w:r>
          </w:p>
        </w:tc>
      </w:tr>
    </w:tbl>
    <w:p w14:paraId="10386650" w14:textId="77777777" w:rsidR="000E1964" w:rsidRPr="000E1964" w:rsidRDefault="000E1964" w:rsidP="000E1964">
      <w:pPr>
        <w:ind w:left="-426" w:right="-283" w:firstLine="426"/>
        <w:jc w:val="both"/>
        <w:rPr>
          <w:sz w:val="28"/>
          <w:szCs w:val="28"/>
          <w:lang w:eastAsia="en-US"/>
        </w:rPr>
      </w:pPr>
    </w:p>
    <w:p w14:paraId="7DBF5295" w14:textId="34C99BE8" w:rsidR="001D0319" w:rsidRDefault="000E1964" w:rsidP="009E2752">
      <w:pPr>
        <w:ind w:left="-284" w:right="-283" w:firstLine="568"/>
        <w:jc w:val="both"/>
        <w:rPr>
          <w:color w:val="000000"/>
          <w:sz w:val="28"/>
          <w:szCs w:val="28"/>
          <w:lang w:eastAsia="en-US"/>
        </w:rPr>
      </w:pPr>
      <w:r w:rsidRPr="000E1964">
        <w:rPr>
          <w:sz w:val="28"/>
          <w:szCs w:val="28"/>
          <w:lang w:eastAsia="en-US"/>
        </w:rPr>
        <w:t>* Выделяется в целях реализации пункта 6 статьи 168 Налогового кодекса Российской Федерации (часть вторая</w:t>
      </w:r>
      <w:r w:rsidRPr="000E1964">
        <w:rPr>
          <w:color w:val="000000"/>
          <w:sz w:val="28"/>
          <w:szCs w:val="28"/>
          <w:lang w:eastAsia="en-US"/>
        </w:rPr>
        <w:t>).».</w:t>
      </w:r>
    </w:p>
    <w:p w14:paraId="3A01C213" w14:textId="31DB3571" w:rsidR="009E2752" w:rsidRDefault="009E2752" w:rsidP="000E1964">
      <w:pPr>
        <w:tabs>
          <w:tab w:val="left" w:pos="3405"/>
        </w:tabs>
      </w:pPr>
    </w:p>
    <w:p w14:paraId="419E0D69" w14:textId="4F2932F4" w:rsidR="009E2752" w:rsidRDefault="009E2752" w:rsidP="000E1964">
      <w:pPr>
        <w:tabs>
          <w:tab w:val="left" w:pos="3405"/>
        </w:tabs>
      </w:pPr>
    </w:p>
    <w:p w14:paraId="62E4FAFB" w14:textId="77777777" w:rsidR="009E2752" w:rsidRDefault="009E2752" w:rsidP="000E1964">
      <w:pPr>
        <w:tabs>
          <w:tab w:val="left" w:pos="3405"/>
        </w:tabs>
        <w:sectPr w:rsidR="009E2752" w:rsidSect="00281F21">
          <w:pgSz w:w="11906" w:h="16838"/>
          <w:pgMar w:top="1134" w:right="850" w:bottom="1134" w:left="1701" w:header="708" w:footer="708" w:gutter="0"/>
          <w:cols w:space="708"/>
          <w:docGrid w:linePitch="360"/>
        </w:sectPr>
      </w:pPr>
    </w:p>
    <w:p w14:paraId="64981186" w14:textId="306FCD83" w:rsidR="009E2752" w:rsidRPr="009E2752" w:rsidRDefault="009E2752" w:rsidP="009E2752">
      <w:pPr>
        <w:ind w:left="5664"/>
        <w:jc w:val="center"/>
      </w:pPr>
      <w:r w:rsidRPr="009E2752">
        <w:lastRenderedPageBreak/>
        <w:t>Приложение № 1</w:t>
      </w:r>
      <w:r>
        <w:t>4</w:t>
      </w:r>
      <w:r w:rsidRPr="009E2752">
        <w:t xml:space="preserve"> к протоколу</w:t>
      </w:r>
    </w:p>
    <w:p w14:paraId="38E53A3D" w14:textId="77777777" w:rsidR="009E2752" w:rsidRPr="009E2752" w:rsidRDefault="009E2752" w:rsidP="009E2752">
      <w:pPr>
        <w:ind w:left="5664"/>
        <w:jc w:val="center"/>
      </w:pPr>
      <w:r w:rsidRPr="009E2752">
        <w:t>№ 69 заседания правления</w:t>
      </w:r>
    </w:p>
    <w:p w14:paraId="4CF819F7" w14:textId="77777777" w:rsidR="009E2752" w:rsidRPr="009E2752" w:rsidRDefault="009E2752" w:rsidP="009E2752">
      <w:pPr>
        <w:ind w:left="5664"/>
        <w:jc w:val="center"/>
      </w:pPr>
      <w:r w:rsidRPr="009E2752">
        <w:t>региональной энергетической</w:t>
      </w:r>
    </w:p>
    <w:p w14:paraId="6508F078" w14:textId="77777777" w:rsidR="009E2752" w:rsidRPr="009E2752" w:rsidRDefault="009E2752" w:rsidP="009E2752">
      <w:pPr>
        <w:ind w:left="5664"/>
        <w:jc w:val="center"/>
      </w:pPr>
      <w:r w:rsidRPr="009E2752">
        <w:t>комиссии Кемеровской</w:t>
      </w:r>
    </w:p>
    <w:p w14:paraId="7A94A5C9" w14:textId="44976337" w:rsidR="009E2752" w:rsidRDefault="009E2752" w:rsidP="009E2752">
      <w:pPr>
        <w:ind w:left="5664"/>
        <w:jc w:val="center"/>
      </w:pPr>
      <w:r w:rsidRPr="009E2752">
        <w:t>области от 15.12.2017</w:t>
      </w:r>
    </w:p>
    <w:p w14:paraId="7EC61B54" w14:textId="77777777" w:rsidR="00105CB9" w:rsidRDefault="00105CB9" w:rsidP="009E2752">
      <w:pPr>
        <w:ind w:left="5664"/>
        <w:jc w:val="center"/>
      </w:pPr>
    </w:p>
    <w:p w14:paraId="7FC849D7" w14:textId="77777777" w:rsidR="00105CB9" w:rsidRPr="00105CB9" w:rsidRDefault="00105CB9" w:rsidP="00105CB9">
      <w:pPr>
        <w:jc w:val="both"/>
        <w:rPr>
          <w:b/>
          <w:sz w:val="28"/>
          <w:szCs w:val="28"/>
        </w:rPr>
      </w:pPr>
      <w:r w:rsidRPr="00105CB9">
        <w:rPr>
          <w:b/>
          <w:sz w:val="28"/>
          <w:szCs w:val="28"/>
        </w:rPr>
        <w:t>Экспертное заключение региональной энергетической комиссии Кемеровской области по утверждению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41C5BA3C" w14:textId="77777777" w:rsidR="00105CB9" w:rsidRPr="00105CB9" w:rsidRDefault="00105CB9" w:rsidP="00105CB9">
      <w:pPr>
        <w:jc w:val="both"/>
        <w:rPr>
          <w:sz w:val="28"/>
          <w:szCs w:val="28"/>
        </w:rPr>
      </w:pPr>
    </w:p>
    <w:p w14:paraId="5C1F88C6" w14:textId="77777777" w:rsidR="00105CB9" w:rsidRPr="00105CB9" w:rsidRDefault="00105CB9" w:rsidP="00105CB9">
      <w:pPr>
        <w:keepNext/>
        <w:spacing w:before="240" w:after="120"/>
        <w:jc w:val="center"/>
        <w:rPr>
          <w:b/>
          <w:bCs/>
          <w:sz w:val="28"/>
          <w:szCs w:val="28"/>
          <w:lang w:val="x-none" w:eastAsia="x-none"/>
        </w:rPr>
      </w:pPr>
      <w:r w:rsidRPr="00105CB9">
        <w:rPr>
          <w:b/>
          <w:bCs/>
          <w:sz w:val="28"/>
          <w:szCs w:val="28"/>
          <w:lang w:val="x-none" w:eastAsia="x-none"/>
        </w:rPr>
        <w:t>Перечень исходной информации</w:t>
      </w:r>
    </w:p>
    <w:p w14:paraId="40CEE8C0" w14:textId="77777777" w:rsidR="00105CB9" w:rsidRPr="00105CB9" w:rsidRDefault="00105CB9" w:rsidP="00105CB9">
      <w:pPr>
        <w:widowControl w:val="0"/>
        <w:tabs>
          <w:tab w:val="left" w:pos="3738"/>
        </w:tabs>
        <w:ind w:firstLine="567"/>
        <w:jc w:val="both"/>
        <w:rPr>
          <w:sz w:val="28"/>
          <w:szCs w:val="28"/>
        </w:rPr>
      </w:pPr>
      <w:r w:rsidRPr="00105CB9">
        <w:rPr>
          <w:sz w:val="28"/>
          <w:szCs w:val="28"/>
        </w:rPr>
        <w:t>Настоящая работа проводилась на основании следующих данных:</w:t>
      </w:r>
    </w:p>
    <w:p w14:paraId="5CC3D8E7" w14:textId="77777777" w:rsidR="00105CB9" w:rsidRPr="00105CB9" w:rsidRDefault="00105CB9" w:rsidP="00456349">
      <w:pPr>
        <w:numPr>
          <w:ilvl w:val="0"/>
          <w:numId w:val="9"/>
        </w:numPr>
        <w:tabs>
          <w:tab w:val="num" w:pos="851"/>
        </w:tabs>
        <w:ind w:left="0" w:firstLine="567"/>
        <w:jc w:val="both"/>
        <w:rPr>
          <w:sz w:val="28"/>
          <w:szCs w:val="28"/>
        </w:rPr>
      </w:pPr>
      <w:r w:rsidRPr="00105CB9">
        <w:rPr>
          <w:sz w:val="28"/>
          <w:szCs w:val="28"/>
        </w:rPr>
        <w:t>копии нормативно-правовых документов;</w:t>
      </w:r>
    </w:p>
    <w:p w14:paraId="6064F6E0" w14:textId="77777777" w:rsidR="00105CB9" w:rsidRPr="00105CB9" w:rsidRDefault="00105CB9" w:rsidP="00456349">
      <w:pPr>
        <w:numPr>
          <w:ilvl w:val="0"/>
          <w:numId w:val="9"/>
        </w:numPr>
        <w:tabs>
          <w:tab w:val="num" w:pos="851"/>
        </w:tabs>
        <w:ind w:left="0" w:firstLine="567"/>
        <w:jc w:val="both"/>
        <w:rPr>
          <w:sz w:val="28"/>
          <w:szCs w:val="28"/>
        </w:rPr>
      </w:pPr>
      <w:r w:rsidRPr="00105CB9">
        <w:rPr>
          <w:sz w:val="28"/>
          <w:szCs w:val="28"/>
        </w:rPr>
        <w:t>характеристика жилищного фонда;</w:t>
      </w:r>
    </w:p>
    <w:p w14:paraId="1C5FCADD" w14:textId="77777777" w:rsidR="00105CB9" w:rsidRPr="00105CB9" w:rsidRDefault="00105CB9" w:rsidP="00456349">
      <w:pPr>
        <w:numPr>
          <w:ilvl w:val="0"/>
          <w:numId w:val="9"/>
        </w:numPr>
        <w:tabs>
          <w:tab w:val="num" w:pos="851"/>
        </w:tabs>
        <w:ind w:left="0" w:firstLine="567"/>
        <w:jc w:val="both"/>
        <w:rPr>
          <w:sz w:val="28"/>
          <w:szCs w:val="28"/>
        </w:rPr>
      </w:pPr>
      <w:r w:rsidRPr="00105CB9">
        <w:rPr>
          <w:sz w:val="28"/>
          <w:szCs w:val="28"/>
        </w:rPr>
        <w:t>данные приборного учета;</w:t>
      </w:r>
    </w:p>
    <w:p w14:paraId="21F651CF" w14:textId="77777777" w:rsidR="00105CB9" w:rsidRPr="00105CB9" w:rsidRDefault="00105CB9" w:rsidP="00456349">
      <w:pPr>
        <w:numPr>
          <w:ilvl w:val="0"/>
          <w:numId w:val="9"/>
        </w:numPr>
        <w:tabs>
          <w:tab w:val="num" w:pos="851"/>
        </w:tabs>
        <w:ind w:left="0" w:firstLine="567"/>
        <w:jc w:val="both"/>
        <w:rPr>
          <w:sz w:val="28"/>
          <w:szCs w:val="28"/>
        </w:rPr>
      </w:pPr>
      <w:r w:rsidRPr="00105CB9">
        <w:rPr>
          <w:sz w:val="28"/>
          <w:szCs w:val="28"/>
        </w:rPr>
        <w:t>данные о системе отопления в разрезе по РСО.</w:t>
      </w:r>
    </w:p>
    <w:p w14:paraId="01AD3DA8" w14:textId="77777777" w:rsidR="00105CB9" w:rsidRPr="00105CB9" w:rsidRDefault="00105CB9" w:rsidP="00105CB9">
      <w:pPr>
        <w:widowControl w:val="0"/>
        <w:tabs>
          <w:tab w:val="left" w:pos="3738"/>
        </w:tabs>
        <w:ind w:firstLine="567"/>
        <w:jc w:val="both"/>
        <w:rPr>
          <w:sz w:val="28"/>
          <w:szCs w:val="28"/>
        </w:rPr>
      </w:pPr>
      <w:r w:rsidRPr="00105CB9">
        <w:rPr>
          <w:sz w:val="28"/>
          <w:szCs w:val="28"/>
        </w:rPr>
        <w:t>В процессе проведения работы РЭК исходила из достоверности представленных документов, а также иной информации. Тем не менее, РЭК не может гарантировать их абсолютную точность, поэтому там, где это возможно, делаются ссылки на источник информации.</w:t>
      </w:r>
    </w:p>
    <w:p w14:paraId="6E230622" w14:textId="77777777" w:rsidR="00105CB9" w:rsidRPr="00105CB9" w:rsidRDefault="00105CB9" w:rsidP="00105CB9">
      <w:pPr>
        <w:ind w:firstLine="709"/>
        <w:jc w:val="both"/>
        <w:rPr>
          <w:sz w:val="28"/>
          <w:szCs w:val="28"/>
        </w:rPr>
      </w:pPr>
      <w:r w:rsidRPr="00105CB9">
        <w:rPr>
          <w:sz w:val="28"/>
          <w:szCs w:val="28"/>
        </w:rPr>
        <w:t>В соответствии с п. 9 (1)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 для определения нормативов потребления коммунальных ресурсов в целях содержания общего имущества в многоквартирных домах на территории Кемеровской области РЭК направлен запрос в адрес управляющих компаний и ТСЖ от 04.12.2017 №М-5-5/4577-02 «О нормативах потребления холодной воды для предоставления коммунальной услуги по горячему водоснабжению в жилом помещении».</w:t>
      </w:r>
    </w:p>
    <w:p w14:paraId="50AF37B8" w14:textId="77777777" w:rsidR="00105CB9" w:rsidRPr="00105CB9" w:rsidRDefault="00105CB9" w:rsidP="00105CB9">
      <w:pPr>
        <w:autoSpaceDE w:val="0"/>
        <w:autoSpaceDN w:val="0"/>
        <w:adjustRightInd w:val="0"/>
        <w:ind w:firstLine="709"/>
        <w:jc w:val="both"/>
        <w:rPr>
          <w:sz w:val="28"/>
          <w:szCs w:val="28"/>
        </w:rPr>
      </w:pPr>
    </w:p>
    <w:p w14:paraId="6CF977DD" w14:textId="77777777" w:rsidR="00105CB9" w:rsidRPr="00105CB9" w:rsidRDefault="00105CB9" w:rsidP="00105CB9">
      <w:pPr>
        <w:jc w:val="center"/>
        <w:rPr>
          <w:b/>
          <w:sz w:val="28"/>
          <w:szCs w:val="28"/>
        </w:rPr>
      </w:pPr>
      <w:bookmarkStart w:id="153" w:name="_Toc387060248"/>
      <w:r w:rsidRPr="00105CB9">
        <w:rPr>
          <w:b/>
          <w:sz w:val="28"/>
          <w:szCs w:val="28"/>
        </w:rPr>
        <w:t>Определения</w:t>
      </w:r>
      <w:bookmarkEnd w:id="153"/>
    </w:p>
    <w:p w14:paraId="39785A50" w14:textId="77777777" w:rsidR="00105CB9" w:rsidRPr="00105CB9" w:rsidRDefault="00105CB9" w:rsidP="00105CB9">
      <w:pPr>
        <w:rPr>
          <w:sz w:val="20"/>
          <w:szCs w:val="20"/>
        </w:rPr>
      </w:pPr>
    </w:p>
    <w:p w14:paraId="592D80CF" w14:textId="77777777" w:rsidR="00105CB9" w:rsidRPr="00105CB9" w:rsidRDefault="00105CB9" w:rsidP="00105CB9">
      <w:pPr>
        <w:ind w:firstLine="709"/>
        <w:jc w:val="both"/>
        <w:rPr>
          <w:color w:val="000000"/>
          <w:spacing w:val="2"/>
          <w:w w:val="101"/>
          <w:sz w:val="28"/>
          <w:szCs w:val="28"/>
        </w:rPr>
      </w:pPr>
      <w:r w:rsidRPr="00105CB9">
        <w:rPr>
          <w:color w:val="000000"/>
          <w:spacing w:val="2"/>
          <w:w w:val="101"/>
          <w:sz w:val="28"/>
          <w:szCs w:val="28"/>
        </w:rPr>
        <w:t>В соответствии с терминологической базой Постановления Правительства РФ № 306 от 23.05.2006, при осуществлении работ применялись следующие основные понятия (пункт второй Постановления):</w:t>
      </w:r>
    </w:p>
    <w:p w14:paraId="41B3658F" w14:textId="77777777" w:rsidR="00105CB9" w:rsidRPr="00105CB9" w:rsidRDefault="00105CB9" w:rsidP="00105CB9">
      <w:pPr>
        <w:ind w:firstLine="709"/>
        <w:jc w:val="both"/>
        <w:rPr>
          <w:sz w:val="28"/>
          <w:szCs w:val="28"/>
        </w:rPr>
      </w:pPr>
      <w:r w:rsidRPr="00105CB9">
        <w:rPr>
          <w:i/>
          <w:sz w:val="28"/>
          <w:szCs w:val="28"/>
        </w:rPr>
        <w:t>«конструктивные и технические параметры многоквартирного дома или жилого дома»</w:t>
      </w:r>
      <w:r w:rsidRPr="00105CB9">
        <w:rPr>
          <w:sz w:val="28"/>
          <w:szCs w:val="28"/>
        </w:rPr>
        <w:t xml:space="preserve"> - показатели, влияющие на объем (количество) потребления коммунальных ресурсов (материал стен, кровли, этажность и другие характеристики многоквартирного дома или жилого дома);</w:t>
      </w:r>
    </w:p>
    <w:p w14:paraId="1A4BE90E" w14:textId="77777777" w:rsidR="00105CB9" w:rsidRPr="00105CB9" w:rsidRDefault="00105CB9" w:rsidP="00105CB9">
      <w:pPr>
        <w:ind w:firstLine="709"/>
        <w:jc w:val="both"/>
        <w:rPr>
          <w:sz w:val="28"/>
          <w:szCs w:val="28"/>
        </w:rPr>
      </w:pPr>
      <w:r w:rsidRPr="00105CB9">
        <w:rPr>
          <w:i/>
          <w:sz w:val="28"/>
          <w:szCs w:val="28"/>
        </w:rPr>
        <w:t>«норматив потребления коммунальной услуги»</w:t>
      </w:r>
      <w:r w:rsidRPr="00105CB9">
        <w:rPr>
          <w:sz w:val="28"/>
          <w:szCs w:val="28"/>
        </w:rPr>
        <w:t xml:space="preserve"> - определяемый в соответствии с настоящими Правилами количественный показатель объема потребления коммунального ресурса (холодная вода, горячая вода, природный и (или) сжиженный углеводородный газ, электрическая энергия, тепловая энергия, сточные бытовые воды, отводимые по централизованным сетям </w:t>
      </w:r>
      <w:r w:rsidRPr="00105CB9">
        <w:rPr>
          <w:sz w:val="28"/>
          <w:szCs w:val="28"/>
        </w:rPr>
        <w:lastRenderedPageBreak/>
        <w:t>инженерно-технического обеспечения), применяемый для расчета размера платы за коммунальную услугу при отсутствии приборов учета;</w:t>
      </w:r>
    </w:p>
    <w:p w14:paraId="6D388A36" w14:textId="77777777" w:rsidR="00105CB9" w:rsidRPr="00105CB9" w:rsidRDefault="00105CB9" w:rsidP="00105CB9">
      <w:pPr>
        <w:ind w:firstLine="709"/>
        <w:jc w:val="both"/>
        <w:rPr>
          <w:sz w:val="28"/>
          <w:szCs w:val="28"/>
        </w:rPr>
      </w:pPr>
      <w:r w:rsidRPr="00105CB9">
        <w:rPr>
          <w:i/>
          <w:sz w:val="28"/>
          <w:szCs w:val="28"/>
        </w:rPr>
        <w:t>«норматив потребления коммунальной услуги в жилых помещениях»</w:t>
      </w:r>
      <w:r w:rsidRPr="00105CB9">
        <w:rPr>
          <w:sz w:val="28"/>
          <w:szCs w:val="28"/>
        </w:rPr>
        <w:t xml:space="preserve"> - норматив потребления, применяемый для расчета размера платы за коммунальную услугу, предоставленную потребителю в жилом помещении;</w:t>
      </w:r>
    </w:p>
    <w:p w14:paraId="2D1B2870" w14:textId="77777777" w:rsidR="00105CB9" w:rsidRPr="00105CB9" w:rsidRDefault="00105CB9" w:rsidP="00105CB9">
      <w:pPr>
        <w:ind w:firstLine="709"/>
        <w:jc w:val="both"/>
        <w:rPr>
          <w:sz w:val="28"/>
          <w:szCs w:val="28"/>
        </w:rPr>
      </w:pPr>
      <w:r w:rsidRPr="00105CB9">
        <w:rPr>
          <w:i/>
          <w:sz w:val="28"/>
          <w:szCs w:val="28"/>
        </w:rPr>
        <w:t>«норматив потребления коммунальной услуги на общедомовые нужды»</w:t>
      </w:r>
      <w:r w:rsidRPr="00105CB9">
        <w:rPr>
          <w:sz w:val="28"/>
          <w:szCs w:val="28"/>
        </w:rPr>
        <w:t xml:space="preserve"> - норматив потребления, применяемый для расчета размера платы за коммунальную услугу, потребляемую при использовании общего имущества в многоквартирном доме;</w:t>
      </w:r>
    </w:p>
    <w:p w14:paraId="05EB1D0B" w14:textId="77777777" w:rsidR="00105CB9" w:rsidRPr="00105CB9" w:rsidRDefault="00105CB9" w:rsidP="00105CB9">
      <w:pPr>
        <w:ind w:firstLine="709"/>
        <w:jc w:val="both"/>
        <w:rPr>
          <w:sz w:val="28"/>
          <w:szCs w:val="28"/>
        </w:rPr>
      </w:pPr>
      <w:r w:rsidRPr="00105CB9">
        <w:rPr>
          <w:i/>
          <w:sz w:val="28"/>
          <w:szCs w:val="28"/>
        </w:rPr>
        <w:t>«степень благоустройства многоквартирного дома или жилого дома»</w:t>
      </w:r>
      <w:r w:rsidRPr="00105CB9">
        <w:rPr>
          <w:sz w:val="28"/>
          <w:szCs w:val="28"/>
        </w:rPr>
        <w:t xml:space="preserve">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и внутриквартирного оборудования.</w:t>
      </w:r>
    </w:p>
    <w:p w14:paraId="27C5E5FF" w14:textId="77777777" w:rsidR="00105CB9" w:rsidRPr="00105CB9" w:rsidRDefault="00105CB9" w:rsidP="00105CB9">
      <w:pPr>
        <w:autoSpaceDE w:val="0"/>
        <w:autoSpaceDN w:val="0"/>
        <w:adjustRightInd w:val="0"/>
        <w:ind w:firstLine="709"/>
        <w:jc w:val="both"/>
        <w:rPr>
          <w:sz w:val="28"/>
          <w:szCs w:val="28"/>
        </w:rPr>
      </w:pPr>
    </w:p>
    <w:p w14:paraId="6E15278C" w14:textId="77777777" w:rsidR="00105CB9" w:rsidRPr="00105CB9" w:rsidRDefault="00105CB9" w:rsidP="00105CB9">
      <w:pPr>
        <w:keepNext/>
        <w:suppressAutoHyphens/>
        <w:spacing w:before="240" w:after="120"/>
        <w:ind w:left="539" w:right="612"/>
        <w:jc w:val="center"/>
        <w:outlineLvl w:val="1"/>
        <w:rPr>
          <w:b/>
          <w:bCs/>
          <w:iCs/>
          <w:sz w:val="28"/>
          <w:szCs w:val="28"/>
          <w:lang w:val="x-none" w:eastAsia="x-none"/>
        </w:rPr>
      </w:pPr>
      <w:bookmarkStart w:id="154" w:name="_Toc332977091"/>
      <w:r w:rsidRPr="00105CB9">
        <w:rPr>
          <w:b/>
          <w:bCs/>
          <w:iCs/>
          <w:sz w:val="28"/>
          <w:szCs w:val="28"/>
          <w:lang w:val="x-none" w:eastAsia="x-none"/>
        </w:rPr>
        <w:t>Методическая часть</w:t>
      </w:r>
      <w:bookmarkEnd w:id="154"/>
    </w:p>
    <w:p w14:paraId="3C9B23BD" w14:textId="77777777" w:rsidR="00105CB9" w:rsidRPr="00105CB9" w:rsidRDefault="00105CB9" w:rsidP="00105CB9">
      <w:pPr>
        <w:ind w:firstLine="709"/>
        <w:jc w:val="both"/>
        <w:rPr>
          <w:sz w:val="28"/>
          <w:szCs w:val="28"/>
        </w:rPr>
      </w:pPr>
    </w:p>
    <w:p w14:paraId="26B6E97F" w14:textId="77777777" w:rsidR="00105CB9" w:rsidRPr="00105CB9" w:rsidRDefault="00105CB9" w:rsidP="00105CB9">
      <w:pPr>
        <w:ind w:firstLine="709"/>
        <w:jc w:val="both"/>
        <w:rPr>
          <w:sz w:val="28"/>
          <w:szCs w:val="28"/>
        </w:rPr>
      </w:pPr>
      <w:r w:rsidRPr="00105CB9">
        <w:rPr>
          <w:sz w:val="28"/>
          <w:szCs w:val="28"/>
        </w:rPr>
        <w:t>Согласно Правилам установления и определения нормативов потребления коммунальных услуг, нормативом потребления коммунальных услуг является месячный (среднемесячный) объем (количество, норма) потребления коммунальных ресурсов потребителем в многоквартирном доме или жилом доме при отсутствии приборов учета.</w:t>
      </w:r>
    </w:p>
    <w:p w14:paraId="52286CD3" w14:textId="77777777" w:rsidR="00105CB9" w:rsidRPr="00105CB9" w:rsidRDefault="00105CB9" w:rsidP="00105CB9">
      <w:pPr>
        <w:ind w:firstLine="709"/>
        <w:jc w:val="both"/>
        <w:rPr>
          <w:sz w:val="28"/>
          <w:szCs w:val="28"/>
        </w:rPr>
      </w:pPr>
      <w:r w:rsidRPr="00105CB9">
        <w:rPr>
          <w:sz w:val="28"/>
          <w:szCs w:val="28"/>
        </w:rPr>
        <w:t>В норматив потребления включается расход коммунального ресурса, необходимый для удовлетворения физиологических, санитарно-гигиенических, хозяйственных потребностей человека и содержания общего имущества в многоквартирном доме.</w:t>
      </w:r>
    </w:p>
    <w:p w14:paraId="73E3C3A0" w14:textId="77777777" w:rsidR="00105CB9" w:rsidRPr="00105CB9" w:rsidRDefault="00105CB9" w:rsidP="00105CB9">
      <w:pPr>
        <w:ind w:firstLine="709"/>
        <w:jc w:val="both"/>
        <w:rPr>
          <w:sz w:val="28"/>
          <w:szCs w:val="28"/>
        </w:rPr>
      </w:pPr>
      <w:r w:rsidRPr="00105CB9">
        <w:rPr>
          <w:sz w:val="28"/>
          <w:szCs w:val="28"/>
        </w:rPr>
        <w:t>При определении нормативов потребления коммунальных услуг учитываются нормативные технологические потери коммунальных ресурсов (технически неизбежные и обоснованные потери холодной и горячей воды во внутридомовых инженерных коммуникациях и оборудовании многоквартирного дома) и не учитываются расходы коммунальных ресурсов, возникшие в результате нарушения требований технической эксплуатации внутридомовых инженерных коммуникаций и оборудования, правил пользования жилыми помещениями и содержания общего имущества в многоквартирном доме.</w:t>
      </w:r>
    </w:p>
    <w:p w14:paraId="03D4BD53" w14:textId="77777777" w:rsidR="00105CB9" w:rsidRPr="00105CB9" w:rsidRDefault="00105CB9" w:rsidP="00105CB9">
      <w:pPr>
        <w:ind w:firstLine="709"/>
        <w:jc w:val="both"/>
        <w:rPr>
          <w:sz w:val="28"/>
          <w:szCs w:val="28"/>
        </w:rPr>
      </w:pPr>
      <w:r w:rsidRPr="00105CB9">
        <w:rPr>
          <w:sz w:val="28"/>
          <w:szCs w:val="28"/>
        </w:rPr>
        <w:t xml:space="preserve">Согласно Жилищному кодексу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Такой порядок установлен постановлением Правительства РФ от 23.05.2006 г. № 306 «Об </w:t>
      </w:r>
      <w:r w:rsidRPr="00105CB9">
        <w:rPr>
          <w:sz w:val="28"/>
          <w:szCs w:val="28"/>
        </w:rPr>
        <w:lastRenderedPageBreak/>
        <w:t>утверждении Правил установления и определения нормативов потребления коммунальных услуг».</w:t>
      </w:r>
    </w:p>
    <w:p w14:paraId="136FD7B8" w14:textId="77777777" w:rsidR="00105CB9" w:rsidRPr="00105CB9" w:rsidRDefault="00105CB9" w:rsidP="00105CB9">
      <w:pPr>
        <w:tabs>
          <w:tab w:val="num" w:pos="1260"/>
        </w:tabs>
        <w:ind w:firstLine="709"/>
        <w:jc w:val="both"/>
        <w:rPr>
          <w:sz w:val="28"/>
          <w:szCs w:val="28"/>
        </w:rPr>
      </w:pPr>
      <w:r w:rsidRPr="00105CB9">
        <w:rPr>
          <w:sz w:val="28"/>
          <w:szCs w:val="28"/>
        </w:rPr>
        <w:t>В условиях отсутствия приборного учета потребленных ресурсов нормативы потребления должны выполнять три основные функции – учетную, оценочную и социальную.</w:t>
      </w:r>
    </w:p>
    <w:p w14:paraId="44B37B05" w14:textId="77777777" w:rsidR="00105CB9" w:rsidRPr="00105CB9" w:rsidRDefault="00105CB9" w:rsidP="00105CB9">
      <w:pPr>
        <w:tabs>
          <w:tab w:val="num" w:pos="1260"/>
        </w:tabs>
        <w:ind w:firstLine="709"/>
        <w:jc w:val="both"/>
        <w:rPr>
          <w:sz w:val="28"/>
          <w:szCs w:val="28"/>
        </w:rPr>
      </w:pPr>
      <w:r w:rsidRPr="00105CB9">
        <w:rPr>
          <w:sz w:val="28"/>
          <w:szCs w:val="28"/>
        </w:rPr>
        <w:t>Учетная функция реализуется при определении размера платы населения за коммунальные услуги в соответствии с установленными величинами нормативов потребления при отсутствии приборов учета.</w:t>
      </w:r>
    </w:p>
    <w:p w14:paraId="34834C1A" w14:textId="77777777" w:rsidR="00105CB9" w:rsidRPr="00105CB9" w:rsidRDefault="00105CB9" w:rsidP="00105CB9">
      <w:pPr>
        <w:tabs>
          <w:tab w:val="num" w:pos="1260"/>
        </w:tabs>
        <w:ind w:firstLine="709"/>
        <w:jc w:val="both"/>
        <w:rPr>
          <w:sz w:val="28"/>
          <w:szCs w:val="28"/>
        </w:rPr>
      </w:pPr>
      <w:r w:rsidRPr="00105CB9">
        <w:rPr>
          <w:sz w:val="28"/>
          <w:szCs w:val="28"/>
        </w:rPr>
        <w:t>Реализация оценочной функции позволяет формировать показатели производственных программ ресурсоснабжающих предприятий на планируемый период. На основании определенных показателей производственных программ формируются и устанавливаются тарифы на предоставляемые услуги.</w:t>
      </w:r>
    </w:p>
    <w:p w14:paraId="2C0B60C1" w14:textId="77777777" w:rsidR="00105CB9" w:rsidRPr="00105CB9" w:rsidRDefault="00105CB9" w:rsidP="00105CB9">
      <w:pPr>
        <w:tabs>
          <w:tab w:val="num" w:pos="1260"/>
        </w:tabs>
        <w:ind w:firstLine="709"/>
        <w:jc w:val="both"/>
        <w:rPr>
          <w:sz w:val="28"/>
          <w:szCs w:val="28"/>
        </w:rPr>
      </w:pPr>
      <w:r w:rsidRPr="00105CB9">
        <w:rPr>
          <w:sz w:val="28"/>
          <w:szCs w:val="28"/>
        </w:rPr>
        <w:t xml:space="preserve">Социальная функция отражает минимальный, но достаточный для поддержания жизнедеятельности уровень потребления услуг, оказываемых населению, который должен быть обеспечен всем гражданам исходя из принципа равнодоступности услуг. Величина социального норматива должна отражать объем ресурсов, в пределах которого осуществляется социальная поддержка населения со стороны государства, </w:t>
      </w:r>
      <w:proofErr w:type="spellStart"/>
      <w:r w:rsidRPr="00105CB9">
        <w:rPr>
          <w:sz w:val="28"/>
          <w:szCs w:val="28"/>
        </w:rPr>
        <w:t>т.е</w:t>
      </w:r>
      <w:proofErr w:type="spellEnd"/>
      <w:r w:rsidRPr="00105CB9">
        <w:rPr>
          <w:sz w:val="28"/>
          <w:szCs w:val="28"/>
        </w:rPr>
        <w:t xml:space="preserve"> в пределах социального норматива предоставляются льготы и адресные субсидии.</w:t>
      </w:r>
    </w:p>
    <w:p w14:paraId="4B8BA7C0" w14:textId="77777777" w:rsidR="00105CB9" w:rsidRPr="00105CB9" w:rsidRDefault="00105CB9" w:rsidP="00105CB9">
      <w:pPr>
        <w:ind w:firstLine="709"/>
        <w:jc w:val="both"/>
        <w:rPr>
          <w:sz w:val="28"/>
          <w:szCs w:val="28"/>
        </w:rPr>
      </w:pPr>
      <w:r w:rsidRPr="00105CB9">
        <w:rPr>
          <w:sz w:val="28"/>
          <w:szCs w:val="28"/>
        </w:rPr>
        <w:t>По мере внедрения приборного учета потребления ресурсов в жилищном фонде и с переходом к расчету по их показаниям, значение учетной функции (и, как следствие, оценочной) утратит свою актуальность.</w:t>
      </w:r>
    </w:p>
    <w:p w14:paraId="47AF5035" w14:textId="77777777" w:rsidR="00105CB9" w:rsidRPr="00105CB9" w:rsidRDefault="00105CB9" w:rsidP="00105CB9">
      <w:pPr>
        <w:autoSpaceDE w:val="0"/>
        <w:autoSpaceDN w:val="0"/>
        <w:adjustRightInd w:val="0"/>
        <w:ind w:firstLine="709"/>
        <w:jc w:val="both"/>
        <w:rPr>
          <w:sz w:val="28"/>
          <w:szCs w:val="28"/>
        </w:rPr>
      </w:pPr>
      <w:r w:rsidRPr="00105CB9">
        <w:rPr>
          <w:bCs/>
          <w:sz w:val="28"/>
          <w:szCs w:val="20"/>
        </w:rPr>
        <w:t>В соответствии с п. 2 постановления Правительства Российской Федерации №129 от 14.02.2015 «О внесении изменений в некоторые акты Правительства Российской Федерации по вопросам применения двухкомпонентных тарифов на горячую воду» органам государственной власти субъектов Российской Федерации утвердить норматив потребления холодной воды для предоставления коммунальной услуги по горячему водоснабжению в жилом помещении и норматив расхода тепловой энергии на подогрев холодной воды для предоставления коммунальной услуги по горячему водоснабжению не позднее 1 января 2018 г</w:t>
      </w:r>
      <w:r w:rsidRPr="00105CB9">
        <w:rPr>
          <w:sz w:val="28"/>
          <w:szCs w:val="28"/>
        </w:rPr>
        <w:t>.</w:t>
      </w:r>
    </w:p>
    <w:p w14:paraId="2BA4EAD4" w14:textId="77777777" w:rsidR="00105CB9" w:rsidRPr="00105CB9" w:rsidRDefault="00105CB9" w:rsidP="00105CB9">
      <w:pPr>
        <w:autoSpaceDE w:val="0"/>
        <w:autoSpaceDN w:val="0"/>
        <w:adjustRightInd w:val="0"/>
        <w:ind w:firstLine="540"/>
        <w:jc w:val="both"/>
        <w:rPr>
          <w:sz w:val="28"/>
          <w:szCs w:val="28"/>
        </w:rPr>
      </w:pPr>
      <w:r w:rsidRPr="00105CB9">
        <w:rPr>
          <w:sz w:val="28"/>
          <w:szCs w:val="28"/>
        </w:rPr>
        <w:t>Согласно статье 5 Закона Кемеровской области от 28.06.2017 № 70-ОЗ «О разграничении полномочий между органами государственной власти Кемеровской области в сфере жилищно-коммунального комплекса» полномочия по утверждению нормативов потребления коммунальных услуг переданы исполнительному органу государственной власти Кемеровской области специальной компетенции, осуществляющий государственное регулирование цен (тарифов, надбавок, наценок, ставок, сборов, платы) на территории Кемеровской области, в сфере жилищно-коммунального комплекса.</w:t>
      </w:r>
    </w:p>
    <w:p w14:paraId="70D19E3B" w14:textId="77777777" w:rsidR="00105CB9" w:rsidRPr="00105CB9" w:rsidRDefault="00105CB9" w:rsidP="00105CB9">
      <w:pPr>
        <w:ind w:firstLine="709"/>
        <w:jc w:val="both"/>
        <w:rPr>
          <w:sz w:val="28"/>
          <w:szCs w:val="28"/>
        </w:rPr>
      </w:pPr>
      <w:r w:rsidRPr="00105CB9">
        <w:rPr>
          <w:sz w:val="28"/>
          <w:szCs w:val="28"/>
        </w:rPr>
        <w:t xml:space="preserve">Указанным исполнительным органом на территории Кемеровской области, в соответствии Положением о региональной энергетической комиссии Кемеровской области, утвержденным постановлением Коллегия </w:t>
      </w:r>
      <w:r w:rsidRPr="00105CB9">
        <w:rPr>
          <w:sz w:val="28"/>
          <w:szCs w:val="28"/>
        </w:rPr>
        <w:lastRenderedPageBreak/>
        <w:t>Администрации Кемеровской области от 06.09.2013 № 371, является региональная энергетическая комиссия Кемеровской области.</w:t>
      </w:r>
    </w:p>
    <w:p w14:paraId="34B027C2" w14:textId="77777777" w:rsidR="00105CB9" w:rsidRPr="00105CB9" w:rsidRDefault="00105CB9" w:rsidP="00105CB9">
      <w:pPr>
        <w:keepNext/>
        <w:suppressAutoHyphens/>
        <w:spacing w:before="240" w:after="120"/>
        <w:ind w:right="612"/>
        <w:jc w:val="center"/>
        <w:outlineLvl w:val="1"/>
        <w:rPr>
          <w:b/>
          <w:bCs/>
          <w:iCs/>
          <w:sz w:val="28"/>
          <w:szCs w:val="28"/>
          <w:lang w:eastAsia="x-none"/>
        </w:rPr>
      </w:pPr>
      <w:r w:rsidRPr="00105CB9">
        <w:rPr>
          <w:b/>
          <w:bCs/>
          <w:iCs/>
          <w:sz w:val="28"/>
          <w:szCs w:val="28"/>
          <w:lang w:val="x-none" w:eastAsia="x-none"/>
        </w:rPr>
        <w:t xml:space="preserve">Анализ действующих </w:t>
      </w:r>
      <w:r w:rsidRPr="00105CB9">
        <w:rPr>
          <w:b/>
          <w:bCs/>
          <w:iCs/>
          <w:sz w:val="28"/>
          <w:szCs w:val="28"/>
          <w:lang w:eastAsia="x-none"/>
        </w:rPr>
        <w:t>существующей ситуации</w:t>
      </w:r>
    </w:p>
    <w:p w14:paraId="64F20DB9" w14:textId="77777777" w:rsidR="00105CB9" w:rsidRPr="00105CB9" w:rsidRDefault="00105CB9" w:rsidP="00105CB9">
      <w:pPr>
        <w:ind w:firstLine="567"/>
        <w:jc w:val="both"/>
        <w:rPr>
          <w:sz w:val="28"/>
          <w:szCs w:val="28"/>
        </w:rPr>
      </w:pPr>
    </w:p>
    <w:p w14:paraId="350560A7" w14:textId="77777777" w:rsidR="00105CB9" w:rsidRPr="00105CB9" w:rsidRDefault="00105CB9" w:rsidP="00105CB9">
      <w:pPr>
        <w:ind w:firstLine="567"/>
        <w:jc w:val="both"/>
        <w:rPr>
          <w:sz w:val="28"/>
          <w:szCs w:val="28"/>
        </w:rPr>
      </w:pPr>
      <w:r w:rsidRPr="00105CB9">
        <w:rPr>
          <w:sz w:val="28"/>
          <w:szCs w:val="28"/>
        </w:rPr>
        <w:t>Ране</w:t>
      </w:r>
      <w:r w:rsidRPr="00105CB9">
        <w:rPr>
          <w:sz w:val="20"/>
          <w:szCs w:val="20"/>
        </w:rPr>
        <w:t xml:space="preserve"> </w:t>
      </w:r>
      <w:r w:rsidRPr="00105CB9">
        <w:rPr>
          <w:sz w:val="28"/>
          <w:szCs w:val="28"/>
        </w:rPr>
        <w:t xml:space="preserve">нормативы потребления холодной воды для предоставления коммунальной услуги по горячему водоснабжению в жилом помещении на территории Кемеровской области не устанавливались. </w:t>
      </w:r>
    </w:p>
    <w:p w14:paraId="2A59B678"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sz w:val="28"/>
          <w:szCs w:val="28"/>
        </w:rPr>
        <w:t xml:space="preserve">В соответствии с п. 24  Правил установления и определения нормативов потребления коммунальных услуг, утвержденных постановлением Правительства Российской Федерации от 23.05.2006 № 306 </w:t>
      </w:r>
      <w:r w:rsidRPr="00105CB9">
        <w:rPr>
          <w:rFonts w:eastAsiaTheme="minorHAnsi"/>
          <w:sz w:val="28"/>
          <w:szCs w:val="28"/>
          <w:lang w:eastAsia="en-US"/>
        </w:rPr>
        <w:t xml:space="preserve">норматив потребления коммунальной услуги по горячему водоснабжению в жилом помещении при установлении двухкомпонентных тарифов на горячую воду (далее - норматив потребления горячей воды)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 установленными </w:t>
      </w:r>
      <w:hyperlink r:id="rId46" w:history="1">
        <w:r w:rsidRPr="00105CB9">
          <w:rPr>
            <w:rFonts w:eastAsiaTheme="minorHAnsi"/>
            <w:sz w:val="28"/>
            <w:szCs w:val="28"/>
            <w:lang w:eastAsia="en-US"/>
          </w:rPr>
          <w:t>Правилами</w:t>
        </w:r>
      </w:hyperlink>
      <w:r w:rsidRPr="00105CB9">
        <w:rPr>
          <w:rFonts w:eastAsiaTheme="minorHAnsi"/>
          <w:sz w:val="28"/>
          <w:szCs w:val="28"/>
          <w:lang w:eastAsia="en-US"/>
        </w:rPr>
        <w:t xml:space="preserve"> предоставления коммунальных услуг.</w:t>
      </w:r>
    </w:p>
    <w:p w14:paraId="4EB9DE3A"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 xml:space="preserve">В настоящее время норматив потребления коммунальной услуги по горячему водоснабжению в жилом помещении определяется в соответствии с приказами, </w:t>
      </w:r>
      <w:r w:rsidRPr="00105CB9">
        <w:rPr>
          <w:sz w:val="28"/>
          <w:szCs w:val="28"/>
        </w:rPr>
        <w:t>утверждёнными департаментом жилищно-коммунального и дорожного комплекса Кемеровской области.</w:t>
      </w:r>
    </w:p>
    <w:p w14:paraId="4B8F3F98" w14:textId="77777777" w:rsidR="00105CB9" w:rsidRPr="00105CB9" w:rsidRDefault="00105CB9" w:rsidP="00105CB9">
      <w:pPr>
        <w:ind w:firstLine="567"/>
        <w:jc w:val="both"/>
        <w:rPr>
          <w:sz w:val="28"/>
          <w:szCs w:val="28"/>
        </w:rPr>
      </w:pPr>
    </w:p>
    <w:p w14:paraId="518792F8" w14:textId="77777777" w:rsidR="00105CB9" w:rsidRPr="00105CB9" w:rsidRDefault="00105CB9" w:rsidP="00105CB9">
      <w:pPr>
        <w:ind w:firstLine="567"/>
        <w:jc w:val="both"/>
        <w:rPr>
          <w:sz w:val="28"/>
          <w:szCs w:val="28"/>
        </w:rPr>
      </w:pPr>
      <w:r w:rsidRPr="00105CB9">
        <w:rPr>
          <w:sz w:val="28"/>
          <w:szCs w:val="28"/>
        </w:rPr>
        <w:t xml:space="preserve">Справка о нормативах </w:t>
      </w:r>
      <w:r w:rsidRPr="00105CB9">
        <w:rPr>
          <w:rFonts w:eastAsiaTheme="minorHAnsi"/>
          <w:sz w:val="28"/>
          <w:szCs w:val="28"/>
          <w:lang w:eastAsia="en-US"/>
        </w:rPr>
        <w:t xml:space="preserve">потребления коммунальной услуги по горячему водоснабжению в жилом помещении, утвержденных приказами </w:t>
      </w:r>
      <w:r w:rsidRPr="00105CB9">
        <w:rPr>
          <w:sz w:val="28"/>
          <w:szCs w:val="28"/>
        </w:rPr>
        <w:t>департаментом жилищно-коммунального и дорожного комплекса Кемеровской области</w:t>
      </w:r>
    </w:p>
    <w:tbl>
      <w:tblPr>
        <w:tblW w:w="982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7860"/>
        <w:gridCol w:w="1525"/>
      </w:tblGrid>
      <w:tr w:rsidR="00105CB9" w:rsidRPr="00105CB9" w14:paraId="4E809273" w14:textId="77777777" w:rsidTr="00387ABE">
        <w:trPr>
          <w:trHeight w:val="20"/>
          <w:tblHeader/>
        </w:trPr>
        <w:tc>
          <w:tcPr>
            <w:tcW w:w="411" w:type="dxa"/>
            <w:shd w:val="clear" w:color="auto" w:fill="auto"/>
            <w:tcMar>
              <w:left w:w="57" w:type="dxa"/>
              <w:right w:w="57" w:type="dxa"/>
            </w:tcMar>
            <w:vAlign w:val="center"/>
            <w:hideMark/>
          </w:tcPr>
          <w:p w14:paraId="591E0B62" w14:textId="77777777" w:rsidR="00105CB9" w:rsidRPr="00105CB9" w:rsidRDefault="00105CB9" w:rsidP="00105CB9">
            <w:pPr>
              <w:jc w:val="center"/>
              <w:rPr>
                <w:color w:val="000000"/>
                <w:szCs w:val="20"/>
              </w:rPr>
            </w:pPr>
            <w:r w:rsidRPr="00105CB9">
              <w:rPr>
                <w:color w:val="000000"/>
                <w:szCs w:val="20"/>
              </w:rPr>
              <w:t>№ п/п</w:t>
            </w:r>
          </w:p>
        </w:tc>
        <w:tc>
          <w:tcPr>
            <w:tcW w:w="7886" w:type="dxa"/>
            <w:shd w:val="clear" w:color="auto" w:fill="auto"/>
            <w:tcMar>
              <w:left w:w="57" w:type="dxa"/>
              <w:right w:w="57" w:type="dxa"/>
            </w:tcMar>
            <w:vAlign w:val="center"/>
            <w:hideMark/>
          </w:tcPr>
          <w:p w14:paraId="70A79FE4" w14:textId="77777777" w:rsidR="00105CB9" w:rsidRPr="00105CB9" w:rsidRDefault="00105CB9" w:rsidP="00105CB9">
            <w:pPr>
              <w:jc w:val="center"/>
              <w:rPr>
                <w:color w:val="000000"/>
                <w:szCs w:val="20"/>
              </w:rPr>
            </w:pPr>
            <w:r w:rsidRPr="00105CB9">
              <w:rPr>
                <w:color w:val="000000"/>
                <w:szCs w:val="20"/>
              </w:rPr>
              <w:t>Степень благоустройства</w:t>
            </w:r>
          </w:p>
        </w:tc>
        <w:tc>
          <w:tcPr>
            <w:tcW w:w="1526" w:type="dxa"/>
            <w:shd w:val="clear" w:color="auto" w:fill="auto"/>
            <w:tcMar>
              <w:left w:w="57" w:type="dxa"/>
              <w:right w:w="57" w:type="dxa"/>
            </w:tcMar>
            <w:vAlign w:val="center"/>
            <w:hideMark/>
          </w:tcPr>
          <w:p w14:paraId="69ADE03E" w14:textId="77777777" w:rsidR="00105CB9" w:rsidRPr="00105CB9" w:rsidRDefault="00105CB9" w:rsidP="00105CB9">
            <w:pPr>
              <w:jc w:val="center"/>
              <w:rPr>
                <w:color w:val="000000"/>
                <w:szCs w:val="20"/>
              </w:rPr>
            </w:pPr>
            <w:r w:rsidRPr="00105CB9">
              <w:rPr>
                <w:color w:val="000000"/>
                <w:szCs w:val="20"/>
              </w:rPr>
              <w:t>Норматив, м</w:t>
            </w:r>
            <w:r w:rsidRPr="00105CB9">
              <w:rPr>
                <w:color w:val="000000"/>
                <w:szCs w:val="20"/>
                <w:vertAlign w:val="superscript"/>
              </w:rPr>
              <w:t>3</w:t>
            </w:r>
            <w:r w:rsidRPr="00105CB9">
              <w:rPr>
                <w:color w:val="000000"/>
                <w:szCs w:val="20"/>
              </w:rPr>
              <w:t xml:space="preserve"> на 1 человека в месяц</w:t>
            </w:r>
          </w:p>
        </w:tc>
      </w:tr>
      <w:tr w:rsidR="00105CB9" w:rsidRPr="00105CB9" w14:paraId="3CBFF2FF" w14:textId="77777777" w:rsidTr="00387ABE">
        <w:trPr>
          <w:trHeight w:val="20"/>
        </w:trPr>
        <w:tc>
          <w:tcPr>
            <w:tcW w:w="411" w:type="dxa"/>
            <w:shd w:val="clear" w:color="auto" w:fill="auto"/>
            <w:tcMar>
              <w:left w:w="57" w:type="dxa"/>
              <w:right w:w="57" w:type="dxa"/>
            </w:tcMar>
            <w:vAlign w:val="center"/>
            <w:hideMark/>
          </w:tcPr>
          <w:p w14:paraId="357F1D25" w14:textId="77777777" w:rsidR="00105CB9" w:rsidRPr="00105CB9" w:rsidRDefault="00105CB9" w:rsidP="00105CB9">
            <w:pPr>
              <w:jc w:val="center"/>
              <w:rPr>
                <w:color w:val="000000"/>
                <w:szCs w:val="20"/>
              </w:rPr>
            </w:pPr>
            <w:r w:rsidRPr="00105CB9">
              <w:rPr>
                <w:bCs/>
                <w:color w:val="000000"/>
                <w:szCs w:val="20"/>
              </w:rPr>
              <w:t>1</w:t>
            </w:r>
          </w:p>
        </w:tc>
        <w:tc>
          <w:tcPr>
            <w:tcW w:w="7886" w:type="dxa"/>
            <w:shd w:val="clear" w:color="auto" w:fill="auto"/>
            <w:tcMar>
              <w:left w:w="57" w:type="dxa"/>
              <w:right w:w="57" w:type="dxa"/>
            </w:tcMar>
            <w:vAlign w:val="center"/>
            <w:hideMark/>
          </w:tcPr>
          <w:p w14:paraId="688DE656" w14:textId="77777777" w:rsidR="00105CB9" w:rsidRPr="00105CB9" w:rsidRDefault="00105CB9" w:rsidP="00105CB9">
            <w:pPr>
              <w:rPr>
                <w:color w:val="000000"/>
                <w:szCs w:val="20"/>
              </w:rPr>
            </w:pPr>
            <w:r w:rsidRPr="00105CB9">
              <w:rPr>
                <w:color w:val="000000"/>
                <w:szCs w:val="20"/>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в выгребные ямы через внутридомовые сети), оборудованные ваннами длиной 1500-1700 мм, душами, раковинами, кухонными мойками и унитазами</w:t>
            </w:r>
          </w:p>
        </w:tc>
        <w:tc>
          <w:tcPr>
            <w:tcW w:w="1526" w:type="dxa"/>
            <w:shd w:val="clear" w:color="auto" w:fill="auto"/>
            <w:tcMar>
              <w:left w:w="57" w:type="dxa"/>
              <w:right w:w="57" w:type="dxa"/>
            </w:tcMar>
            <w:vAlign w:val="center"/>
            <w:hideMark/>
          </w:tcPr>
          <w:p w14:paraId="26CA5F8A" w14:textId="77777777" w:rsidR="00105CB9" w:rsidRPr="00105CB9" w:rsidRDefault="00105CB9" w:rsidP="00105CB9">
            <w:pPr>
              <w:jc w:val="center"/>
              <w:rPr>
                <w:color w:val="000000"/>
                <w:szCs w:val="20"/>
              </w:rPr>
            </w:pPr>
            <w:r w:rsidRPr="00105CB9">
              <w:rPr>
                <w:bCs/>
                <w:color w:val="000000"/>
                <w:szCs w:val="20"/>
              </w:rPr>
              <w:t>3,37</w:t>
            </w:r>
          </w:p>
        </w:tc>
      </w:tr>
      <w:tr w:rsidR="00105CB9" w:rsidRPr="00105CB9" w14:paraId="681A3CE7" w14:textId="77777777" w:rsidTr="00387ABE">
        <w:trPr>
          <w:trHeight w:val="20"/>
        </w:trPr>
        <w:tc>
          <w:tcPr>
            <w:tcW w:w="411" w:type="dxa"/>
            <w:shd w:val="clear" w:color="auto" w:fill="auto"/>
            <w:tcMar>
              <w:left w:w="57" w:type="dxa"/>
              <w:right w:w="57" w:type="dxa"/>
            </w:tcMar>
            <w:vAlign w:val="center"/>
            <w:hideMark/>
          </w:tcPr>
          <w:p w14:paraId="2AD9ED84" w14:textId="77777777" w:rsidR="00105CB9" w:rsidRPr="00105CB9" w:rsidRDefault="00105CB9" w:rsidP="00105CB9">
            <w:pPr>
              <w:jc w:val="center"/>
              <w:rPr>
                <w:color w:val="000000"/>
                <w:szCs w:val="20"/>
              </w:rPr>
            </w:pPr>
            <w:r w:rsidRPr="00105CB9">
              <w:rPr>
                <w:color w:val="000000"/>
                <w:szCs w:val="20"/>
              </w:rPr>
              <w:t>2</w:t>
            </w:r>
          </w:p>
        </w:tc>
        <w:tc>
          <w:tcPr>
            <w:tcW w:w="7886" w:type="dxa"/>
            <w:shd w:val="clear" w:color="auto" w:fill="auto"/>
            <w:tcMar>
              <w:left w:w="57" w:type="dxa"/>
              <w:right w:w="57" w:type="dxa"/>
            </w:tcMar>
            <w:vAlign w:val="center"/>
            <w:hideMark/>
          </w:tcPr>
          <w:p w14:paraId="0579A25F" w14:textId="77777777" w:rsidR="00105CB9" w:rsidRPr="00105CB9" w:rsidRDefault="00105CB9" w:rsidP="00105CB9">
            <w:pPr>
              <w:rPr>
                <w:color w:val="000000"/>
                <w:szCs w:val="20"/>
              </w:rPr>
            </w:pPr>
            <w:r w:rsidRPr="00105CB9">
              <w:rPr>
                <w:color w:val="000000"/>
                <w:szCs w:val="20"/>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xml:space="preserve">. в выгребные ямы через </w:t>
            </w:r>
            <w:r w:rsidRPr="00105CB9">
              <w:rPr>
                <w:color w:val="000000"/>
                <w:szCs w:val="20"/>
              </w:rPr>
              <w:lastRenderedPageBreak/>
              <w:t xml:space="preserve">внутридомовые сети), оборудованные сидячими ваннами длиной 1200 мм, душами, раковинами, кухонными мойками и унитазами </w:t>
            </w:r>
          </w:p>
        </w:tc>
        <w:tc>
          <w:tcPr>
            <w:tcW w:w="1526" w:type="dxa"/>
            <w:shd w:val="clear" w:color="auto" w:fill="auto"/>
            <w:tcMar>
              <w:left w:w="57" w:type="dxa"/>
              <w:right w:w="57" w:type="dxa"/>
            </w:tcMar>
            <w:vAlign w:val="center"/>
            <w:hideMark/>
          </w:tcPr>
          <w:p w14:paraId="2656B994" w14:textId="77777777" w:rsidR="00105CB9" w:rsidRPr="00105CB9" w:rsidRDefault="00105CB9" w:rsidP="00105CB9">
            <w:pPr>
              <w:jc w:val="center"/>
              <w:rPr>
                <w:color w:val="000000"/>
                <w:szCs w:val="20"/>
              </w:rPr>
            </w:pPr>
            <w:r w:rsidRPr="00105CB9">
              <w:rPr>
                <w:color w:val="000000"/>
                <w:szCs w:val="20"/>
              </w:rPr>
              <w:lastRenderedPageBreak/>
              <w:t>3,31</w:t>
            </w:r>
          </w:p>
        </w:tc>
      </w:tr>
      <w:tr w:rsidR="00105CB9" w:rsidRPr="00105CB9" w14:paraId="2F8583B8" w14:textId="77777777" w:rsidTr="00387ABE">
        <w:trPr>
          <w:trHeight w:val="20"/>
        </w:trPr>
        <w:tc>
          <w:tcPr>
            <w:tcW w:w="411" w:type="dxa"/>
            <w:shd w:val="clear" w:color="auto" w:fill="auto"/>
            <w:tcMar>
              <w:left w:w="57" w:type="dxa"/>
              <w:right w:w="57" w:type="dxa"/>
            </w:tcMar>
            <w:vAlign w:val="center"/>
            <w:hideMark/>
          </w:tcPr>
          <w:p w14:paraId="519F5776" w14:textId="77777777" w:rsidR="00105CB9" w:rsidRPr="00105CB9" w:rsidRDefault="00105CB9" w:rsidP="00105CB9">
            <w:pPr>
              <w:jc w:val="center"/>
              <w:rPr>
                <w:color w:val="000000"/>
                <w:szCs w:val="20"/>
              </w:rPr>
            </w:pPr>
            <w:r w:rsidRPr="00105CB9">
              <w:rPr>
                <w:color w:val="000000"/>
                <w:szCs w:val="20"/>
              </w:rPr>
              <w:t>3</w:t>
            </w:r>
          </w:p>
        </w:tc>
        <w:tc>
          <w:tcPr>
            <w:tcW w:w="7886" w:type="dxa"/>
            <w:shd w:val="clear" w:color="auto" w:fill="auto"/>
            <w:tcMar>
              <w:left w:w="57" w:type="dxa"/>
              <w:right w:w="57" w:type="dxa"/>
            </w:tcMar>
            <w:vAlign w:val="center"/>
            <w:hideMark/>
          </w:tcPr>
          <w:p w14:paraId="68EB3922" w14:textId="77777777" w:rsidR="00105CB9" w:rsidRPr="00105CB9" w:rsidRDefault="00105CB9" w:rsidP="00105CB9">
            <w:pPr>
              <w:rPr>
                <w:color w:val="000000"/>
                <w:szCs w:val="20"/>
              </w:rPr>
            </w:pPr>
            <w:r w:rsidRPr="00105CB9">
              <w:rPr>
                <w:color w:val="000000"/>
                <w:szCs w:val="20"/>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в выгребные ямы через внутридомовые сети), оборудованные душами, раковинами, кухонными мойками и унитазами</w:t>
            </w:r>
          </w:p>
        </w:tc>
        <w:tc>
          <w:tcPr>
            <w:tcW w:w="1526" w:type="dxa"/>
            <w:shd w:val="clear" w:color="auto" w:fill="auto"/>
            <w:tcMar>
              <w:left w:w="57" w:type="dxa"/>
              <w:right w:w="57" w:type="dxa"/>
            </w:tcMar>
            <w:vAlign w:val="center"/>
            <w:hideMark/>
          </w:tcPr>
          <w:p w14:paraId="22FBC371" w14:textId="77777777" w:rsidR="00105CB9" w:rsidRPr="00105CB9" w:rsidRDefault="00105CB9" w:rsidP="00105CB9">
            <w:pPr>
              <w:jc w:val="center"/>
              <w:rPr>
                <w:color w:val="000000"/>
                <w:szCs w:val="20"/>
              </w:rPr>
            </w:pPr>
            <w:r w:rsidRPr="00105CB9">
              <w:rPr>
                <w:color w:val="000000"/>
                <w:szCs w:val="20"/>
              </w:rPr>
              <w:t>2,76</w:t>
            </w:r>
          </w:p>
        </w:tc>
      </w:tr>
      <w:tr w:rsidR="00105CB9" w:rsidRPr="00105CB9" w14:paraId="42044119" w14:textId="77777777" w:rsidTr="00387ABE">
        <w:trPr>
          <w:trHeight w:val="20"/>
        </w:trPr>
        <w:tc>
          <w:tcPr>
            <w:tcW w:w="411" w:type="dxa"/>
            <w:shd w:val="clear" w:color="auto" w:fill="auto"/>
            <w:tcMar>
              <w:left w:w="57" w:type="dxa"/>
              <w:right w:w="57" w:type="dxa"/>
            </w:tcMar>
            <w:vAlign w:val="center"/>
            <w:hideMark/>
          </w:tcPr>
          <w:p w14:paraId="301AF021" w14:textId="77777777" w:rsidR="00105CB9" w:rsidRPr="00105CB9" w:rsidRDefault="00105CB9" w:rsidP="00105CB9">
            <w:pPr>
              <w:jc w:val="center"/>
              <w:rPr>
                <w:color w:val="000000"/>
                <w:szCs w:val="20"/>
              </w:rPr>
            </w:pPr>
            <w:r w:rsidRPr="00105CB9">
              <w:rPr>
                <w:color w:val="000000"/>
                <w:szCs w:val="20"/>
              </w:rPr>
              <w:t>4</w:t>
            </w:r>
          </w:p>
        </w:tc>
        <w:tc>
          <w:tcPr>
            <w:tcW w:w="7886" w:type="dxa"/>
            <w:shd w:val="clear" w:color="auto" w:fill="auto"/>
            <w:tcMar>
              <w:left w:w="57" w:type="dxa"/>
              <w:right w:w="57" w:type="dxa"/>
            </w:tcMar>
            <w:vAlign w:val="center"/>
            <w:hideMark/>
          </w:tcPr>
          <w:p w14:paraId="147AE401" w14:textId="77777777" w:rsidR="00105CB9" w:rsidRPr="00105CB9" w:rsidRDefault="00105CB9" w:rsidP="00105CB9">
            <w:pPr>
              <w:rPr>
                <w:color w:val="000000"/>
                <w:szCs w:val="20"/>
              </w:rPr>
            </w:pPr>
            <w:r w:rsidRPr="00105CB9">
              <w:rPr>
                <w:color w:val="000000"/>
                <w:szCs w:val="20"/>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в выгребные ямы через внутридомовые сети), оборудованные раковинами, кухонными мойками и унитазами</w:t>
            </w:r>
          </w:p>
        </w:tc>
        <w:tc>
          <w:tcPr>
            <w:tcW w:w="1526" w:type="dxa"/>
            <w:shd w:val="clear" w:color="auto" w:fill="auto"/>
            <w:tcMar>
              <w:left w:w="57" w:type="dxa"/>
              <w:right w:w="57" w:type="dxa"/>
            </w:tcMar>
            <w:vAlign w:val="center"/>
            <w:hideMark/>
          </w:tcPr>
          <w:p w14:paraId="4989AED0" w14:textId="77777777" w:rsidR="00105CB9" w:rsidRPr="00105CB9" w:rsidRDefault="00105CB9" w:rsidP="00105CB9">
            <w:pPr>
              <w:jc w:val="center"/>
              <w:rPr>
                <w:color w:val="000000"/>
                <w:szCs w:val="20"/>
              </w:rPr>
            </w:pPr>
            <w:r w:rsidRPr="00105CB9">
              <w:rPr>
                <w:color w:val="000000"/>
                <w:szCs w:val="20"/>
              </w:rPr>
              <w:t>1,32</w:t>
            </w:r>
          </w:p>
        </w:tc>
      </w:tr>
      <w:tr w:rsidR="00105CB9" w:rsidRPr="00105CB9" w14:paraId="79CF2ED4" w14:textId="77777777" w:rsidTr="00387ABE">
        <w:trPr>
          <w:trHeight w:val="20"/>
        </w:trPr>
        <w:tc>
          <w:tcPr>
            <w:tcW w:w="411" w:type="dxa"/>
            <w:shd w:val="clear" w:color="auto" w:fill="auto"/>
            <w:tcMar>
              <w:left w:w="57" w:type="dxa"/>
              <w:right w:w="57" w:type="dxa"/>
            </w:tcMar>
            <w:vAlign w:val="center"/>
            <w:hideMark/>
          </w:tcPr>
          <w:p w14:paraId="38422643" w14:textId="77777777" w:rsidR="00105CB9" w:rsidRPr="00105CB9" w:rsidRDefault="00105CB9" w:rsidP="00105CB9">
            <w:pPr>
              <w:jc w:val="center"/>
              <w:rPr>
                <w:color w:val="000000"/>
                <w:szCs w:val="20"/>
              </w:rPr>
            </w:pPr>
            <w:r w:rsidRPr="00105CB9">
              <w:rPr>
                <w:color w:val="000000"/>
                <w:szCs w:val="20"/>
              </w:rPr>
              <w:t>5</w:t>
            </w:r>
          </w:p>
        </w:tc>
        <w:tc>
          <w:tcPr>
            <w:tcW w:w="7886" w:type="dxa"/>
            <w:shd w:val="clear" w:color="auto" w:fill="auto"/>
            <w:tcMar>
              <w:left w:w="57" w:type="dxa"/>
              <w:right w:w="57" w:type="dxa"/>
            </w:tcMar>
            <w:vAlign w:val="center"/>
            <w:hideMark/>
          </w:tcPr>
          <w:p w14:paraId="5CC2AB6F" w14:textId="77777777" w:rsidR="00105CB9" w:rsidRPr="00105CB9" w:rsidRDefault="00105CB9" w:rsidP="00105CB9">
            <w:pPr>
              <w:rPr>
                <w:color w:val="000000"/>
                <w:szCs w:val="20"/>
              </w:rPr>
            </w:pPr>
            <w:r w:rsidRPr="00105CB9">
              <w:rPr>
                <w:color w:val="000000"/>
                <w:szCs w:val="20"/>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xml:space="preserve">. в выгребные ямы через внутридомовые сети), оборудованные   раковинами, кухонными мойками </w:t>
            </w:r>
          </w:p>
        </w:tc>
        <w:tc>
          <w:tcPr>
            <w:tcW w:w="1526" w:type="dxa"/>
            <w:shd w:val="clear" w:color="auto" w:fill="auto"/>
            <w:tcMar>
              <w:left w:w="57" w:type="dxa"/>
              <w:right w:w="57" w:type="dxa"/>
            </w:tcMar>
            <w:vAlign w:val="center"/>
            <w:hideMark/>
          </w:tcPr>
          <w:p w14:paraId="3337AC06" w14:textId="77777777" w:rsidR="00105CB9" w:rsidRPr="00105CB9" w:rsidRDefault="00105CB9" w:rsidP="00105CB9">
            <w:pPr>
              <w:jc w:val="center"/>
              <w:rPr>
                <w:color w:val="000000"/>
                <w:szCs w:val="20"/>
              </w:rPr>
            </w:pPr>
            <w:r w:rsidRPr="00105CB9">
              <w:rPr>
                <w:color w:val="000000"/>
                <w:szCs w:val="20"/>
              </w:rPr>
              <w:t>1,32</w:t>
            </w:r>
          </w:p>
        </w:tc>
      </w:tr>
      <w:tr w:rsidR="00105CB9" w:rsidRPr="00105CB9" w14:paraId="3CC3149E" w14:textId="77777777" w:rsidTr="00387ABE">
        <w:trPr>
          <w:trHeight w:val="20"/>
        </w:trPr>
        <w:tc>
          <w:tcPr>
            <w:tcW w:w="411" w:type="dxa"/>
            <w:shd w:val="clear" w:color="auto" w:fill="auto"/>
            <w:tcMar>
              <w:left w:w="57" w:type="dxa"/>
              <w:right w:w="57" w:type="dxa"/>
            </w:tcMar>
            <w:vAlign w:val="center"/>
            <w:hideMark/>
          </w:tcPr>
          <w:p w14:paraId="1C447441" w14:textId="77777777" w:rsidR="00105CB9" w:rsidRPr="00105CB9" w:rsidRDefault="00105CB9" w:rsidP="00105CB9">
            <w:pPr>
              <w:jc w:val="center"/>
              <w:rPr>
                <w:color w:val="000000"/>
                <w:szCs w:val="20"/>
              </w:rPr>
            </w:pPr>
            <w:r w:rsidRPr="00105CB9">
              <w:rPr>
                <w:color w:val="000000"/>
                <w:szCs w:val="20"/>
              </w:rPr>
              <w:t>6</w:t>
            </w:r>
          </w:p>
        </w:tc>
        <w:tc>
          <w:tcPr>
            <w:tcW w:w="7886" w:type="dxa"/>
            <w:shd w:val="clear" w:color="auto" w:fill="auto"/>
            <w:tcMar>
              <w:left w:w="57" w:type="dxa"/>
              <w:right w:w="57" w:type="dxa"/>
            </w:tcMar>
            <w:vAlign w:val="center"/>
            <w:hideMark/>
          </w:tcPr>
          <w:p w14:paraId="092C9132" w14:textId="77777777" w:rsidR="00105CB9" w:rsidRPr="00105CB9" w:rsidRDefault="00105CB9" w:rsidP="00105CB9">
            <w:pPr>
              <w:rPr>
                <w:color w:val="000000"/>
                <w:szCs w:val="20"/>
              </w:rPr>
            </w:pPr>
            <w:r w:rsidRPr="00105CB9">
              <w:rPr>
                <w:color w:val="000000"/>
                <w:szCs w:val="20"/>
              </w:rPr>
              <w:t>Жилые помещения в многоквартирных домах, в том числе общежитиях квартирного и секционного типа, жилые дома с холодным, горячим водоснабжением, без водоотведения или с выгребной ямой, оборудованные   раковинами, кухонными мойками</w:t>
            </w:r>
          </w:p>
        </w:tc>
        <w:tc>
          <w:tcPr>
            <w:tcW w:w="1526" w:type="dxa"/>
            <w:shd w:val="clear" w:color="auto" w:fill="auto"/>
            <w:tcMar>
              <w:left w:w="57" w:type="dxa"/>
              <w:right w:w="57" w:type="dxa"/>
            </w:tcMar>
            <w:vAlign w:val="center"/>
            <w:hideMark/>
          </w:tcPr>
          <w:p w14:paraId="0DCAEBC1" w14:textId="77777777" w:rsidR="00105CB9" w:rsidRPr="00105CB9" w:rsidRDefault="00105CB9" w:rsidP="00105CB9">
            <w:pPr>
              <w:jc w:val="center"/>
              <w:rPr>
                <w:color w:val="000000"/>
                <w:szCs w:val="20"/>
              </w:rPr>
            </w:pPr>
            <w:r w:rsidRPr="00105CB9">
              <w:rPr>
                <w:color w:val="000000"/>
                <w:szCs w:val="20"/>
              </w:rPr>
              <w:t>0,83</w:t>
            </w:r>
          </w:p>
        </w:tc>
      </w:tr>
      <w:tr w:rsidR="00105CB9" w:rsidRPr="00105CB9" w14:paraId="130C3F77" w14:textId="77777777" w:rsidTr="00387ABE">
        <w:trPr>
          <w:trHeight w:val="20"/>
        </w:trPr>
        <w:tc>
          <w:tcPr>
            <w:tcW w:w="411" w:type="dxa"/>
            <w:shd w:val="clear" w:color="auto" w:fill="auto"/>
            <w:tcMar>
              <w:left w:w="57" w:type="dxa"/>
              <w:right w:w="57" w:type="dxa"/>
            </w:tcMar>
            <w:vAlign w:val="center"/>
            <w:hideMark/>
          </w:tcPr>
          <w:p w14:paraId="22FAD282" w14:textId="77777777" w:rsidR="00105CB9" w:rsidRPr="00105CB9" w:rsidRDefault="00105CB9" w:rsidP="00105CB9">
            <w:pPr>
              <w:jc w:val="center"/>
              <w:rPr>
                <w:color w:val="000000"/>
                <w:szCs w:val="20"/>
              </w:rPr>
            </w:pPr>
            <w:r w:rsidRPr="00105CB9">
              <w:rPr>
                <w:color w:val="000000"/>
                <w:szCs w:val="20"/>
              </w:rPr>
              <w:t>7</w:t>
            </w:r>
          </w:p>
        </w:tc>
        <w:tc>
          <w:tcPr>
            <w:tcW w:w="7886" w:type="dxa"/>
            <w:shd w:val="clear" w:color="auto" w:fill="auto"/>
            <w:tcMar>
              <w:left w:w="57" w:type="dxa"/>
              <w:right w:w="57" w:type="dxa"/>
            </w:tcMar>
            <w:vAlign w:val="center"/>
            <w:hideMark/>
          </w:tcPr>
          <w:p w14:paraId="0B6A884A" w14:textId="77777777" w:rsidR="00105CB9" w:rsidRPr="00105CB9" w:rsidRDefault="00105CB9" w:rsidP="00105CB9">
            <w:pPr>
              <w:rPr>
                <w:color w:val="000000"/>
                <w:szCs w:val="20"/>
              </w:rPr>
            </w:pPr>
            <w:r w:rsidRPr="00105CB9">
              <w:rPr>
                <w:color w:val="000000"/>
                <w:szCs w:val="20"/>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в выгребные ямы через внутридомовые сети), оборудованные душами на этажах или в подвальных помещениях, общими раковинами, кухонными мойками и унитазами на этажах</w:t>
            </w:r>
          </w:p>
        </w:tc>
        <w:tc>
          <w:tcPr>
            <w:tcW w:w="1526" w:type="dxa"/>
            <w:shd w:val="clear" w:color="auto" w:fill="auto"/>
            <w:tcMar>
              <w:left w:w="57" w:type="dxa"/>
              <w:right w:w="57" w:type="dxa"/>
            </w:tcMar>
            <w:vAlign w:val="center"/>
            <w:hideMark/>
          </w:tcPr>
          <w:p w14:paraId="10FB482A" w14:textId="77777777" w:rsidR="00105CB9" w:rsidRPr="00105CB9" w:rsidRDefault="00105CB9" w:rsidP="00105CB9">
            <w:pPr>
              <w:jc w:val="center"/>
              <w:rPr>
                <w:color w:val="000000"/>
                <w:szCs w:val="20"/>
              </w:rPr>
            </w:pPr>
            <w:r w:rsidRPr="00105CB9">
              <w:rPr>
                <w:color w:val="000000"/>
                <w:szCs w:val="20"/>
              </w:rPr>
              <w:t>1,69</w:t>
            </w:r>
          </w:p>
        </w:tc>
      </w:tr>
      <w:tr w:rsidR="00105CB9" w:rsidRPr="00105CB9" w14:paraId="71AB3219" w14:textId="77777777" w:rsidTr="00387ABE">
        <w:trPr>
          <w:trHeight w:val="20"/>
        </w:trPr>
        <w:tc>
          <w:tcPr>
            <w:tcW w:w="411" w:type="dxa"/>
            <w:shd w:val="clear" w:color="auto" w:fill="auto"/>
            <w:tcMar>
              <w:left w:w="57" w:type="dxa"/>
              <w:right w:w="57" w:type="dxa"/>
            </w:tcMar>
            <w:vAlign w:val="center"/>
            <w:hideMark/>
          </w:tcPr>
          <w:p w14:paraId="57EB614A" w14:textId="77777777" w:rsidR="00105CB9" w:rsidRPr="00105CB9" w:rsidRDefault="00105CB9" w:rsidP="00105CB9">
            <w:pPr>
              <w:jc w:val="center"/>
              <w:rPr>
                <w:color w:val="000000"/>
                <w:szCs w:val="20"/>
              </w:rPr>
            </w:pPr>
            <w:r w:rsidRPr="00105CB9">
              <w:rPr>
                <w:color w:val="000000"/>
                <w:szCs w:val="20"/>
              </w:rPr>
              <w:t>8</w:t>
            </w:r>
          </w:p>
        </w:tc>
        <w:tc>
          <w:tcPr>
            <w:tcW w:w="7886" w:type="dxa"/>
            <w:shd w:val="clear" w:color="auto" w:fill="auto"/>
            <w:tcMar>
              <w:left w:w="57" w:type="dxa"/>
              <w:right w:w="57" w:type="dxa"/>
            </w:tcMar>
            <w:vAlign w:val="center"/>
            <w:hideMark/>
          </w:tcPr>
          <w:p w14:paraId="7C004266" w14:textId="77777777" w:rsidR="00105CB9" w:rsidRPr="00105CB9" w:rsidRDefault="00105CB9" w:rsidP="00105CB9">
            <w:pPr>
              <w:rPr>
                <w:color w:val="000000"/>
                <w:szCs w:val="20"/>
              </w:rPr>
            </w:pPr>
            <w:r w:rsidRPr="00105CB9">
              <w:rPr>
                <w:color w:val="000000"/>
                <w:szCs w:val="20"/>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в выгребные ямы через внутридомовые сети), оборудованные   общими раковинами, кухонными мойками и унитазами на этажах</w:t>
            </w:r>
          </w:p>
        </w:tc>
        <w:tc>
          <w:tcPr>
            <w:tcW w:w="1526" w:type="dxa"/>
            <w:shd w:val="clear" w:color="auto" w:fill="auto"/>
            <w:tcMar>
              <w:left w:w="57" w:type="dxa"/>
              <w:right w:w="57" w:type="dxa"/>
            </w:tcMar>
            <w:vAlign w:val="center"/>
            <w:hideMark/>
          </w:tcPr>
          <w:p w14:paraId="31004030" w14:textId="77777777" w:rsidR="00105CB9" w:rsidRPr="00105CB9" w:rsidRDefault="00105CB9" w:rsidP="00105CB9">
            <w:pPr>
              <w:jc w:val="center"/>
              <w:rPr>
                <w:color w:val="000000"/>
                <w:szCs w:val="20"/>
              </w:rPr>
            </w:pPr>
            <w:r w:rsidRPr="00105CB9">
              <w:rPr>
                <w:color w:val="000000"/>
                <w:szCs w:val="20"/>
              </w:rPr>
              <w:t>0,86</w:t>
            </w:r>
          </w:p>
        </w:tc>
      </w:tr>
      <w:tr w:rsidR="00105CB9" w:rsidRPr="00105CB9" w14:paraId="36487C76" w14:textId="77777777" w:rsidTr="00387ABE">
        <w:trPr>
          <w:trHeight w:val="20"/>
        </w:trPr>
        <w:tc>
          <w:tcPr>
            <w:tcW w:w="411" w:type="dxa"/>
            <w:shd w:val="clear" w:color="auto" w:fill="auto"/>
            <w:tcMar>
              <w:left w:w="57" w:type="dxa"/>
              <w:right w:w="57" w:type="dxa"/>
            </w:tcMar>
            <w:vAlign w:val="center"/>
            <w:hideMark/>
          </w:tcPr>
          <w:p w14:paraId="4FADDFEB" w14:textId="77777777" w:rsidR="00105CB9" w:rsidRPr="00105CB9" w:rsidRDefault="00105CB9" w:rsidP="00105CB9">
            <w:pPr>
              <w:jc w:val="center"/>
              <w:rPr>
                <w:color w:val="000000"/>
                <w:szCs w:val="20"/>
              </w:rPr>
            </w:pPr>
            <w:r w:rsidRPr="00105CB9">
              <w:rPr>
                <w:color w:val="000000"/>
                <w:szCs w:val="20"/>
              </w:rPr>
              <w:t>9</w:t>
            </w:r>
          </w:p>
        </w:tc>
        <w:tc>
          <w:tcPr>
            <w:tcW w:w="7886" w:type="dxa"/>
            <w:shd w:val="clear" w:color="auto" w:fill="auto"/>
            <w:tcMar>
              <w:left w:w="57" w:type="dxa"/>
              <w:right w:w="57" w:type="dxa"/>
            </w:tcMar>
            <w:vAlign w:val="center"/>
            <w:hideMark/>
          </w:tcPr>
          <w:p w14:paraId="5C741781" w14:textId="77777777" w:rsidR="00105CB9" w:rsidRPr="00105CB9" w:rsidRDefault="00105CB9" w:rsidP="00105CB9">
            <w:pPr>
              <w:rPr>
                <w:color w:val="000000"/>
                <w:szCs w:val="20"/>
              </w:rPr>
            </w:pPr>
            <w:r w:rsidRPr="00105CB9">
              <w:rPr>
                <w:color w:val="000000"/>
                <w:szCs w:val="20"/>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Cs w:val="20"/>
              </w:rPr>
              <w:t>т.ч</w:t>
            </w:r>
            <w:proofErr w:type="spellEnd"/>
            <w:r w:rsidRPr="00105CB9">
              <w:rPr>
                <w:color w:val="000000"/>
                <w:szCs w:val="20"/>
              </w:rPr>
              <w:t xml:space="preserve">. в выгребные ямы через внутридомовые сети), оборудованные общими   раковинами, кухонными мойками на этажах </w:t>
            </w:r>
          </w:p>
        </w:tc>
        <w:tc>
          <w:tcPr>
            <w:tcW w:w="1526" w:type="dxa"/>
            <w:shd w:val="clear" w:color="auto" w:fill="auto"/>
            <w:tcMar>
              <w:left w:w="57" w:type="dxa"/>
              <w:right w:w="57" w:type="dxa"/>
            </w:tcMar>
            <w:vAlign w:val="center"/>
            <w:hideMark/>
          </w:tcPr>
          <w:p w14:paraId="6CB6A799" w14:textId="77777777" w:rsidR="00105CB9" w:rsidRPr="00105CB9" w:rsidRDefault="00105CB9" w:rsidP="00105CB9">
            <w:pPr>
              <w:jc w:val="center"/>
              <w:rPr>
                <w:color w:val="000000"/>
                <w:szCs w:val="20"/>
              </w:rPr>
            </w:pPr>
            <w:r w:rsidRPr="00105CB9">
              <w:rPr>
                <w:color w:val="000000"/>
                <w:szCs w:val="20"/>
              </w:rPr>
              <w:t>1,00</w:t>
            </w:r>
          </w:p>
        </w:tc>
      </w:tr>
      <w:tr w:rsidR="00105CB9" w:rsidRPr="00105CB9" w14:paraId="36803885" w14:textId="77777777" w:rsidTr="00387ABE">
        <w:trPr>
          <w:trHeight w:val="20"/>
        </w:trPr>
        <w:tc>
          <w:tcPr>
            <w:tcW w:w="411" w:type="dxa"/>
            <w:shd w:val="clear" w:color="auto" w:fill="auto"/>
            <w:tcMar>
              <w:left w:w="57" w:type="dxa"/>
              <w:right w:w="57" w:type="dxa"/>
            </w:tcMar>
            <w:vAlign w:val="center"/>
            <w:hideMark/>
          </w:tcPr>
          <w:p w14:paraId="15DB99A8" w14:textId="77777777" w:rsidR="00105CB9" w:rsidRPr="00105CB9" w:rsidRDefault="00105CB9" w:rsidP="00105CB9">
            <w:pPr>
              <w:jc w:val="center"/>
              <w:rPr>
                <w:color w:val="000000"/>
                <w:szCs w:val="20"/>
              </w:rPr>
            </w:pPr>
            <w:r w:rsidRPr="00105CB9">
              <w:rPr>
                <w:color w:val="000000"/>
                <w:szCs w:val="20"/>
              </w:rPr>
              <w:t>10</w:t>
            </w:r>
          </w:p>
        </w:tc>
        <w:tc>
          <w:tcPr>
            <w:tcW w:w="7886" w:type="dxa"/>
            <w:shd w:val="clear" w:color="auto" w:fill="auto"/>
            <w:tcMar>
              <w:left w:w="57" w:type="dxa"/>
              <w:right w:w="57" w:type="dxa"/>
            </w:tcMar>
            <w:vAlign w:val="center"/>
            <w:hideMark/>
          </w:tcPr>
          <w:p w14:paraId="24A26CE4" w14:textId="77777777" w:rsidR="00105CB9" w:rsidRPr="00105CB9" w:rsidRDefault="00105CB9" w:rsidP="00105CB9">
            <w:pPr>
              <w:rPr>
                <w:color w:val="000000"/>
                <w:szCs w:val="20"/>
              </w:rPr>
            </w:pPr>
            <w:r w:rsidRPr="00105CB9">
              <w:rPr>
                <w:color w:val="000000"/>
                <w:szCs w:val="20"/>
              </w:rPr>
              <w:t xml:space="preserve">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кухонными мойками на этажах </w:t>
            </w:r>
          </w:p>
        </w:tc>
        <w:tc>
          <w:tcPr>
            <w:tcW w:w="1526" w:type="dxa"/>
            <w:shd w:val="clear" w:color="auto" w:fill="auto"/>
            <w:tcMar>
              <w:left w:w="57" w:type="dxa"/>
              <w:right w:w="57" w:type="dxa"/>
            </w:tcMar>
            <w:vAlign w:val="center"/>
            <w:hideMark/>
          </w:tcPr>
          <w:p w14:paraId="06383CC6" w14:textId="77777777" w:rsidR="00105CB9" w:rsidRPr="00105CB9" w:rsidRDefault="00105CB9" w:rsidP="00105CB9">
            <w:pPr>
              <w:jc w:val="center"/>
              <w:rPr>
                <w:color w:val="000000"/>
                <w:szCs w:val="20"/>
              </w:rPr>
            </w:pPr>
            <w:r w:rsidRPr="00105CB9">
              <w:rPr>
                <w:color w:val="000000"/>
                <w:szCs w:val="20"/>
              </w:rPr>
              <w:t>0,86</w:t>
            </w:r>
          </w:p>
        </w:tc>
      </w:tr>
      <w:tr w:rsidR="00105CB9" w:rsidRPr="00105CB9" w14:paraId="1961D02E" w14:textId="77777777" w:rsidTr="00387ABE">
        <w:trPr>
          <w:trHeight w:val="20"/>
        </w:trPr>
        <w:tc>
          <w:tcPr>
            <w:tcW w:w="411" w:type="dxa"/>
            <w:shd w:val="clear" w:color="auto" w:fill="auto"/>
            <w:tcMar>
              <w:left w:w="57" w:type="dxa"/>
              <w:right w:w="57" w:type="dxa"/>
            </w:tcMar>
            <w:vAlign w:val="center"/>
            <w:hideMark/>
          </w:tcPr>
          <w:p w14:paraId="70050FD2" w14:textId="77777777" w:rsidR="00105CB9" w:rsidRPr="00105CB9" w:rsidRDefault="00105CB9" w:rsidP="00105CB9">
            <w:pPr>
              <w:jc w:val="center"/>
              <w:rPr>
                <w:color w:val="000000"/>
                <w:szCs w:val="20"/>
              </w:rPr>
            </w:pPr>
            <w:r w:rsidRPr="00105CB9">
              <w:rPr>
                <w:color w:val="000000"/>
                <w:szCs w:val="20"/>
              </w:rPr>
              <w:t>11</w:t>
            </w:r>
          </w:p>
        </w:tc>
        <w:tc>
          <w:tcPr>
            <w:tcW w:w="7886" w:type="dxa"/>
            <w:shd w:val="clear" w:color="auto" w:fill="auto"/>
            <w:tcMar>
              <w:left w:w="57" w:type="dxa"/>
              <w:right w:w="57" w:type="dxa"/>
            </w:tcMar>
            <w:vAlign w:val="center"/>
            <w:hideMark/>
          </w:tcPr>
          <w:p w14:paraId="0D3CCC66" w14:textId="77777777" w:rsidR="00105CB9" w:rsidRPr="00105CB9" w:rsidRDefault="00105CB9" w:rsidP="00105CB9">
            <w:pPr>
              <w:rPr>
                <w:color w:val="000000"/>
                <w:szCs w:val="20"/>
              </w:rPr>
            </w:pPr>
            <w:r w:rsidRPr="00105CB9">
              <w:rPr>
                <w:color w:val="000000"/>
                <w:szCs w:val="20"/>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на этажах</w:t>
            </w:r>
          </w:p>
        </w:tc>
        <w:tc>
          <w:tcPr>
            <w:tcW w:w="1526" w:type="dxa"/>
            <w:shd w:val="clear" w:color="auto" w:fill="auto"/>
            <w:tcMar>
              <w:left w:w="57" w:type="dxa"/>
              <w:right w:w="57" w:type="dxa"/>
            </w:tcMar>
            <w:vAlign w:val="center"/>
            <w:hideMark/>
          </w:tcPr>
          <w:p w14:paraId="707A281D" w14:textId="77777777" w:rsidR="00105CB9" w:rsidRPr="00105CB9" w:rsidRDefault="00105CB9" w:rsidP="00105CB9">
            <w:pPr>
              <w:jc w:val="center"/>
              <w:rPr>
                <w:color w:val="000000"/>
                <w:szCs w:val="20"/>
              </w:rPr>
            </w:pPr>
            <w:r w:rsidRPr="00105CB9">
              <w:rPr>
                <w:color w:val="000000"/>
                <w:szCs w:val="20"/>
              </w:rPr>
              <w:t>0,56</w:t>
            </w:r>
          </w:p>
        </w:tc>
      </w:tr>
    </w:tbl>
    <w:p w14:paraId="587C4110" w14:textId="77777777" w:rsidR="00105CB9" w:rsidRPr="00105CB9" w:rsidRDefault="00105CB9" w:rsidP="00105CB9">
      <w:pPr>
        <w:ind w:firstLine="567"/>
        <w:jc w:val="both"/>
        <w:rPr>
          <w:sz w:val="28"/>
          <w:szCs w:val="28"/>
        </w:rPr>
      </w:pPr>
    </w:p>
    <w:p w14:paraId="31D8E02D" w14:textId="77777777" w:rsidR="00105CB9" w:rsidRPr="00105CB9" w:rsidRDefault="00105CB9" w:rsidP="00105CB9">
      <w:pPr>
        <w:keepNext/>
        <w:jc w:val="center"/>
        <w:outlineLvl w:val="0"/>
        <w:rPr>
          <w:b/>
          <w:bCs/>
          <w:w w:val="101"/>
          <w:kern w:val="32"/>
          <w:sz w:val="28"/>
          <w:szCs w:val="28"/>
        </w:rPr>
      </w:pPr>
      <w:bookmarkStart w:id="155" w:name="_Toc387060250"/>
      <w:r w:rsidRPr="00105CB9">
        <w:rPr>
          <w:b/>
          <w:bCs/>
          <w:w w:val="101"/>
          <w:kern w:val="32"/>
          <w:sz w:val="28"/>
          <w:szCs w:val="28"/>
        </w:rPr>
        <w:t>Основная часть</w:t>
      </w:r>
      <w:bookmarkEnd w:id="155"/>
    </w:p>
    <w:p w14:paraId="681CDE42" w14:textId="77777777" w:rsidR="00105CB9" w:rsidRPr="00105CB9" w:rsidRDefault="00105CB9" w:rsidP="00105CB9">
      <w:pPr>
        <w:ind w:firstLine="709"/>
        <w:jc w:val="center"/>
        <w:rPr>
          <w:color w:val="000000"/>
          <w:spacing w:val="2"/>
          <w:w w:val="101"/>
          <w:sz w:val="28"/>
          <w:szCs w:val="28"/>
        </w:rPr>
      </w:pPr>
    </w:p>
    <w:p w14:paraId="368787DB" w14:textId="77777777" w:rsidR="00105CB9" w:rsidRPr="00105CB9" w:rsidRDefault="00105CB9" w:rsidP="00105CB9">
      <w:pPr>
        <w:ind w:firstLine="708"/>
        <w:jc w:val="both"/>
        <w:rPr>
          <w:sz w:val="28"/>
          <w:szCs w:val="28"/>
        </w:rPr>
      </w:pPr>
      <w:r w:rsidRPr="00105CB9">
        <w:rPr>
          <w:sz w:val="28"/>
          <w:szCs w:val="28"/>
        </w:rPr>
        <w:t xml:space="preserve">В соответствии </w:t>
      </w:r>
      <w:r w:rsidRPr="00105CB9">
        <w:rPr>
          <w:spacing w:val="2"/>
          <w:w w:val="101"/>
          <w:sz w:val="28"/>
          <w:szCs w:val="28"/>
        </w:rPr>
        <w:t>Постановлением Правительства РФ от 23.06.2006 № 306</w:t>
      </w:r>
      <w:r w:rsidRPr="00105CB9">
        <w:rPr>
          <w:sz w:val="28"/>
          <w:szCs w:val="28"/>
        </w:rPr>
        <w:t xml:space="preserve"> при определении нормативов потребления холодной воды для предоставления коммунальной услуги по горячему водоснабжению в жилом помещении должн</w:t>
      </w:r>
      <w:bookmarkStart w:id="156" w:name="sub_401"/>
      <w:r w:rsidRPr="00105CB9">
        <w:rPr>
          <w:sz w:val="28"/>
          <w:szCs w:val="28"/>
        </w:rPr>
        <w:t>ы быть учтены следующие степени благоустройства:</w:t>
      </w:r>
    </w:p>
    <w:p w14:paraId="0873BC65" w14:textId="77777777" w:rsidR="00105CB9" w:rsidRPr="00105CB9" w:rsidRDefault="00105CB9" w:rsidP="00105CB9">
      <w:pPr>
        <w:ind w:firstLine="708"/>
        <w:jc w:val="both"/>
        <w:rPr>
          <w:sz w:val="28"/>
          <w:szCs w:val="28"/>
        </w:rPr>
      </w:pPr>
      <w:r w:rsidRPr="00105CB9">
        <w:rPr>
          <w:sz w:val="28"/>
          <w:szCs w:val="28"/>
        </w:rPr>
        <w:lastRenderedPageBreak/>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ваннами длиной 1500-1700 мм, душами, раковинами, кухонными мойками и унитазами;</w:t>
      </w:r>
    </w:p>
    <w:p w14:paraId="5B0F2E61"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сидячими ваннами длиной 1200 мм, душами, раковинами, кухонными мойками и унитазами;</w:t>
      </w:r>
    </w:p>
    <w:p w14:paraId="70732836"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душами, раковинами, кухонными мойками и унитазами;</w:t>
      </w:r>
    </w:p>
    <w:p w14:paraId="0CDA8BD1"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раковинами, кухонными мойками и унитазами;</w:t>
      </w:r>
    </w:p>
    <w:p w14:paraId="37328F7E"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раковинами, кухонными мойками;</w:t>
      </w:r>
    </w:p>
    <w:p w14:paraId="29B7A1F4" w14:textId="77777777" w:rsidR="00105CB9" w:rsidRPr="00105CB9" w:rsidRDefault="00105CB9" w:rsidP="00105CB9">
      <w:pPr>
        <w:ind w:firstLine="708"/>
        <w:jc w:val="both"/>
        <w:rPr>
          <w:sz w:val="28"/>
          <w:szCs w:val="28"/>
        </w:rPr>
      </w:pPr>
      <w:r w:rsidRPr="00105CB9">
        <w:rPr>
          <w:sz w:val="28"/>
          <w:szCs w:val="28"/>
        </w:rPr>
        <w:t>Жилые помещения в многоквартирных домах, в том числе общежитиях квартирного и секционного типа, жилые дома с холодным, горячим водоснабжением, без водоотведения или с выгребной ямой, оборудованные   раковинами, кухонными мойками;</w:t>
      </w:r>
    </w:p>
    <w:p w14:paraId="04CCC491" w14:textId="77777777" w:rsidR="00105CB9" w:rsidRPr="00105CB9" w:rsidRDefault="00105CB9" w:rsidP="00105CB9">
      <w:pPr>
        <w:ind w:firstLine="708"/>
        <w:jc w:val="both"/>
        <w:rPr>
          <w:sz w:val="28"/>
          <w:szCs w:val="28"/>
        </w:rPr>
      </w:pPr>
      <w:r w:rsidRPr="00105CB9">
        <w:rPr>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душами на этажах или в подвальных помещениях, общими раковинами, кухонными мойками и унитазами на этажах;</w:t>
      </w:r>
    </w:p>
    <w:p w14:paraId="3E9DA79F" w14:textId="77777777" w:rsidR="00105CB9" w:rsidRPr="00105CB9" w:rsidRDefault="00105CB9" w:rsidP="00105CB9">
      <w:pPr>
        <w:ind w:firstLine="708"/>
        <w:jc w:val="both"/>
        <w:rPr>
          <w:sz w:val="28"/>
          <w:szCs w:val="28"/>
        </w:rPr>
      </w:pPr>
      <w:r w:rsidRPr="00105CB9">
        <w:rPr>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общими раковинами, кухонными мойками и унитазами на этажах;</w:t>
      </w:r>
    </w:p>
    <w:p w14:paraId="41345A66" w14:textId="77777777" w:rsidR="00105CB9" w:rsidRPr="00105CB9" w:rsidRDefault="00105CB9" w:rsidP="00105CB9">
      <w:pPr>
        <w:ind w:firstLine="708"/>
        <w:jc w:val="both"/>
        <w:rPr>
          <w:sz w:val="28"/>
          <w:szCs w:val="28"/>
        </w:rPr>
      </w:pPr>
      <w:r w:rsidRPr="00105CB9">
        <w:rPr>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общими   раковинами, кухонными мойками на этажах;</w:t>
      </w:r>
    </w:p>
    <w:p w14:paraId="107CDA84" w14:textId="77777777" w:rsidR="00105CB9" w:rsidRPr="00105CB9" w:rsidRDefault="00105CB9" w:rsidP="00105CB9">
      <w:pPr>
        <w:ind w:firstLine="708"/>
        <w:jc w:val="both"/>
        <w:rPr>
          <w:sz w:val="28"/>
          <w:szCs w:val="28"/>
        </w:rPr>
      </w:pPr>
      <w:r w:rsidRPr="00105CB9">
        <w:rPr>
          <w:sz w:val="28"/>
          <w:szCs w:val="28"/>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кухонными мойками на этажах;</w:t>
      </w:r>
    </w:p>
    <w:p w14:paraId="20D7BD2B" w14:textId="77777777" w:rsidR="00105CB9" w:rsidRPr="00105CB9" w:rsidRDefault="00105CB9" w:rsidP="00105CB9">
      <w:pPr>
        <w:ind w:firstLine="708"/>
        <w:jc w:val="both"/>
        <w:rPr>
          <w:sz w:val="28"/>
          <w:szCs w:val="28"/>
        </w:rPr>
      </w:pPr>
      <w:r w:rsidRPr="00105CB9">
        <w:rPr>
          <w:sz w:val="28"/>
          <w:szCs w:val="28"/>
        </w:rPr>
        <w:lastRenderedPageBreak/>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на этажах.</w:t>
      </w:r>
    </w:p>
    <w:p w14:paraId="0F80CB7A" w14:textId="77777777" w:rsidR="00105CB9" w:rsidRPr="00105CB9" w:rsidRDefault="00105CB9" w:rsidP="00105CB9">
      <w:pPr>
        <w:tabs>
          <w:tab w:val="left" w:pos="993"/>
        </w:tabs>
        <w:ind w:firstLine="708"/>
        <w:jc w:val="both"/>
        <w:rPr>
          <w:sz w:val="28"/>
          <w:szCs w:val="28"/>
        </w:rPr>
      </w:pPr>
      <w:r w:rsidRPr="00105CB9">
        <w:rPr>
          <w:sz w:val="28"/>
          <w:szCs w:val="28"/>
        </w:rPr>
        <w:t>Таким образом, при расчете объема представительной выборки и при установлении нормативов потребления холодной воды для предоставления коммунальной услуги по горячему водоснабжению в жилом помещении, учитываются указанные виды благоустройства.</w:t>
      </w:r>
    </w:p>
    <w:p w14:paraId="5B0ACB47" w14:textId="77777777" w:rsidR="00105CB9" w:rsidRPr="00105CB9" w:rsidRDefault="00105CB9" w:rsidP="00105CB9">
      <w:pPr>
        <w:tabs>
          <w:tab w:val="left" w:pos="993"/>
        </w:tabs>
        <w:ind w:firstLine="708"/>
        <w:jc w:val="both"/>
        <w:rPr>
          <w:rFonts w:eastAsiaTheme="minorHAnsi"/>
          <w:sz w:val="28"/>
          <w:szCs w:val="28"/>
          <w:lang w:eastAsia="en-US"/>
        </w:rPr>
      </w:pPr>
      <w:r w:rsidRPr="00105CB9">
        <w:rPr>
          <w:sz w:val="28"/>
          <w:szCs w:val="28"/>
        </w:rPr>
        <w:t xml:space="preserve">При этом </w:t>
      </w:r>
      <w:r w:rsidRPr="00105CB9">
        <w:rPr>
          <w:rFonts w:eastAsiaTheme="minorHAnsi"/>
          <w:sz w:val="28"/>
          <w:szCs w:val="28"/>
          <w:lang w:eastAsia="en-US"/>
        </w:rPr>
        <w:t>нормативы разбиваются по 11 группам:</w:t>
      </w:r>
    </w:p>
    <w:p w14:paraId="48255954"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ваннами длиной 1500-1700 мм, душами, раковинами, кухонными мойками и унитазами;</w:t>
      </w:r>
    </w:p>
    <w:p w14:paraId="5BE0D2FD"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сидячими ваннами длиной 1200 мм, душами, раковинами, кухонными мойками и унитазами;</w:t>
      </w:r>
    </w:p>
    <w:p w14:paraId="5B0B2E31"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душами, раковинами, кухонными мойками и унитазами;</w:t>
      </w:r>
    </w:p>
    <w:p w14:paraId="56F7F86C"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раковинами, кухонными мойками и унитазами;</w:t>
      </w:r>
    </w:p>
    <w:p w14:paraId="02023349" w14:textId="77777777" w:rsidR="00105CB9" w:rsidRPr="00105CB9" w:rsidRDefault="00105CB9" w:rsidP="00105CB9">
      <w:pPr>
        <w:ind w:firstLine="708"/>
        <w:jc w:val="both"/>
        <w:rPr>
          <w:sz w:val="28"/>
          <w:szCs w:val="28"/>
        </w:rPr>
      </w:pPr>
      <w:r w:rsidRPr="00105CB9">
        <w:rPr>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раковинами, кухонными мойками;</w:t>
      </w:r>
    </w:p>
    <w:p w14:paraId="29762826" w14:textId="77777777" w:rsidR="00105CB9" w:rsidRPr="00105CB9" w:rsidRDefault="00105CB9" w:rsidP="00105CB9">
      <w:pPr>
        <w:ind w:firstLine="708"/>
        <w:jc w:val="both"/>
        <w:rPr>
          <w:sz w:val="28"/>
          <w:szCs w:val="28"/>
        </w:rPr>
      </w:pPr>
      <w:r w:rsidRPr="00105CB9">
        <w:rPr>
          <w:sz w:val="28"/>
          <w:szCs w:val="28"/>
        </w:rPr>
        <w:t>Жилые помещения в многоквартирных домах, в том числе общежитиях квартирного и секционного типа, жилые дома с холодным, горячим водоснабжением, без водоотведения или с выгребной ямой, оборудованные   раковинами, кухонными мойками;</w:t>
      </w:r>
    </w:p>
    <w:p w14:paraId="34EF0F3A" w14:textId="77777777" w:rsidR="00105CB9" w:rsidRPr="00105CB9" w:rsidRDefault="00105CB9" w:rsidP="00105CB9">
      <w:pPr>
        <w:ind w:firstLine="708"/>
        <w:jc w:val="both"/>
        <w:rPr>
          <w:sz w:val="28"/>
          <w:szCs w:val="28"/>
        </w:rPr>
      </w:pPr>
      <w:r w:rsidRPr="00105CB9">
        <w:rPr>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душами на этажах или в подвальных помещениях, общими раковинами, кухонными мойками и унитазами на этажах;</w:t>
      </w:r>
    </w:p>
    <w:p w14:paraId="5227F13F" w14:textId="77777777" w:rsidR="00105CB9" w:rsidRPr="00105CB9" w:rsidRDefault="00105CB9" w:rsidP="00105CB9">
      <w:pPr>
        <w:ind w:firstLine="708"/>
        <w:jc w:val="both"/>
        <w:rPr>
          <w:sz w:val="28"/>
          <w:szCs w:val="28"/>
        </w:rPr>
      </w:pPr>
      <w:r w:rsidRPr="00105CB9">
        <w:rPr>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общими раковинами, кухонными мойками и унитазами на этажах;</w:t>
      </w:r>
    </w:p>
    <w:p w14:paraId="615EDB2C" w14:textId="77777777" w:rsidR="00105CB9" w:rsidRPr="00105CB9" w:rsidRDefault="00105CB9" w:rsidP="00105CB9">
      <w:pPr>
        <w:ind w:firstLine="708"/>
        <w:jc w:val="both"/>
        <w:rPr>
          <w:sz w:val="28"/>
          <w:szCs w:val="28"/>
        </w:rPr>
      </w:pPr>
      <w:r w:rsidRPr="00105CB9">
        <w:rPr>
          <w:sz w:val="28"/>
          <w:szCs w:val="28"/>
        </w:rPr>
        <w:lastRenderedPageBreak/>
        <w:t xml:space="preserve">Жилые помещения в общежитиях коридорного типа с холодным и горячим водоснабжением, водоотведением (в </w:t>
      </w:r>
      <w:proofErr w:type="spellStart"/>
      <w:r w:rsidRPr="00105CB9">
        <w:rPr>
          <w:sz w:val="28"/>
          <w:szCs w:val="28"/>
        </w:rPr>
        <w:t>т.ч</w:t>
      </w:r>
      <w:proofErr w:type="spellEnd"/>
      <w:r w:rsidRPr="00105CB9">
        <w:rPr>
          <w:sz w:val="28"/>
          <w:szCs w:val="28"/>
        </w:rPr>
        <w:t>. в выгребные ямы через внутридомовые сети), оборудованные общими   раковинами, кухонными мойками на этажах;</w:t>
      </w:r>
    </w:p>
    <w:p w14:paraId="0F0B064C" w14:textId="77777777" w:rsidR="00105CB9" w:rsidRPr="00105CB9" w:rsidRDefault="00105CB9" w:rsidP="00105CB9">
      <w:pPr>
        <w:ind w:firstLine="708"/>
        <w:jc w:val="both"/>
        <w:rPr>
          <w:sz w:val="28"/>
          <w:szCs w:val="28"/>
        </w:rPr>
      </w:pPr>
      <w:r w:rsidRPr="00105CB9">
        <w:rPr>
          <w:sz w:val="28"/>
          <w:szCs w:val="28"/>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кухонными мойками на этажах;</w:t>
      </w:r>
    </w:p>
    <w:p w14:paraId="34FD46E2" w14:textId="77777777" w:rsidR="00105CB9" w:rsidRPr="00105CB9" w:rsidRDefault="00105CB9" w:rsidP="00105CB9">
      <w:pPr>
        <w:ind w:firstLine="708"/>
        <w:jc w:val="both"/>
        <w:rPr>
          <w:sz w:val="28"/>
          <w:szCs w:val="28"/>
        </w:rPr>
      </w:pPr>
      <w:r w:rsidRPr="00105CB9">
        <w:rPr>
          <w:sz w:val="28"/>
          <w:szCs w:val="28"/>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на этажах.</w:t>
      </w:r>
    </w:p>
    <w:p w14:paraId="73952B8F" w14:textId="77777777" w:rsidR="00105CB9" w:rsidRPr="00105CB9" w:rsidRDefault="00105CB9" w:rsidP="00105CB9">
      <w:pPr>
        <w:ind w:firstLine="567"/>
        <w:jc w:val="both"/>
        <w:rPr>
          <w:sz w:val="28"/>
          <w:szCs w:val="28"/>
        </w:rPr>
      </w:pPr>
      <w:r w:rsidRPr="00105CB9">
        <w:rPr>
          <w:sz w:val="28"/>
          <w:szCs w:val="28"/>
        </w:rPr>
        <w:t>Принимая во внимание, что, по предварительной оценке, ни одна из групп домов не имеет репрезентативную выборку для применения метода аналогов, в отношении указанных домов нормативы потребления коммунальных услуг водоснабжения будут определяться с использованием расчетного метода.</w:t>
      </w:r>
    </w:p>
    <w:p w14:paraId="3CB4F686" w14:textId="77777777" w:rsidR="00105CB9" w:rsidRPr="00105CB9" w:rsidRDefault="00105CB9" w:rsidP="00105CB9">
      <w:pPr>
        <w:ind w:firstLine="567"/>
        <w:jc w:val="both"/>
        <w:rPr>
          <w:sz w:val="28"/>
          <w:szCs w:val="28"/>
        </w:rPr>
      </w:pPr>
      <w:r w:rsidRPr="00105CB9">
        <w:rPr>
          <w:sz w:val="28"/>
          <w:szCs w:val="28"/>
        </w:rPr>
        <w:t xml:space="preserve">В расчетах нормативов потребления коммунальных услуг горячего водоснабжения использовались данные управляющих компаний. </w:t>
      </w:r>
    </w:p>
    <w:p w14:paraId="056249FA" w14:textId="77777777" w:rsidR="00105CB9" w:rsidRPr="00105CB9" w:rsidRDefault="00105CB9" w:rsidP="00105CB9">
      <w:pPr>
        <w:ind w:firstLine="567"/>
        <w:jc w:val="both"/>
        <w:rPr>
          <w:sz w:val="28"/>
          <w:szCs w:val="28"/>
        </w:rPr>
      </w:pPr>
    </w:p>
    <w:p w14:paraId="26BCA063" w14:textId="77777777" w:rsidR="00105CB9" w:rsidRPr="00105CB9" w:rsidRDefault="00105CB9" w:rsidP="00105CB9">
      <w:pPr>
        <w:ind w:firstLine="709"/>
        <w:jc w:val="center"/>
        <w:rPr>
          <w:b/>
          <w:bCs/>
          <w:sz w:val="28"/>
          <w:szCs w:val="28"/>
        </w:rPr>
      </w:pPr>
      <w:r w:rsidRPr="00105CB9">
        <w:rPr>
          <w:b/>
          <w:bCs/>
          <w:sz w:val="28"/>
          <w:szCs w:val="28"/>
        </w:rPr>
        <w:t>Порядок расчета</w:t>
      </w:r>
    </w:p>
    <w:p w14:paraId="2D61C205" w14:textId="77777777" w:rsidR="00105CB9" w:rsidRPr="00105CB9" w:rsidRDefault="00105CB9" w:rsidP="00105CB9">
      <w:pPr>
        <w:ind w:firstLine="567"/>
        <w:jc w:val="both"/>
        <w:rPr>
          <w:sz w:val="28"/>
          <w:szCs w:val="28"/>
        </w:rPr>
      </w:pPr>
    </w:p>
    <w:p w14:paraId="1A5CFB4E" w14:textId="77777777" w:rsidR="00105CB9" w:rsidRPr="00105CB9" w:rsidRDefault="00105CB9" w:rsidP="00105CB9">
      <w:pPr>
        <w:ind w:firstLine="567"/>
        <w:jc w:val="both"/>
        <w:rPr>
          <w:sz w:val="28"/>
          <w:szCs w:val="28"/>
        </w:rPr>
      </w:pPr>
      <w:r w:rsidRPr="00105CB9">
        <w:rPr>
          <w:sz w:val="28"/>
          <w:szCs w:val="28"/>
        </w:rPr>
        <w:t>Расчет выполняем в соответствии с п. 23 Приложения 1 постановления Правительства № 306.</w:t>
      </w:r>
    </w:p>
    <w:p w14:paraId="7C21AFBB"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Суммарный расход холодной и горячей воды в жилых помещениях (куб. м в месяц на 1 человека) рассчитывается по следующей формуле:</w:t>
      </w:r>
    </w:p>
    <w:p w14:paraId="335F9551" w14:textId="77777777" w:rsidR="00105CB9" w:rsidRPr="00105CB9" w:rsidRDefault="00105CB9" w:rsidP="00105CB9">
      <w:pPr>
        <w:autoSpaceDE w:val="0"/>
        <w:autoSpaceDN w:val="0"/>
        <w:adjustRightInd w:val="0"/>
        <w:jc w:val="center"/>
        <w:rPr>
          <w:rFonts w:eastAsiaTheme="minorHAnsi"/>
          <w:sz w:val="28"/>
          <w:szCs w:val="28"/>
          <w:lang w:eastAsia="en-US"/>
        </w:rPr>
      </w:pPr>
      <w:bookmarkStart w:id="157" w:name="Par4"/>
      <w:bookmarkEnd w:id="157"/>
      <w:r w:rsidRPr="00105CB9">
        <w:rPr>
          <w:rFonts w:eastAsiaTheme="minorHAnsi"/>
          <w:noProof/>
          <w:position w:val="-12"/>
          <w:sz w:val="28"/>
          <w:szCs w:val="28"/>
        </w:rPr>
        <w:drawing>
          <wp:inline distT="0" distB="0" distL="0" distR="0" wp14:anchorId="61B546CB" wp14:editId="0269D010">
            <wp:extent cx="1733550" cy="3048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105CB9">
        <w:rPr>
          <w:rFonts w:eastAsiaTheme="minorHAnsi"/>
          <w:sz w:val="28"/>
          <w:szCs w:val="28"/>
          <w:lang w:eastAsia="en-US"/>
        </w:rPr>
        <w:t>,</w:t>
      </w:r>
    </w:p>
    <w:p w14:paraId="74F00BFB"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где:</w:t>
      </w:r>
    </w:p>
    <w:p w14:paraId="380887EE"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Q</w:t>
      </w:r>
      <w:r w:rsidRPr="00105CB9">
        <w:rPr>
          <w:rFonts w:eastAsiaTheme="minorHAnsi"/>
          <w:sz w:val="28"/>
          <w:szCs w:val="28"/>
          <w:vertAlign w:val="subscript"/>
          <w:lang w:eastAsia="en-US"/>
        </w:rPr>
        <w:t>i</w:t>
      </w:r>
      <w:proofErr w:type="spellEnd"/>
      <w:r w:rsidRPr="00105CB9">
        <w:rPr>
          <w:rFonts w:eastAsiaTheme="minorHAnsi"/>
          <w:sz w:val="28"/>
          <w:szCs w:val="28"/>
          <w:lang w:eastAsia="en-US"/>
        </w:rPr>
        <w:t xml:space="preserve"> - расход воды 1 водоразборным устройством на 1 процедуру, определяемый в соответствии с </w:t>
      </w:r>
      <w:hyperlink w:anchor="Par14" w:history="1">
        <w:r w:rsidRPr="00105CB9">
          <w:rPr>
            <w:rFonts w:eastAsiaTheme="minorHAnsi"/>
            <w:sz w:val="28"/>
            <w:szCs w:val="28"/>
            <w:lang w:eastAsia="en-US"/>
          </w:rPr>
          <w:t>таблицей 1</w:t>
        </w:r>
      </w:hyperlink>
      <w:r w:rsidRPr="00105CB9">
        <w:rPr>
          <w:rFonts w:eastAsiaTheme="minorHAnsi"/>
          <w:sz w:val="28"/>
          <w:szCs w:val="28"/>
          <w:lang w:eastAsia="en-US"/>
        </w:rPr>
        <w:t>;</w:t>
      </w:r>
    </w:p>
    <w:p w14:paraId="3A539718"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n</w:t>
      </w:r>
      <w:r w:rsidRPr="00105CB9">
        <w:rPr>
          <w:rFonts w:eastAsiaTheme="minorHAnsi"/>
          <w:sz w:val="28"/>
          <w:szCs w:val="28"/>
          <w:vertAlign w:val="subscript"/>
          <w:lang w:eastAsia="en-US"/>
        </w:rPr>
        <w:t>i</w:t>
      </w:r>
      <w:proofErr w:type="spellEnd"/>
      <w:r w:rsidRPr="00105CB9">
        <w:rPr>
          <w:rFonts w:eastAsiaTheme="minorHAnsi"/>
          <w:sz w:val="28"/>
          <w:szCs w:val="28"/>
          <w:lang w:eastAsia="en-US"/>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33D84132"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10</w:t>
      </w:r>
      <w:r w:rsidRPr="00105CB9">
        <w:rPr>
          <w:rFonts w:eastAsiaTheme="minorHAnsi"/>
          <w:sz w:val="28"/>
          <w:szCs w:val="28"/>
          <w:vertAlign w:val="superscript"/>
          <w:lang w:eastAsia="en-US"/>
        </w:rPr>
        <w:t>-3</w:t>
      </w:r>
      <w:r w:rsidRPr="00105CB9">
        <w:rPr>
          <w:rFonts w:eastAsiaTheme="minorHAnsi"/>
          <w:sz w:val="28"/>
          <w:szCs w:val="28"/>
          <w:lang w:eastAsia="en-US"/>
        </w:rPr>
        <w:t xml:space="preserve"> - коэффициент перевода из литров в кубические метры.</w:t>
      </w:r>
    </w:p>
    <w:p w14:paraId="0A49EDF7" w14:textId="77777777" w:rsidR="00105CB9" w:rsidRPr="00105CB9" w:rsidRDefault="00105CB9" w:rsidP="00105CB9">
      <w:pPr>
        <w:autoSpaceDE w:val="0"/>
        <w:autoSpaceDN w:val="0"/>
        <w:adjustRightInd w:val="0"/>
        <w:jc w:val="right"/>
        <w:outlineLvl w:val="0"/>
        <w:rPr>
          <w:rFonts w:eastAsiaTheme="minorHAnsi"/>
          <w:sz w:val="28"/>
          <w:szCs w:val="28"/>
          <w:lang w:eastAsia="en-US"/>
        </w:rPr>
      </w:pPr>
      <w:r w:rsidRPr="00105CB9">
        <w:rPr>
          <w:rFonts w:eastAsiaTheme="minorHAnsi"/>
          <w:sz w:val="28"/>
          <w:szCs w:val="28"/>
          <w:lang w:eastAsia="en-US"/>
        </w:rPr>
        <w:t>Таблица 1</w:t>
      </w:r>
    </w:p>
    <w:p w14:paraId="513AC531" w14:textId="77777777" w:rsidR="00105CB9" w:rsidRPr="00105CB9" w:rsidRDefault="00105CB9" w:rsidP="00105CB9">
      <w:pPr>
        <w:autoSpaceDE w:val="0"/>
        <w:autoSpaceDN w:val="0"/>
        <w:adjustRightInd w:val="0"/>
        <w:jc w:val="center"/>
        <w:rPr>
          <w:rFonts w:eastAsiaTheme="minorHAnsi"/>
          <w:b/>
          <w:bCs/>
          <w:sz w:val="28"/>
          <w:szCs w:val="28"/>
          <w:lang w:eastAsia="en-US"/>
        </w:rPr>
      </w:pPr>
      <w:bookmarkStart w:id="158" w:name="Par14"/>
      <w:bookmarkEnd w:id="158"/>
      <w:r w:rsidRPr="00105CB9">
        <w:rPr>
          <w:rFonts w:eastAsiaTheme="minorHAnsi"/>
          <w:b/>
          <w:bCs/>
          <w:sz w:val="28"/>
          <w:szCs w:val="28"/>
          <w:lang w:eastAsia="en-US"/>
        </w:rPr>
        <w:t>Нормы расхода и средняя температура воды на 1 процедуру</w:t>
      </w:r>
    </w:p>
    <w:p w14:paraId="56ABC5F0" w14:textId="77777777" w:rsidR="00105CB9" w:rsidRPr="00105CB9" w:rsidRDefault="00105CB9" w:rsidP="00105CB9">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2324"/>
        <w:gridCol w:w="2880"/>
      </w:tblGrid>
      <w:tr w:rsidR="00105CB9" w:rsidRPr="00105CB9" w14:paraId="280336D3" w14:textId="77777777" w:rsidTr="00387ABE">
        <w:tc>
          <w:tcPr>
            <w:tcW w:w="3628" w:type="dxa"/>
            <w:tcBorders>
              <w:top w:val="single" w:sz="4" w:space="0" w:color="auto"/>
              <w:bottom w:val="single" w:sz="4" w:space="0" w:color="auto"/>
              <w:right w:val="single" w:sz="4" w:space="0" w:color="auto"/>
            </w:tcBorders>
            <w:tcMar>
              <w:top w:w="57" w:type="dxa"/>
              <w:bottom w:w="57" w:type="dxa"/>
            </w:tcMar>
          </w:tcPr>
          <w:p w14:paraId="16D55990"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Вид прибора или процедуры</w:t>
            </w:r>
          </w:p>
        </w:tc>
        <w:tc>
          <w:tcPr>
            <w:tcW w:w="2324" w:type="dxa"/>
            <w:tcBorders>
              <w:top w:val="single" w:sz="4" w:space="0" w:color="auto"/>
              <w:left w:val="single" w:sz="4" w:space="0" w:color="auto"/>
              <w:bottom w:val="single" w:sz="4" w:space="0" w:color="auto"/>
              <w:right w:val="single" w:sz="4" w:space="0" w:color="auto"/>
            </w:tcBorders>
            <w:tcMar>
              <w:top w:w="57" w:type="dxa"/>
              <w:bottom w:w="57" w:type="dxa"/>
            </w:tcMar>
          </w:tcPr>
          <w:p w14:paraId="11D9A6D5"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Норма расхода воды на 1 процедуру (л)</w:t>
            </w:r>
          </w:p>
        </w:tc>
        <w:tc>
          <w:tcPr>
            <w:tcW w:w="2880" w:type="dxa"/>
            <w:tcBorders>
              <w:top w:val="single" w:sz="4" w:space="0" w:color="auto"/>
              <w:left w:val="single" w:sz="4" w:space="0" w:color="auto"/>
              <w:bottom w:val="single" w:sz="4" w:space="0" w:color="auto"/>
            </w:tcBorders>
            <w:tcMar>
              <w:top w:w="57" w:type="dxa"/>
              <w:bottom w:w="57" w:type="dxa"/>
            </w:tcMar>
          </w:tcPr>
          <w:p w14:paraId="65E1F1B9"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Температура потребляемой воды (°C)</w:t>
            </w:r>
          </w:p>
        </w:tc>
      </w:tr>
      <w:tr w:rsidR="00105CB9" w:rsidRPr="00105CB9" w14:paraId="13460CAC" w14:textId="77777777" w:rsidTr="00387ABE">
        <w:tc>
          <w:tcPr>
            <w:tcW w:w="3628" w:type="dxa"/>
            <w:tcBorders>
              <w:top w:val="single" w:sz="4" w:space="0" w:color="auto"/>
            </w:tcBorders>
            <w:tcMar>
              <w:top w:w="57" w:type="dxa"/>
              <w:bottom w:w="57" w:type="dxa"/>
            </w:tcMar>
          </w:tcPr>
          <w:p w14:paraId="1E5B16B8"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Ванна сидячая длиной 1200 мм с душем</w:t>
            </w:r>
          </w:p>
        </w:tc>
        <w:tc>
          <w:tcPr>
            <w:tcW w:w="2324" w:type="dxa"/>
            <w:tcBorders>
              <w:top w:val="single" w:sz="4" w:space="0" w:color="auto"/>
            </w:tcBorders>
            <w:tcMar>
              <w:top w:w="57" w:type="dxa"/>
              <w:bottom w:w="57" w:type="dxa"/>
            </w:tcMar>
          </w:tcPr>
          <w:p w14:paraId="2783510F"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250</w:t>
            </w:r>
          </w:p>
        </w:tc>
        <w:tc>
          <w:tcPr>
            <w:tcW w:w="2880" w:type="dxa"/>
            <w:tcBorders>
              <w:top w:val="single" w:sz="4" w:space="0" w:color="auto"/>
            </w:tcBorders>
            <w:tcMar>
              <w:top w:w="57" w:type="dxa"/>
              <w:bottom w:w="57" w:type="dxa"/>
            </w:tcMar>
          </w:tcPr>
          <w:p w14:paraId="73C97979"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37</w:t>
            </w:r>
          </w:p>
        </w:tc>
      </w:tr>
      <w:tr w:rsidR="00105CB9" w:rsidRPr="00105CB9" w14:paraId="44D54A54" w14:textId="77777777" w:rsidTr="00387ABE">
        <w:tc>
          <w:tcPr>
            <w:tcW w:w="3628" w:type="dxa"/>
            <w:tcMar>
              <w:top w:w="57" w:type="dxa"/>
              <w:bottom w:w="57" w:type="dxa"/>
            </w:tcMar>
          </w:tcPr>
          <w:p w14:paraId="0160E3C0"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Ванна длиной 1500 - 1550 мм с душем</w:t>
            </w:r>
          </w:p>
        </w:tc>
        <w:tc>
          <w:tcPr>
            <w:tcW w:w="2324" w:type="dxa"/>
            <w:tcMar>
              <w:top w:w="57" w:type="dxa"/>
              <w:bottom w:w="57" w:type="dxa"/>
            </w:tcMar>
          </w:tcPr>
          <w:p w14:paraId="7D0DF83D"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275</w:t>
            </w:r>
          </w:p>
        </w:tc>
        <w:tc>
          <w:tcPr>
            <w:tcW w:w="2880" w:type="dxa"/>
            <w:tcMar>
              <w:top w:w="57" w:type="dxa"/>
              <w:bottom w:w="57" w:type="dxa"/>
            </w:tcMar>
          </w:tcPr>
          <w:p w14:paraId="1BF944E8"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37</w:t>
            </w:r>
          </w:p>
        </w:tc>
      </w:tr>
      <w:tr w:rsidR="00105CB9" w:rsidRPr="00105CB9" w14:paraId="308F54A2" w14:textId="77777777" w:rsidTr="00387ABE">
        <w:trPr>
          <w:trHeight w:val="23"/>
        </w:trPr>
        <w:tc>
          <w:tcPr>
            <w:tcW w:w="3628" w:type="dxa"/>
            <w:tcMar>
              <w:top w:w="57" w:type="dxa"/>
              <w:bottom w:w="57" w:type="dxa"/>
            </w:tcMar>
          </w:tcPr>
          <w:p w14:paraId="45914E62"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Ванна длиной 1650 - 1700 мм с душем</w:t>
            </w:r>
          </w:p>
        </w:tc>
        <w:tc>
          <w:tcPr>
            <w:tcW w:w="2324" w:type="dxa"/>
            <w:tcMar>
              <w:top w:w="57" w:type="dxa"/>
              <w:bottom w:w="57" w:type="dxa"/>
            </w:tcMar>
          </w:tcPr>
          <w:p w14:paraId="7278E595"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300</w:t>
            </w:r>
          </w:p>
        </w:tc>
        <w:tc>
          <w:tcPr>
            <w:tcW w:w="2880" w:type="dxa"/>
            <w:tcMar>
              <w:top w:w="57" w:type="dxa"/>
              <w:bottom w:w="57" w:type="dxa"/>
            </w:tcMar>
          </w:tcPr>
          <w:p w14:paraId="230C791F"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37</w:t>
            </w:r>
          </w:p>
        </w:tc>
      </w:tr>
      <w:tr w:rsidR="00105CB9" w:rsidRPr="00105CB9" w14:paraId="1D8736F3" w14:textId="77777777" w:rsidTr="00387ABE">
        <w:trPr>
          <w:trHeight w:val="102"/>
        </w:trPr>
        <w:tc>
          <w:tcPr>
            <w:tcW w:w="3628" w:type="dxa"/>
            <w:tcMar>
              <w:top w:w="57" w:type="dxa"/>
              <w:bottom w:w="57" w:type="dxa"/>
            </w:tcMar>
          </w:tcPr>
          <w:p w14:paraId="05AE9170"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Ванна без душа</w:t>
            </w:r>
          </w:p>
        </w:tc>
        <w:tc>
          <w:tcPr>
            <w:tcW w:w="2324" w:type="dxa"/>
            <w:tcMar>
              <w:top w:w="57" w:type="dxa"/>
              <w:bottom w:w="57" w:type="dxa"/>
            </w:tcMar>
          </w:tcPr>
          <w:p w14:paraId="150E2D36"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200</w:t>
            </w:r>
          </w:p>
        </w:tc>
        <w:tc>
          <w:tcPr>
            <w:tcW w:w="2880" w:type="dxa"/>
            <w:tcMar>
              <w:top w:w="57" w:type="dxa"/>
              <w:bottom w:w="57" w:type="dxa"/>
            </w:tcMar>
          </w:tcPr>
          <w:p w14:paraId="5BE93AF2"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37</w:t>
            </w:r>
          </w:p>
        </w:tc>
      </w:tr>
      <w:tr w:rsidR="00105CB9" w:rsidRPr="00105CB9" w14:paraId="0CD9B5B1" w14:textId="77777777" w:rsidTr="00387ABE">
        <w:tc>
          <w:tcPr>
            <w:tcW w:w="3628" w:type="dxa"/>
            <w:tcMar>
              <w:top w:w="57" w:type="dxa"/>
              <w:bottom w:w="57" w:type="dxa"/>
            </w:tcMar>
          </w:tcPr>
          <w:p w14:paraId="6753C45E"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Душ</w:t>
            </w:r>
          </w:p>
        </w:tc>
        <w:tc>
          <w:tcPr>
            <w:tcW w:w="2324" w:type="dxa"/>
            <w:tcMar>
              <w:top w:w="57" w:type="dxa"/>
              <w:bottom w:w="57" w:type="dxa"/>
            </w:tcMar>
          </w:tcPr>
          <w:p w14:paraId="13A13DEA"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100</w:t>
            </w:r>
          </w:p>
        </w:tc>
        <w:tc>
          <w:tcPr>
            <w:tcW w:w="2880" w:type="dxa"/>
            <w:tcMar>
              <w:top w:w="57" w:type="dxa"/>
              <w:bottom w:w="57" w:type="dxa"/>
            </w:tcMar>
          </w:tcPr>
          <w:p w14:paraId="2BD105D6"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37</w:t>
            </w:r>
          </w:p>
        </w:tc>
      </w:tr>
      <w:tr w:rsidR="00105CB9" w:rsidRPr="00105CB9" w14:paraId="2C49D165" w14:textId="77777777" w:rsidTr="00387ABE">
        <w:tc>
          <w:tcPr>
            <w:tcW w:w="3628" w:type="dxa"/>
            <w:tcMar>
              <w:top w:w="57" w:type="dxa"/>
              <w:bottom w:w="57" w:type="dxa"/>
            </w:tcMar>
          </w:tcPr>
          <w:p w14:paraId="171BFDB4"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lastRenderedPageBreak/>
              <w:t>Раковина</w:t>
            </w:r>
          </w:p>
        </w:tc>
        <w:tc>
          <w:tcPr>
            <w:tcW w:w="2324" w:type="dxa"/>
            <w:tcMar>
              <w:top w:w="57" w:type="dxa"/>
              <w:bottom w:w="57" w:type="dxa"/>
            </w:tcMar>
          </w:tcPr>
          <w:p w14:paraId="27E090EC"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20</w:t>
            </w:r>
          </w:p>
        </w:tc>
        <w:tc>
          <w:tcPr>
            <w:tcW w:w="2880" w:type="dxa"/>
            <w:tcMar>
              <w:top w:w="57" w:type="dxa"/>
              <w:bottom w:w="57" w:type="dxa"/>
            </w:tcMar>
          </w:tcPr>
          <w:p w14:paraId="6D247FDA"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25</w:t>
            </w:r>
          </w:p>
        </w:tc>
      </w:tr>
      <w:tr w:rsidR="00105CB9" w:rsidRPr="00105CB9" w14:paraId="16CED0F0" w14:textId="77777777" w:rsidTr="00387ABE">
        <w:tc>
          <w:tcPr>
            <w:tcW w:w="3628" w:type="dxa"/>
            <w:tcMar>
              <w:top w:w="57" w:type="dxa"/>
              <w:bottom w:w="57" w:type="dxa"/>
            </w:tcMar>
          </w:tcPr>
          <w:p w14:paraId="26F2EBA1"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Мойка кухонная</w:t>
            </w:r>
          </w:p>
        </w:tc>
        <w:tc>
          <w:tcPr>
            <w:tcW w:w="2324" w:type="dxa"/>
            <w:tcMar>
              <w:top w:w="57" w:type="dxa"/>
              <w:bottom w:w="57" w:type="dxa"/>
            </w:tcMar>
          </w:tcPr>
          <w:p w14:paraId="50465475"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8</w:t>
            </w:r>
          </w:p>
        </w:tc>
        <w:tc>
          <w:tcPr>
            <w:tcW w:w="2880" w:type="dxa"/>
            <w:tcMar>
              <w:top w:w="57" w:type="dxa"/>
              <w:bottom w:w="57" w:type="dxa"/>
            </w:tcMar>
          </w:tcPr>
          <w:p w14:paraId="3522E598"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40</w:t>
            </w:r>
          </w:p>
        </w:tc>
      </w:tr>
      <w:tr w:rsidR="00105CB9" w:rsidRPr="00105CB9" w14:paraId="43A5377C" w14:textId="77777777" w:rsidTr="00387ABE">
        <w:tc>
          <w:tcPr>
            <w:tcW w:w="3628" w:type="dxa"/>
            <w:tcMar>
              <w:top w:w="57" w:type="dxa"/>
              <w:bottom w:w="57" w:type="dxa"/>
            </w:tcMar>
          </w:tcPr>
          <w:p w14:paraId="17323D10"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Унитаз</w:t>
            </w:r>
          </w:p>
        </w:tc>
        <w:tc>
          <w:tcPr>
            <w:tcW w:w="2324" w:type="dxa"/>
            <w:tcMar>
              <w:top w:w="57" w:type="dxa"/>
              <w:bottom w:w="57" w:type="dxa"/>
            </w:tcMar>
          </w:tcPr>
          <w:p w14:paraId="7D5D594A"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6</w:t>
            </w:r>
          </w:p>
        </w:tc>
        <w:tc>
          <w:tcPr>
            <w:tcW w:w="2880" w:type="dxa"/>
            <w:tcMar>
              <w:top w:w="57" w:type="dxa"/>
              <w:bottom w:w="57" w:type="dxa"/>
            </w:tcMar>
          </w:tcPr>
          <w:p w14:paraId="01375ADB"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температура холодной воды в сети водопровода</w:t>
            </w:r>
          </w:p>
        </w:tc>
      </w:tr>
      <w:tr w:rsidR="00105CB9" w:rsidRPr="00105CB9" w14:paraId="20D53188" w14:textId="77777777" w:rsidTr="00387ABE">
        <w:tc>
          <w:tcPr>
            <w:tcW w:w="3628" w:type="dxa"/>
            <w:tcBorders>
              <w:bottom w:val="single" w:sz="4" w:space="0" w:color="auto"/>
            </w:tcBorders>
            <w:tcMar>
              <w:top w:w="57" w:type="dxa"/>
              <w:bottom w:w="57" w:type="dxa"/>
            </w:tcMar>
          </w:tcPr>
          <w:p w14:paraId="344E652B" w14:textId="77777777" w:rsidR="00105CB9" w:rsidRPr="00105CB9" w:rsidRDefault="00105CB9" w:rsidP="00105CB9">
            <w:pPr>
              <w:autoSpaceDE w:val="0"/>
              <w:autoSpaceDN w:val="0"/>
              <w:adjustRightInd w:val="0"/>
              <w:rPr>
                <w:rFonts w:eastAsiaTheme="minorHAnsi"/>
                <w:lang w:eastAsia="en-US"/>
              </w:rPr>
            </w:pPr>
            <w:r w:rsidRPr="00105CB9">
              <w:rPr>
                <w:rFonts w:eastAsiaTheme="minorHAnsi"/>
                <w:lang w:eastAsia="en-US"/>
              </w:rPr>
              <w:t>Общеквартирные нужды</w:t>
            </w:r>
          </w:p>
        </w:tc>
        <w:tc>
          <w:tcPr>
            <w:tcW w:w="2324" w:type="dxa"/>
            <w:tcBorders>
              <w:bottom w:val="single" w:sz="4" w:space="0" w:color="auto"/>
            </w:tcBorders>
            <w:tcMar>
              <w:top w:w="57" w:type="dxa"/>
              <w:bottom w:w="57" w:type="dxa"/>
            </w:tcMar>
          </w:tcPr>
          <w:p w14:paraId="3E8BEEC0"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8</w:t>
            </w:r>
          </w:p>
        </w:tc>
        <w:tc>
          <w:tcPr>
            <w:tcW w:w="2880" w:type="dxa"/>
            <w:tcBorders>
              <w:bottom w:val="single" w:sz="4" w:space="0" w:color="auto"/>
            </w:tcBorders>
            <w:tcMar>
              <w:top w:w="57" w:type="dxa"/>
              <w:bottom w:w="57" w:type="dxa"/>
            </w:tcMar>
          </w:tcPr>
          <w:p w14:paraId="19530435" w14:textId="77777777" w:rsidR="00105CB9" w:rsidRPr="00105CB9" w:rsidRDefault="00105CB9" w:rsidP="00105CB9">
            <w:pPr>
              <w:autoSpaceDE w:val="0"/>
              <w:autoSpaceDN w:val="0"/>
              <w:adjustRightInd w:val="0"/>
              <w:jc w:val="center"/>
              <w:rPr>
                <w:rFonts w:eastAsiaTheme="minorHAnsi"/>
                <w:lang w:eastAsia="en-US"/>
              </w:rPr>
            </w:pPr>
            <w:r w:rsidRPr="00105CB9">
              <w:rPr>
                <w:rFonts w:eastAsiaTheme="minorHAnsi"/>
                <w:lang w:eastAsia="en-US"/>
              </w:rPr>
              <w:t>25</w:t>
            </w:r>
          </w:p>
        </w:tc>
      </w:tr>
    </w:tbl>
    <w:p w14:paraId="2DDA04CD" w14:textId="77777777" w:rsidR="00105CB9" w:rsidRPr="00105CB9" w:rsidRDefault="00105CB9" w:rsidP="00105CB9">
      <w:pPr>
        <w:autoSpaceDE w:val="0"/>
        <w:autoSpaceDN w:val="0"/>
        <w:adjustRightInd w:val="0"/>
        <w:ind w:firstLine="540"/>
        <w:jc w:val="both"/>
        <w:rPr>
          <w:rFonts w:eastAsiaTheme="minorHAnsi"/>
          <w:lang w:eastAsia="en-US"/>
        </w:rPr>
      </w:pPr>
    </w:p>
    <w:p w14:paraId="1FF6F083" w14:textId="77777777" w:rsidR="00105CB9" w:rsidRPr="00105CB9" w:rsidRDefault="00105CB9" w:rsidP="00105CB9">
      <w:pPr>
        <w:autoSpaceDE w:val="0"/>
        <w:autoSpaceDN w:val="0"/>
        <w:adjustRightInd w:val="0"/>
        <w:ind w:firstLine="540"/>
        <w:jc w:val="both"/>
        <w:rPr>
          <w:rFonts w:eastAsiaTheme="minorHAnsi"/>
          <w:sz w:val="28"/>
          <w:lang w:eastAsia="en-US"/>
        </w:rPr>
      </w:pPr>
      <w:r w:rsidRPr="00105CB9">
        <w:rPr>
          <w:rFonts w:eastAsiaTheme="minorHAnsi"/>
          <w:sz w:val="28"/>
          <w:lang w:eastAsia="en-US"/>
        </w:rPr>
        <w:t>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(за год) водопотребления на одного жителя, установленного законодательством Российской Федерации.</w:t>
      </w:r>
    </w:p>
    <w:p w14:paraId="5F75825E" w14:textId="77777777" w:rsidR="00105CB9" w:rsidRPr="00105CB9" w:rsidRDefault="00105CB9" w:rsidP="00105CB9">
      <w:pPr>
        <w:autoSpaceDE w:val="0"/>
        <w:autoSpaceDN w:val="0"/>
        <w:adjustRightInd w:val="0"/>
        <w:ind w:firstLine="540"/>
        <w:jc w:val="both"/>
        <w:rPr>
          <w:rFonts w:eastAsiaTheme="minorHAnsi"/>
          <w:sz w:val="28"/>
          <w:lang w:eastAsia="en-US"/>
        </w:rPr>
      </w:pPr>
      <w:r w:rsidRPr="00105CB9">
        <w:rPr>
          <w:rFonts w:eastAsiaTheme="minorHAnsi"/>
          <w:sz w:val="28"/>
          <w:lang w:eastAsia="en-US"/>
        </w:rPr>
        <w:t>Норматив потребления коммунальной услуги по горячему водоснабжению или норматив потребления горячей воды в жилых помещениях (куб. м в месяц на 1 человека) определяется по следующей формуле:</w:t>
      </w:r>
    </w:p>
    <w:p w14:paraId="3A173381" w14:textId="77777777" w:rsidR="00105CB9" w:rsidRPr="00105CB9" w:rsidRDefault="00105CB9" w:rsidP="00105CB9">
      <w:pPr>
        <w:autoSpaceDE w:val="0"/>
        <w:autoSpaceDN w:val="0"/>
        <w:adjustRightInd w:val="0"/>
        <w:jc w:val="center"/>
        <w:rPr>
          <w:rFonts w:eastAsiaTheme="minorHAnsi"/>
          <w:lang w:eastAsia="en-US"/>
        </w:rPr>
      </w:pPr>
      <w:bookmarkStart w:id="159" w:name="Par54"/>
      <w:bookmarkEnd w:id="159"/>
      <w:r w:rsidRPr="00105CB9">
        <w:rPr>
          <w:rFonts w:eastAsiaTheme="minorHAnsi"/>
          <w:noProof/>
          <w:position w:val="-28"/>
        </w:rPr>
        <w:drawing>
          <wp:inline distT="0" distB="0" distL="0" distR="0" wp14:anchorId="305FA205" wp14:editId="5FD77A1A">
            <wp:extent cx="2695575" cy="5238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95575" cy="523875"/>
                    </a:xfrm>
                    <a:prstGeom prst="rect">
                      <a:avLst/>
                    </a:prstGeom>
                    <a:noFill/>
                    <a:ln>
                      <a:noFill/>
                    </a:ln>
                  </pic:spPr>
                </pic:pic>
              </a:graphicData>
            </a:graphic>
          </wp:inline>
        </w:drawing>
      </w:r>
      <w:r w:rsidRPr="00105CB9">
        <w:rPr>
          <w:rFonts w:eastAsiaTheme="minorHAnsi"/>
          <w:lang w:eastAsia="en-US"/>
        </w:rPr>
        <w:t>,</w:t>
      </w:r>
    </w:p>
    <w:p w14:paraId="271FB029"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где:</w:t>
      </w:r>
    </w:p>
    <w:p w14:paraId="05B5D5A3"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Q</w:t>
      </w:r>
      <w:r w:rsidRPr="00105CB9">
        <w:rPr>
          <w:rFonts w:eastAsiaTheme="minorHAnsi"/>
          <w:sz w:val="28"/>
          <w:szCs w:val="28"/>
          <w:vertAlign w:val="subscript"/>
          <w:lang w:eastAsia="en-US"/>
        </w:rPr>
        <w:t>i</w:t>
      </w:r>
      <w:proofErr w:type="spellEnd"/>
      <w:r w:rsidRPr="00105CB9">
        <w:rPr>
          <w:rFonts w:eastAsiaTheme="minorHAnsi"/>
          <w:sz w:val="28"/>
          <w:szCs w:val="28"/>
          <w:lang w:eastAsia="en-US"/>
        </w:rPr>
        <w:t xml:space="preserve"> - расход воды 1 водоразборным устройством на 1 процедуру;</w:t>
      </w:r>
    </w:p>
    <w:p w14:paraId="2BD17F4B"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n</w:t>
      </w:r>
      <w:r w:rsidRPr="00105CB9">
        <w:rPr>
          <w:rFonts w:eastAsiaTheme="minorHAnsi"/>
          <w:sz w:val="28"/>
          <w:szCs w:val="28"/>
          <w:vertAlign w:val="subscript"/>
          <w:lang w:eastAsia="en-US"/>
        </w:rPr>
        <w:t>i</w:t>
      </w:r>
      <w:proofErr w:type="spellEnd"/>
      <w:r w:rsidRPr="00105CB9">
        <w:rPr>
          <w:rFonts w:eastAsiaTheme="minorHAnsi"/>
          <w:sz w:val="28"/>
          <w:szCs w:val="28"/>
          <w:lang w:eastAsia="en-US"/>
        </w:rPr>
        <w:t xml:space="preserve"> - количество процедур пользования 1 водоразборным устройством в течение 1 календарного месяца, установленное Министерством строительства и жилищно-коммунального хозяйства Российской Федерации;</w:t>
      </w:r>
    </w:p>
    <w:p w14:paraId="1F0D391D"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t</w:t>
      </w:r>
      <w:r w:rsidRPr="00105CB9">
        <w:rPr>
          <w:rFonts w:eastAsiaTheme="minorHAnsi"/>
          <w:sz w:val="28"/>
          <w:szCs w:val="28"/>
          <w:vertAlign w:val="subscript"/>
          <w:lang w:eastAsia="en-US"/>
        </w:rPr>
        <w:t>г</w:t>
      </w:r>
      <w:proofErr w:type="spellEnd"/>
      <w:r w:rsidRPr="00105CB9">
        <w:rPr>
          <w:rFonts w:eastAsiaTheme="minorHAnsi"/>
          <w:sz w:val="28"/>
          <w:szCs w:val="28"/>
          <w:lang w:eastAsia="en-US"/>
        </w:rPr>
        <w:t xml:space="preserve"> - температура горячей воды в местах водоразбора (°C), принимаемая к расчету с учетом требований, установленных </w:t>
      </w:r>
      <w:hyperlink r:id="rId49" w:history="1">
        <w:r w:rsidRPr="00105CB9">
          <w:rPr>
            <w:rFonts w:eastAsiaTheme="minorHAnsi"/>
            <w:color w:val="0000FF"/>
            <w:sz w:val="28"/>
            <w:szCs w:val="28"/>
            <w:lang w:eastAsia="en-US"/>
          </w:rPr>
          <w:t>правилами</w:t>
        </w:r>
      </w:hyperlink>
      <w:r w:rsidRPr="00105CB9">
        <w:rPr>
          <w:rFonts w:eastAsiaTheme="minorHAnsi"/>
          <w:sz w:val="28"/>
          <w:szCs w:val="28"/>
          <w:lang w:eastAsia="en-US"/>
        </w:rPr>
        <w:t xml:space="preserve"> предоставления коммунальных услуг собственникам и пользователям помещений в многоквартирных домах и жилых домов, которые утверждаются Правительством Российской Федерации (далее - правила предоставления коммунальных услуг), исходя из температуры горячей воды, которая принимается к расчету в соответствии с требованиями санитарно-эпидемиологических правил и норм </w:t>
      </w:r>
      <w:hyperlink r:id="rId50" w:history="1">
        <w:r w:rsidRPr="00105CB9">
          <w:rPr>
            <w:rFonts w:eastAsiaTheme="minorHAnsi"/>
            <w:color w:val="0000FF"/>
            <w:sz w:val="28"/>
            <w:szCs w:val="28"/>
            <w:lang w:eastAsia="en-US"/>
          </w:rPr>
          <w:t>(СанПиН 2.1.4.2496-09)</w:t>
        </w:r>
      </w:hyperlink>
      <w:r w:rsidRPr="00105CB9">
        <w:rPr>
          <w:rFonts w:eastAsiaTheme="minorHAnsi"/>
          <w:sz w:val="28"/>
          <w:szCs w:val="28"/>
          <w:lang w:eastAsia="en-US"/>
        </w:rPr>
        <w:t>;</w:t>
      </w:r>
    </w:p>
    <w:p w14:paraId="5954D158"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t</w:t>
      </w:r>
      <w:r w:rsidRPr="00105CB9">
        <w:rPr>
          <w:rFonts w:eastAsiaTheme="minorHAnsi"/>
          <w:sz w:val="28"/>
          <w:szCs w:val="28"/>
          <w:vertAlign w:val="subscript"/>
          <w:lang w:eastAsia="en-US"/>
        </w:rPr>
        <w:t>ni</w:t>
      </w:r>
      <w:proofErr w:type="spellEnd"/>
      <w:r w:rsidRPr="00105CB9">
        <w:rPr>
          <w:rFonts w:eastAsiaTheme="minorHAnsi"/>
          <w:sz w:val="28"/>
          <w:szCs w:val="28"/>
          <w:lang w:eastAsia="en-US"/>
        </w:rPr>
        <w:t xml:space="preserve"> - температура потребляемой воды (°C), определяемая в соответствии с </w:t>
      </w:r>
      <w:hyperlink w:anchor="Par14" w:history="1">
        <w:r w:rsidRPr="00105CB9">
          <w:rPr>
            <w:rFonts w:eastAsiaTheme="minorHAnsi"/>
            <w:sz w:val="28"/>
            <w:szCs w:val="28"/>
            <w:lang w:eastAsia="en-US"/>
          </w:rPr>
          <w:t>таблицей 5</w:t>
        </w:r>
      </w:hyperlink>
      <w:r w:rsidRPr="00105CB9">
        <w:rPr>
          <w:rFonts w:eastAsiaTheme="minorHAnsi"/>
          <w:sz w:val="28"/>
          <w:szCs w:val="28"/>
          <w:lang w:eastAsia="en-US"/>
        </w:rPr>
        <w:t>;</w:t>
      </w:r>
    </w:p>
    <w:p w14:paraId="25F00592" w14:textId="77777777" w:rsidR="00105CB9" w:rsidRPr="00105CB9" w:rsidRDefault="00105CB9" w:rsidP="00105CB9">
      <w:pPr>
        <w:autoSpaceDE w:val="0"/>
        <w:autoSpaceDN w:val="0"/>
        <w:adjustRightInd w:val="0"/>
        <w:ind w:firstLine="540"/>
        <w:jc w:val="both"/>
        <w:rPr>
          <w:rFonts w:eastAsiaTheme="minorHAnsi"/>
          <w:sz w:val="28"/>
          <w:szCs w:val="28"/>
          <w:lang w:eastAsia="en-US"/>
        </w:rPr>
      </w:pPr>
      <w:proofErr w:type="spellStart"/>
      <w:r w:rsidRPr="00105CB9">
        <w:rPr>
          <w:rFonts w:eastAsiaTheme="minorHAnsi"/>
          <w:sz w:val="28"/>
          <w:szCs w:val="28"/>
          <w:lang w:eastAsia="en-US"/>
        </w:rPr>
        <w:t>t</w:t>
      </w:r>
      <w:r w:rsidRPr="00105CB9">
        <w:rPr>
          <w:rFonts w:eastAsiaTheme="minorHAnsi"/>
          <w:sz w:val="28"/>
          <w:szCs w:val="28"/>
          <w:vertAlign w:val="subscript"/>
          <w:lang w:eastAsia="en-US"/>
        </w:rPr>
        <w:t>x</w:t>
      </w:r>
      <w:proofErr w:type="spellEnd"/>
      <w:r w:rsidRPr="00105CB9">
        <w:rPr>
          <w:rFonts w:eastAsiaTheme="minorHAnsi"/>
          <w:sz w:val="28"/>
          <w:szCs w:val="28"/>
          <w:lang w:eastAsia="en-US"/>
        </w:rPr>
        <w:t xml:space="preserve"> - средняя температура холодной воды в сети водопровода (°C);</w:t>
      </w:r>
    </w:p>
    <w:p w14:paraId="04127B66"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10</w:t>
      </w:r>
      <w:r w:rsidRPr="00105CB9">
        <w:rPr>
          <w:rFonts w:eastAsiaTheme="minorHAnsi"/>
          <w:sz w:val="28"/>
          <w:szCs w:val="28"/>
          <w:vertAlign w:val="superscript"/>
          <w:lang w:eastAsia="en-US"/>
        </w:rPr>
        <w:t>-3</w:t>
      </w:r>
      <w:r w:rsidRPr="00105CB9">
        <w:rPr>
          <w:rFonts w:eastAsiaTheme="minorHAnsi"/>
          <w:sz w:val="28"/>
          <w:szCs w:val="28"/>
          <w:lang w:eastAsia="en-US"/>
        </w:rPr>
        <w:t xml:space="preserve"> - коэффициент перевода из литров в кубические метры.</w:t>
      </w:r>
    </w:p>
    <w:bookmarkEnd w:id="156"/>
    <w:p w14:paraId="5414A4DC" w14:textId="77777777" w:rsidR="00105CB9" w:rsidRPr="00105CB9" w:rsidRDefault="00105CB9" w:rsidP="00105CB9">
      <w:pPr>
        <w:autoSpaceDE w:val="0"/>
        <w:autoSpaceDN w:val="0"/>
        <w:adjustRightInd w:val="0"/>
        <w:ind w:firstLine="540"/>
        <w:jc w:val="both"/>
        <w:rPr>
          <w:rFonts w:eastAsiaTheme="minorHAnsi"/>
          <w:sz w:val="28"/>
          <w:szCs w:val="28"/>
          <w:lang w:eastAsia="en-US"/>
        </w:rPr>
      </w:pPr>
    </w:p>
    <w:p w14:paraId="37057D97" w14:textId="77777777" w:rsidR="00105CB9" w:rsidRPr="00105CB9" w:rsidRDefault="00105CB9" w:rsidP="00105CB9">
      <w:pPr>
        <w:autoSpaceDE w:val="0"/>
        <w:autoSpaceDN w:val="0"/>
        <w:adjustRightInd w:val="0"/>
        <w:ind w:firstLine="540"/>
        <w:jc w:val="both"/>
        <w:rPr>
          <w:rFonts w:eastAsiaTheme="minorHAnsi"/>
          <w:sz w:val="28"/>
          <w:szCs w:val="28"/>
          <w:lang w:eastAsia="en-US"/>
        </w:rPr>
      </w:pPr>
      <w:r w:rsidRPr="00105CB9">
        <w:rPr>
          <w:rFonts w:eastAsiaTheme="minorHAnsi"/>
          <w:sz w:val="28"/>
          <w:szCs w:val="28"/>
          <w:lang w:eastAsia="en-US"/>
        </w:rPr>
        <w:t xml:space="preserve">Таким образом, в результате расчета нормативов потребления холодной воды для предоставления коммунальной услуги по горячему водоснабжению в жилом помещении к утверждению предлагаются следующие значения по 11 видам благоустройств: </w:t>
      </w:r>
    </w:p>
    <w:p w14:paraId="68AFD262" w14:textId="77777777" w:rsidR="00105CB9" w:rsidRPr="00105CB9" w:rsidRDefault="00105CB9" w:rsidP="00105CB9">
      <w:pPr>
        <w:autoSpaceDE w:val="0"/>
        <w:autoSpaceDN w:val="0"/>
        <w:adjustRightInd w:val="0"/>
        <w:jc w:val="both"/>
        <w:rPr>
          <w:sz w:val="28"/>
          <w:szCs w:val="28"/>
        </w:rPr>
      </w:pPr>
    </w:p>
    <w:tbl>
      <w:tblPr>
        <w:tblW w:w="99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912"/>
        <w:gridCol w:w="1418"/>
      </w:tblGrid>
      <w:tr w:rsidR="00105CB9" w:rsidRPr="00105CB9" w14:paraId="60A77AC7" w14:textId="77777777" w:rsidTr="00387ABE">
        <w:trPr>
          <w:trHeight w:val="20"/>
          <w:tblHeader/>
        </w:trPr>
        <w:tc>
          <w:tcPr>
            <w:tcW w:w="594" w:type="dxa"/>
            <w:shd w:val="clear" w:color="auto" w:fill="auto"/>
            <w:tcMar>
              <w:left w:w="57" w:type="dxa"/>
              <w:right w:w="57" w:type="dxa"/>
            </w:tcMar>
            <w:vAlign w:val="center"/>
            <w:hideMark/>
          </w:tcPr>
          <w:p w14:paraId="3C26F336" w14:textId="77777777" w:rsidR="00105CB9" w:rsidRPr="00105CB9" w:rsidRDefault="00105CB9" w:rsidP="00105CB9">
            <w:pPr>
              <w:jc w:val="center"/>
              <w:rPr>
                <w:color w:val="000000"/>
                <w:sz w:val="28"/>
                <w:szCs w:val="28"/>
              </w:rPr>
            </w:pPr>
            <w:r w:rsidRPr="00105CB9">
              <w:rPr>
                <w:color w:val="000000"/>
                <w:sz w:val="28"/>
                <w:szCs w:val="28"/>
              </w:rPr>
              <w:lastRenderedPageBreak/>
              <w:t>№ п/п</w:t>
            </w:r>
          </w:p>
        </w:tc>
        <w:tc>
          <w:tcPr>
            <w:tcW w:w="7912" w:type="dxa"/>
            <w:shd w:val="clear" w:color="auto" w:fill="auto"/>
            <w:tcMar>
              <w:left w:w="57" w:type="dxa"/>
              <w:right w:w="57" w:type="dxa"/>
            </w:tcMar>
            <w:vAlign w:val="center"/>
            <w:hideMark/>
          </w:tcPr>
          <w:p w14:paraId="3D4D30E4" w14:textId="77777777" w:rsidR="00105CB9" w:rsidRPr="00105CB9" w:rsidRDefault="00105CB9" w:rsidP="00105CB9">
            <w:pPr>
              <w:jc w:val="center"/>
              <w:rPr>
                <w:color w:val="000000"/>
                <w:sz w:val="28"/>
                <w:szCs w:val="28"/>
              </w:rPr>
            </w:pPr>
            <w:r w:rsidRPr="00105CB9">
              <w:rPr>
                <w:color w:val="000000"/>
                <w:sz w:val="28"/>
                <w:szCs w:val="28"/>
              </w:rPr>
              <w:t>Степень благоустройства</w:t>
            </w:r>
          </w:p>
        </w:tc>
        <w:tc>
          <w:tcPr>
            <w:tcW w:w="1418" w:type="dxa"/>
            <w:shd w:val="clear" w:color="auto" w:fill="auto"/>
            <w:tcMar>
              <w:left w:w="57" w:type="dxa"/>
              <w:right w:w="57" w:type="dxa"/>
            </w:tcMar>
            <w:vAlign w:val="center"/>
            <w:hideMark/>
          </w:tcPr>
          <w:p w14:paraId="55595F3D" w14:textId="77777777" w:rsidR="00105CB9" w:rsidRPr="00105CB9" w:rsidRDefault="00105CB9" w:rsidP="00105CB9">
            <w:pPr>
              <w:jc w:val="center"/>
              <w:rPr>
                <w:color w:val="000000"/>
                <w:sz w:val="28"/>
                <w:szCs w:val="28"/>
              </w:rPr>
            </w:pPr>
            <w:r w:rsidRPr="00105CB9">
              <w:rPr>
                <w:color w:val="000000"/>
                <w:sz w:val="28"/>
                <w:szCs w:val="28"/>
              </w:rPr>
              <w:t>Норматив, м</w:t>
            </w:r>
            <w:r w:rsidRPr="00105CB9">
              <w:rPr>
                <w:color w:val="000000"/>
                <w:sz w:val="28"/>
                <w:szCs w:val="28"/>
                <w:vertAlign w:val="superscript"/>
              </w:rPr>
              <w:t>3</w:t>
            </w:r>
            <w:r w:rsidRPr="00105CB9">
              <w:rPr>
                <w:color w:val="000000"/>
                <w:sz w:val="28"/>
                <w:szCs w:val="28"/>
              </w:rPr>
              <w:t xml:space="preserve"> на 1 человека в месяц</w:t>
            </w:r>
          </w:p>
        </w:tc>
      </w:tr>
      <w:tr w:rsidR="00105CB9" w:rsidRPr="00105CB9" w14:paraId="67D5CC12" w14:textId="77777777" w:rsidTr="00387ABE">
        <w:trPr>
          <w:trHeight w:val="20"/>
        </w:trPr>
        <w:tc>
          <w:tcPr>
            <w:tcW w:w="594" w:type="dxa"/>
            <w:shd w:val="clear" w:color="auto" w:fill="auto"/>
            <w:tcMar>
              <w:left w:w="57" w:type="dxa"/>
              <w:right w:w="57" w:type="dxa"/>
            </w:tcMar>
            <w:vAlign w:val="center"/>
          </w:tcPr>
          <w:p w14:paraId="141E1969" w14:textId="77777777" w:rsidR="00105CB9" w:rsidRPr="00105CB9" w:rsidRDefault="00105CB9" w:rsidP="00105CB9">
            <w:pPr>
              <w:jc w:val="center"/>
              <w:rPr>
                <w:bCs/>
                <w:color w:val="000000"/>
                <w:sz w:val="28"/>
                <w:szCs w:val="28"/>
              </w:rPr>
            </w:pPr>
            <w:r w:rsidRPr="00105CB9">
              <w:rPr>
                <w:bCs/>
                <w:color w:val="000000"/>
                <w:sz w:val="28"/>
                <w:szCs w:val="28"/>
              </w:rPr>
              <w:t>1</w:t>
            </w:r>
          </w:p>
        </w:tc>
        <w:tc>
          <w:tcPr>
            <w:tcW w:w="7912" w:type="dxa"/>
            <w:shd w:val="clear" w:color="auto" w:fill="auto"/>
            <w:tcMar>
              <w:left w:w="57" w:type="dxa"/>
              <w:right w:w="57" w:type="dxa"/>
            </w:tcMar>
            <w:vAlign w:val="center"/>
          </w:tcPr>
          <w:p w14:paraId="61C180F2" w14:textId="77777777" w:rsidR="00105CB9" w:rsidRPr="00105CB9" w:rsidRDefault="00105CB9" w:rsidP="00105CB9">
            <w:pPr>
              <w:jc w:val="center"/>
              <w:rPr>
                <w:color w:val="000000"/>
                <w:sz w:val="28"/>
                <w:szCs w:val="28"/>
              </w:rPr>
            </w:pPr>
            <w:r w:rsidRPr="00105CB9">
              <w:rPr>
                <w:color w:val="000000"/>
                <w:sz w:val="28"/>
                <w:szCs w:val="28"/>
              </w:rPr>
              <w:t>2</w:t>
            </w:r>
          </w:p>
        </w:tc>
        <w:tc>
          <w:tcPr>
            <w:tcW w:w="1418" w:type="dxa"/>
            <w:shd w:val="clear" w:color="auto" w:fill="auto"/>
            <w:tcMar>
              <w:left w:w="57" w:type="dxa"/>
              <w:right w:w="57" w:type="dxa"/>
            </w:tcMar>
            <w:vAlign w:val="center"/>
          </w:tcPr>
          <w:p w14:paraId="577CBFC5" w14:textId="77777777" w:rsidR="00105CB9" w:rsidRPr="00105CB9" w:rsidRDefault="00105CB9" w:rsidP="00105CB9">
            <w:pPr>
              <w:jc w:val="center"/>
              <w:rPr>
                <w:bCs/>
                <w:color w:val="000000"/>
                <w:sz w:val="28"/>
                <w:szCs w:val="28"/>
              </w:rPr>
            </w:pPr>
            <w:r w:rsidRPr="00105CB9">
              <w:rPr>
                <w:bCs/>
                <w:color w:val="000000"/>
                <w:sz w:val="28"/>
                <w:szCs w:val="28"/>
              </w:rPr>
              <w:t>3</w:t>
            </w:r>
          </w:p>
        </w:tc>
      </w:tr>
      <w:tr w:rsidR="00105CB9" w:rsidRPr="00105CB9" w14:paraId="7F1C6433" w14:textId="77777777" w:rsidTr="00387ABE">
        <w:trPr>
          <w:trHeight w:val="20"/>
        </w:trPr>
        <w:tc>
          <w:tcPr>
            <w:tcW w:w="594" w:type="dxa"/>
            <w:shd w:val="clear" w:color="auto" w:fill="auto"/>
            <w:tcMar>
              <w:left w:w="57" w:type="dxa"/>
              <w:right w:w="57" w:type="dxa"/>
            </w:tcMar>
            <w:vAlign w:val="center"/>
            <w:hideMark/>
          </w:tcPr>
          <w:p w14:paraId="1002B0C6" w14:textId="77777777" w:rsidR="00105CB9" w:rsidRPr="00105CB9" w:rsidRDefault="00105CB9" w:rsidP="00105CB9">
            <w:pPr>
              <w:jc w:val="center"/>
              <w:rPr>
                <w:color w:val="000000"/>
                <w:sz w:val="28"/>
                <w:szCs w:val="28"/>
              </w:rPr>
            </w:pPr>
            <w:r w:rsidRPr="00105CB9">
              <w:rPr>
                <w:bCs/>
                <w:color w:val="000000"/>
                <w:sz w:val="28"/>
                <w:szCs w:val="28"/>
              </w:rPr>
              <w:t>1</w:t>
            </w:r>
          </w:p>
        </w:tc>
        <w:tc>
          <w:tcPr>
            <w:tcW w:w="7912" w:type="dxa"/>
            <w:shd w:val="clear" w:color="auto" w:fill="auto"/>
            <w:tcMar>
              <w:left w:w="57" w:type="dxa"/>
              <w:right w:w="57" w:type="dxa"/>
            </w:tcMar>
            <w:vAlign w:val="center"/>
            <w:hideMark/>
          </w:tcPr>
          <w:p w14:paraId="5244546D" w14:textId="77777777" w:rsidR="00105CB9" w:rsidRPr="00105CB9" w:rsidRDefault="00105CB9" w:rsidP="00105CB9">
            <w:pPr>
              <w:rPr>
                <w:color w:val="000000"/>
                <w:sz w:val="28"/>
                <w:szCs w:val="28"/>
              </w:rPr>
            </w:pPr>
            <w:r w:rsidRPr="00105CB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в выгребные ямы через внутридомовые сети), оборудованные ваннами длиной 1500-1700 мм, душами, раковинами, кухонными мойками и унитазами</w:t>
            </w:r>
          </w:p>
        </w:tc>
        <w:tc>
          <w:tcPr>
            <w:tcW w:w="1418" w:type="dxa"/>
            <w:shd w:val="clear" w:color="auto" w:fill="auto"/>
            <w:tcMar>
              <w:left w:w="57" w:type="dxa"/>
              <w:right w:w="57" w:type="dxa"/>
            </w:tcMar>
            <w:vAlign w:val="center"/>
            <w:hideMark/>
          </w:tcPr>
          <w:p w14:paraId="2267B1CA" w14:textId="77777777" w:rsidR="00105CB9" w:rsidRPr="00105CB9" w:rsidRDefault="00105CB9" w:rsidP="00105CB9">
            <w:pPr>
              <w:jc w:val="center"/>
              <w:rPr>
                <w:color w:val="000000"/>
                <w:sz w:val="28"/>
                <w:szCs w:val="28"/>
              </w:rPr>
            </w:pPr>
            <w:r w:rsidRPr="00105CB9">
              <w:rPr>
                <w:bCs/>
                <w:color w:val="000000"/>
                <w:sz w:val="28"/>
                <w:szCs w:val="28"/>
              </w:rPr>
              <w:t>3,37</w:t>
            </w:r>
          </w:p>
        </w:tc>
      </w:tr>
      <w:tr w:rsidR="00105CB9" w:rsidRPr="00105CB9" w14:paraId="7AC2DD82" w14:textId="77777777" w:rsidTr="00387ABE">
        <w:trPr>
          <w:trHeight w:val="20"/>
        </w:trPr>
        <w:tc>
          <w:tcPr>
            <w:tcW w:w="594" w:type="dxa"/>
            <w:shd w:val="clear" w:color="auto" w:fill="auto"/>
            <w:tcMar>
              <w:left w:w="57" w:type="dxa"/>
              <w:right w:w="57" w:type="dxa"/>
            </w:tcMar>
            <w:vAlign w:val="center"/>
            <w:hideMark/>
          </w:tcPr>
          <w:p w14:paraId="7F3D0637" w14:textId="77777777" w:rsidR="00105CB9" w:rsidRPr="00105CB9" w:rsidRDefault="00105CB9" w:rsidP="00105CB9">
            <w:pPr>
              <w:jc w:val="center"/>
              <w:rPr>
                <w:color w:val="000000"/>
                <w:sz w:val="28"/>
                <w:szCs w:val="28"/>
              </w:rPr>
            </w:pPr>
            <w:r w:rsidRPr="00105CB9">
              <w:rPr>
                <w:color w:val="000000"/>
                <w:sz w:val="28"/>
                <w:szCs w:val="28"/>
              </w:rPr>
              <w:t>2</w:t>
            </w:r>
          </w:p>
        </w:tc>
        <w:tc>
          <w:tcPr>
            <w:tcW w:w="7912" w:type="dxa"/>
            <w:shd w:val="clear" w:color="auto" w:fill="auto"/>
            <w:tcMar>
              <w:left w:w="57" w:type="dxa"/>
              <w:right w:w="57" w:type="dxa"/>
            </w:tcMar>
            <w:vAlign w:val="center"/>
            <w:hideMark/>
          </w:tcPr>
          <w:p w14:paraId="63245866" w14:textId="77777777" w:rsidR="00105CB9" w:rsidRPr="00105CB9" w:rsidRDefault="00105CB9" w:rsidP="00105CB9">
            <w:pPr>
              <w:rPr>
                <w:color w:val="000000"/>
                <w:sz w:val="28"/>
                <w:szCs w:val="28"/>
              </w:rPr>
            </w:pPr>
            <w:r w:rsidRPr="00105CB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xml:space="preserve">. в выгребные ямы через внутридомовые сети), оборудованные сидячими ваннами длиной 1200 мм, душами, раковинами, кухонными мойками и унитазами </w:t>
            </w:r>
          </w:p>
        </w:tc>
        <w:tc>
          <w:tcPr>
            <w:tcW w:w="1418" w:type="dxa"/>
            <w:shd w:val="clear" w:color="auto" w:fill="auto"/>
            <w:tcMar>
              <w:left w:w="57" w:type="dxa"/>
              <w:right w:w="57" w:type="dxa"/>
            </w:tcMar>
            <w:vAlign w:val="center"/>
            <w:hideMark/>
          </w:tcPr>
          <w:p w14:paraId="04603AF8" w14:textId="77777777" w:rsidR="00105CB9" w:rsidRPr="00105CB9" w:rsidRDefault="00105CB9" w:rsidP="00105CB9">
            <w:pPr>
              <w:jc w:val="center"/>
              <w:rPr>
                <w:color w:val="000000"/>
                <w:sz w:val="28"/>
                <w:szCs w:val="28"/>
              </w:rPr>
            </w:pPr>
            <w:r w:rsidRPr="00105CB9">
              <w:rPr>
                <w:color w:val="000000"/>
                <w:sz w:val="28"/>
                <w:szCs w:val="28"/>
              </w:rPr>
              <w:t>3,31</w:t>
            </w:r>
          </w:p>
        </w:tc>
      </w:tr>
      <w:tr w:rsidR="00105CB9" w:rsidRPr="00105CB9" w14:paraId="63F94CDB" w14:textId="77777777" w:rsidTr="00387ABE">
        <w:trPr>
          <w:trHeight w:val="20"/>
        </w:trPr>
        <w:tc>
          <w:tcPr>
            <w:tcW w:w="594" w:type="dxa"/>
            <w:shd w:val="clear" w:color="auto" w:fill="auto"/>
            <w:tcMar>
              <w:left w:w="57" w:type="dxa"/>
              <w:right w:w="57" w:type="dxa"/>
            </w:tcMar>
            <w:vAlign w:val="center"/>
            <w:hideMark/>
          </w:tcPr>
          <w:p w14:paraId="20B8C4E1" w14:textId="77777777" w:rsidR="00105CB9" w:rsidRPr="00105CB9" w:rsidRDefault="00105CB9" w:rsidP="00105CB9">
            <w:pPr>
              <w:jc w:val="center"/>
              <w:rPr>
                <w:color w:val="000000"/>
                <w:sz w:val="28"/>
                <w:szCs w:val="28"/>
              </w:rPr>
            </w:pPr>
            <w:r w:rsidRPr="00105CB9">
              <w:rPr>
                <w:color w:val="000000"/>
                <w:sz w:val="28"/>
                <w:szCs w:val="28"/>
              </w:rPr>
              <w:t>3</w:t>
            </w:r>
          </w:p>
        </w:tc>
        <w:tc>
          <w:tcPr>
            <w:tcW w:w="7912" w:type="dxa"/>
            <w:shd w:val="clear" w:color="auto" w:fill="auto"/>
            <w:tcMar>
              <w:left w:w="57" w:type="dxa"/>
              <w:right w:w="57" w:type="dxa"/>
            </w:tcMar>
            <w:vAlign w:val="center"/>
            <w:hideMark/>
          </w:tcPr>
          <w:p w14:paraId="6B65C0EE" w14:textId="77777777" w:rsidR="00105CB9" w:rsidRPr="00105CB9" w:rsidRDefault="00105CB9" w:rsidP="00105CB9">
            <w:pPr>
              <w:rPr>
                <w:color w:val="000000"/>
                <w:sz w:val="28"/>
                <w:szCs w:val="28"/>
              </w:rPr>
            </w:pPr>
            <w:r w:rsidRPr="00105CB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в выгребные ямы через внутридомовые сети), оборудованные душами, раковинами, кухонными мойками и унитазами</w:t>
            </w:r>
          </w:p>
        </w:tc>
        <w:tc>
          <w:tcPr>
            <w:tcW w:w="1418" w:type="dxa"/>
            <w:shd w:val="clear" w:color="auto" w:fill="auto"/>
            <w:tcMar>
              <w:left w:w="57" w:type="dxa"/>
              <w:right w:w="57" w:type="dxa"/>
            </w:tcMar>
            <w:vAlign w:val="center"/>
            <w:hideMark/>
          </w:tcPr>
          <w:p w14:paraId="39A75875" w14:textId="77777777" w:rsidR="00105CB9" w:rsidRPr="00105CB9" w:rsidRDefault="00105CB9" w:rsidP="00105CB9">
            <w:pPr>
              <w:jc w:val="center"/>
              <w:rPr>
                <w:color w:val="000000"/>
                <w:sz w:val="28"/>
                <w:szCs w:val="28"/>
              </w:rPr>
            </w:pPr>
            <w:r w:rsidRPr="00105CB9">
              <w:rPr>
                <w:color w:val="000000"/>
                <w:sz w:val="28"/>
                <w:szCs w:val="28"/>
              </w:rPr>
              <w:t>2,76</w:t>
            </w:r>
          </w:p>
        </w:tc>
      </w:tr>
      <w:tr w:rsidR="00105CB9" w:rsidRPr="00105CB9" w14:paraId="202BE9FF" w14:textId="77777777" w:rsidTr="00387ABE">
        <w:trPr>
          <w:trHeight w:val="20"/>
        </w:trPr>
        <w:tc>
          <w:tcPr>
            <w:tcW w:w="594" w:type="dxa"/>
            <w:shd w:val="clear" w:color="auto" w:fill="auto"/>
            <w:tcMar>
              <w:left w:w="57" w:type="dxa"/>
              <w:right w:w="57" w:type="dxa"/>
            </w:tcMar>
            <w:vAlign w:val="center"/>
            <w:hideMark/>
          </w:tcPr>
          <w:p w14:paraId="6E064AEB" w14:textId="77777777" w:rsidR="00105CB9" w:rsidRPr="00105CB9" w:rsidRDefault="00105CB9" w:rsidP="00105CB9">
            <w:pPr>
              <w:jc w:val="center"/>
              <w:rPr>
                <w:color w:val="000000"/>
                <w:sz w:val="28"/>
                <w:szCs w:val="28"/>
              </w:rPr>
            </w:pPr>
            <w:r w:rsidRPr="00105CB9">
              <w:rPr>
                <w:color w:val="000000"/>
                <w:sz w:val="28"/>
                <w:szCs w:val="28"/>
              </w:rPr>
              <w:t>4</w:t>
            </w:r>
          </w:p>
        </w:tc>
        <w:tc>
          <w:tcPr>
            <w:tcW w:w="7912" w:type="dxa"/>
            <w:shd w:val="clear" w:color="auto" w:fill="auto"/>
            <w:tcMar>
              <w:left w:w="57" w:type="dxa"/>
              <w:right w:w="57" w:type="dxa"/>
            </w:tcMar>
            <w:vAlign w:val="center"/>
            <w:hideMark/>
          </w:tcPr>
          <w:p w14:paraId="0274FFA7" w14:textId="77777777" w:rsidR="00105CB9" w:rsidRPr="00105CB9" w:rsidRDefault="00105CB9" w:rsidP="00105CB9">
            <w:pPr>
              <w:rPr>
                <w:color w:val="000000"/>
                <w:sz w:val="28"/>
                <w:szCs w:val="28"/>
              </w:rPr>
            </w:pPr>
            <w:r w:rsidRPr="00105CB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в выгребные ямы через внутридомовые сети), оборудованные раковинами, кухонными мойками и унитазами</w:t>
            </w:r>
          </w:p>
        </w:tc>
        <w:tc>
          <w:tcPr>
            <w:tcW w:w="1418" w:type="dxa"/>
            <w:shd w:val="clear" w:color="auto" w:fill="auto"/>
            <w:tcMar>
              <w:left w:w="57" w:type="dxa"/>
              <w:right w:w="57" w:type="dxa"/>
            </w:tcMar>
            <w:vAlign w:val="center"/>
            <w:hideMark/>
          </w:tcPr>
          <w:p w14:paraId="5D805AE5" w14:textId="77777777" w:rsidR="00105CB9" w:rsidRPr="00105CB9" w:rsidRDefault="00105CB9" w:rsidP="00105CB9">
            <w:pPr>
              <w:jc w:val="center"/>
              <w:rPr>
                <w:color w:val="000000"/>
                <w:sz w:val="28"/>
                <w:szCs w:val="28"/>
              </w:rPr>
            </w:pPr>
            <w:r w:rsidRPr="00105CB9">
              <w:rPr>
                <w:color w:val="000000"/>
                <w:sz w:val="28"/>
                <w:szCs w:val="28"/>
              </w:rPr>
              <w:t>1,32</w:t>
            </w:r>
          </w:p>
        </w:tc>
      </w:tr>
      <w:tr w:rsidR="00105CB9" w:rsidRPr="00105CB9" w14:paraId="5E47B350" w14:textId="77777777" w:rsidTr="00387ABE">
        <w:trPr>
          <w:trHeight w:val="20"/>
        </w:trPr>
        <w:tc>
          <w:tcPr>
            <w:tcW w:w="594" w:type="dxa"/>
            <w:shd w:val="clear" w:color="auto" w:fill="auto"/>
            <w:tcMar>
              <w:left w:w="57" w:type="dxa"/>
              <w:right w:w="57" w:type="dxa"/>
            </w:tcMar>
            <w:vAlign w:val="center"/>
            <w:hideMark/>
          </w:tcPr>
          <w:p w14:paraId="4FBCAE35" w14:textId="77777777" w:rsidR="00105CB9" w:rsidRPr="00105CB9" w:rsidRDefault="00105CB9" w:rsidP="00105CB9">
            <w:pPr>
              <w:jc w:val="center"/>
              <w:rPr>
                <w:color w:val="000000"/>
                <w:sz w:val="28"/>
                <w:szCs w:val="28"/>
              </w:rPr>
            </w:pPr>
            <w:r w:rsidRPr="00105CB9">
              <w:rPr>
                <w:color w:val="000000"/>
                <w:sz w:val="28"/>
                <w:szCs w:val="28"/>
              </w:rPr>
              <w:t>5</w:t>
            </w:r>
          </w:p>
        </w:tc>
        <w:tc>
          <w:tcPr>
            <w:tcW w:w="7912" w:type="dxa"/>
            <w:shd w:val="clear" w:color="auto" w:fill="auto"/>
            <w:tcMar>
              <w:left w:w="57" w:type="dxa"/>
              <w:right w:w="57" w:type="dxa"/>
            </w:tcMar>
            <w:vAlign w:val="center"/>
            <w:hideMark/>
          </w:tcPr>
          <w:p w14:paraId="1474078A" w14:textId="77777777" w:rsidR="00105CB9" w:rsidRPr="00105CB9" w:rsidRDefault="00105CB9" w:rsidP="00105CB9">
            <w:pPr>
              <w:rPr>
                <w:color w:val="000000"/>
                <w:sz w:val="28"/>
                <w:szCs w:val="28"/>
              </w:rPr>
            </w:pPr>
            <w:r w:rsidRPr="00105CB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xml:space="preserve">. в выгребные ямы через внутридомовые сети), оборудованные   раковинами, кухонными мойками </w:t>
            </w:r>
          </w:p>
        </w:tc>
        <w:tc>
          <w:tcPr>
            <w:tcW w:w="1418" w:type="dxa"/>
            <w:shd w:val="clear" w:color="auto" w:fill="auto"/>
            <w:tcMar>
              <w:left w:w="57" w:type="dxa"/>
              <w:right w:w="57" w:type="dxa"/>
            </w:tcMar>
            <w:vAlign w:val="center"/>
            <w:hideMark/>
          </w:tcPr>
          <w:p w14:paraId="4251FC45" w14:textId="77777777" w:rsidR="00105CB9" w:rsidRPr="00105CB9" w:rsidRDefault="00105CB9" w:rsidP="00105CB9">
            <w:pPr>
              <w:jc w:val="center"/>
              <w:rPr>
                <w:color w:val="000000"/>
                <w:sz w:val="28"/>
                <w:szCs w:val="28"/>
              </w:rPr>
            </w:pPr>
            <w:r w:rsidRPr="00105CB9">
              <w:rPr>
                <w:color w:val="000000"/>
                <w:sz w:val="28"/>
                <w:szCs w:val="28"/>
              </w:rPr>
              <w:t>1,32</w:t>
            </w:r>
          </w:p>
        </w:tc>
      </w:tr>
      <w:tr w:rsidR="00105CB9" w:rsidRPr="00105CB9" w14:paraId="767E10BE" w14:textId="77777777" w:rsidTr="00387ABE">
        <w:trPr>
          <w:trHeight w:val="20"/>
        </w:trPr>
        <w:tc>
          <w:tcPr>
            <w:tcW w:w="594" w:type="dxa"/>
            <w:shd w:val="clear" w:color="auto" w:fill="auto"/>
            <w:tcMar>
              <w:left w:w="57" w:type="dxa"/>
              <w:right w:w="57" w:type="dxa"/>
            </w:tcMar>
            <w:vAlign w:val="center"/>
            <w:hideMark/>
          </w:tcPr>
          <w:p w14:paraId="7FB6F281" w14:textId="77777777" w:rsidR="00105CB9" w:rsidRPr="00105CB9" w:rsidRDefault="00105CB9" w:rsidP="00105CB9">
            <w:pPr>
              <w:jc w:val="center"/>
              <w:rPr>
                <w:color w:val="000000"/>
                <w:sz w:val="28"/>
                <w:szCs w:val="28"/>
              </w:rPr>
            </w:pPr>
            <w:r w:rsidRPr="00105CB9">
              <w:rPr>
                <w:color w:val="000000"/>
                <w:sz w:val="28"/>
                <w:szCs w:val="28"/>
              </w:rPr>
              <w:t>6</w:t>
            </w:r>
          </w:p>
        </w:tc>
        <w:tc>
          <w:tcPr>
            <w:tcW w:w="7912" w:type="dxa"/>
            <w:shd w:val="clear" w:color="auto" w:fill="auto"/>
            <w:tcMar>
              <w:left w:w="57" w:type="dxa"/>
              <w:right w:w="57" w:type="dxa"/>
            </w:tcMar>
            <w:vAlign w:val="center"/>
            <w:hideMark/>
          </w:tcPr>
          <w:p w14:paraId="28823507" w14:textId="77777777" w:rsidR="00105CB9" w:rsidRPr="00105CB9" w:rsidRDefault="00105CB9" w:rsidP="00105CB9">
            <w:pPr>
              <w:rPr>
                <w:color w:val="000000"/>
                <w:sz w:val="28"/>
                <w:szCs w:val="28"/>
              </w:rPr>
            </w:pPr>
            <w:r w:rsidRPr="00105CB9">
              <w:rPr>
                <w:color w:val="000000"/>
                <w:sz w:val="28"/>
                <w:szCs w:val="28"/>
              </w:rPr>
              <w:t>Жилые помещения в многоквартирных домах, в том числе общежитиях квартирного и секционного типа, жилые дома с холодным, горячим водоснабжением, без водоотведения или с выгребной ямой, оборудованные   раковинами, кухонными мойками</w:t>
            </w:r>
          </w:p>
        </w:tc>
        <w:tc>
          <w:tcPr>
            <w:tcW w:w="1418" w:type="dxa"/>
            <w:shd w:val="clear" w:color="auto" w:fill="auto"/>
            <w:tcMar>
              <w:left w:w="57" w:type="dxa"/>
              <w:right w:w="57" w:type="dxa"/>
            </w:tcMar>
            <w:vAlign w:val="center"/>
            <w:hideMark/>
          </w:tcPr>
          <w:p w14:paraId="26391241" w14:textId="77777777" w:rsidR="00105CB9" w:rsidRPr="00105CB9" w:rsidRDefault="00105CB9" w:rsidP="00105CB9">
            <w:pPr>
              <w:jc w:val="center"/>
              <w:rPr>
                <w:color w:val="000000"/>
                <w:sz w:val="28"/>
                <w:szCs w:val="28"/>
              </w:rPr>
            </w:pPr>
            <w:r w:rsidRPr="00105CB9">
              <w:rPr>
                <w:color w:val="000000"/>
                <w:sz w:val="28"/>
                <w:szCs w:val="28"/>
              </w:rPr>
              <w:t>0,83</w:t>
            </w:r>
          </w:p>
        </w:tc>
      </w:tr>
      <w:tr w:rsidR="00105CB9" w:rsidRPr="00105CB9" w14:paraId="0D6E1902" w14:textId="77777777" w:rsidTr="00387ABE">
        <w:trPr>
          <w:trHeight w:val="20"/>
        </w:trPr>
        <w:tc>
          <w:tcPr>
            <w:tcW w:w="594" w:type="dxa"/>
            <w:shd w:val="clear" w:color="auto" w:fill="auto"/>
            <w:tcMar>
              <w:left w:w="57" w:type="dxa"/>
              <w:right w:w="57" w:type="dxa"/>
            </w:tcMar>
            <w:vAlign w:val="center"/>
            <w:hideMark/>
          </w:tcPr>
          <w:p w14:paraId="5D552DA7" w14:textId="77777777" w:rsidR="00105CB9" w:rsidRPr="00105CB9" w:rsidRDefault="00105CB9" w:rsidP="00105CB9">
            <w:pPr>
              <w:jc w:val="center"/>
              <w:rPr>
                <w:color w:val="000000"/>
                <w:sz w:val="28"/>
                <w:szCs w:val="28"/>
              </w:rPr>
            </w:pPr>
            <w:r w:rsidRPr="00105CB9">
              <w:rPr>
                <w:color w:val="000000"/>
                <w:sz w:val="28"/>
                <w:szCs w:val="28"/>
              </w:rPr>
              <w:t>7</w:t>
            </w:r>
          </w:p>
        </w:tc>
        <w:tc>
          <w:tcPr>
            <w:tcW w:w="7912" w:type="dxa"/>
            <w:shd w:val="clear" w:color="auto" w:fill="auto"/>
            <w:tcMar>
              <w:left w:w="57" w:type="dxa"/>
              <w:right w:w="57" w:type="dxa"/>
            </w:tcMar>
            <w:vAlign w:val="center"/>
            <w:hideMark/>
          </w:tcPr>
          <w:p w14:paraId="27C53769" w14:textId="77777777" w:rsidR="00105CB9" w:rsidRPr="00105CB9" w:rsidRDefault="00105CB9" w:rsidP="00105CB9">
            <w:pPr>
              <w:rPr>
                <w:color w:val="000000"/>
                <w:sz w:val="28"/>
                <w:szCs w:val="28"/>
              </w:rPr>
            </w:pPr>
            <w:r w:rsidRPr="00105CB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в выгребные ямы через внутридомовые сети), оборудованные душами на этажах или в подвальных помещениях, общими раковинами, кухонными мойками и унитазами на этажах</w:t>
            </w:r>
          </w:p>
        </w:tc>
        <w:tc>
          <w:tcPr>
            <w:tcW w:w="1418" w:type="dxa"/>
            <w:shd w:val="clear" w:color="auto" w:fill="auto"/>
            <w:tcMar>
              <w:left w:w="57" w:type="dxa"/>
              <w:right w:w="57" w:type="dxa"/>
            </w:tcMar>
            <w:vAlign w:val="center"/>
            <w:hideMark/>
          </w:tcPr>
          <w:p w14:paraId="53EB8585" w14:textId="77777777" w:rsidR="00105CB9" w:rsidRPr="00105CB9" w:rsidRDefault="00105CB9" w:rsidP="00105CB9">
            <w:pPr>
              <w:jc w:val="center"/>
              <w:rPr>
                <w:color w:val="000000"/>
                <w:sz w:val="28"/>
                <w:szCs w:val="28"/>
              </w:rPr>
            </w:pPr>
            <w:r w:rsidRPr="00105CB9">
              <w:rPr>
                <w:color w:val="000000"/>
                <w:sz w:val="28"/>
                <w:szCs w:val="28"/>
              </w:rPr>
              <w:t>1,69</w:t>
            </w:r>
          </w:p>
        </w:tc>
      </w:tr>
      <w:tr w:rsidR="00105CB9" w:rsidRPr="00105CB9" w14:paraId="4F14419E" w14:textId="77777777" w:rsidTr="00387ABE">
        <w:trPr>
          <w:trHeight w:val="20"/>
        </w:trPr>
        <w:tc>
          <w:tcPr>
            <w:tcW w:w="594" w:type="dxa"/>
            <w:shd w:val="clear" w:color="auto" w:fill="auto"/>
            <w:tcMar>
              <w:left w:w="57" w:type="dxa"/>
              <w:right w:w="57" w:type="dxa"/>
            </w:tcMar>
            <w:vAlign w:val="center"/>
            <w:hideMark/>
          </w:tcPr>
          <w:p w14:paraId="53C22576" w14:textId="77777777" w:rsidR="00105CB9" w:rsidRPr="00105CB9" w:rsidRDefault="00105CB9" w:rsidP="00105CB9">
            <w:pPr>
              <w:jc w:val="center"/>
              <w:rPr>
                <w:color w:val="000000"/>
                <w:sz w:val="28"/>
                <w:szCs w:val="28"/>
              </w:rPr>
            </w:pPr>
            <w:r w:rsidRPr="00105CB9">
              <w:rPr>
                <w:color w:val="000000"/>
                <w:sz w:val="28"/>
                <w:szCs w:val="28"/>
              </w:rPr>
              <w:t>8</w:t>
            </w:r>
          </w:p>
        </w:tc>
        <w:tc>
          <w:tcPr>
            <w:tcW w:w="7912" w:type="dxa"/>
            <w:shd w:val="clear" w:color="auto" w:fill="auto"/>
            <w:tcMar>
              <w:left w:w="57" w:type="dxa"/>
              <w:right w:w="57" w:type="dxa"/>
            </w:tcMar>
            <w:vAlign w:val="center"/>
            <w:hideMark/>
          </w:tcPr>
          <w:p w14:paraId="5A24017F" w14:textId="77777777" w:rsidR="00105CB9" w:rsidRPr="00105CB9" w:rsidRDefault="00105CB9" w:rsidP="00105CB9">
            <w:pPr>
              <w:rPr>
                <w:color w:val="000000"/>
                <w:sz w:val="28"/>
                <w:szCs w:val="28"/>
              </w:rPr>
            </w:pPr>
            <w:r w:rsidRPr="00105CB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xml:space="preserve">. в выгребные </w:t>
            </w:r>
            <w:r w:rsidRPr="00105CB9">
              <w:rPr>
                <w:color w:val="000000"/>
                <w:sz w:val="28"/>
                <w:szCs w:val="28"/>
              </w:rPr>
              <w:lastRenderedPageBreak/>
              <w:t>ямы через внутридомовые сети), оборудованные   общими раковинами, кухонными мойками и унитазами на этажах</w:t>
            </w:r>
          </w:p>
        </w:tc>
        <w:tc>
          <w:tcPr>
            <w:tcW w:w="1418" w:type="dxa"/>
            <w:shd w:val="clear" w:color="auto" w:fill="auto"/>
            <w:tcMar>
              <w:left w:w="57" w:type="dxa"/>
              <w:right w:w="57" w:type="dxa"/>
            </w:tcMar>
            <w:vAlign w:val="center"/>
            <w:hideMark/>
          </w:tcPr>
          <w:p w14:paraId="325A58FA" w14:textId="77777777" w:rsidR="00105CB9" w:rsidRPr="00105CB9" w:rsidRDefault="00105CB9" w:rsidP="00105CB9">
            <w:pPr>
              <w:jc w:val="center"/>
              <w:rPr>
                <w:color w:val="000000"/>
                <w:sz w:val="28"/>
                <w:szCs w:val="28"/>
              </w:rPr>
            </w:pPr>
            <w:r w:rsidRPr="00105CB9">
              <w:rPr>
                <w:color w:val="000000"/>
                <w:sz w:val="28"/>
                <w:szCs w:val="28"/>
              </w:rPr>
              <w:lastRenderedPageBreak/>
              <w:t>0,86</w:t>
            </w:r>
          </w:p>
        </w:tc>
      </w:tr>
      <w:tr w:rsidR="00105CB9" w:rsidRPr="00105CB9" w14:paraId="2BB08B23" w14:textId="77777777" w:rsidTr="00387ABE">
        <w:trPr>
          <w:trHeight w:val="20"/>
        </w:trPr>
        <w:tc>
          <w:tcPr>
            <w:tcW w:w="594" w:type="dxa"/>
            <w:shd w:val="clear" w:color="auto" w:fill="auto"/>
            <w:tcMar>
              <w:left w:w="57" w:type="dxa"/>
              <w:right w:w="57" w:type="dxa"/>
            </w:tcMar>
            <w:vAlign w:val="center"/>
            <w:hideMark/>
          </w:tcPr>
          <w:p w14:paraId="57261939" w14:textId="77777777" w:rsidR="00105CB9" w:rsidRPr="00105CB9" w:rsidRDefault="00105CB9" w:rsidP="00105CB9">
            <w:pPr>
              <w:jc w:val="center"/>
              <w:rPr>
                <w:color w:val="000000"/>
                <w:sz w:val="28"/>
                <w:szCs w:val="28"/>
              </w:rPr>
            </w:pPr>
            <w:r w:rsidRPr="00105CB9">
              <w:rPr>
                <w:color w:val="000000"/>
                <w:sz w:val="28"/>
                <w:szCs w:val="28"/>
              </w:rPr>
              <w:t>9</w:t>
            </w:r>
          </w:p>
        </w:tc>
        <w:tc>
          <w:tcPr>
            <w:tcW w:w="7912" w:type="dxa"/>
            <w:shd w:val="clear" w:color="auto" w:fill="auto"/>
            <w:tcMar>
              <w:left w:w="57" w:type="dxa"/>
              <w:right w:w="57" w:type="dxa"/>
            </w:tcMar>
            <w:vAlign w:val="center"/>
            <w:hideMark/>
          </w:tcPr>
          <w:p w14:paraId="6BA27CD7" w14:textId="77777777" w:rsidR="00105CB9" w:rsidRPr="00105CB9" w:rsidRDefault="00105CB9" w:rsidP="00105CB9">
            <w:pPr>
              <w:rPr>
                <w:color w:val="000000"/>
                <w:sz w:val="28"/>
                <w:szCs w:val="28"/>
              </w:rPr>
            </w:pPr>
            <w:r w:rsidRPr="00105CB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105CB9">
              <w:rPr>
                <w:color w:val="000000"/>
                <w:sz w:val="28"/>
                <w:szCs w:val="28"/>
              </w:rPr>
              <w:t>т.ч</w:t>
            </w:r>
            <w:proofErr w:type="spellEnd"/>
            <w:r w:rsidRPr="00105CB9">
              <w:rPr>
                <w:color w:val="000000"/>
                <w:sz w:val="28"/>
                <w:szCs w:val="28"/>
              </w:rPr>
              <w:t xml:space="preserve">. в выгребные ямы через внутридомовые сети), оборудованные общими   раковинами, кухонными мойками на этажах </w:t>
            </w:r>
          </w:p>
        </w:tc>
        <w:tc>
          <w:tcPr>
            <w:tcW w:w="1418" w:type="dxa"/>
            <w:shd w:val="clear" w:color="auto" w:fill="auto"/>
            <w:tcMar>
              <w:left w:w="57" w:type="dxa"/>
              <w:right w:w="57" w:type="dxa"/>
            </w:tcMar>
            <w:vAlign w:val="center"/>
            <w:hideMark/>
          </w:tcPr>
          <w:p w14:paraId="539C3BD7" w14:textId="77777777" w:rsidR="00105CB9" w:rsidRPr="00105CB9" w:rsidRDefault="00105CB9" w:rsidP="00105CB9">
            <w:pPr>
              <w:jc w:val="center"/>
              <w:rPr>
                <w:color w:val="000000"/>
                <w:sz w:val="28"/>
                <w:szCs w:val="28"/>
              </w:rPr>
            </w:pPr>
            <w:r w:rsidRPr="00105CB9">
              <w:rPr>
                <w:color w:val="000000"/>
                <w:sz w:val="28"/>
                <w:szCs w:val="28"/>
              </w:rPr>
              <w:t>1,00</w:t>
            </w:r>
          </w:p>
        </w:tc>
      </w:tr>
      <w:tr w:rsidR="00105CB9" w:rsidRPr="00105CB9" w14:paraId="1C015C74" w14:textId="77777777" w:rsidTr="00387ABE">
        <w:trPr>
          <w:trHeight w:val="20"/>
        </w:trPr>
        <w:tc>
          <w:tcPr>
            <w:tcW w:w="594" w:type="dxa"/>
            <w:shd w:val="clear" w:color="auto" w:fill="auto"/>
            <w:tcMar>
              <w:left w:w="57" w:type="dxa"/>
              <w:right w:w="57" w:type="dxa"/>
            </w:tcMar>
            <w:vAlign w:val="center"/>
            <w:hideMark/>
          </w:tcPr>
          <w:p w14:paraId="2ED68400" w14:textId="77777777" w:rsidR="00105CB9" w:rsidRPr="00105CB9" w:rsidRDefault="00105CB9" w:rsidP="00105CB9">
            <w:pPr>
              <w:jc w:val="center"/>
              <w:rPr>
                <w:color w:val="000000"/>
                <w:sz w:val="28"/>
                <w:szCs w:val="28"/>
              </w:rPr>
            </w:pPr>
            <w:r w:rsidRPr="00105CB9">
              <w:rPr>
                <w:color w:val="000000"/>
                <w:sz w:val="28"/>
                <w:szCs w:val="28"/>
              </w:rPr>
              <w:t>10</w:t>
            </w:r>
          </w:p>
        </w:tc>
        <w:tc>
          <w:tcPr>
            <w:tcW w:w="7912" w:type="dxa"/>
            <w:shd w:val="clear" w:color="auto" w:fill="auto"/>
            <w:tcMar>
              <w:left w:w="57" w:type="dxa"/>
              <w:right w:w="57" w:type="dxa"/>
            </w:tcMar>
            <w:vAlign w:val="center"/>
            <w:hideMark/>
          </w:tcPr>
          <w:p w14:paraId="7692B602" w14:textId="77777777" w:rsidR="00105CB9" w:rsidRPr="00105CB9" w:rsidRDefault="00105CB9" w:rsidP="00105CB9">
            <w:pPr>
              <w:rPr>
                <w:color w:val="000000"/>
                <w:sz w:val="28"/>
                <w:szCs w:val="28"/>
              </w:rPr>
            </w:pPr>
            <w:r w:rsidRPr="00105CB9">
              <w:rPr>
                <w:color w:val="000000"/>
                <w:sz w:val="28"/>
                <w:szCs w:val="28"/>
              </w:rPr>
              <w:t xml:space="preserve">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кухонными мойками на этажах </w:t>
            </w:r>
          </w:p>
        </w:tc>
        <w:tc>
          <w:tcPr>
            <w:tcW w:w="1418" w:type="dxa"/>
            <w:shd w:val="clear" w:color="auto" w:fill="auto"/>
            <w:tcMar>
              <w:left w:w="57" w:type="dxa"/>
              <w:right w:w="57" w:type="dxa"/>
            </w:tcMar>
            <w:vAlign w:val="center"/>
            <w:hideMark/>
          </w:tcPr>
          <w:p w14:paraId="755D6BE6" w14:textId="77777777" w:rsidR="00105CB9" w:rsidRPr="00105CB9" w:rsidRDefault="00105CB9" w:rsidP="00105CB9">
            <w:pPr>
              <w:jc w:val="center"/>
              <w:rPr>
                <w:color w:val="000000"/>
                <w:sz w:val="28"/>
                <w:szCs w:val="28"/>
              </w:rPr>
            </w:pPr>
            <w:r w:rsidRPr="00105CB9">
              <w:rPr>
                <w:color w:val="000000"/>
                <w:sz w:val="28"/>
                <w:szCs w:val="28"/>
              </w:rPr>
              <w:t>0,86</w:t>
            </w:r>
          </w:p>
        </w:tc>
      </w:tr>
      <w:tr w:rsidR="00105CB9" w:rsidRPr="00105CB9" w14:paraId="6BA63111" w14:textId="77777777" w:rsidTr="00387ABE">
        <w:trPr>
          <w:trHeight w:val="20"/>
        </w:trPr>
        <w:tc>
          <w:tcPr>
            <w:tcW w:w="594" w:type="dxa"/>
            <w:shd w:val="clear" w:color="auto" w:fill="auto"/>
            <w:tcMar>
              <w:left w:w="57" w:type="dxa"/>
              <w:right w:w="57" w:type="dxa"/>
            </w:tcMar>
            <w:vAlign w:val="center"/>
            <w:hideMark/>
          </w:tcPr>
          <w:p w14:paraId="7B449864" w14:textId="77777777" w:rsidR="00105CB9" w:rsidRPr="00105CB9" w:rsidRDefault="00105CB9" w:rsidP="00105CB9">
            <w:pPr>
              <w:jc w:val="center"/>
              <w:rPr>
                <w:color w:val="000000"/>
                <w:sz w:val="28"/>
                <w:szCs w:val="28"/>
              </w:rPr>
            </w:pPr>
            <w:r w:rsidRPr="00105CB9">
              <w:rPr>
                <w:color w:val="000000"/>
                <w:sz w:val="28"/>
                <w:szCs w:val="28"/>
              </w:rPr>
              <w:t>11</w:t>
            </w:r>
          </w:p>
        </w:tc>
        <w:tc>
          <w:tcPr>
            <w:tcW w:w="7912" w:type="dxa"/>
            <w:shd w:val="clear" w:color="auto" w:fill="auto"/>
            <w:tcMar>
              <w:left w:w="57" w:type="dxa"/>
              <w:right w:w="57" w:type="dxa"/>
            </w:tcMar>
            <w:vAlign w:val="center"/>
            <w:hideMark/>
          </w:tcPr>
          <w:p w14:paraId="119734C2" w14:textId="77777777" w:rsidR="00105CB9" w:rsidRPr="00105CB9" w:rsidRDefault="00105CB9" w:rsidP="00105CB9">
            <w:pPr>
              <w:rPr>
                <w:color w:val="000000"/>
                <w:sz w:val="28"/>
                <w:szCs w:val="28"/>
              </w:rPr>
            </w:pPr>
            <w:r w:rsidRPr="00105CB9">
              <w:rPr>
                <w:color w:val="000000"/>
                <w:sz w:val="28"/>
                <w:szCs w:val="28"/>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на этажах</w:t>
            </w:r>
          </w:p>
        </w:tc>
        <w:tc>
          <w:tcPr>
            <w:tcW w:w="1418" w:type="dxa"/>
            <w:shd w:val="clear" w:color="auto" w:fill="auto"/>
            <w:tcMar>
              <w:left w:w="57" w:type="dxa"/>
              <w:right w:w="57" w:type="dxa"/>
            </w:tcMar>
            <w:vAlign w:val="center"/>
            <w:hideMark/>
          </w:tcPr>
          <w:p w14:paraId="70CFB6D6" w14:textId="77777777" w:rsidR="00105CB9" w:rsidRPr="00105CB9" w:rsidRDefault="00105CB9" w:rsidP="00105CB9">
            <w:pPr>
              <w:jc w:val="center"/>
              <w:rPr>
                <w:color w:val="000000"/>
                <w:sz w:val="28"/>
                <w:szCs w:val="28"/>
              </w:rPr>
            </w:pPr>
            <w:r w:rsidRPr="00105CB9">
              <w:rPr>
                <w:color w:val="000000"/>
                <w:sz w:val="28"/>
                <w:szCs w:val="28"/>
              </w:rPr>
              <w:t>0,56</w:t>
            </w:r>
          </w:p>
        </w:tc>
      </w:tr>
    </w:tbl>
    <w:p w14:paraId="5B12C00A" w14:textId="77777777" w:rsidR="00105CB9" w:rsidRDefault="00105CB9" w:rsidP="00105CB9">
      <w:pPr>
        <w:sectPr w:rsidR="00105CB9" w:rsidSect="00281F21">
          <w:pgSz w:w="11906" w:h="16838"/>
          <w:pgMar w:top="1134" w:right="850" w:bottom="1134" w:left="1701" w:header="708" w:footer="708" w:gutter="0"/>
          <w:cols w:space="708"/>
          <w:docGrid w:linePitch="360"/>
        </w:sectPr>
      </w:pPr>
    </w:p>
    <w:p w14:paraId="0631E49F" w14:textId="318FE11D" w:rsidR="00105CB9" w:rsidRPr="009E2752" w:rsidRDefault="00105CB9" w:rsidP="00105CB9">
      <w:pPr>
        <w:ind w:left="5664"/>
        <w:jc w:val="center"/>
      </w:pPr>
      <w:r w:rsidRPr="009E2752">
        <w:lastRenderedPageBreak/>
        <w:t>Приложение № 1</w:t>
      </w:r>
      <w:r>
        <w:t>5</w:t>
      </w:r>
      <w:r w:rsidRPr="009E2752">
        <w:t xml:space="preserve"> к протоколу</w:t>
      </w:r>
    </w:p>
    <w:p w14:paraId="431C5FF5" w14:textId="77777777" w:rsidR="00105CB9" w:rsidRPr="009E2752" w:rsidRDefault="00105CB9" w:rsidP="00105CB9">
      <w:pPr>
        <w:ind w:left="5664"/>
        <w:jc w:val="center"/>
      </w:pPr>
      <w:r w:rsidRPr="009E2752">
        <w:t>№ 69 заседания правления</w:t>
      </w:r>
    </w:p>
    <w:p w14:paraId="329A1CB0" w14:textId="77777777" w:rsidR="00105CB9" w:rsidRPr="009E2752" w:rsidRDefault="00105CB9" w:rsidP="00105CB9">
      <w:pPr>
        <w:ind w:left="5664"/>
        <w:jc w:val="center"/>
      </w:pPr>
      <w:r w:rsidRPr="009E2752">
        <w:t>региональной энергетической</w:t>
      </w:r>
    </w:p>
    <w:p w14:paraId="5D4B47E1" w14:textId="77777777" w:rsidR="00105CB9" w:rsidRPr="009E2752" w:rsidRDefault="00105CB9" w:rsidP="00105CB9">
      <w:pPr>
        <w:ind w:left="5664"/>
        <w:jc w:val="center"/>
      </w:pPr>
      <w:r w:rsidRPr="009E2752">
        <w:t>комиссии Кемеровской</w:t>
      </w:r>
    </w:p>
    <w:p w14:paraId="2C116891" w14:textId="77777777" w:rsidR="00105CB9" w:rsidRDefault="00105CB9" w:rsidP="00105CB9">
      <w:pPr>
        <w:ind w:left="5664"/>
        <w:jc w:val="center"/>
      </w:pPr>
      <w:r w:rsidRPr="009E2752">
        <w:t>области от 15.12.2017</w:t>
      </w:r>
    </w:p>
    <w:p w14:paraId="36DE1B78" w14:textId="77777777" w:rsidR="00DB6D99" w:rsidRDefault="00DB6D99" w:rsidP="00DB6D99">
      <w:pPr>
        <w:autoSpaceDE w:val="0"/>
        <w:autoSpaceDN w:val="0"/>
        <w:adjustRightInd w:val="0"/>
        <w:jc w:val="center"/>
        <w:rPr>
          <w:b/>
          <w:bCs/>
          <w:color w:val="000000"/>
          <w:sz w:val="28"/>
          <w:szCs w:val="28"/>
        </w:rPr>
      </w:pPr>
    </w:p>
    <w:p w14:paraId="4495CDA5" w14:textId="77777777" w:rsidR="00DB6D99" w:rsidRDefault="00DB6D99" w:rsidP="00DB6D99">
      <w:pPr>
        <w:autoSpaceDE w:val="0"/>
        <w:autoSpaceDN w:val="0"/>
        <w:adjustRightInd w:val="0"/>
        <w:jc w:val="center"/>
        <w:rPr>
          <w:b/>
          <w:bCs/>
          <w:color w:val="000000"/>
          <w:sz w:val="28"/>
          <w:szCs w:val="28"/>
        </w:rPr>
      </w:pPr>
    </w:p>
    <w:p w14:paraId="6285335C" w14:textId="10A928FB" w:rsidR="00DB6D99" w:rsidRPr="00DB6D99" w:rsidRDefault="00DB6D99" w:rsidP="00DB6D99">
      <w:pPr>
        <w:autoSpaceDE w:val="0"/>
        <w:autoSpaceDN w:val="0"/>
        <w:adjustRightInd w:val="0"/>
        <w:jc w:val="center"/>
        <w:rPr>
          <w:sz w:val="28"/>
          <w:szCs w:val="28"/>
        </w:rPr>
      </w:pPr>
      <w:r w:rsidRPr="00DB6D99">
        <w:rPr>
          <w:b/>
          <w:bCs/>
          <w:color w:val="000000"/>
          <w:sz w:val="28"/>
          <w:szCs w:val="28"/>
        </w:rPr>
        <w:t xml:space="preserve">Нормативы потребления холодной воды для предоставления коммунальной услуги по горячему водоснабжению в жилом помещении на территории Кемеровской области </w:t>
      </w:r>
    </w:p>
    <w:p w14:paraId="2B104BFB" w14:textId="77777777" w:rsidR="00DB6D99" w:rsidRPr="00DB6D99" w:rsidRDefault="00DB6D99" w:rsidP="00DB6D99">
      <w:pPr>
        <w:autoSpaceDE w:val="0"/>
        <w:autoSpaceDN w:val="0"/>
        <w:adjustRightInd w:val="0"/>
        <w:jc w:val="both"/>
        <w:rPr>
          <w:sz w:val="28"/>
          <w:szCs w:val="28"/>
        </w:rPr>
      </w:pPr>
    </w:p>
    <w:tbl>
      <w:tblPr>
        <w:tblW w:w="99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912"/>
        <w:gridCol w:w="1418"/>
      </w:tblGrid>
      <w:tr w:rsidR="00DB6D99" w:rsidRPr="00DB6D99" w14:paraId="22225872" w14:textId="77777777" w:rsidTr="00387ABE">
        <w:trPr>
          <w:trHeight w:val="20"/>
        </w:trPr>
        <w:tc>
          <w:tcPr>
            <w:tcW w:w="594" w:type="dxa"/>
            <w:shd w:val="clear" w:color="auto" w:fill="auto"/>
            <w:tcMar>
              <w:left w:w="57" w:type="dxa"/>
              <w:right w:w="57" w:type="dxa"/>
            </w:tcMar>
            <w:vAlign w:val="center"/>
            <w:hideMark/>
          </w:tcPr>
          <w:p w14:paraId="2B3FA3D1" w14:textId="77777777" w:rsidR="00DB6D99" w:rsidRPr="00DB6D99" w:rsidRDefault="00DB6D99" w:rsidP="00DB6D99">
            <w:pPr>
              <w:jc w:val="center"/>
              <w:rPr>
                <w:color w:val="000000"/>
                <w:sz w:val="28"/>
                <w:szCs w:val="28"/>
              </w:rPr>
            </w:pPr>
            <w:r w:rsidRPr="00DB6D99">
              <w:rPr>
                <w:color w:val="000000"/>
                <w:sz w:val="28"/>
                <w:szCs w:val="28"/>
              </w:rPr>
              <w:t>№ п/п</w:t>
            </w:r>
          </w:p>
        </w:tc>
        <w:tc>
          <w:tcPr>
            <w:tcW w:w="7912" w:type="dxa"/>
            <w:shd w:val="clear" w:color="auto" w:fill="auto"/>
            <w:tcMar>
              <w:left w:w="57" w:type="dxa"/>
              <w:right w:w="57" w:type="dxa"/>
            </w:tcMar>
            <w:vAlign w:val="center"/>
            <w:hideMark/>
          </w:tcPr>
          <w:p w14:paraId="437C5547" w14:textId="77777777" w:rsidR="00DB6D99" w:rsidRPr="00DB6D99" w:rsidRDefault="00DB6D99" w:rsidP="00DB6D99">
            <w:pPr>
              <w:jc w:val="center"/>
              <w:rPr>
                <w:color w:val="000000"/>
                <w:sz w:val="28"/>
                <w:szCs w:val="28"/>
              </w:rPr>
            </w:pPr>
            <w:r w:rsidRPr="00DB6D99">
              <w:rPr>
                <w:color w:val="000000"/>
                <w:sz w:val="28"/>
                <w:szCs w:val="28"/>
              </w:rPr>
              <w:t>Степень благоустройства</w:t>
            </w:r>
          </w:p>
        </w:tc>
        <w:tc>
          <w:tcPr>
            <w:tcW w:w="1418" w:type="dxa"/>
            <w:shd w:val="clear" w:color="auto" w:fill="auto"/>
            <w:tcMar>
              <w:left w:w="57" w:type="dxa"/>
              <w:right w:w="57" w:type="dxa"/>
            </w:tcMar>
            <w:vAlign w:val="center"/>
            <w:hideMark/>
          </w:tcPr>
          <w:p w14:paraId="13E06228" w14:textId="77777777" w:rsidR="00DB6D99" w:rsidRPr="00DB6D99" w:rsidRDefault="00DB6D99" w:rsidP="00DB6D99">
            <w:pPr>
              <w:jc w:val="center"/>
              <w:rPr>
                <w:color w:val="000000"/>
                <w:sz w:val="28"/>
                <w:szCs w:val="28"/>
              </w:rPr>
            </w:pPr>
            <w:r w:rsidRPr="00DB6D99">
              <w:rPr>
                <w:color w:val="000000"/>
                <w:sz w:val="28"/>
                <w:szCs w:val="28"/>
              </w:rPr>
              <w:t>Норматив, м</w:t>
            </w:r>
            <w:r w:rsidRPr="00DB6D99">
              <w:rPr>
                <w:color w:val="000000"/>
                <w:sz w:val="28"/>
                <w:szCs w:val="28"/>
                <w:vertAlign w:val="superscript"/>
              </w:rPr>
              <w:t>3</w:t>
            </w:r>
            <w:r w:rsidRPr="00DB6D99">
              <w:rPr>
                <w:color w:val="000000"/>
                <w:sz w:val="28"/>
                <w:szCs w:val="28"/>
              </w:rPr>
              <w:t xml:space="preserve"> на 1 человека в месяц</w:t>
            </w:r>
          </w:p>
        </w:tc>
      </w:tr>
      <w:tr w:rsidR="00DB6D99" w:rsidRPr="00DB6D99" w14:paraId="4874D195" w14:textId="77777777" w:rsidTr="00387ABE">
        <w:trPr>
          <w:trHeight w:val="20"/>
        </w:trPr>
        <w:tc>
          <w:tcPr>
            <w:tcW w:w="594" w:type="dxa"/>
            <w:shd w:val="clear" w:color="auto" w:fill="auto"/>
            <w:tcMar>
              <w:left w:w="57" w:type="dxa"/>
              <w:right w:w="57" w:type="dxa"/>
            </w:tcMar>
            <w:vAlign w:val="center"/>
          </w:tcPr>
          <w:p w14:paraId="1AA7E4EF" w14:textId="77777777" w:rsidR="00DB6D99" w:rsidRPr="00DB6D99" w:rsidRDefault="00DB6D99" w:rsidP="00DB6D99">
            <w:pPr>
              <w:jc w:val="center"/>
              <w:rPr>
                <w:bCs/>
                <w:color w:val="000000"/>
                <w:sz w:val="28"/>
                <w:szCs w:val="28"/>
              </w:rPr>
            </w:pPr>
            <w:r w:rsidRPr="00DB6D99">
              <w:rPr>
                <w:bCs/>
                <w:color w:val="000000"/>
                <w:sz w:val="28"/>
                <w:szCs w:val="28"/>
              </w:rPr>
              <w:t>1</w:t>
            </w:r>
          </w:p>
        </w:tc>
        <w:tc>
          <w:tcPr>
            <w:tcW w:w="7912" w:type="dxa"/>
            <w:shd w:val="clear" w:color="auto" w:fill="auto"/>
            <w:tcMar>
              <w:left w:w="57" w:type="dxa"/>
              <w:right w:w="57" w:type="dxa"/>
            </w:tcMar>
            <w:vAlign w:val="center"/>
          </w:tcPr>
          <w:p w14:paraId="36065E4C" w14:textId="77777777" w:rsidR="00DB6D99" w:rsidRPr="00DB6D99" w:rsidRDefault="00DB6D99" w:rsidP="00DB6D99">
            <w:pPr>
              <w:jc w:val="center"/>
              <w:rPr>
                <w:color w:val="000000"/>
                <w:sz w:val="28"/>
                <w:szCs w:val="28"/>
              </w:rPr>
            </w:pPr>
            <w:r w:rsidRPr="00DB6D99">
              <w:rPr>
                <w:color w:val="000000"/>
                <w:sz w:val="28"/>
                <w:szCs w:val="28"/>
              </w:rPr>
              <w:t>2</w:t>
            </w:r>
          </w:p>
        </w:tc>
        <w:tc>
          <w:tcPr>
            <w:tcW w:w="1418" w:type="dxa"/>
            <w:shd w:val="clear" w:color="auto" w:fill="auto"/>
            <w:tcMar>
              <w:left w:w="57" w:type="dxa"/>
              <w:right w:w="57" w:type="dxa"/>
            </w:tcMar>
            <w:vAlign w:val="center"/>
          </w:tcPr>
          <w:p w14:paraId="2D5C494D" w14:textId="77777777" w:rsidR="00DB6D99" w:rsidRPr="00DB6D99" w:rsidRDefault="00DB6D99" w:rsidP="00DB6D99">
            <w:pPr>
              <w:jc w:val="center"/>
              <w:rPr>
                <w:bCs/>
                <w:color w:val="000000"/>
                <w:sz w:val="28"/>
                <w:szCs w:val="28"/>
              </w:rPr>
            </w:pPr>
            <w:r w:rsidRPr="00DB6D99">
              <w:rPr>
                <w:bCs/>
                <w:color w:val="000000"/>
                <w:sz w:val="28"/>
                <w:szCs w:val="28"/>
              </w:rPr>
              <w:t>3</w:t>
            </w:r>
          </w:p>
        </w:tc>
      </w:tr>
      <w:tr w:rsidR="00DB6D99" w:rsidRPr="00DB6D99" w14:paraId="4CAD441F" w14:textId="77777777" w:rsidTr="00387ABE">
        <w:trPr>
          <w:trHeight w:val="20"/>
        </w:trPr>
        <w:tc>
          <w:tcPr>
            <w:tcW w:w="594" w:type="dxa"/>
            <w:shd w:val="clear" w:color="auto" w:fill="auto"/>
            <w:tcMar>
              <w:left w:w="57" w:type="dxa"/>
              <w:right w:w="57" w:type="dxa"/>
            </w:tcMar>
            <w:vAlign w:val="center"/>
            <w:hideMark/>
          </w:tcPr>
          <w:p w14:paraId="44992D53" w14:textId="77777777" w:rsidR="00DB6D99" w:rsidRPr="00DB6D99" w:rsidRDefault="00DB6D99" w:rsidP="00DB6D99">
            <w:pPr>
              <w:jc w:val="center"/>
              <w:rPr>
                <w:color w:val="000000"/>
                <w:sz w:val="28"/>
                <w:szCs w:val="28"/>
              </w:rPr>
            </w:pPr>
            <w:r w:rsidRPr="00DB6D99">
              <w:rPr>
                <w:bCs/>
                <w:color w:val="000000"/>
                <w:sz w:val="28"/>
                <w:szCs w:val="28"/>
              </w:rPr>
              <w:t>1</w:t>
            </w:r>
          </w:p>
        </w:tc>
        <w:tc>
          <w:tcPr>
            <w:tcW w:w="7912" w:type="dxa"/>
            <w:shd w:val="clear" w:color="auto" w:fill="auto"/>
            <w:tcMar>
              <w:left w:w="57" w:type="dxa"/>
              <w:right w:w="57" w:type="dxa"/>
            </w:tcMar>
            <w:vAlign w:val="center"/>
            <w:hideMark/>
          </w:tcPr>
          <w:p w14:paraId="436CAE15" w14:textId="77777777" w:rsidR="00DB6D99" w:rsidRPr="00DB6D99" w:rsidRDefault="00DB6D99" w:rsidP="00DB6D99">
            <w:pPr>
              <w:rPr>
                <w:color w:val="000000"/>
                <w:sz w:val="28"/>
                <w:szCs w:val="28"/>
              </w:rPr>
            </w:pPr>
            <w:r w:rsidRPr="00DB6D9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в выгребные ямы через внутридомовые сети), оборудованные ваннами длиной 1500-1700 мм, душами, раковинами, кухонными мойками и унитазами</w:t>
            </w:r>
          </w:p>
        </w:tc>
        <w:tc>
          <w:tcPr>
            <w:tcW w:w="1418" w:type="dxa"/>
            <w:shd w:val="clear" w:color="auto" w:fill="auto"/>
            <w:tcMar>
              <w:left w:w="57" w:type="dxa"/>
              <w:right w:w="57" w:type="dxa"/>
            </w:tcMar>
            <w:vAlign w:val="center"/>
            <w:hideMark/>
          </w:tcPr>
          <w:p w14:paraId="3B5F28CE" w14:textId="77777777" w:rsidR="00DB6D99" w:rsidRPr="00DB6D99" w:rsidRDefault="00DB6D99" w:rsidP="00DB6D99">
            <w:pPr>
              <w:jc w:val="center"/>
              <w:rPr>
                <w:color w:val="000000"/>
                <w:sz w:val="28"/>
                <w:szCs w:val="28"/>
              </w:rPr>
            </w:pPr>
            <w:r w:rsidRPr="00DB6D99">
              <w:rPr>
                <w:bCs/>
                <w:color w:val="000000"/>
                <w:sz w:val="28"/>
                <w:szCs w:val="28"/>
              </w:rPr>
              <w:t>3,37</w:t>
            </w:r>
          </w:p>
        </w:tc>
      </w:tr>
      <w:tr w:rsidR="00DB6D99" w:rsidRPr="00DB6D99" w14:paraId="43D269E9" w14:textId="77777777" w:rsidTr="00387ABE">
        <w:trPr>
          <w:trHeight w:val="20"/>
        </w:trPr>
        <w:tc>
          <w:tcPr>
            <w:tcW w:w="594" w:type="dxa"/>
            <w:shd w:val="clear" w:color="auto" w:fill="auto"/>
            <w:tcMar>
              <w:left w:w="57" w:type="dxa"/>
              <w:right w:w="57" w:type="dxa"/>
            </w:tcMar>
            <w:vAlign w:val="center"/>
            <w:hideMark/>
          </w:tcPr>
          <w:p w14:paraId="2E1B3892" w14:textId="77777777" w:rsidR="00DB6D99" w:rsidRPr="00DB6D99" w:rsidRDefault="00DB6D99" w:rsidP="00DB6D99">
            <w:pPr>
              <w:jc w:val="center"/>
              <w:rPr>
                <w:color w:val="000000"/>
                <w:sz w:val="28"/>
                <w:szCs w:val="28"/>
              </w:rPr>
            </w:pPr>
            <w:r w:rsidRPr="00DB6D99">
              <w:rPr>
                <w:color w:val="000000"/>
                <w:sz w:val="28"/>
                <w:szCs w:val="28"/>
              </w:rPr>
              <w:t>2</w:t>
            </w:r>
          </w:p>
        </w:tc>
        <w:tc>
          <w:tcPr>
            <w:tcW w:w="7912" w:type="dxa"/>
            <w:shd w:val="clear" w:color="auto" w:fill="auto"/>
            <w:tcMar>
              <w:left w:w="57" w:type="dxa"/>
              <w:right w:w="57" w:type="dxa"/>
            </w:tcMar>
            <w:vAlign w:val="center"/>
            <w:hideMark/>
          </w:tcPr>
          <w:p w14:paraId="655614AD" w14:textId="77777777" w:rsidR="00DB6D99" w:rsidRPr="00DB6D99" w:rsidRDefault="00DB6D99" w:rsidP="00DB6D99">
            <w:pPr>
              <w:rPr>
                <w:color w:val="000000"/>
                <w:sz w:val="28"/>
                <w:szCs w:val="28"/>
              </w:rPr>
            </w:pPr>
            <w:r w:rsidRPr="00DB6D9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xml:space="preserve">. в выгребные ямы через внутридомовые сети), оборудованные сидячими ваннами длиной 1200 мм, душами, раковинами, кухонными мойками и унитазами </w:t>
            </w:r>
          </w:p>
        </w:tc>
        <w:tc>
          <w:tcPr>
            <w:tcW w:w="1418" w:type="dxa"/>
            <w:shd w:val="clear" w:color="auto" w:fill="auto"/>
            <w:tcMar>
              <w:left w:w="57" w:type="dxa"/>
              <w:right w:w="57" w:type="dxa"/>
            </w:tcMar>
            <w:vAlign w:val="center"/>
            <w:hideMark/>
          </w:tcPr>
          <w:p w14:paraId="3264104F" w14:textId="77777777" w:rsidR="00DB6D99" w:rsidRPr="00DB6D99" w:rsidRDefault="00DB6D99" w:rsidP="00DB6D99">
            <w:pPr>
              <w:jc w:val="center"/>
              <w:rPr>
                <w:color w:val="000000"/>
                <w:sz w:val="28"/>
                <w:szCs w:val="28"/>
              </w:rPr>
            </w:pPr>
            <w:r w:rsidRPr="00DB6D99">
              <w:rPr>
                <w:color w:val="000000"/>
                <w:sz w:val="28"/>
                <w:szCs w:val="28"/>
              </w:rPr>
              <w:t>3,31</w:t>
            </w:r>
          </w:p>
        </w:tc>
      </w:tr>
      <w:tr w:rsidR="00DB6D99" w:rsidRPr="00DB6D99" w14:paraId="256B93CD" w14:textId="77777777" w:rsidTr="00387ABE">
        <w:trPr>
          <w:trHeight w:val="20"/>
        </w:trPr>
        <w:tc>
          <w:tcPr>
            <w:tcW w:w="594" w:type="dxa"/>
            <w:shd w:val="clear" w:color="auto" w:fill="auto"/>
            <w:tcMar>
              <w:left w:w="57" w:type="dxa"/>
              <w:right w:w="57" w:type="dxa"/>
            </w:tcMar>
            <w:vAlign w:val="center"/>
            <w:hideMark/>
          </w:tcPr>
          <w:p w14:paraId="7A35E6DC" w14:textId="77777777" w:rsidR="00DB6D99" w:rsidRPr="00DB6D99" w:rsidRDefault="00DB6D99" w:rsidP="00DB6D99">
            <w:pPr>
              <w:jc w:val="center"/>
              <w:rPr>
                <w:color w:val="000000"/>
                <w:sz w:val="28"/>
                <w:szCs w:val="28"/>
              </w:rPr>
            </w:pPr>
            <w:r w:rsidRPr="00DB6D99">
              <w:rPr>
                <w:color w:val="000000"/>
                <w:sz w:val="28"/>
                <w:szCs w:val="28"/>
              </w:rPr>
              <w:t>3</w:t>
            </w:r>
          </w:p>
        </w:tc>
        <w:tc>
          <w:tcPr>
            <w:tcW w:w="7912" w:type="dxa"/>
            <w:shd w:val="clear" w:color="auto" w:fill="auto"/>
            <w:tcMar>
              <w:left w:w="57" w:type="dxa"/>
              <w:right w:w="57" w:type="dxa"/>
            </w:tcMar>
            <w:vAlign w:val="center"/>
            <w:hideMark/>
          </w:tcPr>
          <w:p w14:paraId="00E67040" w14:textId="77777777" w:rsidR="00DB6D99" w:rsidRPr="00DB6D99" w:rsidRDefault="00DB6D99" w:rsidP="00DB6D99">
            <w:pPr>
              <w:rPr>
                <w:color w:val="000000"/>
                <w:sz w:val="28"/>
                <w:szCs w:val="28"/>
              </w:rPr>
            </w:pPr>
            <w:r w:rsidRPr="00DB6D9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в выгребные ямы через внутридомовые сети), оборудованные душами, раковинами, кухонными мойками и унитазами</w:t>
            </w:r>
          </w:p>
        </w:tc>
        <w:tc>
          <w:tcPr>
            <w:tcW w:w="1418" w:type="dxa"/>
            <w:shd w:val="clear" w:color="auto" w:fill="auto"/>
            <w:tcMar>
              <w:left w:w="57" w:type="dxa"/>
              <w:right w:w="57" w:type="dxa"/>
            </w:tcMar>
            <w:vAlign w:val="center"/>
            <w:hideMark/>
          </w:tcPr>
          <w:p w14:paraId="236CF123" w14:textId="77777777" w:rsidR="00DB6D99" w:rsidRPr="00DB6D99" w:rsidRDefault="00DB6D99" w:rsidP="00DB6D99">
            <w:pPr>
              <w:jc w:val="center"/>
              <w:rPr>
                <w:color w:val="000000"/>
                <w:sz w:val="28"/>
                <w:szCs w:val="28"/>
              </w:rPr>
            </w:pPr>
            <w:r w:rsidRPr="00DB6D99">
              <w:rPr>
                <w:color w:val="000000"/>
                <w:sz w:val="28"/>
                <w:szCs w:val="28"/>
              </w:rPr>
              <w:t>2,76</w:t>
            </w:r>
          </w:p>
        </w:tc>
      </w:tr>
      <w:tr w:rsidR="00DB6D99" w:rsidRPr="00DB6D99" w14:paraId="5CED4E56" w14:textId="77777777" w:rsidTr="00387ABE">
        <w:trPr>
          <w:trHeight w:val="20"/>
        </w:trPr>
        <w:tc>
          <w:tcPr>
            <w:tcW w:w="594" w:type="dxa"/>
            <w:shd w:val="clear" w:color="auto" w:fill="auto"/>
            <w:tcMar>
              <w:left w:w="57" w:type="dxa"/>
              <w:right w:w="57" w:type="dxa"/>
            </w:tcMar>
            <w:vAlign w:val="center"/>
            <w:hideMark/>
          </w:tcPr>
          <w:p w14:paraId="2B11D469" w14:textId="77777777" w:rsidR="00DB6D99" w:rsidRPr="00DB6D99" w:rsidRDefault="00DB6D99" w:rsidP="00DB6D99">
            <w:pPr>
              <w:jc w:val="center"/>
              <w:rPr>
                <w:color w:val="000000"/>
                <w:sz w:val="28"/>
                <w:szCs w:val="28"/>
              </w:rPr>
            </w:pPr>
            <w:r w:rsidRPr="00DB6D99">
              <w:rPr>
                <w:color w:val="000000"/>
                <w:sz w:val="28"/>
                <w:szCs w:val="28"/>
              </w:rPr>
              <w:t>4</w:t>
            </w:r>
          </w:p>
        </w:tc>
        <w:tc>
          <w:tcPr>
            <w:tcW w:w="7912" w:type="dxa"/>
            <w:shd w:val="clear" w:color="auto" w:fill="auto"/>
            <w:tcMar>
              <w:left w:w="57" w:type="dxa"/>
              <w:right w:w="57" w:type="dxa"/>
            </w:tcMar>
            <w:vAlign w:val="center"/>
            <w:hideMark/>
          </w:tcPr>
          <w:p w14:paraId="660E936D" w14:textId="77777777" w:rsidR="00DB6D99" w:rsidRPr="00DB6D99" w:rsidRDefault="00DB6D99" w:rsidP="00DB6D99">
            <w:pPr>
              <w:rPr>
                <w:color w:val="000000"/>
                <w:sz w:val="28"/>
                <w:szCs w:val="28"/>
              </w:rPr>
            </w:pPr>
            <w:r w:rsidRPr="00DB6D9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в выгребные ямы через внутридомовые сети), оборудованные раковинами, кухонными мойками и унитазами</w:t>
            </w:r>
          </w:p>
        </w:tc>
        <w:tc>
          <w:tcPr>
            <w:tcW w:w="1418" w:type="dxa"/>
            <w:shd w:val="clear" w:color="auto" w:fill="auto"/>
            <w:tcMar>
              <w:left w:w="57" w:type="dxa"/>
              <w:right w:w="57" w:type="dxa"/>
            </w:tcMar>
            <w:vAlign w:val="center"/>
            <w:hideMark/>
          </w:tcPr>
          <w:p w14:paraId="583AA589" w14:textId="77777777" w:rsidR="00DB6D99" w:rsidRPr="00DB6D99" w:rsidRDefault="00DB6D99" w:rsidP="00DB6D99">
            <w:pPr>
              <w:jc w:val="center"/>
              <w:rPr>
                <w:color w:val="000000"/>
                <w:sz w:val="28"/>
                <w:szCs w:val="28"/>
              </w:rPr>
            </w:pPr>
            <w:r w:rsidRPr="00DB6D99">
              <w:rPr>
                <w:color w:val="000000"/>
                <w:sz w:val="28"/>
                <w:szCs w:val="28"/>
              </w:rPr>
              <w:t>1,32</w:t>
            </w:r>
          </w:p>
        </w:tc>
      </w:tr>
      <w:tr w:rsidR="00DB6D99" w:rsidRPr="00DB6D99" w14:paraId="42019006" w14:textId="77777777" w:rsidTr="00DB6D99">
        <w:trPr>
          <w:trHeight w:val="2244"/>
        </w:trPr>
        <w:tc>
          <w:tcPr>
            <w:tcW w:w="594" w:type="dxa"/>
            <w:shd w:val="clear" w:color="auto" w:fill="auto"/>
            <w:tcMar>
              <w:left w:w="57" w:type="dxa"/>
              <w:right w:w="57" w:type="dxa"/>
            </w:tcMar>
            <w:vAlign w:val="center"/>
            <w:hideMark/>
          </w:tcPr>
          <w:p w14:paraId="16E323B8" w14:textId="77777777" w:rsidR="00DB6D99" w:rsidRPr="00DB6D99" w:rsidRDefault="00DB6D99" w:rsidP="00DB6D99">
            <w:pPr>
              <w:jc w:val="center"/>
              <w:rPr>
                <w:color w:val="000000"/>
                <w:sz w:val="28"/>
                <w:szCs w:val="28"/>
              </w:rPr>
            </w:pPr>
            <w:r w:rsidRPr="00DB6D99">
              <w:rPr>
                <w:color w:val="000000"/>
                <w:sz w:val="28"/>
                <w:szCs w:val="28"/>
              </w:rPr>
              <w:t>5</w:t>
            </w:r>
          </w:p>
        </w:tc>
        <w:tc>
          <w:tcPr>
            <w:tcW w:w="7912" w:type="dxa"/>
            <w:shd w:val="clear" w:color="auto" w:fill="auto"/>
            <w:tcMar>
              <w:left w:w="57" w:type="dxa"/>
              <w:right w:w="57" w:type="dxa"/>
            </w:tcMar>
            <w:vAlign w:val="center"/>
            <w:hideMark/>
          </w:tcPr>
          <w:p w14:paraId="22DE0198" w14:textId="77777777" w:rsidR="00DB6D99" w:rsidRPr="00DB6D99" w:rsidRDefault="00DB6D99" w:rsidP="00DB6D99">
            <w:pPr>
              <w:rPr>
                <w:color w:val="000000"/>
                <w:sz w:val="28"/>
                <w:szCs w:val="28"/>
              </w:rPr>
            </w:pPr>
            <w:r w:rsidRPr="00DB6D99">
              <w:rPr>
                <w:color w:val="000000"/>
                <w:sz w:val="28"/>
                <w:szCs w:val="28"/>
              </w:rPr>
              <w:t xml:space="preserve">Жилые помещения в многоквартирных домах, в том числе общежитиях квартирного и секционного типа, жилые дома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xml:space="preserve">. в выгребные ямы через внутридомовые сети), оборудованные   раковинами, кухонными мойками </w:t>
            </w:r>
          </w:p>
        </w:tc>
        <w:tc>
          <w:tcPr>
            <w:tcW w:w="1418" w:type="dxa"/>
            <w:shd w:val="clear" w:color="auto" w:fill="auto"/>
            <w:tcMar>
              <w:left w:w="57" w:type="dxa"/>
              <w:right w:w="57" w:type="dxa"/>
            </w:tcMar>
            <w:vAlign w:val="center"/>
            <w:hideMark/>
          </w:tcPr>
          <w:p w14:paraId="39EFDD17" w14:textId="77777777" w:rsidR="00DB6D99" w:rsidRPr="00DB6D99" w:rsidRDefault="00DB6D99" w:rsidP="00DB6D99">
            <w:pPr>
              <w:jc w:val="center"/>
              <w:rPr>
                <w:color w:val="000000"/>
                <w:sz w:val="28"/>
                <w:szCs w:val="28"/>
              </w:rPr>
            </w:pPr>
            <w:r w:rsidRPr="00DB6D99">
              <w:rPr>
                <w:color w:val="000000"/>
                <w:sz w:val="28"/>
                <w:szCs w:val="28"/>
              </w:rPr>
              <w:t>1,32</w:t>
            </w:r>
          </w:p>
        </w:tc>
      </w:tr>
      <w:tr w:rsidR="00DB6D99" w:rsidRPr="00DB6D99" w14:paraId="4C8C2E0F" w14:textId="77777777" w:rsidTr="00387ABE">
        <w:trPr>
          <w:trHeight w:val="20"/>
        </w:trPr>
        <w:tc>
          <w:tcPr>
            <w:tcW w:w="594" w:type="dxa"/>
            <w:shd w:val="clear" w:color="auto" w:fill="auto"/>
            <w:tcMar>
              <w:left w:w="57" w:type="dxa"/>
              <w:right w:w="57" w:type="dxa"/>
            </w:tcMar>
            <w:vAlign w:val="center"/>
          </w:tcPr>
          <w:p w14:paraId="50FF19C2" w14:textId="77777777" w:rsidR="00DB6D99" w:rsidRPr="00DB6D99" w:rsidRDefault="00DB6D99" w:rsidP="00DB6D99">
            <w:pPr>
              <w:jc w:val="center"/>
              <w:rPr>
                <w:bCs/>
                <w:color w:val="000000"/>
                <w:sz w:val="28"/>
                <w:szCs w:val="28"/>
              </w:rPr>
            </w:pPr>
            <w:r w:rsidRPr="00DB6D99">
              <w:rPr>
                <w:bCs/>
                <w:color w:val="000000"/>
                <w:sz w:val="28"/>
                <w:szCs w:val="28"/>
              </w:rPr>
              <w:lastRenderedPageBreak/>
              <w:t>1</w:t>
            </w:r>
          </w:p>
        </w:tc>
        <w:tc>
          <w:tcPr>
            <w:tcW w:w="7912" w:type="dxa"/>
            <w:shd w:val="clear" w:color="auto" w:fill="auto"/>
            <w:tcMar>
              <w:left w:w="57" w:type="dxa"/>
              <w:right w:w="57" w:type="dxa"/>
            </w:tcMar>
            <w:vAlign w:val="center"/>
          </w:tcPr>
          <w:p w14:paraId="658C10AD" w14:textId="77777777" w:rsidR="00DB6D99" w:rsidRPr="00DB6D99" w:rsidRDefault="00DB6D99" w:rsidP="00DB6D99">
            <w:pPr>
              <w:jc w:val="center"/>
              <w:rPr>
                <w:color w:val="000000"/>
                <w:sz w:val="28"/>
                <w:szCs w:val="28"/>
              </w:rPr>
            </w:pPr>
            <w:r w:rsidRPr="00DB6D99">
              <w:rPr>
                <w:color w:val="000000"/>
                <w:sz w:val="28"/>
                <w:szCs w:val="28"/>
              </w:rPr>
              <w:t>2</w:t>
            </w:r>
          </w:p>
        </w:tc>
        <w:tc>
          <w:tcPr>
            <w:tcW w:w="1418" w:type="dxa"/>
            <w:shd w:val="clear" w:color="auto" w:fill="auto"/>
            <w:tcMar>
              <w:left w:w="57" w:type="dxa"/>
              <w:right w:w="57" w:type="dxa"/>
            </w:tcMar>
            <w:vAlign w:val="center"/>
          </w:tcPr>
          <w:p w14:paraId="49689796" w14:textId="77777777" w:rsidR="00DB6D99" w:rsidRPr="00DB6D99" w:rsidRDefault="00DB6D99" w:rsidP="00DB6D99">
            <w:pPr>
              <w:jc w:val="center"/>
              <w:rPr>
                <w:bCs/>
                <w:color w:val="000000"/>
                <w:sz w:val="28"/>
                <w:szCs w:val="28"/>
              </w:rPr>
            </w:pPr>
            <w:r w:rsidRPr="00DB6D99">
              <w:rPr>
                <w:bCs/>
                <w:color w:val="000000"/>
                <w:sz w:val="28"/>
                <w:szCs w:val="28"/>
              </w:rPr>
              <w:t>3</w:t>
            </w:r>
          </w:p>
        </w:tc>
      </w:tr>
      <w:tr w:rsidR="00DB6D99" w:rsidRPr="00DB6D99" w14:paraId="2243D8D2" w14:textId="77777777" w:rsidTr="00387ABE">
        <w:trPr>
          <w:trHeight w:val="20"/>
        </w:trPr>
        <w:tc>
          <w:tcPr>
            <w:tcW w:w="594" w:type="dxa"/>
            <w:shd w:val="clear" w:color="auto" w:fill="auto"/>
            <w:tcMar>
              <w:left w:w="57" w:type="dxa"/>
              <w:right w:w="57" w:type="dxa"/>
            </w:tcMar>
            <w:vAlign w:val="center"/>
            <w:hideMark/>
          </w:tcPr>
          <w:p w14:paraId="38CFC3C0" w14:textId="77777777" w:rsidR="00DB6D99" w:rsidRPr="00DB6D99" w:rsidRDefault="00DB6D99" w:rsidP="00DB6D99">
            <w:pPr>
              <w:jc w:val="center"/>
              <w:rPr>
                <w:color w:val="000000"/>
                <w:sz w:val="28"/>
                <w:szCs w:val="28"/>
              </w:rPr>
            </w:pPr>
            <w:r w:rsidRPr="00DB6D99">
              <w:rPr>
                <w:color w:val="000000"/>
                <w:sz w:val="28"/>
                <w:szCs w:val="28"/>
              </w:rPr>
              <w:t>6</w:t>
            </w:r>
          </w:p>
        </w:tc>
        <w:tc>
          <w:tcPr>
            <w:tcW w:w="7912" w:type="dxa"/>
            <w:shd w:val="clear" w:color="auto" w:fill="auto"/>
            <w:tcMar>
              <w:left w:w="57" w:type="dxa"/>
              <w:right w:w="57" w:type="dxa"/>
            </w:tcMar>
            <w:vAlign w:val="center"/>
            <w:hideMark/>
          </w:tcPr>
          <w:p w14:paraId="15956F79" w14:textId="77777777" w:rsidR="00DB6D99" w:rsidRPr="00DB6D99" w:rsidRDefault="00DB6D99" w:rsidP="00DB6D99">
            <w:pPr>
              <w:rPr>
                <w:color w:val="000000"/>
                <w:sz w:val="28"/>
                <w:szCs w:val="28"/>
              </w:rPr>
            </w:pPr>
            <w:r w:rsidRPr="00DB6D99">
              <w:rPr>
                <w:color w:val="000000"/>
                <w:sz w:val="28"/>
                <w:szCs w:val="28"/>
              </w:rPr>
              <w:t>Жилые помещения в многоквартирных домах, в том числе общежитиях квартирного и секционного типа, жилые дома с холодным, горячим водоснабжением, без водоотведения или с выгребной ямой, оборудованные   раковинами, кухонными мойками</w:t>
            </w:r>
          </w:p>
        </w:tc>
        <w:tc>
          <w:tcPr>
            <w:tcW w:w="1418" w:type="dxa"/>
            <w:shd w:val="clear" w:color="auto" w:fill="auto"/>
            <w:tcMar>
              <w:left w:w="57" w:type="dxa"/>
              <w:right w:w="57" w:type="dxa"/>
            </w:tcMar>
            <w:vAlign w:val="center"/>
            <w:hideMark/>
          </w:tcPr>
          <w:p w14:paraId="20E23CD1" w14:textId="77777777" w:rsidR="00DB6D99" w:rsidRPr="00DB6D99" w:rsidRDefault="00DB6D99" w:rsidP="00DB6D99">
            <w:pPr>
              <w:jc w:val="center"/>
              <w:rPr>
                <w:color w:val="000000"/>
                <w:sz w:val="28"/>
                <w:szCs w:val="28"/>
              </w:rPr>
            </w:pPr>
            <w:r w:rsidRPr="00DB6D99">
              <w:rPr>
                <w:color w:val="000000"/>
                <w:sz w:val="28"/>
                <w:szCs w:val="28"/>
              </w:rPr>
              <w:t>0,83</w:t>
            </w:r>
          </w:p>
        </w:tc>
      </w:tr>
      <w:tr w:rsidR="00DB6D99" w:rsidRPr="00DB6D99" w14:paraId="7B85FE51" w14:textId="77777777" w:rsidTr="00387ABE">
        <w:trPr>
          <w:trHeight w:val="20"/>
        </w:trPr>
        <w:tc>
          <w:tcPr>
            <w:tcW w:w="594" w:type="dxa"/>
            <w:shd w:val="clear" w:color="auto" w:fill="auto"/>
            <w:tcMar>
              <w:left w:w="57" w:type="dxa"/>
              <w:right w:w="57" w:type="dxa"/>
            </w:tcMar>
            <w:vAlign w:val="center"/>
            <w:hideMark/>
          </w:tcPr>
          <w:p w14:paraId="1FE1C14A" w14:textId="77777777" w:rsidR="00DB6D99" w:rsidRPr="00DB6D99" w:rsidRDefault="00DB6D99" w:rsidP="00DB6D99">
            <w:pPr>
              <w:jc w:val="center"/>
              <w:rPr>
                <w:color w:val="000000"/>
                <w:sz w:val="28"/>
                <w:szCs w:val="28"/>
              </w:rPr>
            </w:pPr>
            <w:r w:rsidRPr="00DB6D99">
              <w:rPr>
                <w:color w:val="000000"/>
                <w:sz w:val="28"/>
                <w:szCs w:val="28"/>
              </w:rPr>
              <w:t>7</w:t>
            </w:r>
          </w:p>
        </w:tc>
        <w:tc>
          <w:tcPr>
            <w:tcW w:w="7912" w:type="dxa"/>
            <w:shd w:val="clear" w:color="auto" w:fill="auto"/>
            <w:tcMar>
              <w:left w:w="57" w:type="dxa"/>
              <w:right w:w="57" w:type="dxa"/>
            </w:tcMar>
            <w:vAlign w:val="center"/>
            <w:hideMark/>
          </w:tcPr>
          <w:p w14:paraId="32C0F4EC" w14:textId="77777777" w:rsidR="00DB6D99" w:rsidRPr="00DB6D99" w:rsidRDefault="00DB6D99" w:rsidP="00DB6D99">
            <w:pPr>
              <w:rPr>
                <w:color w:val="000000"/>
                <w:sz w:val="28"/>
                <w:szCs w:val="28"/>
              </w:rPr>
            </w:pPr>
            <w:r w:rsidRPr="00DB6D9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в выгребные ямы через внутридомовые сети), оборудованные душами на этажах или в подвальных помещениях, общими раковинами, кухонными мойками и унитазами на этажах</w:t>
            </w:r>
          </w:p>
        </w:tc>
        <w:tc>
          <w:tcPr>
            <w:tcW w:w="1418" w:type="dxa"/>
            <w:shd w:val="clear" w:color="auto" w:fill="auto"/>
            <w:tcMar>
              <w:left w:w="57" w:type="dxa"/>
              <w:right w:w="57" w:type="dxa"/>
            </w:tcMar>
            <w:vAlign w:val="center"/>
            <w:hideMark/>
          </w:tcPr>
          <w:p w14:paraId="2F80CEB0" w14:textId="77777777" w:rsidR="00DB6D99" w:rsidRPr="00DB6D99" w:rsidRDefault="00DB6D99" w:rsidP="00DB6D99">
            <w:pPr>
              <w:jc w:val="center"/>
              <w:rPr>
                <w:color w:val="000000"/>
                <w:sz w:val="28"/>
                <w:szCs w:val="28"/>
              </w:rPr>
            </w:pPr>
            <w:r w:rsidRPr="00DB6D99">
              <w:rPr>
                <w:color w:val="000000"/>
                <w:sz w:val="28"/>
                <w:szCs w:val="28"/>
              </w:rPr>
              <w:t>1,69</w:t>
            </w:r>
          </w:p>
        </w:tc>
      </w:tr>
      <w:tr w:rsidR="00DB6D99" w:rsidRPr="00DB6D99" w14:paraId="5362A614" w14:textId="77777777" w:rsidTr="00387ABE">
        <w:trPr>
          <w:trHeight w:val="20"/>
        </w:trPr>
        <w:tc>
          <w:tcPr>
            <w:tcW w:w="594" w:type="dxa"/>
            <w:shd w:val="clear" w:color="auto" w:fill="auto"/>
            <w:tcMar>
              <w:left w:w="57" w:type="dxa"/>
              <w:right w:w="57" w:type="dxa"/>
            </w:tcMar>
            <w:vAlign w:val="center"/>
            <w:hideMark/>
          </w:tcPr>
          <w:p w14:paraId="5E7A5519" w14:textId="77777777" w:rsidR="00DB6D99" w:rsidRPr="00DB6D99" w:rsidRDefault="00DB6D99" w:rsidP="00DB6D99">
            <w:pPr>
              <w:jc w:val="center"/>
              <w:rPr>
                <w:color w:val="000000"/>
                <w:sz w:val="28"/>
                <w:szCs w:val="28"/>
              </w:rPr>
            </w:pPr>
            <w:r w:rsidRPr="00DB6D99">
              <w:rPr>
                <w:color w:val="000000"/>
                <w:sz w:val="28"/>
                <w:szCs w:val="28"/>
              </w:rPr>
              <w:t>8</w:t>
            </w:r>
          </w:p>
        </w:tc>
        <w:tc>
          <w:tcPr>
            <w:tcW w:w="7912" w:type="dxa"/>
            <w:shd w:val="clear" w:color="auto" w:fill="auto"/>
            <w:tcMar>
              <w:left w:w="57" w:type="dxa"/>
              <w:right w:w="57" w:type="dxa"/>
            </w:tcMar>
            <w:vAlign w:val="center"/>
            <w:hideMark/>
          </w:tcPr>
          <w:p w14:paraId="161F7AAC" w14:textId="77777777" w:rsidR="00DB6D99" w:rsidRPr="00DB6D99" w:rsidRDefault="00DB6D99" w:rsidP="00DB6D99">
            <w:pPr>
              <w:rPr>
                <w:color w:val="000000"/>
                <w:sz w:val="28"/>
                <w:szCs w:val="28"/>
              </w:rPr>
            </w:pPr>
            <w:r w:rsidRPr="00DB6D9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в выгребные ямы через внутридомовые сети), оборудованные   общими раковинами, кухонными мойками и унитазами на этажах</w:t>
            </w:r>
          </w:p>
        </w:tc>
        <w:tc>
          <w:tcPr>
            <w:tcW w:w="1418" w:type="dxa"/>
            <w:shd w:val="clear" w:color="auto" w:fill="auto"/>
            <w:tcMar>
              <w:left w:w="57" w:type="dxa"/>
              <w:right w:w="57" w:type="dxa"/>
            </w:tcMar>
            <w:vAlign w:val="center"/>
            <w:hideMark/>
          </w:tcPr>
          <w:p w14:paraId="50B1E31D" w14:textId="77777777" w:rsidR="00DB6D99" w:rsidRPr="00DB6D99" w:rsidRDefault="00DB6D99" w:rsidP="00DB6D99">
            <w:pPr>
              <w:jc w:val="center"/>
              <w:rPr>
                <w:color w:val="000000"/>
                <w:sz w:val="28"/>
                <w:szCs w:val="28"/>
              </w:rPr>
            </w:pPr>
            <w:r w:rsidRPr="00DB6D99">
              <w:rPr>
                <w:color w:val="000000"/>
                <w:sz w:val="28"/>
                <w:szCs w:val="28"/>
              </w:rPr>
              <w:t>0,86</w:t>
            </w:r>
          </w:p>
        </w:tc>
      </w:tr>
      <w:tr w:rsidR="00DB6D99" w:rsidRPr="00DB6D99" w14:paraId="1E6131D7" w14:textId="77777777" w:rsidTr="00387ABE">
        <w:trPr>
          <w:trHeight w:val="20"/>
        </w:trPr>
        <w:tc>
          <w:tcPr>
            <w:tcW w:w="594" w:type="dxa"/>
            <w:shd w:val="clear" w:color="auto" w:fill="auto"/>
            <w:tcMar>
              <w:left w:w="57" w:type="dxa"/>
              <w:right w:w="57" w:type="dxa"/>
            </w:tcMar>
            <w:vAlign w:val="center"/>
            <w:hideMark/>
          </w:tcPr>
          <w:p w14:paraId="0A8A1F3E" w14:textId="77777777" w:rsidR="00DB6D99" w:rsidRPr="00DB6D99" w:rsidRDefault="00DB6D99" w:rsidP="00DB6D99">
            <w:pPr>
              <w:jc w:val="center"/>
              <w:rPr>
                <w:color w:val="000000"/>
                <w:sz w:val="28"/>
                <w:szCs w:val="28"/>
              </w:rPr>
            </w:pPr>
            <w:r w:rsidRPr="00DB6D99">
              <w:rPr>
                <w:color w:val="000000"/>
                <w:sz w:val="28"/>
                <w:szCs w:val="28"/>
              </w:rPr>
              <w:t>9</w:t>
            </w:r>
          </w:p>
        </w:tc>
        <w:tc>
          <w:tcPr>
            <w:tcW w:w="7912" w:type="dxa"/>
            <w:shd w:val="clear" w:color="auto" w:fill="auto"/>
            <w:tcMar>
              <w:left w:w="57" w:type="dxa"/>
              <w:right w:w="57" w:type="dxa"/>
            </w:tcMar>
            <w:vAlign w:val="center"/>
            <w:hideMark/>
          </w:tcPr>
          <w:p w14:paraId="6FDD360F" w14:textId="77777777" w:rsidR="00DB6D99" w:rsidRPr="00DB6D99" w:rsidRDefault="00DB6D99" w:rsidP="00DB6D99">
            <w:pPr>
              <w:rPr>
                <w:color w:val="000000"/>
                <w:sz w:val="28"/>
                <w:szCs w:val="28"/>
              </w:rPr>
            </w:pPr>
            <w:r w:rsidRPr="00DB6D99">
              <w:rPr>
                <w:color w:val="000000"/>
                <w:sz w:val="28"/>
                <w:szCs w:val="28"/>
              </w:rPr>
              <w:t xml:space="preserve">Жилые помещения в общежитиях коридорного типа с холодным и горячим водоснабжением, водоотведением (в </w:t>
            </w:r>
            <w:proofErr w:type="spellStart"/>
            <w:r w:rsidRPr="00DB6D99">
              <w:rPr>
                <w:color w:val="000000"/>
                <w:sz w:val="28"/>
                <w:szCs w:val="28"/>
              </w:rPr>
              <w:t>т.ч</w:t>
            </w:r>
            <w:proofErr w:type="spellEnd"/>
            <w:r w:rsidRPr="00DB6D99">
              <w:rPr>
                <w:color w:val="000000"/>
                <w:sz w:val="28"/>
                <w:szCs w:val="28"/>
              </w:rPr>
              <w:t xml:space="preserve">. в выгребные ямы через внутридомовые сети), оборудованные общими   раковинами, кухонными мойками на этажах </w:t>
            </w:r>
          </w:p>
        </w:tc>
        <w:tc>
          <w:tcPr>
            <w:tcW w:w="1418" w:type="dxa"/>
            <w:shd w:val="clear" w:color="auto" w:fill="auto"/>
            <w:tcMar>
              <w:left w:w="57" w:type="dxa"/>
              <w:right w:w="57" w:type="dxa"/>
            </w:tcMar>
            <w:vAlign w:val="center"/>
            <w:hideMark/>
          </w:tcPr>
          <w:p w14:paraId="146FC18E" w14:textId="77777777" w:rsidR="00DB6D99" w:rsidRPr="00DB6D99" w:rsidRDefault="00DB6D99" w:rsidP="00DB6D99">
            <w:pPr>
              <w:jc w:val="center"/>
              <w:rPr>
                <w:color w:val="000000"/>
                <w:sz w:val="28"/>
                <w:szCs w:val="28"/>
              </w:rPr>
            </w:pPr>
            <w:r w:rsidRPr="00DB6D99">
              <w:rPr>
                <w:color w:val="000000"/>
                <w:sz w:val="28"/>
                <w:szCs w:val="28"/>
              </w:rPr>
              <w:t>1,00</w:t>
            </w:r>
          </w:p>
        </w:tc>
      </w:tr>
      <w:tr w:rsidR="00DB6D99" w:rsidRPr="00DB6D99" w14:paraId="7068CAB1" w14:textId="77777777" w:rsidTr="00387ABE">
        <w:trPr>
          <w:trHeight w:val="20"/>
        </w:trPr>
        <w:tc>
          <w:tcPr>
            <w:tcW w:w="594" w:type="dxa"/>
            <w:shd w:val="clear" w:color="auto" w:fill="auto"/>
            <w:tcMar>
              <w:left w:w="57" w:type="dxa"/>
              <w:right w:w="57" w:type="dxa"/>
            </w:tcMar>
            <w:vAlign w:val="center"/>
            <w:hideMark/>
          </w:tcPr>
          <w:p w14:paraId="11C1C300" w14:textId="77777777" w:rsidR="00DB6D99" w:rsidRPr="00DB6D99" w:rsidRDefault="00DB6D99" w:rsidP="00DB6D99">
            <w:pPr>
              <w:jc w:val="center"/>
              <w:rPr>
                <w:color w:val="000000"/>
                <w:sz w:val="28"/>
                <w:szCs w:val="28"/>
              </w:rPr>
            </w:pPr>
            <w:r w:rsidRPr="00DB6D99">
              <w:rPr>
                <w:color w:val="000000"/>
                <w:sz w:val="28"/>
                <w:szCs w:val="28"/>
              </w:rPr>
              <w:t>10</w:t>
            </w:r>
          </w:p>
        </w:tc>
        <w:tc>
          <w:tcPr>
            <w:tcW w:w="7912" w:type="dxa"/>
            <w:shd w:val="clear" w:color="auto" w:fill="auto"/>
            <w:tcMar>
              <w:left w:w="57" w:type="dxa"/>
              <w:right w:w="57" w:type="dxa"/>
            </w:tcMar>
            <w:vAlign w:val="center"/>
            <w:hideMark/>
          </w:tcPr>
          <w:p w14:paraId="51628BD3" w14:textId="77777777" w:rsidR="00DB6D99" w:rsidRPr="00DB6D99" w:rsidRDefault="00DB6D99" w:rsidP="00DB6D99">
            <w:pPr>
              <w:rPr>
                <w:color w:val="000000"/>
                <w:sz w:val="28"/>
                <w:szCs w:val="28"/>
              </w:rPr>
            </w:pPr>
            <w:r w:rsidRPr="00DB6D99">
              <w:rPr>
                <w:color w:val="000000"/>
                <w:sz w:val="28"/>
                <w:szCs w:val="28"/>
              </w:rPr>
              <w:t xml:space="preserve">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кухонными мойками на этажах </w:t>
            </w:r>
          </w:p>
        </w:tc>
        <w:tc>
          <w:tcPr>
            <w:tcW w:w="1418" w:type="dxa"/>
            <w:shd w:val="clear" w:color="auto" w:fill="auto"/>
            <w:tcMar>
              <w:left w:w="57" w:type="dxa"/>
              <w:right w:w="57" w:type="dxa"/>
            </w:tcMar>
            <w:vAlign w:val="center"/>
            <w:hideMark/>
          </w:tcPr>
          <w:p w14:paraId="4C9AF9AA" w14:textId="77777777" w:rsidR="00DB6D99" w:rsidRPr="00DB6D99" w:rsidRDefault="00DB6D99" w:rsidP="00DB6D99">
            <w:pPr>
              <w:jc w:val="center"/>
              <w:rPr>
                <w:color w:val="000000"/>
                <w:sz w:val="28"/>
                <w:szCs w:val="28"/>
              </w:rPr>
            </w:pPr>
            <w:r w:rsidRPr="00DB6D99">
              <w:rPr>
                <w:color w:val="000000"/>
                <w:sz w:val="28"/>
                <w:szCs w:val="28"/>
              </w:rPr>
              <w:t>0,86</w:t>
            </w:r>
          </w:p>
        </w:tc>
      </w:tr>
      <w:tr w:rsidR="00DB6D99" w:rsidRPr="00DB6D99" w14:paraId="5C5CE497" w14:textId="77777777" w:rsidTr="00387ABE">
        <w:trPr>
          <w:trHeight w:val="20"/>
        </w:trPr>
        <w:tc>
          <w:tcPr>
            <w:tcW w:w="594" w:type="dxa"/>
            <w:shd w:val="clear" w:color="auto" w:fill="auto"/>
            <w:tcMar>
              <w:left w:w="57" w:type="dxa"/>
              <w:right w:w="57" w:type="dxa"/>
            </w:tcMar>
            <w:vAlign w:val="center"/>
            <w:hideMark/>
          </w:tcPr>
          <w:p w14:paraId="7F34E3A1" w14:textId="77777777" w:rsidR="00DB6D99" w:rsidRPr="00DB6D99" w:rsidRDefault="00DB6D99" w:rsidP="00DB6D99">
            <w:pPr>
              <w:jc w:val="center"/>
              <w:rPr>
                <w:color w:val="000000"/>
                <w:sz w:val="28"/>
                <w:szCs w:val="28"/>
              </w:rPr>
            </w:pPr>
            <w:r w:rsidRPr="00DB6D99">
              <w:rPr>
                <w:color w:val="000000"/>
                <w:sz w:val="28"/>
                <w:szCs w:val="28"/>
              </w:rPr>
              <w:t>11</w:t>
            </w:r>
          </w:p>
        </w:tc>
        <w:tc>
          <w:tcPr>
            <w:tcW w:w="7912" w:type="dxa"/>
            <w:shd w:val="clear" w:color="auto" w:fill="auto"/>
            <w:tcMar>
              <w:left w:w="57" w:type="dxa"/>
              <w:right w:w="57" w:type="dxa"/>
            </w:tcMar>
            <w:vAlign w:val="center"/>
            <w:hideMark/>
          </w:tcPr>
          <w:p w14:paraId="2B0D9718" w14:textId="77777777" w:rsidR="00DB6D99" w:rsidRPr="00DB6D99" w:rsidRDefault="00DB6D99" w:rsidP="00DB6D99">
            <w:pPr>
              <w:rPr>
                <w:color w:val="000000"/>
                <w:sz w:val="28"/>
                <w:szCs w:val="28"/>
              </w:rPr>
            </w:pPr>
            <w:r w:rsidRPr="00DB6D99">
              <w:rPr>
                <w:color w:val="000000"/>
                <w:sz w:val="28"/>
                <w:szCs w:val="28"/>
              </w:rPr>
              <w:t>Жилые помещения в общежитиях коридорного типа с холодным и горячим водоснабжением, без водоотведения или с выгребной ямой, оборудованные общими раковинами на этажах</w:t>
            </w:r>
          </w:p>
        </w:tc>
        <w:tc>
          <w:tcPr>
            <w:tcW w:w="1418" w:type="dxa"/>
            <w:shd w:val="clear" w:color="auto" w:fill="auto"/>
            <w:tcMar>
              <w:left w:w="57" w:type="dxa"/>
              <w:right w:w="57" w:type="dxa"/>
            </w:tcMar>
            <w:vAlign w:val="center"/>
            <w:hideMark/>
          </w:tcPr>
          <w:p w14:paraId="436A3415" w14:textId="77777777" w:rsidR="00DB6D99" w:rsidRPr="00DB6D99" w:rsidRDefault="00DB6D99" w:rsidP="00DB6D99">
            <w:pPr>
              <w:jc w:val="center"/>
              <w:rPr>
                <w:color w:val="000000"/>
                <w:sz w:val="28"/>
                <w:szCs w:val="28"/>
              </w:rPr>
            </w:pPr>
            <w:r w:rsidRPr="00DB6D99">
              <w:rPr>
                <w:color w:val="000000"/>
                <w:sz w:val="28"/>
                <w:szCs w:val="28"/>
              </w:rPr>
              <w:t>0,56</w:t>
            </w:r>
          </w:p>
        </w:tc>
      </w:tr>
    </w:tbl>
    <w:p w14:paraId="1AFE992A" w14:textId="7B17CCA5" w:rsidR="00105CB9" w:rsidRPr="009E2752" w:rsidRDefault="00105CB9" w:rsidP="00105CB9"/>
    <w:sectPr w:rsidR="00105CB9" w:rsidRPr="009E2752" w:rsidSect="00281F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B6EF" w14:textId="77777777" w:rsidR="00387ABE" w:rsidRDefault="00387ABE" w:rsidP="00281F21">
      <w:r>
        <w:separator/>
      </w:r>
    </w:p>
  </w:endnote>
  <w:endnote w:type="continuationSeparator" w:id="0">
    <w:p w14:paraId="1017E3D4" w14:textId="77777777" w:rsidR="00387ABE" w:rsidRDefault="00387ABE" w:rsidP="0028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82C6" w14:textId="77777777" w:rsidR="00387ABE" w:rsidRDefault="00387ABE" w:rsidP="00387ABE">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14:paraId="14DA96B6" w14:textId="77777777" w:rsidR="00387ABE" w:rsidRDefault="00387AB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E378" w14:textId="1DFF3EC0" w:rsidR="00387ABE" w:rsidRDefault="00387ABE" w:rsidP="00387ABE">
    <w:pPr>
      <w:pStyle w:val="af2"/>
      <w:jc w:val="right"/>
    </w:pPr>
    <w:r>
      <w:fldChar w:fldCharType="begin"/>
    </w:r>
    <w:r>
      <w:instrText>PAGE   \* MERGEFORMAT</w:instrText>
    </w:r>
    <w:r>
      <w:fldChar w:fldCharType="separate"/>
    </w:r>
    <w:r w:rsidR="00456349">
      <w:rPr>
        <w:noProof/>
      </w:rPr>
      <w:t>79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DC81" w14:textId="77777777" w:rsidR="00387ABE" w:rsidRDefault="00387ABE" w:rsidP="00387ABE">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8</w:t>
    </w:r>
    <w:r>
      <w:rPr>
        <w:rStyle w:val="af6"/>
      </w:rPr>
      <w:fldChar w:fldCharType="end"/>
    </w:r>
  </w:p>
  <w:p w14:paraId="0143FD56" w14:textId="77777777" w:rsidR="00387ABE" w:rsidRDefault="00387ABE">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E4310" w14:textId="7ADAE4FF" w:rsidR="00387ABE" w:rsidRDefault="00387ABE" w:rsidP="00387ABE">
    <w:pPr>
      <w:pStyle w:val="af2"/>
      <w:jc w:val="right"/>
    </w:pPr>
    <w:r>
      <w:fldChar w:fldCharType="begin"/>
    </w:r>
    <w:r>
      <w:instrText>PAGE   \* MERGEFORMAT</w:instrText>
    </w:r>
    <w:r>
      <w:fldChar w:fldCharType="separate"/>
    </w:r>
    <w:r w:rsidR="00456349">
      <w:rPr>
        <w:noProof/>
      </w:rPr>
      <w:t>136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036C4" w14:textId="77777777" w:rsidR="00387ABE" w:rsidRDefault="00387ABE" w:rsidP="00281F21">
      <w:r>
        <w:separator/>
      </w:r>
    </w:p>
  </w:footnote>
  <w:footnote w:type="continuationSeparator" w:id="0">
    <w:p w14:paraId="1AC836BA" w14:textId="77777777" w:rsidR="00387ABE" w:rsidRDefault="00387ABE" w:rsidP="0028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7F55" w14:textId="73CBCA89" w:rsidR="00387ABE" w:rsidRDefault="00387AB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62B12A5"/>
    <w:multiLevelType w:val="hybridMultilevel"/>
    <w:tmpl w:val="08CAAA56"/>
    <w:lvl w:ilvl="0" w:tplc="2F924B18">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BE294A"/>
    <w:multiLevelType w:val="hybridMultilevel"/>
    <w:tmpl w:val="092C2E7C"/>
    <w:lvl w:ilvl="0" w:tplc="FA682CA4">
      <w:numFmt w:val="bullet"/>
      <w:lvlText w:val="-"/>
      <w:lvlJc w:val="left"/>
      <w:pPr>
        <w:tabs>
          <w:tab w:val="num" w:pos="1353"/>
        </w:tabs>
        <w:ind w:left="1353"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5" w15:restartNumberingAfterBreak="0">
    <w:nsid w:val="541E5189"/>
    <w:multiLevelType w:val="multilevel"/>
    <w:tmpl w:val="97FABA6E"/>
    <w:lvl w:ilvl="0">
      <w:start w:val="2"/>
      <w:numFmt w:val="decimal"/>
      <w:pStyle w:val="2"/>
      <w:lvlText w:val="%1."/>
      <w:lvlJc w:val="left"/>
      <w:pPr>
        <w:ind w:left="450" w:hanging="450"/>
      </w:pPr>
      <w:rPr>
        <w:rFonts w:hint="default"/>
      </w:rPr>
    </w:lvl>
    <w:lvl w:ilvl="1">
      <w:start w:val="1"/>
      <w:numFmt w:val="decimal"/>
      <w:lvlText w:val="5.%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6" w15:restartNumberingAfterBreak="0">
    <w:nsid w:val="5BB45B5A"/>
    <w:multiLevelType w:val="hybridMultilevel"/>
    <w:tmpl w:val="B61CD02E"/>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00910"/>
    <w:multiLevelType w:val="multilevel"/>
    <w:tmpl w:val="B9A80D4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6BD763C"/>
    <w:multiLevelType w:val="hybridMultilevel"/>
    <w:tmpl w:val="3502083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9"/>
  </w:num>
  <w:num w:numId="6">
    <w:abstractNumId w:val="1"/>
  </w:num>
  <w:num w:numId="7">
    <w:abstractNumId w:val="0"/>
  </w:num>
  <w:num w:numId="8">
    <w:abstractNumId w:val="7"/>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7A"/>
    <w:rsid w:val="00025324"/>
    <w:rsid w:val="000458AA"/>
    <w:rsid w:val="00045CAC"/>
    <w:rsid w:val="00054DDB"/>
    <w:rsid w:val="00086627"/>
    <w:rsid w:val="000D14BC"/>
    <w:rsid w:val="000E1964"/>
    <w:rsid w:val="00105CB9"/>
    <w:rsid w:val="0013333A"/>
    <w:rsid w:val="00163706"/>
    <w:rsid w:val="001B7478"/>
    <w:rsid w:val="001D0319"/>
    <w:rsid w:val="001F384E"/>
    <w:rsid w:val="002459AD"/>
    <w:rsid w:val="002803CE"/>
    <w:rsid w:val="00281F21"/>
    <w:rsid w:val="00284296"/>
    <w:rsid w:val="00284ED8"/>
    <w:rsid w:val="002A50BD"/>
    <w:rsid w:val="002B38BE"/>
    <w:rsid w:val="003223CA"/>
    <w:rsid w:val="00387ABE"/>
    <w:rsid w:val="003B2203"/>
    <w:rsid w:val="003E11E5"/>
    <w:rsid w:val="0040296C"/>
    <w:rsid w:val="00456349"/>
    <w:rsid w:val="004576BE"/>
    <w:rsid w:val="00477DA6"/>
    <w:rsid w:val="004C2226"/>
    <w:rsid w:val="004C45FB"/>
    <w:rsid w:val="004D54C3"/>
    <w:rsid w:val="005109F5"/>
    <w:rsid w:val="00517087"/>
    <w:rsid w:val="005278A0"/>
    <w:rsid w:val="00546B32"/>
    <w:rsid w:val="00550416"/>
    <w:rsid w:val="00577A8F"/>
    <w:rsid w:val="0059408D"/>
    <w:rsid w:val="005D3EE4"/>
    <w:rsid w:val="005E1A50"/>
    <w:rsid w:val="00624E5B"/>
    <w:rsid w:val="006576FC"/>
    <w:rsid w:val="006804D9"/>
    <w:rsid w:val="006954BE"/>
    <w:rsid w:val="006C18A1"/>
    <w:rsid w:val="006C57A5"/>
    <w:rsid w:val="00734088"/>
    <w:rsid w:val="007949D3"/>
    <w:rsid w:val="007D0BCB"/>
    <w:rsid w:val="00807B5D"/>
    <w:rsid w:val="008221E2"/>
    <w:rsid w:val="00837EB5"/>
    <w:rsid w:val="0085403E"/>
    <w:rsid w:val="00855A15"/>
    <w:rsid w:val="00857D85"/>
    <w:rsid w:val="008632AC"/>
    <w:rsid w:val="008844D9"/>
    <w:rsid w:val="008B1248"/>
    <w:rsid w:val="008D4A0A"/>
    <w:rsid w:val="008E003A"/>
    <w:rsid w:val="008E3D6D"/>
    <w:rsid w:val="00926CBC"/>
    <w:rsid w:val="00937986"/>
    <w:rsid w:val="0099387A"/>
    <w:rsid w:val="009A0B1D"/>
    <w:rsid w:val="009A7317"/>
    <w:rsid w:val="009C0DA5"/>
    <w:rsid w:val="009E2752"/>
    <w:rsid w:val="009E6981"/>
    <w:rsid w:val="00A508D7"/>
    <w:rsid w:val="00A62010"/>
    <w:rsid w:val="00AD3FE3"/>
    <w:rsid w:val="00B029FF"/>
    <w:rsid w:val="00B03D82"/>
    <w:rsid w:val="00B20BD9"/>
    <w:rsid w:val="00B62443"/>
    <w:rsid w:val="00B737FD"/>
    <w:rsid w:val="00B73984"/>
    <w:rsid w:val="00B94B52"/>
    <w:rsid w:val="00B97785"/>
    <w:rsid w:val="00BA7711"/>
    <w:rsid w:val="00BC7C9C"/>
    <w:rsid w:val="00BF2667"/>
    <w:rsid w:val="00C36AF6"/>
    <w:rsid w:val="00C41B21"/>
    <w:rsid w:val="00C51268"/>
    <w:rsid w:val="00C66B91"/>
    <w:rsid w:val="00CC0644"/>
    <w:rsid w:val="00CC3E17"/>
    <w:rsid w:val="00CD33CC"/>
    <w:rsid w:val="00CD5917"/>
    <w:rsid w:val="00D56440"/>
    <w:rsid w:val="00D75D5F"/>
    <w:rsid w:val="00DA1B48"/>
    <w:rsid w:val="00DB5DFD"/>
    <w:rsid w:val="00DB6D99"/>
    <w:rsid w:val="00DD057B"/>
    <w:rsid w:val="00DF76E3"/>
    <w:rsid w:val="00E47363"/>
    <w:rsid w:val="00E53C10"/>
    <w:rsid w:val="00E74569"/>
    <w:rsid w:val="00EC6EA0"/>
    <w:rsid w:val="00EE042B"/>
    <w:rsid w:val="00EF2AD1"/>
    <w:rsid w:val="00F01363"/>
    <w:rsid w:val="00F048AE"/>
    <w:rsid w:val="00F26E17"/>
    <w:rsid w:val="00F6249F"/>
    <w:rsid w:val="00F85164"/>
    <w:rsid w:val="00F95575"/>
    <w:rsid w:val="00FB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5335A"/>
  <w15:chartTrackingRefBased/>
  <w15:docId w15:val="{368BFBB1-1535-4294-B692-1E494FD0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50416"/>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autoRedefine/>
    <w:qFormat/>
    <w:rsid w:val="00577A8F"/>
    <w:pPr>
      <w:keepNext/>
      <w:tabs>
        <w:tab w:val="left" w:pos="709"/>
      </w:tabs>
      <w:ind w:left="709"/>
      <w:jc w:val="center"/>
      <w:outlineLvl w:val="0"/>
    </w:pPr>
    <w:rPr>
      <w:rFonts w:cs="Arial"/>
      <w:b/>
      <w:bCs/>
      <w:caps/>
      <w:snapToGrid w:val="0"/>
      <w:kern w:val="32"/>
      <w:sz w:val="28"/>
      <w:szCs w:val="32"/>
      <w:lang w:eastAsia="en-US"/>
    </w:rPr>
  </w:style>
  <w:style w:type="paragraph" w:styleId="20">
    <w:name w:val="heading 2"/>
    <w:basedOn w:val="a1"/>
    <w:next w:val="a1"/>
    <w:link w:val="21"/>
    <w:uiPriority w:val="99"/>
    <w:qFormat/>
    <w:rsid w:val="00BA7711"/>
    <w:pPr>
      <w:keepNext/>
      <w:ind w:left="360"/>
      <w:outlineLvl w:val="1"/>
    </w:pPr>
    <w:rPr>
      <w:b/>
      <w:szCs w:val="20"/>
    </w:rPr>
  </w:style>
  <w:style w:type="paragraph" w:styleId="3">
    <w:name w:val="heading 3"/>
    <w:basedOn w:val="a1"/>
    <w:next w:val="a1"/>
    <w:link w:val="30"/>
    <w:autoRedefine/>
    <w:qFormat/>
    <w:rsid w:val="00577A8F"/>
    <w:pPr>
      <w:keepNext/>
      <w:tabs>
        <w:tab w:val="left" w:pos="709"/>
      </w:tabs>
      <w:spacing w:before="240" w:after="60" w:line="360" w:lineRule="auto"/>
      <w:jc w:val="center"/>
      <w:outlineLvl w:val="2"/>
    </w:pPr>
    <w:rPr>
      <w:rFonts w:cs="Arial"/>
      <w:b/>
      <w:bCs/>
      <w:snapToGrid w:val="0"/>
      <w:sz w:val="28"/>
      <w:szCs w:val="26"/>
      <w:lang w:eastAsia="en-US"/>
    </w:rPr>
  </w:style>
  <w:style w:type="paragraph" w:styleId="4">
    <w:name w:val="heading 4"/>
    <w:basedOn w:val="a1"/>
    <w:next w:val="a1"/>
    <w:link w:val="40"/>
    <w:qFormat/>
    <w:rsid w:val="00BA7711"/>
    <w:pPr>
      <w:keepNext/>
      <w:spacing w:before="240" w:after="60"/>
      <w:outlineLvl w:val="3"/>
    </w:pPr>
    <w:rPr>
      <w:b/>
      <w:bCs/>
      <w:sz w:val="28"/>
      <w:szCs w:val="28"/>
    </w:rPr>
  </w:style>
  <w:style w:type="paragraph" w:styleId="5">
    <w:name w:val="heading 5"/>
    <w:basedOn w:val="a1"/>
    <w:next w:val="a1"/>
    <w:link w:val="50"/>
    <w:qFormat/>
    <w:rsid w:val="00387ABE"/>
    <w:pPr>
      <w:spacing w:before="240" w:after="60"/>
      <w:outlineLvl w:val="4"/>
    </w:pPr>
    <w:rPr>
      <w:rFonts w:ascii="Calibri" w:hAnsi="Calibri"/>
      <w:b/>
      <w:bCs/>
      <w:i/>
      <w:iCs/>
      <w:sz w:val="26"/>
      <w:szCs w:val="26"/>
    </w:rPr>
  </w:style>
  <w:style w:type="paragraph" w:styleId="6">
    <w:name w:val="heading 6"/>
    <w:basedOn w:val="a1"/>
    <w:next w:val="a1"/>
    <w:link w:val="60"/>
    <w:qFormat/>
    <w:rsid w:val="00387ABE"/>
    <w:pPr>
      <w:spacing w:before="240" w:after="60"/>
      <w:outlineLvl w:val="5"/>
    </w:pPr>
    <w:rPr>
      <w:rFonts w:ascii="Calibri" w:hAnsi="Calibri"/>
      <w:b/>
      <w:bCs/>
      <w:sz w:val="22"/>
      <w:szCs w:val="22"/>
    </w:rPr>
  </w:style>
  <w:style w:type="paragraph" w:styleId="7">
    <w:name w:val="heading 7"/>
    <w:basedOn w:val="a1"/>
    <w:next w:val="a1"/>
    <w:link w:val="70"/>
    <w:qFormat/>
    <w:rsid w:val="00387ABE"/>
    <w:pPr>
      <w:spacing w:before="240" w:after="60"/>
      <w:outlineLvl w:val="6"/>
    </w:pPr>
    <w:rPr>
      <w:rFonts w:ascii="Calibri" w:hAnsi="Calibri"/>
    </w:rPr>
  </w:style>
  <w:style w:type="paragraph" w:styleId="8">
    <w:name w:val="heading 8"/>
    <w:basedOn w:val="a1"/>
    <w:next w:val="a1"/>
    <w:link w:val="80"/>
    <w:qFormat/>
    <w:rsid w:val="00387ABE"/>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77A8F"/>
    <w:rPr>
      <w:rFonts w:ascii="Times New Roman" w:eastAsia="Times New Roman" w:hAnsi="Times New Roman" w:cs="Arial"/>
      <w:b/>
      <w:bCs/>
      <w:caps/>
      <w:snapToGrid w:val="0"/>
      <w:kern w:val="32"/>
      <w:sz w:val="28"/>
      <w:szCs w:val="32"/>
    </w:rPr>
  </w:style>
  <w:style w:type="character" w:customStyle="1" w:styleId="30">
    <w:name w:val="Заголовок 3 Знак"/>
    <w:basedOn w:val="a2"/>
    <w:link w:val="3"/>
    <w:rsid w:val="00577A8F"/>
    <w:rPr>
      <w:rFonts w:ascii="Times New Roman" w:eastAsia="Times New Roman" w:hAnsi="Times New Roman" w:cs="Arial"/>
      <w:b/>
      <w:bCs/>
      <w:snapToGrid w:val="0"/>
      <w:sz w:val="28"/>
      <w:szCs w:val="26"/>
    </w:rPr>
  </w:style>
  <w:style w:type="character" w:customStyle="1" w:styleId="21">
    <w:name w:val="Заголовок 2 Знак"/>
    <w:basedOn w:val="a2"/>
    <w:link w:val="20"/>
    <w:uiPriority w:val="99"/>
    <w:rsid w:val="00BA7711"/>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BA7711"/>
    <w:rPr>
      <w:rFonts w:ascii="Times New Roman" w:eastAsia="Times New Roman" w:hAnsi="Times New Roman" w:cs="Times New Roman"/>
      <w:b/>
      <w:bCs/>
      <w:sz w:val="28"/>
      <w:szCs w:val="28"/>
      <w:lang w:eastAsia="ru-RU"/>
    </w:rPr>
  </w:style>
  <w:style w:type="numbering" w:customStyle="1" w:styleId="11">
    <w:name w:val="Нет списка1"/>
    <w:next w:val="a4"/>
    <w:semiHidden/>
    <w:rsid w:val="00BA7711"/>
  </w:style>
  <w:style w:type="paragraph" w:styleId="31">
    <w:name w:val="Body Text 3"/>
    <w:basedOn w:val="a1"/>
    <w:link w:val="32"/>
    <w:rsid w:val="00BA7711"/>
    <w:pPr>
      <w:jc w:val="both"/>
    </w:pPr>
    <w:rPr>
      <w:sz w:val="18"/>
      <w:szCs w:val="20"/>
    </w:rPr>
  </w:style>
  <w:style w:type="character" w:customStyle="1" w:styleId="32">
    <w:name w:val="Основной текст 3 Знак"/>
    <w:basedOn w:val="a2"/>
    <w:link w:val="31"/>
    <w:rsid w:val="00BA7711"/>
    <w:rPr>
      <w:rFonts w:ascii="Times New Roman" w:eastAsia="Times New Roman" w:hAnsi="Times New Roman" w:cs="Times New Roman"/>
      <w:sz w:val="18"/>
      <w:szCs w:val="20"/>
      <w:lang w:eastAsia="ru-RU"/>
    </w:rPr>
  </w:style>
  <w:style w:type="paragraph" w:styleId="a5">
    <w:name w:val="Body Text Indent"/>
    <w:basedOn w:val="a1"/>
    <w:link w:val="a6"/>
    <w:rsid w:val="00BA7711"/>
    <w:pPr>
      <w:ind w:left="720"/>
      <w:jc w:val="both"/>
    </w:pPr>
    <w:rPr>
      <w:szCs w:val="20"/>
    </w:rPr>
  </w:style>
  <w:style w:type="character" w:customStyle="1" w:styleId="a6">
    <w:name w:val="Основной текст с отступом Знак"/>
    <w:basedOn w:val="a2"/>
    <w:link w:val="a5"/>
    <w:rsid w:val="00BA7711"/>
    <w:rPr>
      <w:rFonts w:ascii="Times New Roman" w:eastAsia="Times New Roman" w:hAnsi="Times New Roman" w:cs="Times New Roman"/>
      <w:sz w:val="24"/>
      <w:szCs w:val="20"/>
      <w:lang w:eastAsia="ru-RU"/>
    </w:rPr>
  </w:style>
  <w:style w:type="paragraph" w:styleId="22">
    <w:name w:val="Body Text Indent 2"/>
    <w:basedOn w:val="a1"/>
    <w:link w:val="23"/>
    <w:uiPriority w:val="99"/>
    <w:rsid w:val="00BA7711"/>
    <w:pPr>
      <w:ind w:firstLine="720"/>
      <w:jc w:val="both"/>
    </w:pPr>
    <w:rPr>
      <w:szCs w:val="20"/>
    </w:rPr>
  </w:style>
  <w:style w:type="character" w:customStyle="1" w:styleId="23">
    <w:name w:val="Основной текст с отступом 2 Знак"/>
    <w:basedOn w:val="a2"/>
    <w:link w:val="22"/>
    <w:uiPriority w:val="99"/>
    <w:rsid w:val="00BA7711"/>
    <w:rPr>
      <w:rFonts w:ascii="Times New Roman" w:eastAsia="Times New Roman" w:hAnsi="Times New Roman" w:cs="Times New Roman"/>
      <w:sz w:val="24"/>
      <w:szCs w:val="20"/>
      <w:lang w:eastAsia="ru-RU"/>
    </w:rPr>
  </w:style>
  <w:style w:type="paragraph" w:styleId="33">
    <w:name w:val="Body Text Indent 3"/>
    <w:basedOn w:val="a1"/>
    <w:link w:val="34"/>
    <w:rsid w:val="00BA7711"/>
    <w:pPr>
      <w:ind w:firstLine="720"/>
    </w:pPr>
    <w:rPr>
      <w:szCs w:val="20"/>
    </w:rPr>
  </w:style>
  <w:style w:type="character" w:customStyle="1" w:styleId="34">
    <w:name w:val="Основной текст с отступом 3 Знак"/>
    <w:basedOn w:val="a2"/>
    <w:link w:val="33"/>
    <w:rsid w:val="00BA7711"/>
    <w:rPr>
      <w:rFonts w:ascii="Times New Roman" w:eastAsia="Times New Roman" w:hAnsi="Times New Roman" w:cs="Times New Roman"/>
      <w:sz w:val="24"/>
      <w:szCs w:val="20"/>
      <w:lang w:eastAsia="ru-RU"/>
    </w:rPr>
  </w:style>
  <w:style w:type="paragraph" w:styleId="a7">
    <w:name w:val="Body Text"/>
    <w:aliases w:val="Основной текст Знак Знак Знак,Основной текст Знак Знак"/>
    <w:basedOn w:val="a1"/>
    <w:link w:val="a8"/>
    <w:rsid w:val="00BA7711"/>
    <w:rPr>
      <w:sz w:val="22"/>
      <w:szCs w:val="20"/>
    </w:rPr>
  </w:style>
  <w:style w:type="character" w:customStyle="1" w:styleId="a8">
    <w:name w:val="Основной текст Знак"/>
    <w:aliases w:val="Основной текст Знак Знак Знак Знак,Основной текст Знак Знак Знак1"/>
    <w:basedOn w:val="a2"/>
    <w:link w:val="a7"/>
    <w:rsid w:val="00BA7711"/>
    <w:rPr>
      <w:rFonts w:ascii="Times New Roman" w:eastAsia="Times New Roman" w:hAnsi="Times New Roman" w:cs="Times New Roman"/>
      <w:szCs w:val="20"/>
      <w:lang w:eastAsia="ru-RU"/>
    </w:rPr>
  </w:style>
  <w:style w:type="paragraph" w:styleId="24">
    <w:name w:val="Body Text 2"/>
    <w:basedOn w:val="a1"/>
    <w:link w:val="25"/>
    <w:rsid w:val="00BA7711"/>
    <w:pPr>
      <w:ind w:right="-108"/>
    </w:pPr>
    <w:rPr>
      <w:sz w:val="20"/>
      <w:szCs w:val="20"/>
    </w:rPr>
  </w:style>
  <w:style w:type="character" w:customStyle="1" w:styleId="25">
    <w:name w:val="Основной текст 2 Знак"/>
    <w:basedOn w:val="a2"/>
    <w:link w:val="24"/>
    <w:rsid w:val="00BA7711"/>
    <w:rPr>
      <w:rFonts w:ascii="Times New Roman" w:eastAsia="Times New Roman" w:hAnsi="Times New Roman" w:cs="Times New Roman"/>
      <w:sz w:val="20"/>
      <w:szCs w:val="20"/>
      <w:lang w:eastAsia="ru-RU"/>
    </w:rPr>
  </w:style>
  <w:style w:type="paragraph" w:styleId="a9">
    <w:name w:val="Balloon Text"/>
    <w:basedOn w:val="a1"/>
    <w:link w:val="aa"/>
    <w:uiPriority w:val="99"/>
    <w:rsid w:val="00BA7711"/>
    <w:rPr>
      <w:rFonts w:ascii="Tahoma" w:hAnsi="Tahoma" w:cs="Tahoma"/>
      <w:sz w:val="16"/>
      <w:szCs w:val="16"/>
    </w:rPr>
  </w:style>
  <w:style w:type="character" w:customStyle="1" w:styleId="aa">
    <w:name w:val="Текст выноски Знак"/>
    <w:basedOn w:val="a2"/>
    <w:link w:val="a9"/>
    <w:uiPriority w:val="99"/>
    <w:rsid w:val="00BA7711"/>
    <w:rPr>
      <w:rFonts w:ascii="Tahoma" w:eastAsia="Times New Roman" w:hAnsi="Tahoma" w:cs="Tahoma"/>
      <w:sz w:val="16"/>
      <w:szCs w:val="16"/>
      <w:lang w:eastAsia="ru-RU"/>
    </w:rPr>
  </w:style>
  <w:style w:type="paragraph" w:customStyle="1" w:styleId="12">
    <w:name w:val="Знак Знак Знак1"/>
    <w:basedOn w:val="a1"/>
    <w:rsid w:val="00BA7711"/>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2"/>
    <w:rsid w:val="00BA7711"/>
  </w:style>
  <w:style w:type="character" w:customStyle="1" w:styleId="apple-converted-space">
    <w:name w:val="apple-converted-space"/>
    <w:basedOn w:val="a2"/>
    <w:rsid w:val="00BA7711"/>
  </w:style>
  <w:style w:type="table" w:styleId="ab">
    <w:name w:val="Table Grid"/>
    <w:basedOn w:val="a3"/>
    <w:rsid w:val="00BA77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BA7711"/>
    <w:rPr>
      <w:rFonts w:cs="Times New Roman"/>
      <w:color w:val="0000FF"/>
      <w:u w:val="single"/>
    </w:rPr>
  </w:style>
  <w:style w:type="paragraph" w:styleId="ad">
    <w:name w:val="Title"/>
    <w:basedOn w:val="a1"/>
    <w:link w:val="ae"/>
    <w:qFormat/>
    <w:rsid w:val="00BA7711"/>
    <w:pPr>
      <w:jc w:val="center"/>
    </w:pPr>
    <w:rPr>
      <w:b/>
      <w:szCs w:val="20"/>
    </w:rPr>
  </w:style>
  <w:style w:type="character" w:customStyle="1" w:styleId="ae">
    <w:name w:val="Заголовок Знак"/>
    <w:basedOn w:val="a2"/>
    <w:link w:val="ad"/>
    <w:rsid w:val="00BA7711"/>
    <w:rPr>
      <w:rFonts w:ascii="Times New Roman" w:eastAsia="Times New Roman" w:hAnsi="Times New Roman" w:cs="Times New Roman"/>
      <w:b/>
      <w:sz w:val="24"/>
      <w:szCs w:val="20"/>
      <w:lang w:eastAsia="ru-RU"/>
    </w:rPr>
  </w:style>
  <w:style w:type="character" w:styleId="af">
    <w:name w:val="Emphasis"/>
    <w:uiPriority w:val="20"/>
    <w:qFormat/>
    <w:rsid w:val="00BA7711"/>
    <w:rPr>
      <w:i/>
      <w:iCs/>
    </w:rPr>
  </w:style>
  <w:style w:type="paragraph" w:styleId="af0">
    <w:name w:val="header"/>
    <w:basedOn w:val="a1"/>
    <w:link w:val="af1"/>
    <w:uiPriority w:val="99"/>
    <w:rsid w:val="00BA7711"/>
    <w:pPr>
      <w:tabs>
        <w:tab w:val="center" w:pos="4677"/>
        <w:tab w:val="right" w:pos="9355"/>
      </w:tabs>
    </w:pPr>
    <w:rPr>
      <w:szCs w:val="20"/>
    </w:rPr>
  </w:style>
  <w:style w:type="character" w:customStyle="1" w:styleId="af1">
    <w:name w:val="Верхний колонтитул Знак"/>
    <w:basedOn w:val="a2"/>
    <w:link w:val="af0"/>
    <w:uiPriority w:val="99"/>
    <w:rsid w:val="00BA7711"/>
    <w:rPr>
      <w:rFonts w:ascii="Times New Roman" w:eastAsia="Times New Roman" w:hAnsi="Times New Roman" w:cs="Times New Roman"/>
      <w:sz w:val="24"/>
      <w:szCs w:val="20"/>
      <w:lang w:eastAsia="ru-RU"/>
    </w:rPr>
  </w:style>
  <w:style w:type="paragraph" w:styleId="af2">
    <w:name w:val="footer"/>
    <w:basedOn w:val="a1"/>
    <w:link w:val="af3"/>
    <w:uiPriority w:val="99"/>
    <w:rsid w:val="00BA7711"/>
    <w:pPr>
      <w:tabs>
        <w:tab w:val="center" w:pos="4677"/>
        <w:tab w:val="right" w:pos="9355"/>
      </w:tabs>
    </w:pPr>
    <w:rPr>
      <w:szCs w:val="20"/>
    </w:rPr>
  </w:style>
  <w:style w:type="character" w:customStyle="1" w:styleId="af3">
    <w:name w:val="Нижний колонтитул Знак"/>
    <w:basedOn w:val="a2"/>
    <w:link w:val="af2"/>
    <w:uiPriority w:val="99"/>
    <w:rsid w:val="00BA7711"/>
    <w:rPr>
      <w:rFonts w:ascii="Times New Roman" w:eastAsia="Times New Roman" w:hAnsi="Times New Roman" w:cs="Times New Roman"/>
      <w:sz w:val="24"/>
      <w:szCs w:val="20"/>
      <w:lang w:eastAsia="ru-RU"/>
    </w:rPr>
  </w:style>
  <w:style w:type="paragraph" w:styleId="af4">
    <w:name w:val="List Paragraph"/>
    <w:basedOn w:val="a1"/>
    <w:uiPriority w:val="34"/>
    <w:qFormat/>
    <w:rsid w:val="00BA771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link w:val="ConsPlusNormal0"/>
    <w:uiPriority w:val="99"/>
    <w:rsid w:val="00BA7711"/>
    <w:pPr>
      <w:autoSpaceDE w:val="0"/>
      <w:autoSpaceDN w:val="0"/>
      <w:adjustRightInd w:val="0"/>
      <w:spacing w:after="0" w:line="240" w:lineRule="auto"/>
    </w:pPr>
    <w:rPr>
      <w:rFonts w:ascii="Times New Roman" w:hAnsi="Times New Roman" w:cs="Times New Roman"/>
      <w:sz w:val="28"/>
      <w:szCs w:val="28"/>
    </w:rPr>
  </w:style>
  <w:style w:type="character" w:styleId="af5">
    <w:name w:val="FollowedHyperlink"/>
    <w:basedOn w:val="a2"/>
    <w:uiPriority w:val="99"/>
    <w:unhideWhenUsed/>
    <w:rsid w:val="001D0319"/>
    <w:rPr>
      <w:color w:val="800080"/>
      <w:u w:val="single"/>
    </w:rPr>
  </w:style>
  <w:style w:type="paragraph" w:customStyle="1" w:styleId="msonormal0">
    <w:name w:val="msonormal"/>
    <w:basedOn w:val="a1"/>
    <w:rsid w:val="001D0319"/>
    <w:pPr>
      <w:spacing w:before="100" w:beforeAutospacing="1" w:after="100" w:afterAutospacing="1"/>
    </w:pPr>
  </w:style>
  <w:style w:type="paragraph" w:customStyle="1" w:styleId="font5">
    <w:name w:val="font5"/>
    <w:basedOn w:val="a1"/>
    <w:rsid w:val="001D0319"/>
    <w:pPr>
      <w:spacing w:before="100" w:beforeAutospacing="1" w:after="100" w:afterAutospacing="1"/>
    </w:pPr>
    <w:rPr>
      <w:rFonts w:ascii="Tahoma" w:hAnsi="Tahoma" w:cs="Tahoma"/>
      <w:color w:val="000000"/>
      <w:sz w:val="18"/>
      <w:szCs w:val="18"/>
    </w:rPr>
  </w:style>
  <w:style w:type="paragraph" w:customStyle="1" w:styleId="font6">
    <w:name w:val="font6"/>
    <w:basedOn w:val="a1"/>
    <w:rsid w:val="001D0319"/>
    <w:pPr>
      <w:spacing w:before="100" w:beforeAutospacing="1" w:after="100" w:afterAutospacing="1"/>
    </w:pPr>
    <w:rPr>
      <w:rFonts w:ascii="Tahoma" w:hAnsi="Tahoma" w:cs="Tahoma"/>
      <w:b/>
      <w:bCs/>
      <w:color w:val="000000"/>
      <w:sz w:val="18"/>
      <w:szCs w:val="18"/>
    </w:rPr>
  </w:style>
  <w:style w:type="paragraph" w:customStyle="1" w:styleId="xl168">
    <w:name w:val="xl168"/>
    <w:basedOn w:val="a1"/>
    <w:rsid w:val="001D0319"/>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69">
    <w:name w:val="xl169"/>
    <w:basedOn w:val="a1"/>
    <w:rsid w:val="001D0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70">
    <w:name w:val="xl170"/>
    <w:basedOn w:val="a1"/>
    <w:rsid w:val="001D0319"/>
    <w:pPr>
      <w:pBdr>
        <w:top w:val="single" w:sz="8" w:space="0" w:color="auto"/>
        <w:bottom w:val="single" w:sz="8" w:space="0" w:color="auto"/>
      </w:pBdr>
      <w:spacing w:before="100" w:beforeAutospacing="1" w:after="100" w:afterAutospacing="1"/>
      <w:jc w:val="center"/>
      <w:textAlignment w:val="top"/>
    </w:pPr>
  </w:style>
  <w:style w:type="paragraph" w:customStyle="1" w:styleId="xl171">
    <w:name w:val="xl171"/>
    <w:basedOn w:val="a1"/>
    <w:rsid w:val="001D0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72">
    <w:name w:val="xl172"/>
    <w:basedOn w:val="a1"/>
    <w:rsid w:val="001D0319"/>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73">
    <w:name w:val="xl173"/>
    <w:basedOn w:val="a1"/>
    <w:rsid w:val="001D0319"/>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74">
    <w:name w:val="xl174"/>
    <w:basedOn w:val="a1"/>
    <w:rsid w:val="001D031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76">
    <w:name w:val="xl176"/>
    <w:basedOn w:val="a1"/>
    <w:rsid w:val="001D0319"/>
    <w:pPr>
      <w:pBdr>
        <w:top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77">
    <w:name w:val="xl177"/>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178">
    <w:name w:val="xl178"/>
    <w:basedOn w:val="a1"/>
    <w:rsid w:val="001D031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9">
    <w:name w:val="xl179"/>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180">
    <w:name w:val="xl180"/>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1">
    <w:name w:val="xl181"/>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2">
    <w:name w:val="xl182"/>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3">
    <w:name w:val="xl183"/>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4">
    <w:name w:val="xl184"/>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
    <w:name w:val="xl185"/>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a1"/>
    <w:rsid w:val="001D031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8">
    <w:name w:val="xl188"/>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89">
    <w:name w:val="xl189"/>
    <w:basedOn w:val="a1"/>
    <w:rsid w:val="001D0319"/>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
    <w:name w:val="xl190"/>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a1"/>
    <w:rsid w:val="001D0319"/>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
    <w:name w:val="xl193"/>
    <w:basedOn w:val="a1"/>
    <w:rsid w:val="001D031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
    <w:name w:val="xl194"/>
    <w:basedOn w:val="a1"/>
    <w:rsid w:val="001D03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1"/>
    <w:rsid w:val="001D0319"/>
    <w:pPr>
      <w:pBdr>
        <w:top w:val="single" w:sz="8" w:space="0" w:color="auto"/>
        <w:left w:val="single" w:sz="8" w:space="0" w:color="auto"/>
        <w:bottom w:val="single" w:sz="4" w:space="0" w:color="auto"/>
      </w:pBdr>
      <w:spacing w:before="100" w:beforeAutospacing="1" w:after="100" w:afterAutospacing="1"/>
      <w:jc w:val="center"/>
      <w:textAlignment w:val="top"/>
    </w:pPr>
  </w:style>
  <w:style w:type="paragraph" w:customStyle="1" w:styleId="xl198">
    <w:name w:val="xl198"/>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9">
    <w:name w:val="xl199"/>
    <w:basedOn w:val="a1"/>
    <w:rsid w:val="001D0319"/>
    <w:pPr>
      <w:pBdr>
        <w:top w:val="single" w:sz="8" w:space="0" w:color="auto"/>
        <w:left w:val="single" w:sz="4" w:space="0" w:color="auto"/>
        <w:bottom w:val="single" w:sz="4" w:space="0" w:color="auto"/>
      </w:pBdr>
      <w:spacing w:before="100" w:beforeAutospacing="1" w:after="100" w:afterAutospacing="1"/>
      <w:textAlignment w:val="top"/>
    </w:pPr>
  </w:style>
  <w:style w:type="paragraph" w:customStyle="1" w:styleId="xl200">
    <w:name w:val="xl200"/>
    <w:basedOn w:val="a1"/>
    <w:rsid w:val="001D031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201">
    <w:name w:val="xl201"/>
    <w:basedOn w:val="a1"/>
    <w:rsid w:val="001D0319"/>
    <w:pPr>
      <w:pBdr>
        <w:top w:val="single" w:sz="4" w:space="0" w:color="auto"/>
        <w:left w:val="single" w:sz="4" w:space="0" w:color="auto"/>
        <w:bottom w:val="single" w:sz="4" w:space="0" w:color="auto"/>
      </w:pBdr>
      <w:spacing w:before="100" w:beforeAutospacing="1" w:after="100" w:afterAutospacing="1"/>
    </w:pPr>
  </w:style>
  <w:style w:type="paragraph" w:customStyle="1" w:styleId="xl202">
    <w:name w:val="xl202"/>
    <w:basedOn w:val="a1"/>
    <w:rsid w:val="001D031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
    <w:name w:val="xl204"/>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205">
    <w:name w:val="xl205"/>
    <w:basedOn w:val="a1"/>
    <w:rsid w:val="001D031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206">
    <w:name w:val="xl206"/>
    <w:basedOn w:val="a1"/>
    <w:rsid w:val="001D03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a1"/>
    <w:rsid w:val="001D0319"/>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210">
    <w:name w:val="xl210"/>
    <w:basedOn w:val="a1"/>
    <w:rsid w:val="001D031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11">
    <w:name w:val="xl211"/>
    <w:basedOn w:val="a1"/>
    <w:rsid w:val="001D031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2">
    <w:name w:val="xl212"/>
    <w:basedOn w:val="a1"/>
    <w:rsid w:val="001D0319"/>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3">
    <w:name w:val="xl213"/>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14">
    <w:name w:val="xl214"/>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5">
    <w:name w:val="xl215"/>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1"/>
    <w:rsid w:val="001D03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8">
    <w:name w:val="xl218"/>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9">
    <w:name w:val="xl219"/>
    <w:basedOn w:val="a1"/>
    <w:rsid w:val="001D0319"/>
    <w:pPr>
      <w:shd w:val="clear" w:color="000000" w:fill="FFFFFF"/>
      <w:spacing w:before="100" w:beforeAutospacing="1" w:after="100" w:afterAutospacing="1"/>
    </w:pPr>
  </w:style>
  <w:style w:type="paragraph" w:customStyle="1" w:styleId="xl220">
    <w:name w:val="xl220"/>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a1"/>
    <w:rsid w:val="001D0319"/>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2">
    <w:name w:val="xl222"/>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style>
  <w:style w:type="paragraph" w:customStyle="1" w:styleId="xl224">
    <w:name w:val="xl224"/>
    <w:basedOn w:val="a1"/>
    <w:rsid w:val="001D0319"/>
    <w:pPr>
      <w:pBdr>
        <w:top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25">
    <w:name w:val="xl225"/>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7">
    <w:name w:val="xl227"/>
    <w:basedOn w:val="a1"/>
    <w:rsid w:val="001D0319"/>
    <w:pPr>
      <w:pBdr>
        <w:left w:val="single" w:sz="4" w:space="0" w:color="auto"/>
      </w:pBdr>
      <w:shd w:val="clear" w:color="000000" w:fill="FFFFFF"/>
      <w:spacing w:before="100" w:beforeAutospacing="1" w:after="100" w:afterAutospacing="1"/>
      <w:jc w:val="center"/>
      <w:textAlignment w:val="center"/>
    </w:pPr>
  </w:style>
  <w:style w:type="paragraph" w:customStyle="1" w:styleId="xl228">
    <w:name w:val="xl228"/>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
    <w:name w:val="xl229"/>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30">
    <w:name w:val="xl230"/>
    <w:basedOn w:val="a1"/>
    <w:rsid w:val="001D031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32">
    <w:name w:val="xl232"/>
    <w:basedOn w:val="a1"/>
    <w:rsid w:val="001D031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3">
    <w:name w:val="xl233"/>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4">
    <w:name w:val="xl234"/>
    <w:basedOn w:val="a1"/>
    <w:rsid w:val="001D031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5">
    <w:name w:val="xl235"/>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6">
    <w:name w:val="xl236"/>
    <w:basedOn w:val="a1"/>
    <w:rsid w:val="001D0319"/>
    <w:pPr>
      <w:pBdr>
        <w:top w:val="single" w:sz="8" w:space="0" w:color="auto"/>
        <w:left w:val="single" w:sz="4" w:space="0" w:color="auto"/>
        <w:bottom w:val="single" w:sz="4" w:space="0" w:color="auto"/>
      </w:pBdr>
      <w:spacing w:before="100" w:beforeAutospacing="1" w:after="100" w:afterAutospacing="1"/>
      <w:textAlignment w:val="center"/>
    </w:pPr>
  </w:style>
  <w:style w:type="paragraph" w:customStyle="1" w:styleId="xl237">
    <w:name w:val="xl237"/>
    <w:basedOn w:val="a1"/>
    <w:rsid w:val="001D031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8">
    <w:name w:val="xl238"/>
    <w:basedOn w:val="a1"/>
    <w:rsid w:val="001D031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0">
    <w:name w:val="xl240"/>
    <w:basedOn w:val="a1"/>
    <w:rsid w:val="001D031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41">
    <w:name w:val="xl241"/>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42">
    <w:name w:val="xl242"/>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43">
    <w:name w:val="xl243"/>
    <w:basedOn w:val="a1"/>
    <w:rsid w:val="001D0319"/>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1"/>
    <w:rsid w:val="001D0319"/>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a1"/>
    <w:rsid w:val="001D0319"/>
    <w:pPr>
      <w:pBdr>
        <w:right w:val="single" w:sz="4" w:space="0" w:color="auto"/>
      </w:pBdr>
      <w:shd w:val="clear" w:color="000000" w:fill="FFFFFF"/>
      <w:spacing w:before="100" w:beforeAutospacing="1" w:after="100" w:afterAutospacing="1"/>
      <w:textAlignment w:val="center"/>
    </w:pPr>
  </w:style>
  <w:style w:type="paragraph" w:customStyle="1" w:styleId="xl247">
    <w:name w:val="xl247"/>
    <w:basedOn w:val="a1"/>
    <w:rsid w:val="001D031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48">
    <w:name w:val="xl248"/>
    <w:basedOn w:val="a1"/>
    <w:rsid w:val="001D031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9">
    <w:name w:val="xl249"/>
    <w:basedOn w:val="a1"/>
    <w:rsid w:val="001D03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1"/>
    <w:rsid w:val="001D031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1">
    <w:name w:val="xl251"/>
    <w:basedOn w:val="a1"/>
    <w:rsid w:val="001D0319"/>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2">
    <w:name w:val="xl252"/>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3">
    <w:name w:val="xl253"/>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1"/>
    <w:rsid w:val="001D031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a1"/>
    <w:rsid w:val="001D031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a1"/>
    <w:rsid w:val="001D0319"/>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1"/>
    <w:rsid w:val="001D0319"/>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8">
    <w:name w:val="xl258"/>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9">
    <w:name w:val="xl259"/>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260">
    <w:name w:val="xl260"/>
    <w:basedOn w:val="a1"/>
    <w:rsid w:val="001D0319"/>
    <w:pPr>
      <w:pBdr>
        <w:top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261">
    <w:name w:val="xl261"/>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3">
    <w:name w:val="xl263"/>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4">
    <w:name w:val="xl264"/>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1D0319"/>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267">
    <w:name w:val="xl267"/>
    <w:basedOn w:val="a1"/>
    <w:rsid w:val="001D0319"/>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68">
    <w:name w:val="xl268"/>
    <w:basedOn w:val="a1"/>
    <w:rsid w:val="001D0319"/>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1"/>
    <w:rsid w:val="001D03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71">
    <w:name w:val="xl271"/>
    <w:basedOn w:val="a1"/>
    <w:rsid w:val="001D0319"/>
    <w:pPr>
      <w:pBdr>
        <w:lef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a1"/>
    <w:rsid w:val="001D0319"/>
    <w:pPr>
      <w:shd w:val="clear" w:color="000000" w:fill="FFFFFF"/>
      <w:spacing w:before="100" w:beforeAutospacing="1" w:after="100" w:afterAutospacing="1"/>
      <w:jc w:val="center"/>
      <w:textAlignment w:val="center"/>
    </w:pPr>
  </w:style>
  <w:style w:type="paragraph" w:customStyle="1" w:styleId="xl273">
    <w:name w:val="xl273"/>
    <w:basedOn w:val="a1"/>
    <w:rsid w:val="001D031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4">
    <w:name w:val="xl274"/>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75">
    <w:name w:val="xl275"/>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6">
    <w:name w:val="xl276"/>
    <w:basedOn w:val="a1"/>
    <w:rsid w:val="001D03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277">
    <w:name w:val="xl277"/>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8">
    <w:name w:val="xl278"/>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9">
    <w:name w:val="xl279"/>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80">
    <w:name w:val="xl280"/>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81">
    <w:name w:val="xl281"/>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82">
    <w:name w:val="xl282"/>
    <w:basedOn w:val="a1"/>
    <w:rsid w:val="001D0319"/>
    <w:pPr>
      <w:pBdr>
        <w:left w:val="single" w:sz="8" w:space="0" w:color="auto"/>
      </w:pBdr>
      <w:shd w:val="clear" w:color="000000" w:fill="FFFFFF"/>
      <w:spacing w:before="100" w:beforeAutospacing="1" w:after="100" w:afterAutospacing="1"/>
      <w:jc w:val="center"/>
      <w:textAlignment w:val="center"/>
    </w:pPr>
  </w:style>
  <w:style w:type="paragraph" w:customStyle="1" w:styleId="xl283">
    <w:name w:val="xl283"/>
    <w:basedOn w:val="a1"/>
    <w:rsid w:val="001D0319"/>
    <w:pPr>
      <w:pBdr>
        <w:left w:val="single" w:sz="4" w:space="0" w:color="auto"/>
      </w:pBdr>
      <w:shd w:val="clear" w:color="000000" w:fill="FFFFFF"/>
      <w:spacing w:before="100" w:beforeAutospacing="1" w:after="100" w:afterAutospacing="1"/>
      <w:textAlignment w:val="center"/>
    </w:pPr>
  </w:style>
  <w:style w:type="paragraph" w:customStyle="1" w:styleId="xl284">
    <w:name w:val="xl284"/>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a1"/>
    <w:rsid w:val="001D0319"/>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87">
    <w:name w:val="xl287"/>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9">
    <w:name w:val="xl289"/>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0">
    <w:name w:val="xl290"/>
    <w:basedOn w:val="a1"/>
    <w:rsid w:val="001D0319"/>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291">
    <w:name w:val="xl291"/>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292">
    <w:name w:val="xl292"/>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94">
    <w:name w:val="xl294"/>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295">
    <w:name w:val="xl295"/>
    <w:basedOn w:val="a1"/>
    <w:rsid w:val="001D0319"/>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1"/>
    <w:rsid w:val="001D0319"/>
    <w:pPr>
      <w:pBdr>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297">
    <w:name w:val="xl297"/>
    <w:basedOn w:val="a1"/>
    <w:rsid w:val="001D031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8">
    <w:name w:val="xl298"/>
    <w:basedOn w:val="a1"/>
    <w:rsid w:val="001D0319"/>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299">
    <w:name w:val="xl299"/>
    <w:basedOn w:val="a1"/>
    <w:rsid w:val="001D0319"/>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00">
    <w:name w:val="xl300"/>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301">
    <w:name w:val="xl301"/>
    <w:basedOn w:val="a1"/>
    <w:rsid w:val="001D031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302">
    <w:name w:val="xl302"/>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303">
    <w:name w:val="xl303"/>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05">
    <w:name w:val="xl305"/>
    <w:basedOn w:val="a1"/>
    <w:rsid w:val="001D031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06">
    <w:name w:val="xl306"/>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07">
    <w:name w:val="xl307"/>
    <w:basedOn w:val="a1"/>
    <w:rsid w:val="001D03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8">
    <w:name w:val="xl308"/>
    <w:basedOn w:val="a1"/>
    <w:rsid w:val="001D0319"/>
    <w:pPr>
      <w:pBdr>
        <w:left w:val="single" w:sz="4" w:space="0" w:color="auto"/>
        <w:right w:val="single" w:sz="4" w:space="0" w:color="auto"/>
      </w:pBdr>
      <w:shd w:val="clear" w:color="000000" w:fill="FFFFFF"/>
      <w:spacing w:before="100" w:beforeAutospacing="1" w:after="100" w:afterAutospacing="1"/>
    </w:pPr>
  </w:style>
  <w:style w:type="paragraph" w:customStyle="1" w:styleId="xl309">
    <w:name w:val="xl309"/>
    <w:basedOn w:val="a1"/>
    <w:rsid w:val="001D031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10">
    <w:name w:val="xl310"/>
    <w:basedOn w:val="a1"/>
    <w:rsid w:val="001D0319"/>
    <w:pPr>
      <w:pBdr>
        <w:left w:val="single" w:sz="4" w:space="0" w:color="auto"/>
        <w:right w:val="single" w:sz="8" w:space="0" w:color="auto"/>
      </w:pBdr>
      <w:shd w:val="clear" w:color="000000" w:fill="FFFFFF"/>
      <w:spacing w:before="100" w:beforeAutospacing="1" w:after="100" w:afterAutospacing="1"/>
      <w:textAlignment w:val="center"/>
    </w:pPr>
  </w:style>
  <w:style w:type="paragraph" w:customStyle="1" w:styleId="xl311">
    <w:name w:val="xl311"/>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312">
    <w:name w:val="xl312"/>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313">
    <w:name w:val="xl313"/>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14">
    <w:name w:val="xl314"/>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15">
    <w:name w:val="xl315"/>
    <w:basedOn w:val="a1"/>
    <w:rsid w:val="001D03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316">
    <w:name w:val="xl316"/>
    <w:basedOn w:val="a1"/>
    <w:rsid w:val="001D0319"/>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17">
    <w:name w:val="xl317"/>
    <w:basedOn w:val="a1"/>
    <w:rsid w:val="001D0319"/>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18">
    <w:name w:val="xl318"/>
    <w:basedOn w:val="a1"/>
    <w:rsid w:val="001D031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319">
    <w:name w:val="xl319"/>
    <w:basedOn w:val="a1"/>
    <w:rsid w:val="001D0319"/>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0">
    <w:name w:val="xl320"/>
    <w:basedOn w:val="a1"/>
    <w:rsid w:val="001D0319"/>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2">
    <w:name w:val="xl322"/>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3">
    <w:name w:val="xl323"/>
    <w:basedOn w:val="a1"/>
    <w:rsid w:val="001D0319"/>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style>
  <w:style w:type="paragraph" w:customStyle="1" w:styleId="xl324">
    <w:name w:val="xl324"/>
    <w:basedOn w:val="a1"/>
    <w:rsid w:val="001D031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style>
  <w:style w:type="paragraph" w:customStyle="1" w:styleId="xl325">
    <w:name w:val="xl325"/>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327">
    <w:name w:val="xl327"/>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28">
    <w:name w:val="xl328"/>
    <w:basedOn w:val="a1"/>
    <w:rsid w:val="001D031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329">
    <w:name w:val="xl329"/>
    <w:basedOn w:val="a1"/>
    <w:rsid w:val="001D0319"/>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330">
    <w:name w:val="xl330"/>
    <w:basedOn w:val="a1"/>
    <w:rsid w:val="001D0319"/>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32">
    <w:name w:val="xl332"/>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3">
    <w:name w:val="xl333"/>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34">
    <w:name w:val="xl334"/>
    <w:basedOn w:val="a1"/>
    <w:rsid w:val="001D03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335">
    <w:name w:val="xl335"/>
    <w:basedOn w:val="a1"/>
    <w:rsid w:val="001D03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336">
    <w:name w:val="xl336"/>
    <w:basedOn w:val="a1"/>
    <w:rsid w:val="001D0319"/>
    <w:pPr>
      <w:pBdr>
        <w:left w:val="single" w:sz="8" w:space="0" w:color="auto"/>
        <w:bottom w:val="single" w:sz="8" w:space="0" w:color="auto"/>
      </w:pBdr>
      <w:spacing w:before="100" w:beforeAutospacing="1" w:after="100" w:afterAutospacing="1"/>
      <w:jc w:val="center"/>
    </w:pPr>
    <w:rPr>
      <w:sz w:val="20"/>
      <w:szCs w:val="20"/>
    </w:rPr>
  </w:style>
  <w:style w:type="paragraph" w:customStyle="1" w:styleId="xl337">
    <w:name w:val="xl337"/>
    <w:basedOn w:val="a1"/>
    <w:rsid w:val="001D0319"/>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338">
    <w:name w:val="xl338"/>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39">
    <w:name w:val="xl339"/>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340">
    <w:name w:val="xl340"/>
    <w:basedOn w:val="a1"/>
    <w:rsid w:val="001D031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41">
    <w:name w:val="xl341"/>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42">
    <w:name w:val="xl342"/>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343">
    <w:name w:val="xl343"/>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344">
    <w:name w:val="xl344"/>
    <w:basedOn w:val="a1"/>
    <w:rsid w:val="001D0319"/>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345">
    <w:name w:val="xl345"/>
    <w:basedOn w:val="a1"/>
    <w:rsid w:val="001D0319"/>
    <w:pPr>
      <w:pBdr>
        <w:left w:val="single" w:sz="4" w:space="0" w:color="auto"/>
        <w:bottom w:val="single" w:sz="4" w:space="0" w:color="auto"/>
      </w:pBdr>
      <w:shd w:val="clear" w:color="000000" w:fill="FFFFFF"/>
      <w:spacing w:before="100" w:beforeAutospacing="1" w:after="100" w:afterAutospacing="1"/>
    </w:pPr>
  </w:style>
  <w:style w:type="paragraph" w:customStyle="1" w:styleId="xl346">
    <w:name w:val="xl346"/>
    <w:basedOn w:val="a1"/>
    <w:rsid w:val="001D0319"/>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47">
    <w:name w:val="xl347"/>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348">
    <w:name w:val="xl348"/>
    <w:basedOn w:val="a1"/>
    <w:rsid w:val="001D0319"/>
    <w:pPr>
      <w:spacing w:before="100" w:beforeAutospacing="1" w:after="100" w:afterAutospacing="1"/>
      <w:jc w:val="center"/>
    </w:pPr>
    <w:rPr>
      <w:b/>
      <w:bCs/>
    </w:rPr>
  </w:style>
  <w:style w:type="paragraph" w:customStyle="1" w:styleId="xl349">
    <w:name w:val="xl349"/>
    <w:basedOn w:val="a1"/>
    <w:rsid w:val="001D03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1D03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51">
    <w:name w:val="xl351"/>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52">
    <w:name w:val="xl352"/>
    <w:basedOn w:val="a1"/>
    <w:rsid w:val="001D0319"/>
    <w:pPr>
      <w:pBdr>
        <w:top w:val="single" w:sz="4" w:space="0" w:color="auto"/>
        <w:left w:val="single" w:sz="4" w:space="0" w:color="auto"/>
      </w:pBdr>
      <w:shd w:val="clear" w:color="000000" w:fill="FFFFFF"/>
      <w:spacing w:before="100" w:beforeAutospacing="1" w:after="100" w:afterAutospacing="1"/>
    </w:pPr>
  </w:style>
  <w:style w:type="paragraph" w:customStyle="1" w:styleId="xl353">
    <w:name w:val="xl353"/>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pPr>
  </w:style>
  <w:style w:type="paragraph" w:customStyle="1" w:styleId="xl354">
    <w:name w:val="xl354"/>
    <w:basedOn w:val="a1"/>
    <w:rsid w:val="001D0319"/>
    <w:pPr>
      <w:pBdr>
        <w:left w:val="single" w:sz="4" w:space="0" w:color="auto"/>
      </w:pBdr>
      <w:shd w:val="clear" w:color="000000" w:fill="FFFFFF"/>
      <w:spacing w:before="100" w:beforeAutospacing="1" w:after="100" w:afterAutospacing="1"/>
      <w:textAlignment w:val="center"/>
    </w:pPr>
  </w:style>
  <w:style w:type="paragraph" w:customStyle="1" w:styleId="xl355">
    <w:name w:val="xl355"/>
    <w:basedOn w:val="a1"/>
    <w:rsid w:val="001D031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356">
    <w:name w:val="xl356"/>
    <w:basedOn w:val="a1"/>
    <w:rsid w:val="001D0319"/>
    <w:pPr>
      <w:pBdr>
        <w:top w:val="single" w:sz="4" w:space="0" w:color="auto"/>
        <w:bottom w:val="single" w:sz="4" w:space="0" w:color="auto"/>
        <w:right w:val="single" w:sz="8" w:space="0" w:color="auto"/>
      </w:pBdr>
      <w:spacing w:before="100" w:beforeAutospacing="1" w:after="100" w:afterAutospacing="1"/>
    </w:pPr>
  </w:style>
  <w:style w:type="paragraph" w:customStyle="1" w:styleId="xl357">
    <w:name w:val="xl357"/>
    <w:basedOn w:val="a1"/>
    <w:rsid w:val="001D031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358">
    <w:name w:val="xl358"/>
    <w:basedOn w:val="a1"/>
    <w:rsid w:val="001D0319"/>
    <w:pPr>
      <w:pBdr>
        <w:top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359">
    <w:name w:val="xl359"/>
    <w:basedOn w:val="a1"/>
    <w:rsid w:val="001D0319"/>
    <w:pPr>
      <w:pBdr>
        <w:top w:val="single" w:sz="8" w:space="0" w:color="auto"/>
        <w:bottom w:val="single" w:sz="4" w:space="0" w:color="auto"/>
        <w:right w:val="single" w:sz="8" w:space="0" w:color="auto"/>
      </w:pBdr>
      <w:spacing w:before="100" w:beforeAutospacing="1" w:after="100" w:afterAutospacing="1"/>
    </w:pPr>
  </w:style>
  <w:style w:type="paragraph" w:customStyle="1" w:styleId="xl360">
    <w:name w:val="xl360"/>
    <w:basedOn w:val="a1"/>
    <w:rsid w:val="001D03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style>
  <w:style w:type="paragraph" w:customStyle="1" w:styleId="xl361">
    <w:name w:val="xl361"/>
    <w:basedOn w:val="a1"/>
    <w:rsid w:val="001D0319"/>
    <w:pPr>
      <w:pBdr>
        <w:top w:val="single" w:sz="4" w:space="0" w:color="auto"/>
        <w:left w:val="single" w:sz="8" w:space="0" w:color="auto"/>
      </w:pBdr>
      <w:spacing w:before="100" w:beforeAutospacing="1" w:after="100" w:afterAutospacing="1"/>
      <w:jc w:val="center"/>
      <w:textAlignment w:val="top"/>
    </w:pPr>
  </w:style>
  <w:style w:type="paragraph" w:customStyle="1" w:styleId="xl362">
    <w:name w:val="xl362"/>
    <w:basedOn w:val="a1"/>
    <w:rsid w:val="001D0319"/>
    <w:pPr>
      <w:pBdr>
        <w:top w:val="single" w:sz="4" w:space="0" w:color="auto"/>
        <w:left w:val="single" w:sz="4" w:space="0" w:color="auto"/>
      </w:pBdr>
      <w:spacing w:before="100" w:beforeAutospacing="1" w:after="100" w:afterAutospacing="1"/>
    </w:pPr>
  </w:style>
  <w:style w:type="paragraph" w:customStyle="1" w:styleId="xl363">
    <w:name w:val="xl363"/>
    <w:basedOn w:val="a1"/>
    <w:rsid w:val="001D031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1D0319"/>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65">
    <w:name w:val="xl365"/>
    <w:basedOn w:val="a1"/>
    <w:rsid w:val="001D031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66">
    <w:name w:val="xl366"/>
    <w:basedOn w:val="a1"/>
    <w:rsid w:val="001D0319"/>
    <w:pPr>
      <w:pBdr>
        <w:top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a1"/>
    <w:rsid w:val="001D0319"/>
    <w:pPr>
      <w:pBdr>
        <w:top w:val="single" w:sz="4" w:space="0" w:color="auto"/>
        <w:left w:val="single" w:sz="4" w:space="0" w:color="auto"/>
        <w:right w:val="single" w:sz="4" w:space="0" w:color="auto"/>
      </w:pBdr>
      <w:spacing w:before="100" w:beforeAutospacing="1" w:after="100" w:afterAutospacing="1"/>
    </w:pPr>
  </w:style>
  <w:style w:type="paragraph" w:customStyle="1" w:styleId="xl368">
    <w:name w:val="xl368"/>
    <w:basedOn w:val="a1"/>
    <w:rsid w:val="001D0319"/>
    <w:pPr>
      <w:pBdr>
        <w:top w:val="single" w:sz="4" w:space="0" w:color="auto"/>
        <w:right w:val="single" w:sz="8" w:space="0" w:color="auto"/>
      </w:pBdr>
      <w:spacing w:before="100" w:beforeAutospacing="1" w:after="100" w:afterAutospacing="1"/>
    </w:pPr>
  </w:style>
  <w:style w:type="paragraph" w:customStyle="1" w:styleId="xl369">
    <w:name w:val="xl369"/>
    <w:basedOn w:val="a1"/>
    <w:rsid w:val="001D0319"/>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70">
    <w:name w:val="xl370"/>
    <w:basedOn w:val="a1"/>
    <w:rsid w:val="001D0319"/>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371">
    <w:name w:val="xl371"/>
    <w:basedOn w:val="a1"/>
    <w:rsid w:val="001D0319"/>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72">
    <w:name w:val="xl372"/>
    <w:basedOn w:val="a1"/>
    <w:rsid w:val="001D03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373">
    <w:name w:val="xl373"/>
    <w:basedOn w:val="a1"/>
    <w:rsid w:val="001D0319"/>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4">
    <w:name w:val="xl374"/>
    <w:basedOn w:val="a1"/>
    <w:rsid w:val="001D031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375">
    <w:name w:val="xl375"/>
    <w:basedOn w:val="a1"/>
    <w:rsid w:val="001D031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style>
  <w:style w:type="paragraph" w:customStyle="1" w:styleId="xl376">
    <w:name w:val="xl376"/>
    <w:basedOn w:val="a1"/>
    <w:rsid w:val="001D0319"/>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7">
    <w:name w:val="xl377"/>
    <w:basedOn w:val="a1"/>
    <w:rsid w:val="001D0319"/>
    <w:pPr>
      <w:pBdr>
        <w:left w:val="single" w:sz="4" w:space="0" w:color="auto"/>
      </w:pBdr>
      <w:shd w:val="clear" w:color="000000" w:fill="FFFFFF"/>
      <w:spacing w:before="100" w:beforeAutospacing="1" w:after="100" w:afterAutospacing="1"/>
    </w:pPr>
  </w:style>
  <w:style w:type="paragraph" w:customStyle="1" w:styleId="xl378">
    <w:name w:val="xl378"/>
    <w:basedOn w:val="a1"/>
    <w:rsid w:val="001D031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379">
    <w:name w:val="xl379"/>
    <w:basedOn w:val="a1"/>
    <w:rsid w:val="001D031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380">
    <w:name w:val="xl380"/>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81">
    <w:name w:val="xl381"/>
    <w:basedOn w:val="a1"/>
    <w:rsid w:val="001D0319"/>
    <w:pPr>
      <w:pBdr>
        <w:top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382">
    <w:name w:val="xl382"/>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a1"/>
    <w:rsid w:val="001D0319"/>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384">
    <w:name w:val="xl384"/>
    <w:basedOn w:val="a1"/>
    <w:rsid w:val="001D031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85">
    <w:name w:val="xl385"/>
    <w:basedOn w:val="a1"/>
    <w:rsid w:val="001D0319"/>
    <w:pPr>
      <w:pBdr>
        <w:top w:val="single" w:sz="8"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86">
    <w:name w:val="xl386"/>
    <w:basedOn w:val="a1"/>
    <w:rsid w:val="001D0319"/>
    <w:pPr>
      <w:pBdr>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87">
    <w:name w:val="xl387"/>
    <w:basedOn w:val="a1"/>
    <w:rsid w:val="001D0319"/>
    <w:pPr>
      <w:pBdr>
        <w:bottom w:val="single" w:sz="8" w:space="0" w:color="auto"/>
      </w:pBdr>
      <w:spacing w:before="100" w:beforeAutospacing="1" w:after="100" w:afterAutospacing="1"/>
      <w:jc w:val="center"/>
    </w:pPr>
    <w:rPr>
      <w:b/>
      <w:bCs/>
    </w:rPr>
  </w:style>
  <w:style w:type="paragraph" w:customStyle="1" w:styleId="xl388">
    <w:name w:val="xl388"/>
    <w:basedOn w:val="a1"/>
    <w:rsid w:val="001D0319"/>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89">
    <w:name w:val="xl389"/>
    <w:basedOn w:val="a1"/>
    <w:rsid w:val="001D0319"/>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90">
    <w:name w:val="xl390"/>
    <w:basedOn w:val="a1"/>
    <w:rsid w:val="001D031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391">
    <w:name w:val="xl391"/>
    <w:basedOn w:val="a1"/>
    <w:rsid w:val="001D031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392">
    <w:name w:val="xl392"/>
    <w:basedOn w:val="a1"/>
    <w:rsid w:val="001D0319"/>
    <w:pPr>
      <w:pBdr>
        <w:top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393">
    <w:name w:val="xl393"/>
    <w:basedOn w:val="a1"/>
    <w:rsid w:val="001D0319"/>
    <w:pPr>
      <w:pBdr>
        <w:top w:val="single" w:sz="8" w:space="0" w:color="auto"/>
        <w:left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394">
    <w:name w:val="xl394"/>
    <w:basedOn w:val="a1"/>
    <w:rsid w:val="001D0319"/>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395">
    <w:name w:val="xl395"/>
    <w:basedOn w:val="a1"/>
    <w:rsid w:val="001D0319"/>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96">
    <w:name w:val="xl396"/>
    <w:basedOn w:val="a1"/>
    <w:rsid w:val="001D031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97">
    <w:name w:val="xl397"/>
    <w:basedOn w:val="a1"/>
    <w:rsid w:val="001D0319"/>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98">
    <w:name w:val="xl398"/>
    <w:basedOn w:val="a1"/>
    <w:rsid w:val="001D0319"/>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numbering" w:customStyle="1" w:styleId="26">
    <w:name w:val="Нет списка2"/>
    <w:next w:val="a4"/>
    <w:uiPriority w:val="99"/>
    <w:semiHidden/>
    <w:rsid w:val="00281F21"/>
  </w:style>
  <w:style w:type="paragraph" w:customStyle="1" w:styleId="13">
    <w:name w:val="1"/>
    <w:basedOn w:val="a1"/>
    <w:rsid w:val="00281F21"/>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281F21"/>
    <w:pPr>
      <w:widowControl w:val="0"/>
      <w:numPr>
        <w:numId w:val="6"/>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281F21"/>
    <w:pPr>
      <w:numPr>
        <w:numId w:val="7"/>
      </w:numPr>
      <w:tabs>
        <w:tab w:val="clear" w:pos="643"/>
        <w:tab w:val="num" w:pos="360"/>
      </w:tabs>
      <w:ind w:left="360"/>
    </w:pPr>
    <w:rPr>
      <w:snapToGrid w:val="0"/>
      <w:sz w:val="28"/>
      <w:szCs w:val="28"/>
    </w:rPr>
  </w:style>
  <w:style w:type="paragraph" w:styleId="2">
    <w:name w:val="List Number 2"/>
    <w:basedOn w:val="a1"/>
    <w:rsid w:val="00281F21"/>
    <w:pPr>
      <w:numPr>
        <w:numId w:val="2"/>
      </w:numPr>
    </w:pPr>
    <w:rPr>
      <w:snapToGrid w:val="0"/>
      <w:sz w:val="28"/>
      <w:szCs w:val="28"/>
    </w:rPr>
  </w:style>
  <w:style w:type="paragraph" w:customStyle="1" w:styleId="14">
    <w:name w:val="Абзац списка1"/>
    <w:basedOn w:val="a1"/>
    <w:autoRedefine/>
    <w:rsid w:val="00281F21"/>
    <w:pPr>
      <w:jc w:val="center"/>
    </w:pPr>
    <w:rPr>
      <w:snapToGrid w:val="0"/>
      <w:sz w:val="28"/>
      <w:szCs w:val="28"/>
    </w:rPr>
  </w:style>
  <w:style w:type="paragraph" w:styleId="15">
    <w:name w:val="toc 1"/>
    <w:basedOn w:val="a1"/>
    <w:next w:val="a1"/>
    <w:autoRedefine/>
    <w:uiPriority w:val="39"/>
    <w:rsid w:val="00281F21"/>
    <w:pPr>
      <w:tabs>
        <w:tab w:val="left" w:pos="560"/>
      </w:tabs>
      <w:ind w:right="-142"/>
      <w:jc w:val="both"/>
    </w:pPr>
    <w:rPr>
      <w:rFonts w:ascii="Arial" w:hAnsi="Arial" w:cs="Arial"/>
      <w:b/>
      <w:bCs/>
      <w:caps/>
      <w:snapToGrid w:val="0"/>
    </w:rPr>
  </w:style>
  <w:style w:type="paragraph" w:customStyle="1" w:styleId="120">
    <w:name w:val="Осн. текст 12"/>
    <w:basedOn w:val="22"/>
    <w:rsid w:val="00281F21"/>
    <w:pPr>
      <w:autoSpaceDE w:val="0"/>
      <w:autoSpaceDN w:val="0"/>
      <w:adjustRightInd w:val="0"/>
      <w:spacing w:line="360" w:lineRule="auto"/>
      <w:ind w:firstLine="709"/>
    </w:pPr>
    <w:rPr>
      <w:szCs w:val="24"/>
    </w:rPr>
  </w:style>
  <w:style w:type="paragraph" w:customStyle="1" w:styleId="16">
    <w:name w:val="Знак Знак Знак1"/>
    <w:basedOn w:val="a1"/>
    <w:rsid w:val="00281F21"/>
    <w:pPr>
      <w:tabs>
        <w:tab w:val="num" w:pos="360"/>
      </w:tabs>
      <w:spacing w:after="160" w:line="240" w:lineRule="exact"/>
    </w:pPr>
    <w:rPr>
      <w:rFonts w:ascii="Verdana" w:hAnsi="Verdana" w:cs="Verdana"/>
      <w:sz w:val="20"/>
      <w:szCs w:val="20"/>
      <w:lang w:val="en-US" w:eastAsia="en-US"/>
    </w:rPr>
  </w:style>
  <w:style w:type="paragraph" w:customStyle="1" w:styleId="ConsTitle">
    <w:name w:val="ConsTitle"/>
    <w:rsid w:val="00281F21"/>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Знак1 Знак Знак Знак Знак Знак Знак"/>
    <w:basedOn w:val="a1"/>
    <w:rsid w:val="00281F21"/>
    <w:pPr>
      <w:spacing w:after="160" w:line="240" w:lineRule="exact"/>
      <w:ind w:left="1"/>
    </w:pPr>
    <w:rPr>
      <w:rFonts w:ascii="Verdana" w:hAnsi="Verdana"/>
      <w:b/>
      <w:lang w:val="en-US" w:eastAsia="en-US"/>
    </w:rPr>
  </w:style>
  <w:style w:type="table" w:customStyle="1" w:styleId="18">
    <w:name w:val="Сетка таблицы1"/>
    <w:basedOn w:val="a3"/>
    <w:next w:val="ab"/>
    <w:uiPriority w:val="39"/>
    <w:rsid w:val="00281F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2"/>
    <w:rsid w:val="00281F21"/>
  </w:style>
  <w:style w:type="paragraph" w:styleId="27">
    <w:name w:val="toc 2"/>
    <w:basedOn w:val="a1"/>
    <w:next w:val="a1"/>
    <w:autoRedefine/>
    <w:uiPriority w:val="39"/>
    <w:rsid w:val="00281F21"/>
    <w:pPr>
      <w:tabs>
        <w:tab w:val="right" w:leader="dot" w:pos="9639"/>
      </w:tabs>
      <w:spacing w:line="288" w:lineRule="auto"/>
      <w:ind w:firstLine="278"/>
    </w:pPr>
    <w:rPr>
      <w:noProof/>
      <w:snapToGrid w:val="0"/>
      <w:color w:val="000000"/>
      <w:sz w:val="28"/>
      <w:szCs w:val="28"/>
    </w:rPr>
  </w:style>
  <w:style w:type="paragraph" w:styleId="35">
    <w:name w:val="toc 3"/>
    <w:basedOn w:val="a1"/>
    <w:next w:val="a1"/>
    <w:autoRedefine/>
    <w:uiPriority w:val="39"/>
    <w:rsid w:val="00281F21"/>
    <w:pPr>
      <w:ind w:left="560"/>
    </w:pPr>
    <w:rPr>
      <w:snapToGrid w:val="0"/>
      <w:sz w:val="28"/>
      <w:szCs w:val="28"/>
    </w:rPr>
  </w:style>
  <w:style w:type="paragraph" w:styleId="9">
    <w:name w:val="toc 9"/>
    <w:basedOn w:val="a1"/>
    <w:next w:val="a1"/>
    <w:autoRedefine/>
    <w:uiPriority w:val="39"/>
    <w:rsid w:val="00281F21"/>
    <w:pPr>
      <w:ind w:left="1920"/>
    </w:pPr>
  </w:style>
  <w:style w:type="paragraph" w:styleId="41">
    <w:name w:val="toc 4"/>
    <w:basedOn w:val="a1"/>
    <w:next w:val="a1"/>
    <w:autoRedefine/>
    <w:uiPriority w:val="39"/>
    <w:unhideWhenUsed/>
    <w:rsid w:val="00281F21"/>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281F21"/>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281F21"/>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281F21"/>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281F21"/>
    <w:pPr>
      <w:spacing w:after="100" w:line="276" w:lineRule="auto"/>
      <w:ind w:left="1540"/>
    </w:pPr>
    <w:rPr>
      <w:rFonts w:ascii="Calibri" w:hAnsi="Calibri"/>
      <w:sz w:val="22"/>
      <w:szCs w:val="22"/>
    </w:rPr>
  </w:style>
  <w:style w:type="paragraph" w:customStyle="1" w:styleId="ConsPlusTitle">
    <w:name w:val="ConsPlusTitle"/>
    <w:uiPriority w:val="99"/>
    <w:rsid w:val="00281F21"/>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281F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281F2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281F2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7">
    <w:name w:val="annotation reference"/>
    <w:uiPriority w:val="99"/>
    <w:rsid w:val="00281F21"/>
    <w:rPr>
      <w:sz w:val="16"/>
      <w:szCs w:val="16"/>
    </w:rPr>
  </w:style>
  <w:style w:type="paragraph" w:styleId="af8">
    <w:name w:val="annotation text"/>
    <w:basedOn w:val="a1"/>
    <w:link w:val="19"/>
    <w:uiPriority w:val="99"/>
    <w:rsid w:val="00281F21"/>
    <w:rPr>
      <w:sz w:val="20"/>
      <w:szCs w:val="20"/>
    </w:rPr>
  </w:style>
  <w:style w:type="character" w:customStyle="1" w:styleId="af9">
    <w:name w:val="Текст примечания Знак"/>
    <w:basedOn w:val="a2"/>
    <w:uiPriority w:val="99"/>
    <w:rsid w:val="00281F21"/>
    <w:rPr>
      <w:rFonts w:ascii="Times New Roman" w:eastAsia="Times New Roman" w:hAnsi="Times New Roman" w:cs="Times New Roman"/>
      <w:sz w:val="20"/>
      <w:szCs w:val="20"/>
      <w:lang w:eastAsia="ru-RU"/>
    </w:rPr>
  </w:style>
  <w:style w:type="character" w:customStyle="1" w:styleId="19">
    <w:name w:val="Текст примечания Знак1"/>
    <w:link w:val="af8"/>
    <w:uiPriority w:val="99"/>
    <w:rsid w:val="00281F21"/>
    <w:rPr>
      <w:rFonts w:ascii="Times New Roman" w:eastAsia="Times New Roman" w:hAnsi="Times New Roman" w:cs="Times New Roman"/>
      <w:sz w:val="20"/>
      <w:szCs w:val="20"/>
      <w:lang w:eastAsia="ru-RU"/>
    </w:rPr>
  </w:style>
  <w:style w:type="paragraph" w:styleId="afa">
    <w:name w:val="Document Map"/>
    <w:basedOn w:val="a1"/>
    <w:link w:val="afb"/>
    <w:rsid w:val="00281F21"/>
    <w:rPr>
      <w:rFonts w:ascii="Tahoma" w:hAnsi="Tahoma"/>
      <w:sz w:val="16"/>
      <w:szCs w:val="16"/>
      <w:lang w:val="x-none" w:eastAsia="x-none"/>
    </w:rPr>
  </w:style>
  <w:style w:type="character" w:customStyle="1" w:styleId="afb">
    <w:name w:val="Схема документа Знак"/>
    <w:basedOn w:val="a2"/>
    <w:link w:val="afa"/>
    <w:rsid w:val="00281F21"/>
    <w:rPr>
      <w:rFonts w:ascii="Tahoma" w:eastAsia="Times New Roman" w:hAnsi="Tahoma" w:cs="Times New Roman"/>
      <w:sz w:val="16"/>
      <w:szCs w:val="16"/>
      <w:lang w:val="x-none" w:eastAsia="x-none"/>
    </w:rPr>
  </w:style>
  <w:style w:type="paragraph" w:styleId="afc">
    <w:name w:val="caption"/>
    <w:basedOn w:val="a1"/>
    <w:next w:val="a1"/>
    <w:uiPriority w:val="99"/>
    <w:qFormat/>
    <w:rsid w:val="00281F21"/>
    <w:pPr>
      <w:jc w:val="center"/>
    </w:pPr>
    <w:rPr>
      <w:b/>
      <w:sz w:val="28"/>
      <w:szCs w:val="20"/>
      <w:u w:val="single"/>
    </w:rPr>
  </w:style>
  <w:style w:type="paragraph" w:styleId="afd">
    <w:name w:val="annotation subject"/>
    <w:basedOn w:val="af8"/>
    <w:next w:val="af8"/>
    <w:link w:val="afe"/>
    <w:uiPriority w:val="99"/>
    <w:rsid w:val="00281F21"/>
    <w:rPr>
      <w:b/>
      <w:bCs/>
    </w:rPr>
  </w:style>
  <w:style w:type="character" w:customStyle="1" w:styleId="afe">
    <w:name w:val="Тема примечания Знак"/>
    <w:basedOn w:val="af9"/>
    <w:link w:val="afd"/>
    <w:uiPriority w:val="99"/>
    <w:rsid w:val="00281F21"/>
    <w:rPr>
      <w:rFonts w:ascii="Times New Roman" w:eastAsia="Times New Roman" w:hAnsi="Times New Roman" w:cs="Times New Roman"/>
      <w:b/>
      <w:bCs/>
      <w:sz w:val="20"/>
      <w:szCs w:val="20"/>
      <w:lang w:eastAsia="ru-RU"/>
    </w:rPr>
  </w:style>
  <w:style w:type="character" w:customStyle="1" w:styleId="36">
    <w:name w:val="Знак Знак3"/>
    <w:uiPriority w:val="99"/>
    <w:rsid w:val="00281F21"/>
    <w:rPr>
      <w:rFonts w:cs="Times New Roman"/>
      <w:lang w:val="ru-RU" w:eastAsia="ru-RU" w:bidi="ar-SA"/>
    </w:rPr>
  </w:style>
  <w:style w:type="paragraph" w:customStyle="1" w:styleId="msolistparagraph0">
    <w:name w:val="msolistparagraph"/>
    <w:basedOn w:val="a1"/>
    <w:rsid w:val="00281F21"/>
    <w:pPr>
      <w:ind w:left="720"/>
      <w:contextualSpacing/>
    </w:pPr>
    <w:rPr>
      <w:rFonts w:ascii="Arial" w:eastAsia="MS Mincho" w:hAnsi="Arial" w:cs="Arial"/>
      <w:color w:val="000000"/>
    </w:rPr>
  </w:style>
  <w:style w:type="paragraph" w:customStyle="1" w:styleId="textjus">
    <w:name w:val="textjus"/>
    <w:basedOn w:val="a1"/>
    <w:rsid w:val="00281F21"/>
    <w:pPr>
      <w:spacing w:before="100" w:beforeAutospacing="1" w:after="100" w:afterAutospacing="1"/>
    </w:pPr>
  </w:style>
  <w:style w:type="paragraph" w:styleId="HTML">
    <w:name w:val="HTML Preformatted"/>
    <w:basedOn w:val="a1"/>
    <w:link w:val="HTML0"/>
    <w:rsid w:val="00281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281F21"/>
    <w:rPr>
      <w:rFonts w:ascii="Courier New" w:eastAsia="Times New Roman" w:hAnsi="Courier New" w:cs="Courier New"/>
      <w:sz w:val="20"/>
      <w:szCs w:val="20"/>
      <w:lang w:eastAsia="ru-RU"/>
    </w:rPr>
  </w:style>
  <w:style w:type="paragraph" w:styleId="aff">
    <w:name w:val="Normal (Web)"/>
    <w:basedOn w:val="a1"/>
    <w:rsid w:val="00281F21"/>
    <w:pPr>
      <w:spacing w:before="100" w:beforeAutospacing="1" w:after="100" w:afterAutospacing="1"/>
    </w:pPr>
  </w:style>
  <w:style w:type="paragraph" w:customStyle="1" w:styleId="consplusnonformat0">
    <w:name w:val="consplusnonformat"/>
    <w:basedOn w:val="a1"/>
    <w:rsid w:val="00281F21"/>
    <w:pPr>
      <w:spacing w:before="100" w:beforeAutospacing="1" w:after="100" w:afterAutospacing="1"/>
    </w:pPr>
  </w:style>
  <w:style w:type="character" w:styleId="aff0">
    <w:name w:val="Strong"/>
    <w:uiPriority w:val="22"/>
    <w:qFormat/>
    <w:rsid w:val="00281F21"/>
    <w:rPr>
      <w:b/>
      <w:bCs/>
    </w:rPr>
  </w:style>
  <w:style w:type="character" w:customStyle="1" w:styleId="msoins0">
    <w:name w:val="msoins"/>
    <w:rsid w:val="00281F21"/>
  </w:style>
  <w:style w:type="paragraph" w:customStyle="1" w:styleId="xl2118">
    <w:name w:val="xl2118"/>
    <w:basedOn w:val="a1"/>
    <w:rsid w:val="00281F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281F21"/>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281F21"/>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281F21"/>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281F2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281F21"/>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281F21"/>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281F21"/>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281F21"/>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281F21"/>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281F21"/>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281F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281F21"/>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281F21"/>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281F21"/>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281F21"/>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281F21"/>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281F21"/>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281F21"/>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281F21"/>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281F21"/>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281F21"/>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281F21"/>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281F21"/>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281F21"/>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281F21"/>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281F21"/>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281F21"/>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281F21"/>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281F21"/>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281F21"/>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281F21"/>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281F21"/>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281F21"/>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281F21"/>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281F21"/>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281F21"/>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281F21"/>
    <w:pPr>
      <w:spacing w:before="100" w:beforeAutospacing="1" w:after="100" w:afterAutospacing="1"/>
    </w:pPr>
  </w:style>
  <w:style w:type="paragraph" w:customStyle="1" w:styleId="xl2170">
    <w:name w:val="xl2170"/>
    <w:basedOn w:val="a1"/>
    <w:rsid w:val="00281F21"/>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281F21"/>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281F21"/>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281F21"/>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1">
    <w:name w:val="Знак"/>
    <w:basedOn w:val="a1"/>
    <w:rsid w:val="00281F21"/>
    <w:pPr>
      <w:spacing w:after="160" w:line="240" w:lineRule="exact"/>
    </w:pPr>
    <w:rPr>
      <w:rFonts w:ascii="Verdana" w:hAnsi="Verdana" w:cs="Verdana"/>
      <w:sz w:val="20"/>
      <w:szCs w:val="20"/>
      <w:lang w:val="en-US" w:eastAsia="en-US"/>
    </w:rPr>
  </w:style>
  <w:style w:type="paragraph" w:customStyle="1" w:styleId="aff2">
    <w:name w:val="Знак"/>
    <w:basedOn w:val="a1"/>
    <w:rsid w:val="00281F21"/>
    <w:pPr>
      <w:tabs>
        <w:tab w:val="num" w:pos="360"/>
      </w:tabs>
      <w:spacing w:after="160" w:line="240" w:lineRule="exact"/>
    </w:pPr>
    <w:rPr>
      <w:rFonts w:ascii="Verdana" w:hAnsi="Verdana" w:cs="Verdana"/>
      <w:sz w:val="20"/>
      <w:szCs w:val="20"/>
      <w:lang w:val="en-US" w:eastAsia="en-US"/>
    </w:rPr>
  </w:style>
  <w:style w:type="character" w:customStyle="1" w:styleId="50">
    <w:name w:val="Заголовок 5 Знак"/>
    <w:basedOn w:val="a2"/>
    <w:link w:val="5"/>
    <w:rsid w:val="00387ABE"/>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387ABE"/>
    <w:rPr>
      <w:rFonts w:ascii="Calibri" w:eastAsia="Times New Roman" w:hAnsi="Calibri" w:cs="Times New Roman"/>
      <w:b/>
      <w:bCs/>
      <w:lang w:eastAsia="ru-RU"/>
    </w:rPr>
  </w:style>
  <w:style w:type="character" w:customStyle="1" w:styleId="70">
    <w:name w:val="Заголовок 7 Знак"/>
    <w:basedOn w:val="a2"/>
    <w:link w:val="7"/>
    <w:rsid w:val="00387ABE"/>
    <w:rPr>
      <w:rFonts w:ascii="Calibri" w:eastAsia="Times New Roman" w:hAnsi="Calibri" w:cs="Times New Roman"/>
      <w:sz w:val="24"/>
      <w:szCs w:val="24"/>
      <w:lang w:eastAsia="ru-RU"/>
    </w:rPr>
  </w:style>
  <w:style w:type="character" w:customStyle="1" w:styleId="80">
    <w:name w:val="Заголовок 8 Знак"/>
    <w:basedOn w:val="a2"/>
    <w:link w:val="8"/>
    <w:rsid w:val="00387ABE"/>
    <w:rPr>
      <w:rFonts w:ascii="Calibri" w:eastAsia="Times New Roman" w:hAnsi="Calibri" w:cs="Times New Roman"/>
      <w:i/>
      <w:iCs/>
      <w:sz w:val="24"/>
      <w:szCs w:val="24"/>
      <w:lang w:eastAsia="ru-RU"/>
    </w:rPr>
  </w:style>
  <w:style w:type="paragraph" w:customStyle="1" w:styleId="aff3">
    <w:name w:val="Название"/>
    <w:basedOn w:val="a1"/>
    <w:link w:val="aff4"/>
    <w:qFormat/>
    <w:rsid w:val="00387ABE"/>
    <w:pPr>
      <w:jc w:val="center"/>
    </w:pPr>
    <w:rPr>
      <w:b/>
      <w:szCs w:val="20"/>
    </w:rPr>
  </w:style>
  <w:style w:type="paragraph" w:customStyle="1" w:styleId="FR1">
    <w:name w:val="FR1"/>
    <w:rsid w:val="00387ABE"/>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ff5">
    <w:name w:val="Subtitle"/>
    <w:basedOn w:val="a1"/>
    <w:link w:val="aff6"/>
    <w:qFormat/>
    <w:rsid w:val="00387ABE"/>
    <w:pPr>
      <w:jc w:val="center"/>
    </w:pPr>
    <w:rPr>
      <w:b/>
      <w:sz w:val="28"/>
      <w:szCs w:val="20"/>
    </w:rPr>
  </w:style>
  <w:style w:type="character" w:customStyle="1" w:styleId="aff6">
    <w:name w:val="Подзаголовок Знак"/>
    <w:basedOn w:val="a2"/>
    <w:link w:val="aff5"/>
    <w:rsid w:val="00387ABE"/>
    <w:rPr>
      <w:rFonts w:ascii="Times New Roman" w:eastAsia="Times New Roman" w:hAnsi="Times New Roman" w:cs="Times New Roman"/>
      <w:b/>
      <w:sz w:val="28"/>
      <w:szCs w:val="20"/>
      <w:lang w:eastAsia="ru-RU"/>
    </w:rPr>
  </w:style>
  <w:style w:type="paragraph" w:customStyle="1" w:styleId="Heading">
    <w:name w:val="Heading"/>
    <w:rsid w:val="00387ABE"/>
    <w:pPr>
      <w:autoSpaceDE w:val="0"/>
      <w:autoSpaceDN w:val="0"/>
      <w:adjustRightInd w:val="0"/>
      <w:spacing w:after="0" w:line="240" w:lineRule="auto"/>
    </w:pPr>
    <w:rPr>
      <w:rFonts w:ascii="Arial" w:eastAsia="Times New Roman" w:hAnsi="Arial" w:cs="Arial"/>
      <w:b/>
      <w:bCs/>
      <w:lang w:eastAsia="ru-RU"/>
    </w:rPr>
  </w:style>
  <w:style w:type="paragraph" w:styleId="aff7">
    <w:name w:val="Body Text First Indent"/>
    <w:basedOn w:val="a7"/>
    <w:link w:val="aff8"/>
    <w:rsid w:val="00387ABE"/>
    <w:pPr>
      <w:spacing w:after="120"/>
      <w:ind w:firstLine="210"/>
    </w:pPr>
    <w:rPr>
      <w:sz w:val="20"/>
    </w:rPr>
  </w:style>
  <w:style w:type="character" w:customStyle="1" w:styleId="aff8">
    <w:name w:val="Красная строка Знак"/>
    <w:basedOn w:val="a8"/>
    <w:link w:val="aff7"/>
    <w:rsid w:val="00387ABE"/>
    <w:rPr>
      <w:rFonts w:ascii="Times New Roman" w:eastAsia="Times New Roman" w:hAnsi="Times New Roman" w:cs="Times New Roman"/>
      <w:sz w:val="20"/>
      <w:szCs w:val="20"/>
      <w:lang w:eastAsia="ru-RU"/>
    </w:rPr>
  </w:style>
  <w:style w:type="paragraph" w:styleId="28">
    <w:name w:val="List 2"/>
    <w:basedOn w:val="a1"/>
    <w:rsid w:val="00387ABE"/>
    <w:pPr>
      <w:ind w:left="566" w:hanging="283"/>
      <w:contextualSpacing/>
    </w:pPr>
  </w:style>
  <w:style w:type="paragraph" w:styleId="29">
    <w:name w:val="Body Text First Indent 2"/>
    <w:basedOn w:val="a5"/>
    <w:link w:val="2a"/>
    <w:rsid w:val="00387ABE"/>
    <w:pPr>
      <w:spacing w:after="120"/>
      <w:ind w:left="283" w:firstLine="210"/>
      <w:jc w:val="left"/>
    </w:pPr>
    <w:rPr>
      <w:szCs w:val="24"/>
    </w:rPr>
  </w:style>
  <w:style w:type="character" w:customStyle="1" w:styleId="2a">
    <w:name w:val="Красная строка 2 Знак"/>
    <w:basedOn w:val="a6"/>
    <w:link w:val="29"/>
    <w:rsid w:val="00387ABE"/>
    <w:rPr>
      <w:rFonts w:ascii="Times New Roman" w:eastAsia="Times New Roman" w:hAnsi="Times New Roman" w:cs="Times New Roman"/>
      <w:sz w:val="24"/>
      <w:szCs w:val="24"/>
      <w:lang w:eastAsia="ru-RU"/>
    </w:rPr>
  </w:style>
  <w:style w:type="paragraph" w:customStyle="1" w:styleId="2b">
    <w:name w:val="Знак Знак2"/>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2c">
    <w:name w:val="Знак Знак2 Знак Знак"/>
    <w:basedOn w:val="a1"/>
    <w:rsid w:val="00387ABE"/>
    <w:pPr>
      <w:tabs>
        <w:tab w:val="num" w:pos="360"/>
      </w:tabs>
      <w:spacing w:after="160" w:line="240" w:lineRule="exact"/>
    </w:pPr>
    <w:rPr>
      <w:rFonts w:ascii="Verdana" w:hAnsi="Verdana" w:cs="Verdana"/>
      <w:sz w:val="20"/>
      <w:szCs w:val="20"/>
      <w:lang w:val="en-US" w:eastAsia="en-US"/>
    </w:rPr>
  </w:style>
  <w:style w:type="numbering" w:customStyle="1" w:styleId="110">
    <w:name w:val="Нет списка11"/>
    <w:next w:val="a4"/>
    <w:semiHidden/>
    <w:rsid w:val="00387ABE"/>
  </w:style>
  <w:style w:type="character" w:customStyle="1" w:styleId="aff4">
    <w:name w:val="Название Знак"/>
    <w:link w:val="aff3"/>
    <w:rsid w:val="00387ABE"/>
    <w:rPr>
      <w:rFonts w:ascii="Times New Roman" w:eastAsia="Times New Roman" w:hAnsi="Times New Roman" w:cs="Times New Roman"/>
      <w:b/>
      <w:sz w:val="24"/>
      <w:szCs w:val="20"/>
      <w:lang w:eastAsia="ru-RU"/>
    </w:rPr>
  </w:style>
  <w:style w:type="numbering" w:customStyle="1" w:styleId="111">
    <w:name w:val="Нет списка111"/>
    <w:next w:val="a4"/>
    <w:uiPriority w:val="99"/>
    <w:semiHidden/>
    <w:unhideWhenUsed/>
    <w:rsid w:val="00387ABE"/>
  </w:style>
  <w:style w:type="numbering" w:customStyle="1" w:styleId="210">
    <w:name w:val="Нет списка21"/>
    <w:next w:val="a4"/>
    <w:semiHidden/>
    <w:rsid w:val="00387ABE"/>
  </w:style>
  <w:style w:type="numbering" w:customStyle="1" w:styleId="37">
    <w:name w:val="Нет списка3"/>
    <w:next w:val="a4"/>
    <w:uiPriority w:val="99"/>
    <w:semiHidden/>
    <w:rsid w:val="00387ABE"/>
  </w:style>
  <w:style w:type="numbering" w:customStyle="1" w:styleId="42">
    <w:name w:val="Нет списка4"/>
    <w:next w:val="a4"/>
    <w:uiPriority w:val="99"/>
    <w:semiHidden/>
    <w:rsid w:val="00387ABE"/>
  </w:style>
  <w:style w:type="numbering" w:customStyle="1" w:styleId="52">
    <w:name w:val="Нет списка5"/>
    <w:next w:val="a4"/>
    <w:uiPriority w:val="99"/>
    <w:semiHidden/>
    <w:rsid w:val="00387ABE"/>
  </w:style>
  <w:style w:type="table" w:customStyle="1" w:styleId="2d">
    <w:name w:val="Сетка таблицы2"/>
    <w:basedOn w:val="a3"/>
    <w:next w:val="ab"/>
    <w:uiPriority w:val="39"/>
    <w:rsid w:val="00387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uiPriority w:val="99"/>
    <w:semiHidden/>
    <w:rsid w:val="00387ABE"/>
  </w:style>
  <w:style w:type="table" w:customStyle="1" w:styleId="38">
    <w:name w:val="Сетка таблицы3"/>
    <w:basedOn w:val="a3"/>
    <w:next w:val="ab"/>
    <w:uiPriority w:val="39"/>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b"/>
    <w:uiPriority w:val="39"/>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b"/>
    <w:uiPriority w:val="39"/>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Знак Знак"/>
    <w:basedOn w:val="a1"/>
    <w:rsid w:val="00387ABE"/>
    <w:pPr>
      <w:tabs>
        <w:tab w:val="num" w:pos="360"/>
      </w:tabs>
      <w:spacing w:after="160" w:line="240" w:lineRule="exact"/>
    </w:pPr>
    <w:rPr>
      <w:rFonts w:ascii="Verdana" w:hAnsi="Verdana" w:cs="Verdana"/>
      <w:sz w:val="20"/>
      <w:szCs w:val="20"/>
      <w:lang w:val="en-US" w:eastAsia="en-US"/>
    </w:rPr>
  </w:style>
  <w:style w:type="table" w:customStyle="1" w:styleId="63">
    <w:name w:val="Сетка таблицы6"/>
    <w:basedOn w:val="a3"/>
    <w:next w:val="ab"/>
    <w:uiPriority w:val="39"/>
    <w:rsid w:val="00387A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b"/>
    <w:uiPriority w:val="59"/>
    <w:rsid w:val="00387A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b"/>
    <w:uiPriority w:val="59"/>
    <w:rsid w:val="00387A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b"/>
    <w:uiPriority w:val="59"/>
    <w:rsid w:val="00387A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b">
    <w:name w:val="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styleId="affd">
    <w:name w:val="No Spacing"/>
    <w:qFormat/>
    <w:rsid w:val="00387ABE"/>
    <w:pPr>
      <w:spacing w:after="0" w:line="240" w:lineRule="auto"/>
    </w:pPr>
    <w:rPr>
      <w:rFonts w:ascii="Calibri" w:eastAsia="Calibri" w:hAnsi="Calibri" w:cs="Times New Roman"/>
    </w:rPr>
  </w:style>
  <w:style w:type="numbering" w:customStyle="1" w:styleId="73">
    <w:name w:val="Нет списка7"/>
    <w:next w:val="a4"/>
    <w:semiHidden/>
    <w:unhideWhenUsed/>
    <w:rsid w:val="00387ABE"/>
  </w:style>
  <w:style w:type="paragraph" w:customStyle="1" w:styleId="xl97">
    <w:name w:val="xl97"/>
    <w:basedOn w:val="a1"/>
    <w:rsid w:val="00387ABE"/>
    <w:pPr>
      <w:spacing w:before="100" w:beforeAutospacing="1" w:after="100" w:afterAutospacing="1"/>
    </w:pPr>
    <w:rPr>
      <w:color w:val="000000"/>
    </w:rPr>
  </w:style>
  <w:style w:type="paragraph" w:customStyle="1" w:styleId="xl98">
    <w:name w:val="xl98"/>
    <w:basedOn w:val="a1"/>
    <w:rsid w:val="00387ABE"/>
    <w:pPr>
      <w:spacing w:before="100" w:beforeAutospacing="1" w:after="100" w:afterAutospacing="1"/>
      <w:jc w:val="center"/>
    </w:pPr>
    <w:rPr>
      <w:b/>
      <w:bCs/>
      <w:color w:val="000000"/>
    </w:rPr>
  </w:style>
  <w:style w:type="paragraph" w:customStyle="1" w:styleId="xl99">
    <w:name w:val="xl99"/>
    <w:basedOn w:val="a1"/>
    <w:rsid w:val="00387AB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387ABE"/>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387ABE"/>
    <w:pPr>
      <w:pBdr>
        <w:bottom w:val="single" w:sz="4" w:space="0" w:color="auto"/>
      </w:pBdr>
      <w:spacing w:before="100" w:beforeAutospacing="1" w:after="100" w:afterAutospacing="1"/>
    </w:pPr>
    <w:rPr>
      <w:color w:val="000000"/>
    </w:rPr>
  </w:style>
  <w:style w:type="paragraph" w:customStyle="1" w:styleId="xl102">
    <w:name w:val="xl102"/>
    <w:basedOn w:val="a1"/>
    <w:rsid w:val="00387ABE"/>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387ABE"/>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387ABE"/>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387ABE"/>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387ABE"/>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387AB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387ABE"/>
    <w:pPr>
      <w:pBdr>
        <w:bottom w:val="single" w:sz="4" w:space="0" w:color="auto"/>
      </w:pBdr>
      <w:spacing w:before="100" w:beforeAutospacing="1" w:after="100" w:afterAutospacing="1"/>
      <w:jc w:val="both"/>
    </w:pPr>
  </w:style>
  <w:style w:type="paragraph" w:customStyle="1" w:styleId="xl109">
    <w:name w:val="xl109"/>
    <w:basedOn w:val="a1"/>
    <w:rsid w:val="00387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387ABE"/>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387ABE"/>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387ABE"/>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387ABE"/>
    <w:pPr>
      <w:pBdr>
        <w:bottom w:val="single" w:sz="4" w:space="0" w:color="auto"/>
      </w:pBdr>
      <w:spacing w:before="100" w:beforeAutospacing="1" w:after="100" w:afterAutospacing="1"/>
      <w:jc w:val="both"/>
    </w:pPr>
    <w:rPr>
      <w:b/>
      <w:bCs/>
    </w:rPr>
  </w:style>
  <w:style w:type="paragraph" w:customStyle="1" w:styleId="xl115">
    <w:name w:val="xl115"/>
    <w:basedOn w:val="a1"/>
    <w:rsid w:val="00387ABE"/>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387ABE"/>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387ABE"/>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387ABE"/>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387ABE"/>
    <w:pPr>
      <w:pBdr>
        <w:bottom w:val="single" w:sz="4" w:space="0" w:color="auto"/>
      </w:pBdr>
      <w:spacing w:before="100" w:beforeAutospacing="1" w:after="100" w:afterAutospacing="1"/>
    </w:pPr>
    <w:rPr>
      <w:color w:val="000000"/>
    </w:rPr>
  </w:style>
  <w:style w:type="paragraph" w:customStyle="1" w:styleId="xl122">
    <w:name w:val="xl122"/>
    <w:basedOn w:val="a1"/>
    <w:rsid w:val="00387ABE"/>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387AB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387ABE"/>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387ABE"/>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387ABE"/>
    <w:pPr>
      <w:pBdr>
        <w:bottom w:val="single" w:sz="4" w:space="0" w:color="auto"/>
      </w:pBdr>
      <w:spacing w:before="100" w:beforeAutospacing="1" w:after="100" w:afterAutospacing="1"/>
    </w:pPr>
    <w:rPr>
      <w:color w:val="000000"/>
    </w:rPr>
  </w:style>
  <w:style w:type="paragraph" w:customStyle="1" w:styleId="xl128">
    <w:name w:val="xl128"/>
    <w:basedOn w:val="a1"/>
    <w:rsid w:val="00387ABE"/>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387ABE"/>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387ABE"/>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387ABE"/>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387ABE"/>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387A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387ABE"/>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387ABE"/>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387ABE"/>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387ABE"/>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387ABE"/>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387ABE"/>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387ABE"/>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387ABE"/>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387ABE"/>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387ABE"/>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387ABE"/>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387ABE"/>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387ABE"/>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387ABE"/>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387ABE"/>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387ABE"/>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387AB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387ABE"/>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387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387ABE"/>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387A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387ABE"/>
    <w:pPr>
      <w:spacing w:before="100" w:beforeAutospacing="1" w:after="100" w:afterAutospacing="1"/>
    </w:pPr>
    <w:rPr>
      <w:color w:val="000000"/>
    </w:rPr>
  </w:style>
  <w:style w:type="paragraph" w:customStyle="1" w:styleId="xl160">
    <w:name w:val="xl160"/>
    <w:basedOn w:val="a1"/>
    <w:rsid w:val="00387ABE"/>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387ABE"/>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387ABE"/>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387ABE"/>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387ABE"/>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387ABE"/>
    <w:pPr>
      <w:pBdr>
        <w:bottom w:val="double" w:sz="6" w:space="0" w:color="auto"/>
      </w:pBdr>
      <w:spacing w:before="100" w:beforeAutospacing="1" w:after="100" w:afterAutospacing="1"/>
    </w:pPr>
    <w:rPr>
      <w:b/>
      <w:bCs/>
      <w:color w:val="000000"/>
    </w:rPr>
  </w:style>
  <w:style w:type="paragraph" w:customStyle="1" w:styleId="xl166">
    <w:name w:val="xl166"/>
    <w:basedOn w:val="a1"/>
    <w:rsid w:val="00387ABE"/>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387ABE"/>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28">
    <w:name w:val="xl28"/>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387ABE"/>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387A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387A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387A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387A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387AB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387A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387AB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387AB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387ABE"/>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387ABE"/>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387A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387ABE"/>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387ABE"/>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387ABE"/>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387ABE"/>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387ABE"/>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387ABE"/>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387ABE"/>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387ABE"/>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387ABE"/>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387AB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387A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387AB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6">
    <w:name w:val="xl66"/>
    <w:basedOn w:val="a1"/>
    <w:rsid w:val="00387A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387ABE"/>
  </w:style>
  <w:style w:type="numbering" w:customStyle="1" w:styleId="91">
    <w:name w:val="Нет списка9"/>
    <w:next w:val="a4"/>
    <w:semiHidden/>
    <w:rsid w:val="00387ABE"/>
  </w:style>
  <w:style w:type="numbering" w:customStyle="1" w:styleId="100">
    <w:name w:val="Нет списка10"/>
    <w:next w:val="a4"/>
    <w:semiHidden/>
    <w:rsid w:val="00387ABE"/>
  </w:style>
  <w:style w:type="paragraph" w:styleId="affe">
    <w:name w:val="Revision"/>
    <w:hidden/>
    <w:uiPriority w:val="99"/>
    <w:semiHidden/>
    <w:rsid w:val="00387ABE"/>
    <w:pPr>
      <w:spacing w:after="0" w:line="240" w:lineRule="auto"/>
    </w:pPr>
    <w:rPr>
      <w:rFonts w:ascii="Times New Roman" w:eastAsia="Times New Roman" w:hAnsi="Times New Roman" w:cs="Times New Roman"/>
      <w:sz w:val="24"/>
      <w:szCs w:val="20"/>
      <w:lang w:eastAsia="ru-RU"/>
    </w:rPr>
  </w:style>
  <w:style w:type="numbering" w:customStyle="1" w:styleId="121">
    <w:name w:val="Нет списка12"/>
    <w:next w:val="a4"/>
    <w:semiHidden/>
    <w:unhideWhenUsed/>
    <w:rsid w:val="00387ABE"/>
  </w:style>
  <w:style w:type="character" w:customStyle="1" w:styleId="afff">
    <w:name w:val="Подпись к таблице"/>
    <w:rsid w:val="00387ABE"/>
    <w:rPr>
      <w:sz w:val="22"/>
      <w:szCs w:val="22"/>
      <w:lang w:bidi="ar-SA"/>
    </w:rPr>
  </w:style>
  <w:style w:type="numbering" w:customStyle="1" w:styleId="130">
    <w:name w:val="Нет списка13"/>
    <w:next w:val="a4"/>
    <w:semiHidden/>
    <w:unhideWhenUsed/>
    <w:rsid w:val="00387ABE"/>
  </w:style>
  <w:style w:type="numbering" w:customStyle="1" w:styleId="140">
    <w:name w:val="Нет списка14"/>
    <w:next w:val="a4"/>
    <w:semiHidden/>
    <w:unhideWhenUsed/>
    <w:rsid w:val="00387ABE"/>
  </w:style>
  <w:style w:type="numbering" w:customStyle="1" w:styleId="150">
    <w:name w:val="Нет списка15"/>
    <w:next w:val="a4"/>
    <w:semiHidden/>
    <w:rsid w:val="00387ABE"/>
  </w:style>
  <w:style w:type="numbering" w:customStyle="1" w:styleId="160">
    <w:name w:val="Нет списка16"/>
    <w:next w:val="a4"/>
    <w:semiHidden/>
    <w:unhideWhenUsed/>
    <w:rsid w:val="00387ABE"/>
  </w:style>
  <w:style w:type="paragraph" w:customStyle="1" w:styleId="xl86">
    <w:name w:val="xl86"/>
    <w:basedOn w:val="a1"/>
    <w:rsid w:val="00387ABE"/>
    <w:pPr>
      <w:spacing w:before="100" w:beforeAutospacing="1" w:after="100" w:afterAutospacing="1"/>
      <w:textAlignment w:val="bottom"/>
    </w:pPr>
  </w:style>
  <w:style w:type="paragraph" w:customStyle="1" w:styleId="xl87">
    <w:name w:val="xl87"/>
    <w:basedOn w:val="a1"/>
    <w:rsid w:val="00387ABE"/>
    <w:pPr>
      <w:spacing w:before="100" w:beforeAutospacing="1" w:after="100" w:afterAutospacing="1"/>
      <w:textAlignment w:val="center"/>
    </w:pPr>
  </w:style>
  <w:style w:type="paragraph" w:customStyle="1" w:styleId="xl88">
    <w:name w:val="xl88"/>
    <w:basedOn w:val="a1"/>
    <w:rsid w:val="00387ABE"/>
    <w:pPr>
      <w:spacing w:before="100" w:beforeAutospacing="1" w:after="100" w:afterAutospacing="1"/>
      <w:textAlignment w:val="center"/>
    </w:pPr>
  </w:style>
  <w:style w:type="paragraph" w:customStyle="1" w:styleId="xl89">
    <w:name w:val="xl89"/>
    <w:basedOn w:val="a1"/>
    <w:rsid w:val="00387ABE"/>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387A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387ABE"/>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387AB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387A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387A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387AB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387ABE"/>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f0">
    <w:name w:val="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387ABE"/>
    <w:pPr>
      <w:spacing w:before="100" w:beforeAutospacing="1" w:after="100" w:afterAutospacing="1"/>
      <w:textAlignment w:val="bottom"/>
    </w:pPr>
  </w:style>
  <w:style w:type="paragraph" w:customStyle="1" w:styleId="xl84">
    <w:name w:val="xl84"/>
    <w:basedOn w:val="a1"/>
    <w:rsid w:val="00387ABE"/>
    <w:pPr>
      <w:spacing w:before="100" w:beforeAutospacing="1" w:after="100" w:afterAutospacing="1"/>
      <w:textAlignment w:val="center"/>
    </w:pPr>
  </w:style>
  <w:style w:type="paragraph" w:customStyle="1" w:styleId="xl85">
    <w:name w:val="xl85"/>
    <w:basedOn w:val="a1"/>
    <w:rsid w:val="00387ABE"/>
    <w:pPr>
      <w:spacing w:before="100" w:beforeAutospacing="1" w:after="100" w:afterAutospacing="1"/>
      <w:textAlignment w:val="center"/>
    </w:pPr>
  </w:style>
  <w:style w:type="numbering" w:customStyle="1" w:styleId="170">
    <w:name w:val="Нет списка17"/>
    <w:next w:val="a4"/>
    <w:semiHidden/>
    <w:unhideWhenUsed/>
    <w:rsid w:val="00387ABE"/>
  </w:style>
  <w:style w:type="numbering" w:customStyle="1" w:styleId="180">
    <w:name w:val="Нет списка18"/>
    <w:next w:val="a4"/>
    <w:semiHidden/>
    <w:unhideWhenUsed/>
    <w:rsid w:val="00387ABE"/>
  </w:style>
  <w:style w:type="numbering" w:customStyle="1" w:styleId="190">
    <w:name w:val="Нет списка19"/>
    <w:next w:val="a4"/>
    <w:semiHidden/>
    <w:unhideWhenUsed/>
    <w:rsid w:val="00387ABE"/>
  </w:style>
  <w:style w:type="numbering" w:customStyle="1" w:styleId="200">
    <w:name w:val="Нет списка20"/>
    <w:next w:val="a4"/>
    <w:semiHidden/>
    <w:unhideWhenUsed/>
    <w:rsid w:val="00387ABE"/>
  </w:style>
  <w:style w:type="numbering" w:customStyle="1" w:styleId="220">
    <w:name w:val="Нет списка22"/>
    <w:next w:val="a4"/>
    <w:semiHidden/>
    <w:unhideWhenUsed/>
    <w:rsid w:val="00387ABE"/>
  </w:style>
  <w:style w:type="numbering" w:customStyle="1" w:styleId="230">
    <w:name w:val="Нет списка23"/>
    <w:next w:val="a4"/>
    <w:semiHidden/>
    <w:rsid w:val="00387ABE"/>
  </w:style>
  <w:style w:type="paragraph" w:customStyle="1" w:styleId="formattext">
    <w:name w:val="formattext"/>
    <w:basedOn w:val="a1"/>
    <w:rsid w:val="00387ABE"/>
    <w:pPr>
      <w:spacing w:before="100" w:beforeAutospacing="1" w:after="100" w:afterAutospacing="1"/>
    </w:pPr>
  </w:style>
  <w:style w:type="numbering" w:customStyle="1" w:styleId="240">
    <w:name w:val="Нет списка24"/>
    <w:next w:val="a4"/>
    <w:semiHidden/>
    <w:rsid w:val="00387ABE"/>
  </w:style>
  <w:style w:type="paragraph" w:styleId="afff1">
    <w:name w:val="Block Text"/>
    <w:basedOn w:val="a1"/>
    <w:rsid w:val="00387ABE"/>
    <w:pPr>
      <w:widowControl w:val="0"/>
      <w:snapToGrid w:val="0"/>
      <w:spacing w:before="280"/>
      <w:ind w:left="1440" w:right="2000"/>
      <w:jc w:val="center"/>
    </w:pPr>
    <w:rPr>
      <w:sz w:val="20"/>
      <w:szCs w:val="20"/>
    </w:rPr>
  </w:style>
  <w:style w:type="paragraph" w:customStyle="1" w:styleId="afff2">
    <w:name w:val="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87ABE"/>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87ABE"/>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387ABE"/>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0">
    <w:name w:val="Знак Знак1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f5">
    <w:name w:val="текст примечания"/>
    <w:basedOn w:val="a1"/>
    <w:rsid w:val="00387ABE"/>
  </w:style>
  <w:style w:type="paragraph" w:customStyle="1" w:styleId="afff6">
    <w:name w:val="Примечание"/>
    <w:basedOn w:val="a1"/>
    <w:rsid w:val="00387ABE"/>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f7">
    <w:name w:val="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ABE"/>
    <w:pPr>
      <w:tabs>
        <w:tab w:val="num" w:pos="360"/>
      </w:tabs>
      <w:spacing w:after="160" w:line="240" w:lineRule="exact"/>
    </w:pPr>
    <w:rPr>
      <w:rFonts w:ascii="Verdana" w:hAnsi="Verdana" w:cs="Verdana"/>
      <w:sz w:val="20"/>
      <w:szCs w:val="20"/>
      <w:lang w:val="en-US" w:eastAsia="en-US"/>
    </w:rPr>
  </w:style>
  <w:style w:type="character" w:customStyle="1" w:styleId="afff8">
    <w:name w:val="Основной текст_"/>
    <w:link w:val="2e"/>
    <w:rsid w:val="00387ABE"/>
    <w:rPr>
      <w:sz w:val="28"/>
      <w:szCs w:val="28"/>
      <w:shd w:val="clear" w:color="auto" w:fill="FFFFFF"/>
    </w:rPr>
  </w:style>
  <w:style w:type="character" w:customStyle="1" w:styleId="10pt">
    <w:name w:val="Основной текст + 10 pt"/>
    <w:rsid w:val="00387A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f8"/>
    <w:rsid w:val="00387ABE"/>
    <w:pPr>
      <w:widowControl w:val="0"/>
      <w:shd w:val="clear" w:color="auto" w:fill="FFFFFF"/>
      <w:spacing w:line="320" w:lineRule="exact"/>
    </w:pPr>
    <w:rPr>
      <w:rFonts w:asciiTheme="minorHAnsi" w:eastAsiaTheme="minorHAnsi" w:hAnsiTheme="minorHAnsi" w:cstheme="minorBidi"/>
      <w:sz w:val="28"/>
      <w:szCs w:val="28"/>
      <w:lang w:eastAsia="en-US"/>
    </w:rPr>
  </w:style>
  <w:style w:type="table" w:customStyle="1" w:styleId="101">
    <w:name w:val="Сетка таблицы10"/>
    <w:basedOn w:val="a3"/>
    <w:next w:val="ab"/>
    <w:uiPriority w:val="39"/>
    <w:rsid w:val="00387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b"/>
    <w:uiPriority w:val="39"/>
    <w:rsid w:val="00387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387ABE"/>
  </w:style>
  <w:style w:type="table" w:customStyle="1" w:styleId="122">
    <w:name w:val="Сетка таблицы12"/>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387AB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387ABE"/>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99">
    <w:name w:val="xl399"/>
    <w:basedOn w:val="a1"/>
    <w:rsid w:val="00387AB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387AB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387AB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387ABE"/>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387ABE"/>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387ABE"/>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387AB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387AB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387ABE"/>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387AB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387ABE"/>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387ABE"/>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387ABE"/>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387ABE"/>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412">
    <w:name w:val="xl412"/>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387AB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387AB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38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387AB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387A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387AB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387AB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2">
    <w:name w:val="Обычный1"/>
    <w:rsid w:val="00387ABE"/>
    <w:pPr>
      <w:spacing w:after="0" w:line="240" w:lineRule="auto"/>
    </w:pPr>
    <w:rPr>
      <w:rFonts w:ascii="Times New Roman" w:eastAsia="Times New Roman" w:hAnsi="Times New Roman" w:cs="Times New Roman"/>
      <w:snapToGrid w:val="0"/>
      <w:sz w:val="24"/>
      <w:szCs w:val="20"/>
      <w:lang w:eastAsia="ru-RU"/>
    </w:rPr>
  </w:style>
  <w:style w:type="paragraph" w:customStyle="1" w:styleId="211">
    <w:name w:val="Основной текст 21"/>
    <w:basedOn w:val="a1"/>
    <w:rsid w:val="00387ABE"/>
    <w:pPr>
      <w:spacing w:before="120"/>
      <w:ind w:firstLine="567"/>
      <w:jc w:val="both"/>
    </w:pPr>
    <w:rPr>
      <w:rFonts w:ascii="TimesDL" w:hAnsi="TimesDL"/>
      <w:szCs w:val="20"/>
    </w:rPr>
  </w:style>
  <w:style w:type="character" w:customStyle="1" w:styleId="font1781">
    <w:name w:val="font1781"/>
    <w:rsid w:val="00387AB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387AB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ConsPlusNormal0">
    <w:name w:val="ConsPlusNormal Знак"/>
    <w:link w:val="ConsPlusNormal"/>
    <w:uiPriority w:val="99"/>
    <w:rsid w:val="00387ABE"/>
    <w:rPr>
      <w:rFonts w:ascii="Times New Roman" w:hAnsi="Times New Roman" w:cs="Times New Roman"/>
      <w:sz w:val="28"/>
      <w:szCs w:val="28"/>
    </w:rPr>
  </w:style>
  <w:style w:type="paragraph" w:customStyle="1" w:styleId="Standard">
    <w:name w:val="Standard"/>
    <w:rsid w:val="00387ABE"/>
    <w:pPr>
      <w:suppressAutoHyphens/>
      <w:autoSpaceDN w:val="0"/>
      <w:spacing w:after="200" w:line="276" w:lineRule="auto"/>
      <w:textAlignment w:val="baseline"/>
    </w:pPr>
    <w:rPr>
      <w:rFonts w:ascii="Calibri" w:eastAsia="SimSun" w:hAnsi="Calibri" w:cs="Times New Roman"/>
      <w:kern w:val="3"/>
      <w:lang w:eastAsia="zh-CN"/>
    </w:rPr>
  </w:style>
  <w:style w:type="paragraph" w:customStyle="1" w:styleId="1f3">
    <w:name w:val="Знак Знак Знак Знак Знак Знак Знак Знак1 Знак Знак"/>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xl67">
    <w:name w:val="xl67"/>
    <w:basedOn w:val="a1"/>
    <w:rsid w:val="00387ABE"/>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387ABE"/>
    <w:pPr>
      <w:shd w:val="clear" w:color="000000" w:fill="FFFFFF"/>
      <w:spacing w:before="100" w:beforeAutospacing="1" w:after="100" w:afterAutospacing="1"/>
    </w:pPr>
  </w:style>
  <w:style w:type="paragraph" w:customStyle="1" w:styleId="xl69">
    <w:name w:val="xl69"/>
    <w:basedOn w:val="a1"/>
    <w:rsid w:val="00387ABE"/>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387ABE"/>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387AB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387AB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387A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387AB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387ABE"/>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387ABE"/>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387ABE"/>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387ABE"/>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387ABE"/>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387ABE"/>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387ABE"/>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387ABE"/>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04">
    <w:name w:val="xl404"/>
    <w:basedOn w:val="a1"/>
    <w:rsid w:val="00387ABE"/>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387ABE"/>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387ABE"/>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387ABE"/>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2f">
    <w:name w:val="Обычный2"/>
    <w:rsid w:val="00387ABE"/>
    <w:pPr>
      <w:spacing w:after="0" w:line="240" w:lineRule="auto"/>
    </w:pPr>
    <w:rPr>
      <w:rFonts w:ascii="Times New Roman" w:eastAsia="Times New Roman" w:hAnsi="Times New Roman" w:cs="Times New Roman"/>
      <w:snapToGrid w:val="0"/>
      <w:sz w:val="24"/>
      <w:szCs w:val="20"/>
      <w:lang w:eastAsia="ru-RU"/>
    </w:rPr>
  </w:style>
  <w:style w:type="paragraph" w:customStyle="1" w:styleId="221">
    <w:name w:val="Основной текст 22"/>
    <w:basedOn w:val="a1"/>
    <w:rsid w:val="00387ABE"/>
    <w:pPr>
      <w:spacing w:before="120"/>
      <w:ind w:firstLine="567"/>
      <w:jc w:val="both"/>
    </w:pPr>
    <w:rPr>
      <w:rFonts w:ascii="TimesDL" w:hAnsi="TimesDL"/>
      <w:szCs w:val="20"/>
    </w:rPr>
  </w:style>
  <w:style w:type="paragraph" w:customStyle="1" w:styleId="212">
    <w:name w:val="Основной текст с отступом 21"/>
    <w:basedOn w:val="a1"/>
    <w:rsid w:val="00387ABE"/>
    <w:pPr>
      <w:suppressAutoHyphens/>
      <w:ind w:left="360"/>
      <w:jc w:val="both"/>
    </w:pPr>
    <w:rPr>
      <w:rFonts w:ascii="Arial" w:hAnsi="Arial" w:cs="Arial"/>
      <w:sz w:val="22"/>
      <w:lang w:eastAsia="ar-SA"/>
    </w:rPr>
  </w:style>
  <w:style w:type="paragraph" w:styleId="afff9">
    <w:name w:val="footnote text"/>
    <w:basedOn w:val="a1"/>
    <w:link w:val="afffa"/>
    <w:uiPriority w:val="99"/>
    <w:unhideWhenUsed/>
    <w:rsid w:val="00387ABE"/>
    <w:pPr>
      <w:suppressAutoHyphens/>
    </w:pPr>
    <w:rPr>
      <w:sz w:val="20"/>
      <w:szCs w:val="20"/>
      <w:lang w:val="x-none" w:eastAsia="ar-SA"/>
    </w:rPr>
  </w:style>
  <w:style w:type="character" w:customStyle="1" w:styleId="afffa">
    <w:name w:val="Текст сноски Знак"/>
    <w:basedOn w:val="a2"/>
    <w:link w:val="afff9"/>
    <w:uiPriority w:val="99"/>
    <w:rsid w:val="00387ABE"/>
    <w:rPr>
      <w:rFonts w:ascii="Times New Roman" w:eastAsia="Times New Roman" w:hAnsi="Times New Roman" w:cs="Times New Roman"/>
      <w:sz w:val="20"/>
      <w:szCs w:val="20"/>
      <w:lang w:val="x-none" w:eastAsia="ar-SA"/>
    </w:rPr>
  </w:style>
  <w:style w:type="character" w:styleId="afffb">
    <w:name w:val="footnote reference"/>
    <w:uiPriority w:val="99"/>
    <w:unhideWhenUsed/>
    <w:rsid w:val="00387ABE"/>
    <w:rPr>
      <w:vertAlign w:val="superscript"/>
    </w:rPr>
  </w:style>
  <w:style w:type="paragraph" w:customStyle="1" w:styleId="ConsPlusTitlePage">
    <w:name w:val="ConsPlusTitlePage"/>
    <w:uiPriority w:val="99"/>
    <w:rsid w:val="00387AB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387ABE"/>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114">
    <w:name w:val="Обычный11"/>
    <w:rsid w:val="00387ABE"/>
    <w:pPr>
      <w:spacing w:after="0" w:line="240" w:lineRule="auto"/>
    </w:pPr>
    <w:rPr>
      <w:rFonts w:ascii="Times New Roman" w:eastAsia="Times New Roman" w:hAnsi="Times New Roman" w:cs="Times New Roman"/>
      <w:snapToGrid w:val="0"/>
      <w:sz w:val="24"/>
      <w:szCs w:val="20"/>
      <w:lang w:eastAsia="ru-RU"/>
    </w:rPr>
  </w:style>
  <w:style w:type="paragraph" w:customStyle="1" w:styleId="Style26">
    <w:name w:val="Style26"/>
    <w:basedOn w:val="a1"/>
    <w:uiPriority w:val="99"/>
    <w:rsid w:val="00387ABE"/>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387ABE"/>
    <w:rPr>
      <w:rFonts w:ascii="Times New Roman" w:hAnsi="Times New Roman" w:cs="Times New Roman"/>
      <w:sz w:val="22"/>
      <w:szCs w:val="22"/>
    </w:rPr>
  </w:style>
  <w:style w:type="paragraph" w:customStyle="1" w:styleId="Style23">
    <w:name w:val="Style23"/>
    <w:basedOn w:val="a1"/>
    <w:uiPriority w:val="99"/>
    <w:rsid w:val="00387ABE"/>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387ABE"/>
    <w:pPr>
      <w:widowControl w:val="0"/>
      <w:autoSpaceDE w:val="0"/>
      <w:autoSpaceDN w:val="0"/>
      <w:adjustRightInd w:val="0"/>
      <w:jc w:val="center"/>
    </w:pPr>
    <w:rPr>
      <w:rFonts w:eastAsiaTheme="minorEastAsia"/>
    </w:rPr>
  </w:style>
  <w:style w:type="paragraph" w:customStyle="1" w:styleId="Style59">
    <w:name w:val="Style59"/>
    <w:basedOn w:val="a1"/>
    <w:uiPriority w:val="99"/>
    <w:rsid w:val="00387ABE"/>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387ABE"/>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387ABE"/>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387ABE"/>
    <w:pPr>
      <w:widowControl w:val="0"/>
      <w:autoSpaceDE w:val="0"/>
      <w:autoSpaceDN w:val="0"/>
      <w:adjustRightInd w:val="0"/>
    </w:pPr>
    <w:rPr>
      <w:rFonts w:eastAsiaTheme="minorEastAsia"/>
    </w:rPr>
  </w:style>
  <w:style w:type="paragraph" w:customStyle="1" w:styleId="Style68">
    <w:name w:val="Style68"/>
    <w:basedOn w:val="a1"/>
    <w:uiPriority w:val="99"/>
    <w:rsid w:val="00387ABE"/>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387ABE"/>
    <w:rPr>
      <w:rFonts w:ascii="Times New Roman" w:hAnsi="Times New Roman" w:cs="Times New Roman"/>
      <w:b/>
      <w:bCs/>
      <w:sz w:val="16"/>
      <w:szCs w:val="16"/>
    </w:rPr>
  </w:style>
  <w:style w:type="character" w:customStyle="1" w:styleId="FontStyle193">
    <w:name w:val="Font Style193"/>
    <w:basedOn w:val="a2"/>
    <w:uiPriority w:val="99"/>
    <w:rsid w:val="00387ABE"/>
    <w:rPr>
      <w:rFonts w:ascii="Times New Roman" w:hAnsi="Times New Roman" w:cs="Times New Roman"/>
      <w:b/>
      <w:bCs/>
      <w:sz w:val="22"/>
      <w:szCs w:val="22"/>
    </w:rPr>
  </w:style>
  <w:style w:type="table" w:customStyle="1" w:styleId="131">
    <w:name w:val="Сетка таблицы13"/>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87A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f0">
    <w:name w:val="Абзац списка2"/>
    <w:basedOn w:val="a1"/>
    <w:autoRedefine/>
    <w:rsid w:val="00387ABE"/>
    <w:pPr>
      <w:jc w:val="center"/>
    </w:pPr>
    <w:rPr>
      <w:snapToGrid w:val="0"/>
      <w:sz w:val="28"/>
      <w:szCs w:val="28"/>
    </w:rPr>
  </w:style>
  <w:style w:type="paragraph" w:customStyle="1" w:styleId="Style9">
    <w:name w:val="Style9"/>
    <w:basedOn w:val="a1"/>
    <w:uiPriority w:val="99"/>
    <w:rsid w:val="00387ABE"/>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387ABE"/>
    <w:pPr>
      <w:widowControl w:val="0"/>
      <w:autoSpaceDE w:val="0"/>
      <w:autoSpaceDN w:val="0"/>
      <w:adjustRightInd w:val="0"/>
    </w:pPr>
    <w:rPr>
      <w:rFonts w:eastAsiaTheme="minorEastAsia"/>
    </w:rPr>
  </w:style>
  <w:style w:type="paragraph" w:customStyle="1" w:styleId="Style5">
    <w:name w:val="Style5"/>
    <w:basedOn w:val="a1"/>
    <w:uiPriority w:val="99"/>
    <w:rsid w:val="00387ABE"/>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387ABE"/>
    <w:pPr>
      <w:widowControl w:val="0"/>
      <w:autoSpaceDE w:val="0"/>
      <w:autoSpaceDN w:val="0"/>
      <w:adjustRightInd w:val="0"/>
    </w:pPr>
    <w:rPr>
      <w:rFonts w:eastAsiaTheme="minorEastAsia"/>
    </w:rPr>
  </w:style>
  <w:style w:type="paragraph" w:customStyle="1" w:styleId="Style47">
    <w:name w:val="Style47"/>
    <w:basedOn w:val="a1"/>
    <w:uiPriority w:val="99"/>
    <w:rsid w:val="00387ABE"/>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387ABE"/>
    <w:pPr>
      <w:widowControl w:val="0"/>
      <w:autoSpaceDE w:val="0"/>
      <w:autoSpaceDN w:val="0"/>
      <w:adjustRightInd w:val="0"/>
    </w:pPr>
    <w:rPr>
      <w:rFonts w:eastAsiaTheme="minorEastAsia"/>
    </w:rPr>
  </w:style>
  <w:style w:type="paragraph" w:customStyle="1" w:styleId="Style52">
    <w:name w:val="Style52"/>
    <w:basedOn w:val="a1"/>
    <w:uiPriority w:val="99"/>
    <w:rsid w:val="00387ABE"/>
    <w:pPr>
      <w:widowControl w:val="0"/>
      <w:autoSpaceDE w:val="0"/>
      <w:autoSpaceDN w:val="0"/>
      <w:adjustRightInd w:val="0"/>
    </w:pPr>
    <w:rPr>
      <w:rFonts w:eastAsiaTheme="minorEastAsia"/>
    </w:rPr>
  </w:style>
  <w:style w:type="paragraph" w:customStyle="1" w:styleId="Style54">
    <w:name w:val="Style54"/>
    <w:basedOn w:val="a1"/>
    <w:uiPriority w:val="99"/>
    <w:rsid w:val="00387ABE"/>
    <w:pPr>
      <w:widowControl w:val="0"/>
      <w:autoSpaceDE w:val="0"/>
      <w:autoSpaceDN w:val="0"/>
      <w:adjustRightInd w:val="0"/>
    </w:pPr>
    <w:rPr>
      <w:rFonts w:eastAsiaTheme="minorEastAsia"/>
    </w:rPr>
  </w:style>
  <w:style w:type="paragraph" w:customStyle="1" w:styleId="Style60">
    <w:name w:val="Style60"/>
    <w:basedOn w:val="a1"/>
    <w:uiPriority w:val="99"/>
    <w:rsid w:val="00387ABE"/>
    <w:pPr>
      <w:widowControl w:val="0"/>
      <w:autoSpaceDE w:val="0"/>
      <w:autoSpaceDN w:val="0"/>
      <w:adjustRightInd w:val="0"/>
    </w:pPr>
    <w:rPr>
      <w:rFonts w:eastAsiaTheme="minorEastAsia"/>
    </w:rPr>
  </w:style>
  <w:style w:type="paragraph" w:customStyle="1" w:styleId="Style64">
    <w:name w:val="Style64"/>
    <w:basedOn w:val="a1"/>
    <w:uiPriority w:val="99"/>
    <w:rsid w:val="00387ABE"/>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387ABE"/>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387ABE"/>
    <w:pPr>
      <w:widowControl w:val="0"/>
      <w:autoSpaceDE w:val="0"/>
      <w:autoSpaceDN w:val="0"/>
      <w:adjustRightInd w:val="0"/>
    </w:pPr>
    <w:rPr>
      <w:rFonts w:eastAsiaTheme="minorEastAsia"/>
    </w:rPr>
  </w:style>
  <w:style w:type="character" w:customStyle="1" w:styleId="FontStyle165">
    <w:name w:val="Font Style165"/>
    <w:basedOn w:val="a2"/>
    <w:uiPriority w:val="99"/>
    <w:rsid w:val="00387ABE"/>
    <w:rPr>
      <w:rFonts w:ascii="Times New Roman" w:hAnsi="Times New Roman" w:cs="Times New Roman"/>
      <w:b/>
      <w:bCs/>
      <w:sz w:val="26"/>
      <w:szCs w:val="26"/>
    </w:rPr>
  </w:style>
  <w:style w:type="character" w:customStyle="1" w:styleId="FontStyle166">
    <w:name w:val="Font Style166"/>
    <w:basedOn w:val="a2"/>
    <w:uiPriority w:val="99"/>
    <w:rsid w:val="00387ABE"/>
    <w:rPr>
      <w:rFonts w:ascii="Sylfaen" w:hAnsi="Sylfaen" w:cs="Sylfaen"/>
      <w:b/>
      <w:bCs/>
      <w:i/>
      <w:iCs/>
      <w:sz w:val="8"/>
      <w:szCs w:val="8"/>
    </w:rPr>
  </w:style>
  <w:style w:type="character" w:customStyle="1" w:styleId="FontStyle169">
    <w:name w:val="Font Style169"/>
    <w:basedOn w:val="a2"/>
    <w:uiPriority w:val="99"/>
    <w:rsid w:val="00387ABE"/>
    <w:rPr>
      <w:rFonts w:ascii="Times New Roman" w:hAnsi="Times New Roman" w:cs="Times New Roman"/>
      <w:b/>
      <w:bCs/>
      <w:i/>
      <w:iCs/>
      <w:sz w:val="28"/>
      <w:szCs w:val="28"/>
    </w:rPr>
  </w:style>
  <w:style w:type="character" w:customStyle="1" w:styleId="FontStyle173">
    <w:name w:val="Font Style173"/>
    <w:basedOn w:val="a2"/>
    <w:uiPriority w:val="99"/>
    <w:rsid w:val="00387ABE"/>
    <w:rPr>
      <w:rFonts w:ascii="Times New Roman" w:hAnsi="Times New Roman" w:cs="Times New Roman"/>
      <w:smallCaps/>
      <w:sz w:val="30"/>
      <w:szCs w:val="30"/>
    </w:rPr>
  </w:style>
  <w:style w:type="character" w:customStyle="1" w:styleId="FontStyle175">
    <w:name w:val="Font Style175"/>
    <w:basedOn w:val="a2"/>
    <w:uiPriority w:val="99"/>
    <w:rsid w:val="00387ABE"/>
    <w:rPr>
      <w:rFonts w:ascii="Times New Roman" w:hAnsi="Times New Roman" w:cs="Times New Roman"/>
      <w:b/>
      <w:bCs/>
      <w:i/>
      <w:iCs/>
      <w:spacing w:val="40"/>
      <w:sz w:val="42"/>
      <w:szCs w:val="42"/>
    </w:rPr>
  </w:style>
  <w:style w:type="character" w:customStyle="1" w:styleId="FontStyle182">
    <w:name w:val="Font Style182"/>
    <w:basedOn w:val="a2"/>
    <w:uiPriority w:val="99"/>
    <w:rsid w:val="00387ABE"/>
    <w:rPr>
      <w:rFonts w:ascii="Times New Roman" w:hAnsi="Times New Roman" w:cs="Times New Roman"/>
      <w:sz w:val="14"/>
      <w:szCs w:val="14"/>
    </w:rPr>
  </w:style>
  <w:style w:type="character" w:customStyle="1" w:styleId="FontStyle189">
    <w:name w:val="Font Style189"/>
    <w:basedOn w:val="a2"/>
    <w:uiPriority w:val="99"/>
    <w:rsid w:val="00387ABE"/>
    <w:rPr>
      <w:rFonts w:ascii="Times New Roman" w:hAnsi="Times New Roman" w:cs="Times New Roman"/>
      <w:sz w:val="18"/>
      <w:szCs w:val="18"/>
    </w:rPr>
  </w:style>
  <w:style w:type="character" w:customStyle="1" w:styleId="FontStyle191">
    <w:name w:val="Font Style191"/>
    <w:basedOn w:val="a2"/>
    <w:uiPriority w:val="99"/>
    <w:rsid w:val="00387ABE"/>
    <w:rPr>
      <w:rFonts w:ascii="Times New Roman" w:hAnsi="Times New Roman" w:cs="Times New Roman"/>
      <w:sz w:val="26"/>
      <w:szCs w:val="26"/>
    </w:rPr>
  </w:style>
  <w:style w:type="character" w:customStyle="1" w:styleId="FontStyle192">
    <w:name w:val="Font Style192"/>
    <w:basedOn w:val="a2"/>
    <w:uiPriority w:val="99"/>
    <w:rsid w:val="00387ABE"/>
    <w:rPr>
      <w:rFonts w:ascii="Times New Roman" w:hAnsi="Times New Roman" w:cs="Times New Roman"/>
      <w:w w:val="70"/>
      <w:sz w:val="20"/>
      <w:szCs w:val="20"/>
    </w:rPr>
  </w:style>
  <w:style w:type="character" w:customStyle="1" w:styleId="FontStyle194">
    <w:name w:val="Font Style194"/>
    <w:basedOn w:val="a2"/>
    <w:uiPriority w:val="99"/>
    <w:rsid w:val="00387ABE"/>
    <w:rPr>
      <w:rFonts w:ascii="Times New Roman" w:hAnsi="Times New Roman" w:cs="Times New Roman"/>
      <w:spacing w:val="80"/>
      <w:sz w:val="46"/>
      <w:szCs w:val="46"/>
    </w:rPr>
  </w:style>
  <w:style w:type="character" w:customStyle="1" w:styleId="FontStyle195">
    <w:name w:val="Font Style195"/>
    <w:basedOn w:val="a2"/>
    <w:uiPriority w:val="99"/>
    <w:rsid w:val="00387ABE"/>
    <w:rPr>
      <w:rFonts w:ascii="Times New Roman" w:hAnsi="Times New Roman" w:cs="Times New Roman"/>
      <w:sz w:val="16"/>
      <w:szCs w:val="16"/>
    </w:rPr>
  </w:style>
  <w:style w:type="character" w:customStyle="1" w:styleId="FontStyle197">
    <w:name w:val="Font Style197"/>
    <w:basedOn w:val="a2"/>
    <w:uiPriority w:val="99"/>
    <w:rsid w:val="00387ABE"/>
    <w:rPr>
      <w:rFonts w:ascii="Times New Roman" w:hAnsi="Times New Roman" w:cs="Times New Roman"/>
      <w:sz w:val="28"/>
      <w:szCs w:val="28"/>
    </w:rPr>
  </w:style>
  <w:style w:type="paragraph" w:customStyle="1" w:styleId="39">
    <w:name w:val="Абзац списка3"/>
    <w:basedOn w:val="a1"/>
    <w:autoRedefine/>
    <w:rsid w:val="00387ABE"/>
    <w:pPr>
      <w:jc w:val="center"/>
    </w:pPr>
    <w:rPr>
      <w:snapToGrid w:val="0"/>
      <w:sz w:val="28"/>
      <w:szCs w:val="28"/>
    </w:rPr>
  </w:style>
  <w:style w:type="numbering" w:customStyle="1" w:styleId="260">
    <w:name w:val="Нет списка26"/>
    <w:next w:val="a4"/>
    <w:uiPriority w:val="99"/>
    <w:semiHidden/>
    <w:rsid w:val="00387ABE"/>
  </w:style>
  <w:style w:type="character" w:customStyle="1" w:styleId="7pt0pt">
    <w:name w:val="Основной текст + 7 pt;Не полужирный;Интервал 0 pt"/>
    <w:rsid w:val="00387ABE"/>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7pt0pt0">
    <w:name w:val="Основной текст + 7 pt;Интервал 0 pt"/>
    <w:rsid w:val="00387ABE"/>
    <w:rPr>
      <w:rFonts w:ascii="Times New Roman" w:eastAsia="Times New Roman" w:hAnsi="Times New Roman" w:cs="Times New Roman"/>
      <w:b/>
      <w:bCs/>
      <w:i w:val="0"/>
      <w:iCs w:val="0"/>
      <w:smallCaps w:val="0"/>
      <w:strike w:val="0"/>
      <w:color w:val="000000"/>
      <w:spacing w:val="1"/>
      <w:w w:val="100"/>
      <w:position w:val="0"/>
      <w:sz w:val="14"/>
      <w:szCs w:val="14"/>
      <w:u w:val="none"/>
      <w:shd w:val="clear" w:color="auto" w:fill="FFFFFF"/>
      <w:lang w:val="ru-RU"/>
    </w:rPr>
  </w:style>
  <w:style w:type="character" w:customStyle="1" w:styleId="4pt0pt">
    <w:name w:val="Основной текст + 4 pt;Не полужирный;Интервал 0 pt"/>
    <w:rsid w:val="00387ABE"/>
    <w:rPr>
      <w:rFonts w:ascii="Times New Roman" w:eastAsia="Times New Roman" w:hAnsi="Times New Roman" w:cs="Times New Roman"/>
      <w:b/>
      <w:bCs/>
      <w:i w:val="0"/>
      <w:iCs w:val="0"/>
      <w:smallCaps w:val="0"/>
      <w:strike w:val="0"/>
      <w:color w:val="000000"/>
      <w:spacing w:val="0"/>
      <w:w w:val="100"/>
      <w:position w:val="0"/>
      <w:sz w:val="8"/>
      <w:szCs w:val="8"/>
      <w:u w:val="none"/>
      <w:shd w:val="clear" w:color="auto" w:fill="FFFFFF"/>
    </w:rPr>
  </w:style>
  <w:style w:type="character" w:customStyle="1" w:styleId="10pt0pt">
    <w:name w:val="Основной текст + 10 pt;Не полужирный;Интервал 0 pt"/>
    <w:rsid w:val="00387AB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numbering" w:customStyle="1" w:styleId="270">
    <w:name w:val="Нет списка27"/>
    <w:next w:val="a4"/>
    <w:semiHidden/>
    <w:rsid w:val="00387ABE"/>
  </w:style>
  <w:style w:type="numbering" w:customStyle="1" w:styleId="280">
    <w:name w:val="Нет списка28"/>
    <w:next w:val="a4"/>
    <w:uiPriority w:val="99"/>
    <w:semiHidden/>
    <w:unhideWhenUsed/>
    <w:rsid w:val="00387ABE"/>
  </w:style>
  <w:style w:type="table" w:customStyle="1" w:styleId="141">
    <w:name w:val="Сетка таблицы14"/>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387ABE"/>
  </w:style>
  <w:style w:type="character" w:customStyle="1" w:styleId="1f4">
    <w:name w:val="Основной текст Знак1"/>
    <w:aliases w:val="Основной текст Знак Знак Знак Знак1,Основной текст Знак Знак Знак2"/>
    <w:basedOn w:val="a2"/>
    <w:semiHidden/>
    <w:rsid w:val="00387ABE"/>
    <w:rPr>
      <w:sz w:val="28"/>
      <w:szCs w:val="28"/>
    </w:rPr>
  </w:style>
  <w:style w:type="paragraph" w:customStyle="1" w:styleId="1f5">
    <w:name w:val="Заголовок оглавления1"/>
    <w:basedOn w:val="1"/>
    <w:next w:val="a1"/>
    <w:uiPriority w:val="39"/>
    <w:semiHidden/>
    <w:unhideWhenUsed/>
    <w:qFormat/>
    <w:rsid w:val="00387ABE"/>
    <w:pPr>
      <w:keepLines/>
      <w:tabs>
        <w:tab w:val="clear" w:pos="709"/>
      </w:tabs>
      <w:spacing w:before="240" w:line="256" w:lineRule="auto"/>
      <w:ind w:left="0"/>
      <w:jc w:val="left"/>
      <w:outlineLvl w:val="9"/>
    </w:pPr>
    <w:rPr>
      <w:rFonts w:ascii="Calibri Light" w:hAnsi="Calibri Light" w:cs="Times New Roman"/>
      <w:b w:val="0"/>
      <w:bCs w:val="0"/>
      <w:caps w:val="0"/>
      <w:snapToGrid/>
      <w:color w:val="2E74B5"/>
      <w:kern w:val="0"/>
      <w:sz w:val="32"/>
      <w:lang w:eastAsia="ru-RU"/>
    </w:rPr>
  </w:style>
  <w:style w:type="table" w:customStyle="1" w:styleId="151">
    <w:name w:val="Сетка таблицы15"/>
    <w:basedOn w:val="a3"/>
    <w:uiPriority w:val="39"/>
    <w:rsid w:val="00387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39"/>
    <w:rsid w:val="00387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uiPriority w:val="39"/>
    <w:rsid w:val="00387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uiPriority w:val="39"/>
    <w:rsid w:val="00387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uiPriority w:val="39"/>
    <w:rsid w:val="00387AB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387ABE"/>
  </w:style>
  <w:style w:type="numbering" w:customStyle="1" w:styleId="311">
    <w:name w:val="Нет списка31"/>
    <w:next w:val="a4"/>
    <w:uiPriority w:val="99"/>
    <w:semiHidden/>
    <w:unhideWhenUsed/>
    <w:rsid w:val="00387ABE"/>
  </w:style>
  <w:style w:type="table" w:customStyle="1" w:styleId="161">
    <w:name w:val="Сетка таблицы16"/>
    <w:basedOn w:val="a3"/>
    <w:next w:val="ab"/>
    <w:uiPriority w:val="39"/>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b"/>
    <w:locked/>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387ABE"/>
  </w:style>
  <w:style w:type="table" w:customStyle="1" w:styleId="171">
    <w:name w:val="Сетка таблицы17"/>
    <w:basedOn w:val="a3"/>
    <w:next w:val="ab"/>
    <w:uiPriority w:val="39"/>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87ABE"/>
  </w:style>
  <w:style w:type="numbering" w:customStyle="1" w:styleId="1100">
    <w:name w:val="Нет списка110"/>
    <w:next w:val="a4"/>
    <w:semiHidden/>
    <w:rsid w:val="00387ABE"/>
  </w:style>
  <w:style w:type="table" w:customStyle="1" w:styleId="181">
    <w:name w:val="Сетка таблицы18"/>
    <w:basedOn w:val="a3"/>
    <w:next w:val="ab"/>
    <w:rsid w:val="00387A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1"/>
    <w:autoRedefine/>
    <w:rsid w:val="00387ABE"/>
    <w:pPr>
      <w:jc w:val="center"/>
    </w:pPr>
    <w:rPr>
      <w:snapToGrid w:val="0"/>
      <w:sz w:val="28"/>
      <w:szCs w:val="28"/>
    </w:rPr>
  </w:style>
  <w:style w:type="paragraph" w:customStyle="1" w:styleId="1f6">
    <w:name w:val=" Знак Знак Знак1"/>
    <w:basedOn w:val="a1"/>
    <w:rsid w:val="00387ABE"/>
    <w:pPr>
      <w:tabs>
        <w:tab w:val="num" w:pos="360"/>
      </w:tabs>
      <w:spacing w:after="160" w:line="240" w:lineRule="exact"/>
    </w:pPr>
    <w:rPr>
      <w:rFonts w:ascii="Verdana" w:hAnsi="Verdana" w:cs="Verdana"/>
      <w:sz w:val="20"/>
      <w:szCs w:val="20"/>
      <w:lang w:val="en-US" w:eastAsia="en-US"/>
    </w:rPr>
  </w:style>
  <w:style w:type="paragraph" w:customStyle="1" w:styleId="afffc">
    <w:name w:val=" Знак"/>
    <w:basedOn w:val="a1"/>
    <w:rsid w:val="00387ABE"/>
    <w:pPr>
      <w:spacing w:after="160" w:line="240" w:lineRule="exact"/>
    </w:pPr>
    <w:rPr>
      <w:rFonts w:ascii="Verdana" w:hAnsi="Verdana" w:cs="Verdana"/>
      <w:sz w:val="20"/>
      <w:szCs w:val="20"/>
      <w:lang w:val="en-US" w:eastAsia="en-US"/>
    </w:rPr>
  </w:style>
  <w:style w:type="character" w:styleId="afffd">
    <w:name w:val="line number"/>
    <w:rsid w:val="0038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885885">
      <w:bodyDiv w:val="1"/>
      <w:marLeft w:val="0"/>
      <w:marRight w:val="0"/>
      <w:marTop w:val="0"/>
      <w:marBottom w:val="0"/>
      <w:divBdr>
        <w:top w:val="none" w:sz="0" w:space="0" w:color="auto"/>
        <w:left w:val="none" w:sz="0" w:space="0" w:color="auto"/>
        <w:bottom w:val="none" w:sz="0" w:space="0" w:color="auto"/>
        <w:right w:val="none" w:sz="0" w:space="0" w:color="auto"/>
      </w:divBdr>
    </w:div>
    <w:div w:id="208857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footer" Target="footer1.xml"/><Relationship Id="rId26" Type="http://schemas.openxmlformats.org/officeDocument/2006/relationships/image" Target="media/image15.wmf"/><Relationship Id="rId39" Type="http://schemas.openxmlformats.org/officeDocument/2006/relationships/hyperlink" Target="https://legalacts.ru/doc/prikaz-fst-rossii-ot-13062013-n-760-e/"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consultantplus://offline/ref=E13B941A4B9EC83DD93EAA03A060CC7A530A56078FCAE52A2C5E20126D6AC4228B2F4BD183EC1DCB6156F" TargetMode="External"/><Relationship Id="rId42" Type="http://schemas.openxmlformats.org/officeDocument/2006/relationships/hyperlink" Target="consultantplus://offline/ref=A6F6C00F08FDEBE21734ED0D956265A71CCEE283C6A0E73B47DC0E1155DFE16E3A33CF95B70B3FB0q3iFI" TargetMode="External"/><Relationship Id="rId47" Type="http://schemas.openxmlformats.org/officeDocument/2006/relationships/image" Target="media/image26.wmf"/><Relationship Id="rId50" Type="http://schemas.openxmlformats.org/officeDocument/2006/relationships/hyperlink" Target="consultantplus://offline/ref=578F35D9D3CAF028E25FE36D5A963EAEA6D153311F108AC3C227E4CD6CAF4D346C05E8470F33A0RCu6G"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mailto:tgk12@sibgenco.ru" TargetMode="External"/><Relationship Id="rId25" Type="http://schemas.openxmlformats.org/officeDocument/2006/relationships/image" Target="media/image14.wmf"/><Relationship Id="rId33" Type="http://schemas.openxmlformats.org/officeDocument/2006/relationships/hyperlink" Target="consultantplus://offline/ref=47DA40385C4FE2E6FD40B5089D57F94D6AD00E2265CAEACBDAF54FAEE38B953CCB729F571016F985a1QBE" TargetMode="External"/><Relationship Id="rId38" Type="http://schemas.openxmlformats.org/officeDocument/2006/relationships/hyperlink" Target="https://legalacts.ru/doc/postanovlenie-pravitelstva-rf-ot-22102012-n-1075/" TargetMode="External"/><Relationship Id="rId46" Type="http://schemas.openxmlformats.org/officeDocument/2006/relationships/hyperlink" Target="consultantplus://offline/ref=EE6A34C63358E7E139D6E354FFAA3E1BDDBECDA5FE6A069DEA2351E9C7E38B599C5C48640FA507ECQ0s2I"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yperlink" Target="https://legalacts.ru/doc/postanovlenie-pravitelstva-rf-ot-22102012-n-10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3.wmf"/><Relationship Id="rId32" Type="http://schemas.openxmlformats.org/officeDocument/2006/relationships/image" Target="media/image21.emf"/><Relationship Id="rId37" Type="http://schemas.openxmlformats.org/officeDocument/2006/relationships/footer" Target="footer4.xml"/><Relationship Id="rId40" Type="http://schemas.openxmlformats.org/officeDocument/2006/relationships/hyperlink" Target="https://www.anzhero.ru/pages/files/gkh/shema-ts-2017.pdf" TargetMode="External"/><Relationship Id="rId45"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footer" Target="footer3.xml"/><Relationship Id="rId49" Type="http://schemas.openxmlformats.org/officeDocument/2006/relationships/hyperlink" Target="consultantplus://offline/ref=578F35D9D3CAF028E25FE36D5A963EAEACD15235111AD7C9CA7EE8CF6BA012236B4CE4460F33A1C3R5u4G" TargetMode="Externa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image" Target="media/image20.emf"/><Relationship Id="rId44" Type="http://schemas.openxmlformats.org/officeDocument/2006/relationships/image" Target="media/image24.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emf"/><Relationship Id="rId35" Type="http://schemas.openxmlformats.org/officeDocument/2006/relationships/image" Target="media/image22.emf"/><Relationship Id="rId43" Type="http://schemas.openxmlformats.org/officeDocument/2006/relationships/image" Target="media/image23.wmf"/><Relationship Id="rId48" Type="http://schemas.openxmlformats.org/officeDocument/2006/relationships/image" Target="media/image27.wmf"/><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D0EF1-5461-48E9-8236-108CA3CC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136</Pages>
  <Words>40245</Words>
  <Characters>229401</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9</cp:revision>
  <cp:lastPrinted>2018-02-06T03:10:00Z</cp:lastPrinted>
  <dcterms:created xsi:type="dcterms:W3CDTF">2017-12-19T06:13:00Z</dcterms:created>
  <dcterms:modified xsi:type="dcterms:W3CDTF">2018-02-06T03:18:00Z</dcterms:modified>
</cp:coreProperties>
</file>