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5C154B">
        <w:rPr>
          <w:b/>
        </w:rPr>
        <w:t>1</w:t>
      </w:r>
      <w:r w:rsidR="00D07A10">
        <w:rPr>
          <w:b/>
        </w:rPr>
        <w:t>3</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301850" w:rsidP="008311A7">
      <w:r>
        <w:t>2</w:t>
      </w:r>
      <w:r w:rsidR="00D07A10">
        <w:t>7</w:t>
      </w:r>
      <w:r w:rsidR="00A86720" w:rsidRPr="003866BB">
        <w:t>.</w:t>
      </w:r>
      <w:r w:rsidR="00422D55">
        <w:t>0</w:t>
      </w:r>
      <w:r w:rsidR="005C154B">
        <w:t>3</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3866BB">
        <w:t xml:space="preserve">Председательствующий – </w:t>
      </w:r>
      <w:proofErr w:type="spellStart"/>
      <w:r w:rsidR="00A86720" w:rsidRPr="003866BB">
        <w:rPr>
          <w:b/>
        </w:rPr>
        <w:t>Малюта</w:t>
      </w:r>
      <w:proofErr w:type="spellEnd"/>
      <w:r w:rsidR="00A86720" w:rsidRPr="003866BB">
        <w:rPr>
          <w:b/>
        </w:rPr>
        <w:t xml:space="preserve"> Д.В.</w:t>
      </w:r>
    </w:p>
    <w:p w:rsidR="00A40CB4" w:rsidRDefault="007C5E20" w:rsidP="00005BBB">
      <w:pPr>
        <w:jc w:val="both"/>
        <w:rPr>
          <w:b/>
        </w:rPr>
      </w:pPr>
      <w:r w:rsidRPr="003866BB">
        <w:t xml:space="preserve">Секретарь – </w:t>
      </w:r>
      <w:r w:rsidR="00011792">
        <w:rPr>
          <w:b/>
        </w:rPr>
        <w:t>Юхневич К.С.</w:t>
      </w:r>
    </w:p>
    <w:p w:rsidR="00005BBB" w:rsidRPr="00005BBB" w:rsidRDefault="00005BBB" w:rsidP="00005BBB">
      <w:pPr>
        <w:jc w:val="both"/>
        <w:rPr>
          <w:b/>
        </w:rPr>
      </w:pPr>
    </w:p>
    <w:p w:rsidR="007C5E20" w:rsidRPr="00C443F5" w:rsidRDefault="007C5E20" w:rsidP="007C5E20">
      <w:pPr>
        <w:jc w:val="both"/>
        <w:rPr>
          <w:b/>
        </w:rPr>
      </w:pPr>
      <w:r w:rsidRPr="00C443F5">
        <w:rPr>
          <w:b/>
        </w:rPr>
        <w:t>Присутствовали:</w:t>
      </w:r>
    </w:p>
    <w:p w:rsidR="00A40CB4" w:rsidRPr="00C443F5" w:rsidRDefault="00A40CB4" w:rsidP="00635C26">
      <w:pPr>
        <w:ind w:right="-142"/>
        <w:jc w:val="both"/>
      </w:pPr>
    </w:p>
    <w:p w:rsidR="00A40CB4" w:rsidRPr="00C443F5" w:rsidRDefault="007C5E20" w:rsidP="00955937">
      <w:pPr>
        <w:ind w:right="-142"/>
        <w:jc w:val="both"/>
      </w:pPr>
      <w:r w:rsidRPr="00C443F5">
        <w:t>Члены Правления:</w:t>
      </w:r>
      <w:r w:rsidRPr="00C443F5">
        <w:rPr>
          <w:b/>
        </w:rPr>
        <w:t xml:space="preserve"> </w:t>
      </w:r>
      <w:r w:rsidR="00A55447">
        <w:rPr>
          <w:b/>
        </w:rPr>
        <w:t xml:space="preserve">Чурсина О.А., </w:t>
      </w:r>
      <w:r w:rsidR="001F0BC9">
        <w:rPr>
          <w:b/>
        </w:rPr>
        <w:t>Дюков А.В.</w:t>
      </w:r>
      <w:r w:rsidR="006B52FC">
        <w:rPr>
          <w:b/>
        </w:rPr>
        <w:t>, Незнанов П.Г.</w:t>
      </w:r>
      <w:r w:rsidR="00682242">
        <w:t xml:space="preserve">, </w:t>
      </w:r>
      <w:r w:rsidR="00682242" w:rsidRPr="00682242">
        <w:rPr>
          <w:b/>
        </w:rPr>
        <w:t>Гусельщиков Э.Б.</w:t>
      </w:r>
    </w:p>
    <w:p w:rsidR="00A55447" w:rsidRDefault="00A55447" w:rsidP="00B943C4">
      <w:pPr>
        <w:rPr>
          <w:b/>
        </w:rPr>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142" w:type="pct"/>
        <w:jc w:val="center"/>
        <w:tblLook w:val="04A0" w:firstRow="1" w:lastRow="0" w:firstColumn="1" w:lastColumn="0" w:noHBand="0" w:noVBand="1"/>
      </w:tblPr>
      <w:tblGrid>
        <w:gridCol w:w="1985"/>
        <w:gridCol w:w="7636"/>
      </w:tblGrid>
      <w:tr w:rsidR="003866BB" w:rsidRPr="00C443F5" w:rsidTr="002B7087">
        <w:trPr>
          <w:trHeight w:val="555"/>
          <w:jc w:val="center"/>
        </w:trPr>
        <w:tc>
          <w:tcPr>
            <w:tcW w:w="1985" w:type="dxa"/>
            <w:shd w:val="clear" w:color="auto" w:fill="auto"/>
          </w:tcPr>
          <w:p w:rsidR="00C00850" w:rsidRPr="00C443F5" w:rsidRDefault="00C00850" w:rsidP="00C00850">
            <w:pPr>
              <w:ind w:right="-142"/>
              <w:rPr>
                <w:b/>
              </w:rPr>
            </w:pPr>
            <w:r w:rsidRPr="00C443F5">
              <w:rPr>
                <w:b/>
              </w:rPr>
              <w:t>Бушуева О.В.</w:t>
            </w:r>
          </w:p>
        </w:tc>
        <w:tc>
          <w:tcPr>
            <w:tcW w:w="7636" w:type="dxa"/>
            <w:shd w:val="clear" w:color="auto" w:fill="auto"/>
          </w:tcPr>
          <w:p w:rsidR="00C00850" w:rsidRPr="00C443F5" w:rsidRDefault="00C00850" w:rsidP="002B7087">
            <w:pPr>
              <w:jc w:val="both"/>
            </w:pPr>
            <w:r w:rsidRPr="00C443F5">
              <w:t xml:space="preserve">- начальник </w:t>
            </w:r>
            <w:proofErr w:type="spellStart"/>
            <w:r w:rsidRPr="00C443F5">
              <w:t>контрольно</w:t>
            </w:r>
            <w:proofErr w:type="spellEnd"/>
            <w:r w:rsidRPr="00C443F5">
              <w:t xml:space="preserve"> – правового управления региональной энергетической комиссии Кемеровской области;</w:t>
            </w:r>
          </w:p>
        </w:tc>
      </w:tr>
      <w:tr w:rsidR="003866BB" w:rsidRPr="00C443F5" w:rsidTr="002B7087">
        <w:trPr>
          <w:trHeight w:val="555"/>
          <w:jc w:val="center"/>
        </w:trPr>
        <w:tc>
          <w:tcPr>
            <w:tcW w:w="1985" w:type="dxa"/>
            <w:shd w:val="clear" w:color="auto" w:fill="auto"/>
          </w:tcPr>
          <w:p w:rsidR="000D7772" w:rsidRPr="00C443F5" w:rsidRDefault="005C3164" w:rsidP="00E341F2">
            <w:pPr>
              <w:ind w:right="-142"/>
              <w:rPr>
                <w:b/>
              </w:rPr>
            </w:pPr>
            <w:proofErr w:type="spellStart"/>
            <w:r w:rsidRPr="00C443F5">
              <w:rPr>
                <w:b/>
              </w:rPr>
              <w:t>Кулебакин</w:t>
            </w:r>
            <w:proofErr w:type="spellEnd"/>
            <w:r w:rsidRPr="00C443F5">
              <w:rPr>
                <w:b/>
              </w:rPr>
              <w:t xml:space="preserve"> С.В.</w:t>
            </w:r>
          </w:p>
        </w:tc>
        <w:tc>
          <w:tcPr>
            <w:tcW w:w="7636" w:type="dxa"/>
            <w:shd w:val="clear" w:color="auto" w:fill="auto"/>
          </w:tcPr>
          <w:p w:rsidR="000D7772" w:rsidRPr="00C443F5" w:rsidRDefault="005C3164" w:rsidP="002B7087">
            <w:pPr>
              <w:jc w:val="both"/>
            </w:pPr>
            <w:r w:rsidRPr="00C443F5">
              <w:t>- начальник технического отдела региональной энергетической комиссии Кемеровской области</w:t>
            </w:r>
            <w:r w:rsidR="008A04A6">
              <w:t>;</w:t>
            </w:r>
          </w:p>
        </w:tc>
      </w:tr>
      <w:tr w:rsidR="00301850" w:rsidRPr="00C443F5" w:rsidTr="002B7087">
        <w:trPr>
          <w:trHeight w:val="555"/>
          <w:jc w:val="center"/>
        </w:trPr>
        <w:tc>
          <w:tcPr>
            <w:tcW w:w="1985" w:type="dxa"/>
            <w:shd w:val="clear" w:color="auto" w:fill="auto"/>
          </w:tcPr>
          <w:p w:rsidR="00301850" w:rsidRDefault="00301850" w:rsidP="00E341F2">
            <w:pPr>
              <w:ind w:right="-142"/>
              <w:rPr>
                <w:b/>
              </w:rPr>
            </w:pPr>
            <w:r>
              <w:rPr>
                <w:b/>
              </w:rPr>
              <w:t>Рюмшина М.Н.</w:t>
            </w:r>
          </w:p>
        </w:tc>
        <w:tc>
          <w:tcPr>
            <w:tcW w:w="7636" w:type="dxa"/>
            <w:shd w:val="clear" w:color="auto" w:fill="auto"/>
          </w:tcPr>
          <w:p w:rsidR="00301850" w:rsidRDefault="00301850" w:rsidP="00301850">
            <w:r>
              <w:t xml:space="preserve">- начальник отдела ценообразования транспортных и социально – значимых услуг </w:t>
            </w:r>
            <w:r w:rsidRPr="00C443F5">
              <w:t>региональной энергетической комиссии Кемеровской области</w:t>
            </w:r>
            <w:r>
              <w:t>;</w:t>
            </w:r>
          </w:p>
        </w:tc>
      </w:tr>
      <w:tr w:rsidR="006B52FC" w:rsidRPr="00C443F5" w:rsidTr="006B52FC">
        <w:trPr>
          <w:trHeight w:val="384"/>
          <w:jc w:val="center"/>
        </w:trPr>
        <w:tc>
          <w:tcPr>
            <w:tcW w:w="1985" w:type="dxa"/>
            <w:shd w:val="clear" w:color="auto" w:fill="auto"/>
          </w:tcPr>
          <w:p w:rsidR="006B52FC" w:rsidRDefault="006B52FC" w:rsidP="00E341F2">
            <w:pPr>
              <w:ind w:right="-142"/>
              <w:rPr>
                <w:b/>
              </w:rPr>
            </w:pPr>
            <w:proofErr w:type="spellStart"/>
            <w:r>
              <w:rPr>
                <w:b/>
              </w:rPr>
              <w:t>Гаристов</w:t>
            </w:r>
            <w:proofErr w:type="spellEnd"/>
            <w:r>
              <w:rPr>
                <w:b/>
              </w:rPr>
              <w:t xml:space="preserve"> Н.Н.</w:t>
            </w:r>
          </w:p>
        </w:tc>
        <w:tc>
          <w:tcPr>
            <w:tcW w:w="7636" w:type="dxa"/>
            <w:shd w:val="clear" w:color="auto" w:fill="auto"/>
          </w:tcPr>
          <w:p w:rsidR="006B52FC" w:rsidRDefault="006B52FC" w:rsidP="00301850">
            <w:r>
              <w:t>- генеральный директор ОАО «АЭЭ»;</w:t>
            </w:r>
          </w:p>
        </w:tc>
      </w:tr>
      <w:tr w:rsidR="006B52FC" w:rsidRPr="00C443F5" w:rsidTr="006B52FC">
        <w:trPr>
          <w:trHeight w:val="384"/>
          <w:jc w:val="center"/>
        </w:trPr>
        <w:tc>
          <w:tcPr>
            <w:tcW w:w="1985" w:type="dxa"/>
            <w:shd w:val="clear" w:color="auto" w:fill="auto"/>
          </w:tcPr>
          <w:p w:rsidR="006B52FC" w:rsidRDefault="006B52FC" w:rsidP="00E341F2">
            <w:pPr>
              <w:ind w:right="-142"/>
              <w:rPr>
                <w:b/>
              </w:rPr>
            </w:pPr>
            <w:r>
              <w:rPr>
                <w:b/>
              </w:rPr>
              <w:t>Луконина Ю.О.</w:t>
            </w:r>
          </w:p>
        </w:tc>
        <w:tc>
          <w:tcPr>
            <w:tcW w:w="7636" w:type="dxa"/>
            <w:shd w:val="clear" w:color="auto" w:fill="auto"/>
          </w:tcPr>
          <w:p w:rsidR="006B52FC" w:rsidRDefault="006B52FC" w:rsidP="00301850">
            <w:r>
              <w:t>- заместитель генерального директора по экономике (по доверенности).</w:t>
            </w:r>
          </w:p>
        </w:tc>
      </w:tr>
    </w:tbl>
    <w:p w:rsidR="00B02868" w:rsidRDefault="00B02868" w:rsidP="00B02868">
      <w:pPr>
        <w:ind w:right="-426" w:firstLine="567"/>
        <w:jc w:val="both"/>
        <w:rPr>
          <w:b/>
        </w:rPr>
      </w:pPr>
    </w:p>
    <w:p w:rsidR="007C5E20" w:rsidRDefault="007C5E20" w:rsidP="007C5E20">
      <w:pPr>
        <w:ind w:right="-426"/>
        <w:jc w:val="both"/>
        <w:rPr>
          <w:b/>
        </w:rPr>
      </w:pPr>
      <w:r w:rsidRPr="003866BB">
        <w:rPr>
          <w:b/>
        </w:rPr>
        <w:t>Повестка дня:</w:t>
      </w:r>
    </w:p>
    <w:p w:rsidR="00A55447" w:rsidRPr="003866BB" w:rsidRDefault="00A55447" w:rsidP="007C5E20">
      <w:pPr>
        <w:ind w:right="-426"/>
        <w:jc w:val="both"/>
        <w:rPr>
          <w:b/>
        </w:rP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9"/>
      </w:tblGrid>
      <w:tr w:rsidR="00B90FC6" w:rsidRPr="008B4C7B" w:rsidTr="001F0BC9">
        <w:trPr>
          <w:trHeight w:val="276"/>
          <w:jc w:val="center"/>
        </w:trPr>
        <w:tc>
          <w:tcPr>
            <w:tcW w:w="543" w:type="dxa"/>
            <w:shd w:val="clear" w:color="auto" w:fill="auto"/>
          </w:tcPr>
          <w:p w:rsidR="00B90FC6" w:rsidRPr="00E650A9" w:rsidRDefault="00B90FC6" w:rsidP="00B90FC6">
            <w:pPr>
              <w:jc w:val="both"/>
            </w:pPr>
            <w:r>
              <w:t>1.</w:t>
            </w:r>
          </w:p>
        </w:tc>
        <w:tc>
          <w:tcPr>
            <w:tcW w:w="8809" w:type="dxa"/>
            <w:shd w:val="clear" w:color="auto" w:fill="auto"/>
          </w:tcPr>
          <w:p w:rsidR="00B90FC6" w:rsidRPr="008276C6" w:rsidRDefault="0097202D" w:rsidP="00A55447">
            <w:r w:rsidRPr="005727FB">
              <w:t>Об установлении тарифов на перевозку пассажиров в пригородном сообщении на туристическом поезде по маршруту «Новокузнецк-Северный-Чугунаш»</w:t>
            </w:r>
          </w:p>
        </w:tc>
      </w:tr>
      <w:tr w:rsidR="00AB10EE" w:rsidRPr="008B4C7B" w:rsidTr="001F0BC9">
        <w:trPr>
          <w:trHeight w:val="276"/>
          <w:jc w:val="center"/>
        </w:trPr>
        <w:tc>
          <w:tcPr>
            <w:tcW w:w="543" w:type="dxa"/>
            <w:shd w:val="clear" w:color="auto" w:fill="auto"/>
          </w:tcPr>
          <w:p w:rsidR="00AB10EE" w:rsidRDefault="006B52FC" w:rsidP="00B90FC6">
            <w:pPr>
              <w:jc w:val="both"/>
            </w:pPr>
            <w:r>
              <w:t xml:space="preserve">2. </w:t>
            </w:r>
          </w:p>
        </w:tc>
        <w:tc>
          <w:tcPr>
            <w:tcW w:w="8809" w:type="dxa"/>
            <w:shd w:val="clear" w:color="auto" w:fill="auto"/>
          </w:tcPr>
          <w:p w:rsidR="00AB10EE" w:rsidRPr="005727FB" w:rsidRDefault="006B52FC" w:rsidP="00A55447">
            <w:r w:rsidRPr="006B52FC">
              <w:t>О признании утратившими силу некоторых постановлений региональной энергетической комиссии Кемеровской области (ФКУ ЛИУ-16 ГУФСИН России)</w:t>
            </w:r>
          </w:p>
        </w:tc>
      </w:tr>
    </w:tbl>
    <w:p w:rsidR="00A40CB4" w:rsidRPr="009A1884" w:rsidRDefault="00A40CB4" w:rsidP="00B90FC6">
      <w:pPr>
        <w:ind w:firstLine="567"/>
        <w:jc w:val="both"/>
        <w:rPr>
          <w:b/>
        </w:rPr>
      </w:pPr>
      <w:bookmarkStart w:id="0" w:name="_Hlk490206666"/>
    </w:p>
    <w:p w:rsidR="006009FD" w:rsidRDefault="00970AB1" w:rsidP="006009FD">
      <w:pPr>
        <w:ind w:firstLine="567"/>
        <w:jc w:val="both"/>
      </w:pPr>
      <w:proofErr w:type="spellStart"/>
      <w:r w:rsidRPr="009A1884">
        <w:rPr>
          <w:b/>
        </w:rPr>
        <w:t>Малюта</w:t>
      </w:r>
      <w:proofErr w:type="spellEnd"/>
      <w:r w:rsidRPr="009A1884">
        <w:rPr>
          <w:b/>
        </w:rPr>
        <w:t xml:space="preserve"> Д.В.</w:t>
      </w:r>
      <w:r w:rsidRPr="009A1884">
        <w:t xml:space="preserve"> ознакомил присутствующих с повесткой дня, обратил внимание, что предприяти</w:t>
      </w:r>
      <w:r w:rsidR="00A55447">
        <w:t>ю</w:t>
      </w:r>
      <w:r w:rsidRPr="009A1884">
        <w:t xml:space="preserve"> в установленный срок было направлено уведомление о дате проведения Правления, и предоставил слово докладчику</w:t>
      </w:r>
      <w:bookmarkEnd w:id="0"/>
      <w:r w:rsidR="008B4C7B" w:rsidRPr="009A1884">
        <w:t>.</w:t>
      </w:r>
    </w:p>
    <w:p w:rsidR="000C12D9" w:rsidRPr="009A1884" w:rsidRDefault="000C12D9" w:rsidP="006009FD">
      <w:pPr>
        <w:ind w:firstLine="567"/>
        <w:jc w:val="both"/>
      </w:pPr>
    </w:p>
    <w:p w:rsidR="00A55447" w:rsidRDefault="00682242" w:rsidP="00A55447">
      <w:pPr>
        <w:ind w:firstLine="567"/>
        <w:jc w:val="both"/>
        <w:rPr>
          <w:b/>
        </w:rPr>
      </w:pPr>
      <w:bookmarkStart w:id="1" w:name="_Hlk508612479"/>
      <w:r w:rsidRPr="00A55447">
        <w:rPr>
          <w:b/>
        </w:rPr>
        <w:t>1</w:t>
      </w:r>
      <w:r w:rsidR="00785624" w:rsidRPr="00A55447">
        <w:rPr>
          <w:b/>
        </w:rPr>
        <w:t xml:space="preserve">. </w:t>
      </w:r>
      <w:r w:rsidR="00A55447" w:rsidRPr="00A55447">
        <w:rPr>
          <w:b/>
        </w:rPr>
        <w:t xml:space="preserve">Об установлении предельных максимальных тарифов на транспортные услуги, оказываемые на подъездных железнодорожных путях </w:t>
      </w:r>
      <w:r w:rsidR="00A55447">
        <w:rPr>
          <w:b/>
        </w:rPr>
        <w:br/>
      </w:r>
      <w:r w:rsidR="00A55447" w:rsidRPr="00A55447">
        <w:rPr>
          <w:b/>
        </w:rPr>
        <w:t>АО «</w:t>
      </w:r>
      <w:proofErr w:type="spellStart"/>
      <w:r w:rsidR="00A55447" w:rsidRPr="00A55447">
        <w:rPr>
          <w:b/>
        </w:rPr>
        <w:t>Кузнецкпогрузтранс</w:t>
      </w:r>
      <w:proofErr w:type="spellEnd"/>
      <w:r w:rsidR="00A55447" w:rsidRPr="00A55447">
        <w:rPr>
          <w:b/>
        </w:rPr>
        <w:t xml:space="preserve">» </w:t>
      </w:r>
    </w:p>
    <w:p w:rsidR="00A55447" w:rsidRDefault="00A55447" w:rsidP="00A55447">
      <w:pPr>
        <w:ind w:firstLine="567"/>
        <w:jc w:val="both"/>
      </w:pPr>
    </w:p>
    <w:p w:rsidR="00A55447" w:rsidRDefault="00696EB7" w:rsidP="0097202D">
      <w:pPr>
        <w:ind w:firstLine="567"/>
        <w:jc w:val="both"/>
      </w:pPr>
      <w:r w:rsidRPr="00571815">
        <w:t>Докладчик</w:t>
      </w:r>
      <w:r w:rsidRPr="00571815">
        <w:rPr>
          <w:b/>
        </w:rPr>
        <w:t xml:space="preserve"> </w:t>
      </w:r>
      <w:r w:rsidR="00A55447">
        <w:rPr>
          <w:b/>
        </w:rPr>
        <w:t>Рюмшина М.Н.</w:t>
      </w:r>
      <w:r w:rsidR="00BD1A8D" w:rsidRPr="00571815">
        <w:rPr>
          <w:b/>
        </w:rPr>
        <w:t xml:space="preserve"> </w:t>
      </w:r>
      <w:r w:rsidR="0097202D">
        <w:t>пояснила:</w:t>
      </w:r>
    </w:p>
    <w:p w:rsidR="0097202D" w:rsidRDefault="0097202D" w:rsidP="0097202D">
      <w:pPr>
        <w:ind w:firstLine="567"/>
        <w:jc w:val="both"/>
      </w:pPr>
    </w:p>
    <w:p w:rsidR="0097202D" w:rsidRPr="0097202D" w:rsidRDefault="0097202D" w:rsidP="0097202D">
      <w:pPr>
        <w:ind w:firstLine="851"/>
        <w:jc w:val="both"/>
      </w:pPr>
      <w:r w:rsidRPr="0097202D">
        <w:lastRenderedPageBreak/>
        <w:t xml:space="preserve">Региональной энергетической комиссией Кемеровской области рассмотрено предложение АО «Кузбасс-пригород» об установлении тарифов на перевозку пассажиров в пригородном сообщении на туристическом поезде по маршруту «Новокузнецк-Северный-Чугунаш». </w:t>
      </w:r>
    </w:p>
    <w:p w:rsidR="0097202D" w:rsidRPr="0097202D" w:rsidRDefault="0097202D" w:rsidP="0097202D">
      <w:pPr>
        <w:ind w:firstLine="851"/>
        <w:jc w:val="both"/>
      </w:pPr>
      <w:r w:rsidRPr="0097202D">
        <w:t xml:space="preserve">Экономически обоснованный уровень тарифа на перевозку пассажиров составит 532 руб./поездка. </w:t>
      </w:r>
    </w:p>
    <w:p w:rsidR="0097202D" w:rsidRPr="0097202D" w:rsidRDefault="0097202D" w:rsidP="0097202D">
      <w:pPr>
        <w:ind w:firstLine="851"/>
        <w:jc w:val="both"/>
      </w:pPr>
      <w:r w:rsidRPr="0097202D">
        <w:t xml:space="preserve">АО «Кузбасс-пригород» с целью привлечения пассажиров предлагает установить тарифы на проезд ниже экономически обоснованного уровня: в вагоне повышенной комфортности -  300 руб./поездка, в обычном вагоне -  150 руб./поездка, для детей в вагоне повышенной комфортности – 150 руб./поездка, в обычном вагоне – 75 руб./поездка. </w:t>
      </w:r>
    </w:p>
    <w:p w:rsidR="0097202D" w:rsidRPr="0097202D" w:rsidRDefault="0097202D" w:rsidP="0097202D">
      <w:pPr>
        <w:ind w:firstLine="851"/>
        <w:jc w:val="both"/>
      </w:pPr>
      <w:r w:rsidRPr="0097202D">
        <w:t>При принятии тарифов для населения ниже экономически обоснованного уровня возникает потребность субсидирования из бюджета  в виде разницы в тарифах.</w:t>
      </w:r>
    </w:p>
    <w:p w:rsidR="0097202D" w:rsidRPr="0097202D" w:rsidRDefault="0097202D" w:rsidP="0097202D">
      <w:pPr>
        <w:ind w:firstLine="851"/>
        <w:jc w:val="both"/>
      </w:pPr>
      <w:r w:rsidRPr="0097202D">
        <w:t>Региональной энергетической комиссией Кемеровской области был направлен запрос департаменту транспорта и связи Кемеровской области о предоставлении информации о включении данного маршрута в государственный заказ.</w:t>
      </w:r>
    </w:p>
    <w:p w:rsidR="0097202D" w:rsidRPr="0097202D" w:rsidRDefault="0097202D" w:rsidP="0097202D">
      <w:pPr>
        <w:ind w:firstLine="851"/>
        <w:jc w:val="both"/>
      </w:pPr>
      <w:r w:rsidRPr="0097202D">
        <w:t>Согласно письму департамента транспорта и связи Кемеровской области в связи с отсутствием финансовых возможностей департамент не имеет возможность включить данный маршрут в государственный заказ.</w:t>
      </w:r>
    </w:p>
    <w:p w:rsidR="007C20C4" w:rsidRDefault="0097202D" w:rsidP="007C20C4">
      <w:pPr>
        <w:ind w:firstLine="851"/>
        <w:jc w:val="both"/>
      </w:pPr>
      <w:r w:rsidRPr="0097202D">
        <w:t>В связи с вышеизложенным, предлагаем отказать АО «Кузбасс-пригород» в установлении тарифов по перевозке пассажиров железнодорожным транспортом в пригородном сообщении по маршруту «Новокузнецк-Северный-Чугунаш» в связи с тем, что данный маршрут не включен в государственный заказ, вследствие чего тарифы на данный маршрут не подлежат государственному регулированию.</w:t>
      </w:r>
    </w:p>
    <w:p w:rsidR="007C20C4" w:rsidRDefault="007C20C4" w:rsidP="007C20C4">
      <w:pPr>
        <w:ind w:firstLine="851"/>
        <w:jc w:val="both"/>
      </w:pPr>
    </w:p>
    <w:p w:rsidR="007E6A8D" w:rsidRPr="006B52FC" w:rsidRDefault="007E6A8D" w:rsidP="007C20C4">
      <w:pPr>
        <w:ind w:firstLine="851"/>
        <w:jc w:val="both"/>
      </w:pPr>
      <w:r w:rsidRPr="00E17B99">
        <w:t xml:space="preserve">Рассмотрев представленные материалы, Правление </w:t>
      </w:r>
      <w:r w:rsidR="00BD1A8D" w:rsidRPr="00E17B99">
        <w:t>региональной энергетической комиссии Кемеровской области</w:t>
      </w:r>
      <w:r w:rsidRPr="00E17B99">
        <w:t xml:space="preserve"> </w:t>
      </w:r>
    </w:p>
    <w:p w:rsidR="007E6A8D" w:rsidRPr="00E17B99" w:rsidRDefault="007E6A8D" w:rsidP="007E6A8D">
      <w:pPr>
        <w:ind w:firstLine="567"/>
        <w:jc w:val="both"/>
        <w:rPr>
          <w:b/>
        </w:rPr>
      </w:pPr>
    </w:p>
    <w:p w:rsidR="004E06E8" w:rsidRDefault="004E06E8" w:rsidP="004E06E8">
      <w:pPr>
        <w:ind w:firstLine="567"/>
        <w:jc w:val="both"/>
        <w:rPr>
          <w:b/>
        </w:rPr>
      </w:pPr>
      <w:r>
        <w:rPr>
          <w:b/>
        </w:rPr>
        <w:t>РЕШ</w:t>
      </w:r>
      <w:r w:rsidR="00682242">
        <w:rPr>
          <w:b/>
        </w:rPr>
        <w:t>И</w:t>
      </w:r>
      <w:r w:rsidR="007E6A8D" w:rsidRPr="00E17B99">
        <w:rPr>
          <w:b/>
        </w:rPr>
        <w:t>ЛО:</w:t>
      </w:r>
      <w:bookmarkStart w:id="2" w:name="_Hlk508612522"/>
      <w:bookmarkEnd w:id="1"/>
    </w:p>
    <w:p w:rsidR="004E06E8" w:rsidRDefault="004E06E8" w:rsidP="004E06E8">
      <w:pPr>
        <w:ind w:firstLine="567"/>
        <w:jc w:val="both"/>
      </w:pPr>
    </w:p>
    <w:p w:rsidR="00A55447" w:rsidRDefault="004E06E8" w:rsidP="004E06E8">
      <w:pPr>
        <w:ind w:firstLine="567"/>
        <w:jc w:val="both"/>
      </w:pPr>
      <w:r>
        <w:t>О</w:t>
      </w:r>
      <w:r w:rsidRPr="0097202D">
        <w:t>тказать АО «Кузбасс-пригород» в установлении тарифов по перевозке пассажиров железнодорожным транспортом в пригородном сообщении по маршруту «Новокузнецк-Северный-Чугунаш»</w:t>
      </w:r>
      <w:r>
        <w:t>.</w:t>
      </w:r>
    </w:p>
    <w:p w:rsidR="004E06E8" w:rsidRPr="004E06E8" w:rsidRDefault="004E06E8" w:rsidP="004E06E8">
      <w:pPr>
        <w:ind w:firstLine="567"/>
        <w:jc w:val="both"/>
        <w:rPr>
          <w:b/>
        </w:rPr>
      </w:pPr>
    </w:p>
    <w:p w:rsidR="00D60F30" w:rsidRDefault="00D60F30" w:rsidP="00D60F30">
      <w:pPr>
        <w:ind w:firstLine="567"/>
        <w:jc w:val="both"/>
        <w:rPr>
          <w:b/>
        </w:rPr>
      </w:pPr>
      <w:r w:rsidRPr="00E17B99">
        <w:rPr>
          <w:b/>
        </w:rPr>
        <w:t xml:space="preserve">Голосовали «ЗА» – </w:t>
      </w:r>
      <w:r>
        <w:rPr>
          <w:b/>
        </w:rPr>
        <w:t>единогласно.</w:t>
      </w:r>
    </w:p>
    <w:bookmarkEnd w:id="2"/>
    <w:p w:rsidR="00F237ED" w:rsidRDefault="00F237ED" w:rsidP="00A55447">
      <w:pPr>
        <w:jc w:val="both"/>
        <w:rPr>
          <w:b/>
        </w:rPr>
      </w:pPr>
    </w:p>
    <w:p w:rsidR="00571D79" w:rsidRPr="00571D79" w:rsidRDefault="00571D79" w:rsidP="00571D79">
      <w:pPr>
        <w:ind w:firstLine="567"/>
        <w:jc w:val="both"/>
        <w:rPr>
          <w:b/>
        </w:rPr>
      </w:pPr>
      <w:r>
        <w:rPr>
          <w:b/>
        </w:rPr>
        <w:t xml:space="preserve">2. </w:t>
      </w:r>
      <w:r w:rsidRPr="00571D79">
        <w:rPr>
          <w:b/>
        </w:rPr>
        <w:t>О признании утратившими силу некоторых постановлений региональной энергетической комиссии Кемеровской области (ФКУ ЛИУ-16 ГУФСИН России)</w:t>
      </w:r>
    </w:p>
    <w:p w:rsidR="00571D79" w:rsidRDefault="00571D79" w:rsidP="00571D79">
      <w:pPr>
        <w:ind w:firstLine="567"/>
        <w:jc w:val="both"/>
        <w:rPr>
          <w:b/>
        </w:rPr>
      </w:pPr>
    </w:p>
    <w:p w:rsidR="00005BBB" w:rsidRDefault="004E06E8" w:rsidP="00005BBB">
      <w:pPr>
        <w:ind w:firstLine="567"/>
        <w:jc w:val="both"/>
      </w:pPr>
      <w:r w:rsidRPr="00571815">
        <w:t>Докладчик</w:t>
      </w:r>
      <w:r w:rsidRPr="00571815">
        <w:rPr>
          <w:b/>
        </w:rPr>
        <w:t xml:space="preserve"> </w:t>
      </w:r>
      <w:r>
        <w:rPr>
          <w:b/>
        </w:rPr>
        <w:t>Незнанов П.Г</w:t>
      </w:r>
      <w:r>
        <w:rPr>
          <w:b/>
        </w:rPr>
        <w:t>.</w:t>
      </w:r>
      <w:r w:rsidRPr="00571815">
        <w:rPr>
          <w:b/>
        </w:rPr>
        <w:t xml:space="preserve"> </w:t>
      </w:r>
      <w:r>
        <w:t>пояснил</w:t>
      </w:r>
      <w:r w:rsidR="00005BBB">
        <w:t>:</w:t>
      </w:r>
    </w:p>
    <w:p w:rsidR="00005BBB" w:rsidRPr="00005BBB" w:rsidRDefault="00005BBB" w:rsidP="00005BBB">
      <w:pPr>
        <w:ind w:firstLine="567"/>
        <w:jc w:val="both"/>
      </w:pPr>
    </w:p>
    <w:p w:rsidR="00005BBB" w:rsidRPr="00005BBB" w:rsidRDefault="00005BBB" w:rsidP="00005BBB">
      <w:pPr>
        <w:ind w:firstLine="851"/>
        <w:jc w:val="both"/>
      </w:pPr>
      <w:r w:rsidRPr="00005BBB">
        <w:t xml:space="preserve">На основании заявления ФКУ ЛИУ-16 ГУФСИН России по Кемеровской области от 20.03.2018 № 43/ТО/22/23-1525 об отключении </w:t>
      </w:r>
      <w:proofErr w:type="spellStart"/>
      <w:r w:rsidRPr="00005BBB">
        <w:t>теплопотребляющей</w:t>
      </w:r>
      <w:proofErr w:type="spellEnd"/>
      <w:r w:rsidRPr="00005BBB">
        <w:t xml:space="preserve"> организации (МП НГО ССК) от теплоснабжения ввиду сноса домов по ул. Рожкова, предлагается со дня опубликования постановления признать утратившими силу постановления региональной энергетической комиссии Кемеровской области:</w:t>
      </w:r>
    </w:p>
    <w:p w:rsidR="00005BBB" w:rsidRPr="00005BBB" w:rsidRDefault="00005BBB" w:rsidP="00005BBB">
      <w:pPr>
        <w:ind w:firstLine="851"/>
        <w:jc w:val="both"/>
      </w:pPr>
      <w:r w:rsidRPr="00005BBB">
        <w:t>от 01.12.2015 № 732 «Об установлении долгосрочных параметров регулирования и долгосрочных тарифов на тепловую энергию, реализуемую Федеральным казённым учреждением Лечебно-исправительное учреждение 16 ГУФСИН России по Кемеровской области на потребительском рынке</w:t>
      </w:r>
      <w:r>
        <w:t xml:space="preserve"> </w:t>
      </w:r>
      <w:r w:rsidRPr="00005BBB">
        <w:t>г. Новокузнецк, на 2016-2018 годы»;</w:t>
      </w:r>
    </w:p>
    <w:p w:rsidR="00005BBB" w:rsidRPr="00005BBB" w:rsidRDefault="00005BBB" w:rsidP="00005BBB">
      <w:pPr>
        <w:ind w:firstLine="851"/>
        <w:jc w:val="both"/>
      </w:pPr>
      <w:r w:rsidRPr="00005BBB">
        <w:t>от 19.12.2016 № 576 «О внесении изменений в постановление региональной энергетической комиссии Кемеровской области от 01.12.2015</w:t>
      </w:r>
      <w:r w:rsidRPr="00005BBB">
        <w:br/>
        <w:t xml:space="preserve">№ 732 «Об установлении долгосрочных параметров регулирования и долгосрочных тарифов на тепловую энергию, реализуемую Федеральным казённым учреждением </w:t>
      </w:r>
      <w:r w:rsidRPr="00005BBB">
        <w:lastRenderedPageBreak/>
        <w:t>Лечебно-исправительное учреждение 16 ГУФСИН России по Кемеровской области на потребительском рынке г. Новокузнецк, на 2016-2018 годы» в части 2017 года»;</w:t>
      </w:r>
    </w:p>
    <w:p w:rsidR="00005BBB" w:rsidRDefault="00005BBB" w:rsidP="00005BBB">
      <w:pPr>
        <w:ind w:firstLine="851"/>
        <w:jc w:val="both"/>
      </w:pPr>
      <w:r w:rsidRPr="00005BBB">
        <w:t>от 20.12.2017 № 619 «О внесении изменений в постановление региональной энергетической комиссии Кемеровской области от 01.12.2015</w:t>
      </w:r>
      <w:r>
        <w:t xml:space="preserve"> </w:t>
      </w:r>
      <w:bookmarkStart w:id="3" w:name="_GoBack"/>
      <w:bookmarkEnd w:id="3"/>
      <w:r w:rsidRPr="00005BBB">
        <w:t>№ 732 «Об установлении долгосрочных параметров регулирования и долгосрочных тарифов на тепловую энергию, реализуемую Федеральным казённым учреждением Лечебно-исправительное учреждение 16 ГУФСИН России по Кемеровской области на потребительском рынке г. Новокузнецк, на 2016-2018 годы» в части 2018 года».</w:t>
      </w:r>
    </w:p>
    <w:p w:rsidR="00005BBB" w:rsidRDefault="00005BBB" w:rsidP="00005BBB">
      <w:pPr>
        <w:ind w:firstLine="851"/>
        <w:jc w:val="both"/>
      </w:pPr>
    </w:p>
    <w:p w:rsidR="00005BBB" w:rsidRDefault="00005BBB" w:rsidP="00005BBB">
      <w:pPr>
        <w:ind w:firstLine="851"/>
        <w:jc w:val="both"/>
      </w:pPr>
      <w:r w:rsidRPr="00E17B99">
        <w:t xml:space="preserve">Рассмотрев представленные материалы, Правление региональной энергетической комиссии Кемеровской области </w:t>
      </w:r>
    </w:p>
    <w:p w:rsidR="00005BBB" w:rsidRPr="006B52FC" w:rsidRDefault="00005BBB" w:rsidP="00005BBB">
      <w:pPr>
        <w:ind w:firstLine="851"/>
        <w:jc w:val="both"/>
      </w:pPr>
    </w:p>
    <w:p w:rsidR="00005BBB" w:rsidRPr="00005BBB" w:rsidRDefault="00005BBB" w:rsidP="00005BBB">
      <w:pPr>
        <w:ind w:firstLine="851"/>
        <w:jc w:val="both"/>
        <w:rPr>
          <w:b/>
        </w:rPr>
      </w:pPr>
      <w:r w:rsidRPr="00005BBB">
        <w:rPr>
          <w:b/>
        </w:rPr>
        <w:t>ПОСТАНОВИЛО:</w:t>
      </w:r>
    </w:p>
    <w:p w:rsidR="00005BBB" w:rsidRPr="00005BBB" w:rsidRDefault="00005BBB" w:rsidP="00005BBB">
      <w:pPr>
        <w:ind w:firstLine="851"/>
        <w:jc w:val="both"/>
        <w:rPr>
          <w:b/>
        </w:rPr>
      </w:pPr>
    </w:p>
    <w:p w:rsidR="00005BBB" w:rsidRPr="00005BBB" w:rsidRDefault="00005BBB" w:rsidP="00005BBB">
      <w:pPr>
        <w:ind w:firstLine="851"/>
        <w:jc w:val="both"/>
      </w:pPr>
      <w:r w:rsidRPr="00005BBB">
        <w:t>Признать утратившими силу постановления региональной энергетической комиссии Кемеровской области:</w:t>
      </w:r>
    </w:p>
    <w:p w:rsidR="00005BBB" w:rsidRPr="00005BBB" w:rsidRDefault="00005BBB" w:rsidP="00005BBB">
      <w:pPr>
        <w:ind w:firstLine="851"/>
        <w:jc w:val="both"/>
      </w:pPr>
      <w:r w:rsidRPr="00005BBB">
        <w:t>от 01.12.2015 № 732 «Об установлении долгосрочных параметров регулирования и долгосрочных тарифов на тепловую энергию, реализуемую Федеральным казённым учреждением Лечебно-исправительное учреждение 16 ГУФСИН России по Кемеровской области на потребительском рынке г. Новокузнецк, на 2016-2018 годы»;</w:t>
      </w:r>
    </w:p>
    <w:p w:rsidR="00005BBB" w:rsidRPr="00005BBB" w:rsidRDefault="00005BBB" w:rsidP="00005BBB">
      <w:pPr>
        <w:ind w:firstLine="851"/>
        <w:jc w:val="both"/>
      </w:pPr>
      <w:r w:rsidRPr="00005BBB">
        <w:t>от 19.12.2016 № 576 «О внесении изменений в постановление региональной энергетической комиссии Кемеровской области от 01.12.2015 № 732 «Об установлении долгосрочных параметров регулирования и долгосрочных тарифов на тепловую энергию, реализуемую Федеральным казённым учреждением Лечебно-исправительное учреждение 16 ГУФСИН России по Кемеровской области на потребительском рынке г. Новокузнецк, на 2016-2018 годы» в части 2017 года»;</w:t>
      </w:r>
    </w:p>
    <w:p w:rsidR="00005BBB" w:rsidRDefault="00005BBB" w:rsidP="00005BBB">
      <w:pPr>
        <w:ind w:firstLine="851"/>
        <w:jc w:val="both"/>
      </w:pPr>
      <w:r w:rsidRPr="00005BBB">
        <w:t>от 20.12.2017 № 619 «О внесении изменений в постановление региональной энергетической комиссии Кемеровской области от 01.12.2015 № 732 «Об установлении долгосрочных параметров регулирования и долгосрочных тарифов на тепловую энергию, реализуемую Федеральным казённым учреждением Лечебно-исправительное учреждение 16 ГУФСИН России по Кемеровской области на потребительском рынке г. Новокузнецк, на 2016-2018 годы» в части 2018 года».</w:t>
      </w:r>
    </w:p>
    <w:p w:rsidR="00005BBB" w:rsidRDefault="00005BBB" w:rsidP="00005BBB">
      <w:pPr>
        <w:ind w:firstLine="851"/>
        <w:jc w:val="both"/>
        <w:rPr>
          <w:b/>
        </w:rPr>
      </w:pPr>
    </w:p>
    <w:p w:rsidR="00005BBB" w:rsidRPr="00005BBB" w:rsidRDefault="00005BBB" w:rsidP="00005BBB">
      <w:pPr>
        <w:ind w:firstLine="851"/>
        <w:jc w:val="both"/>
      </w:pPr>
      <w:r w:rsidRPr="00E17B99">
        <w:rPr>
          <w:b/>
        </w:rPr>
        <w:t xml:space="preserve">Голосовали «ЗА» – </w:t>
      </w:r>
      <w:r>
        <w:rPr>
          <w:b/>
        </w:rPr>
        <w:t>единогласно.</w:t>
      </w:r>
    </w:p>
    <w:p w:rsidR="00A55447" w:rsidRPr="00197E26" w:rsidRDefault="00A55447" w:rsidP="00A55447">
      <w:pPr>
        <w:jc w:val="both"/>
        <w:rPr>
          <w:b/>
        </w:rPr>
      </w:pPr>
    </w:p>
    <w:p w:rsidR="002D3E35" w:rsidRPr="00E17B99" w:rsidRDefault="007139FE" w:rsidP="00EB0A60">
      <w:pPr>
        <w:ind w:firstLine="709"/>
        <w:jc w:val="both"/>
      </w:pPr>
      <w:r w:rsidRPr="00E17B99">
        <w:t xml:space="preserve">Члены Правления </w:t>
      </w:r>
      <w:r w:rsidR="00F81519" w:rsidRPr="00E17B99">
        <w:t>региональной энергетической комиссии Кемеровской области</w:t>
      </w:r>
      <w:r w:rsidRPr="00E17B99">
        <w:t>:</w:t>
      </w:r>
    </w:p>
    <w:p w:rsidR="002B17F4" w:rsidRDefault="002B17F4" w:rsidP="00CB452B">
      <w:pPr>
        <w:jc w:val="both"/>
      </w:pPr>
    </w:p>
    <w:p w:rsidR="004A12F9" w:rsidRPr="00E17B99" w:rsidRDefault="004A12F9" w:rsidP="00CB452B">
      <w:pPr>
        <w:jc w:val="both"/>
      </w:pPr>
    </w:p>
    <w:p w:rsidR="00682242" w:rsidRPr="00E17B99" w:rsidRDefault="0057441D" w:rsidP="0057441D">
      <w:pPr>
        <w:ind w:firstLine="567"/>
        <w:jc w:val="both"/>
      </w:pPr>
      <w:r w:rsidRPr="00E17B99">
        <w:t>_____________________</w:t>
      </w:r>
      <w:r w:rsidR="00A55447">
        <w:t>О.А. Чурсина</w:t>
      </w:r>
    </w:p>
    <w:p w:rsidR="0057441D" w:rsidRDefault="0057441D" w:rsidP="00CB452B">
      <w:pPr>
        <w:jc w:val="both"/>
      </w:pPr>
    </w:p>
    <w:p w:rsidR="00005BBB" w:rsidRDefault="00005BBB" w:rsidP="00CB452B">
      <w:pPr>
        <w:jc w:val="both"/>
      </w:pPr>
    </w:p>
    <w:p w:rsidR="00005BBB" w:rsidRPr="00E17B99" w:rsidRDefault="00005BBB" w:rsidP="00005BBB">
      <w:pPr>
        <w:ind w:firstLine="567"/>
        <w:jc w:val="both"/>
      </w:pPr>
      <w:r w:rsidRPr="00E17B99">
        <w:t>_____________________</w:t>
      </w:r>
      <w:r>
        <w:t>П.Г. Незнанов</w:t>
      </w:r>
    </w:p>
    <w:p w:rsidR="00A55447" w:rsidRDefault="00A55447" w:rsidP="00CB452B">
      <w:pPr>
        <w:jc w:val="both"/>
      </w:pPr>
    </w:p>
    <w:p w:rsidR="00682242" w:rsidRPr="00E17B99" w:rsidRDefault="00682242" w:rsidP="00682242">
      <w:pPr>
        <w:ind w:firstLine="567"/>
        <w:jc w:val="both"/>
      </w:pPr>
      <w:r w:rsidRPr="00E17B99">
        <w:t>_____________________</w:t>
      </w:r>
      <w:r>
        <w:t>Э.Б. Гусельщиков</w:t>
      </w:r>
    </w:p>
    <w:p w:rsidR="00696EB7" w:rsidRDefault="00696EB7" w:rsidP="00CB452B">
      <w:pPr>
        <w:jc w:val="both"/>
      </w:pPr>
    </w:p>
    <w:p w:rsidR="00682242" w:rsidRPr="00E17B99" w:rsidRDefault="00682242" w:rsidP="00CB452B">
      <w:pPr>
        <w:jc w:val="both"/>
      </w:pPr>
    </w:p>
    <w:p w:rsidR="00696EB7" w:rsidRPr="00E17B99" w:rsidRDefault="00696EB7" w:rsidP="00696EB7">
      <w:pPr>
        <w:ind w:firstLine="567"/>
        <w:jc w:val="both"/>
      </w:pPr>
      <w:r w:rsidRPr="00E17B99">
        <w:t>_____________________</w:t>
      </w:r>
      <w:r>
        <w:t>А.В. Дюков</w:t>
      </w:r>
    </w:p>
    <w:p w:rsidR="00005BBB" w:rsidRDefault="00005BBB" w:rsidP="00005BBB">
      <w:pPr>
        <w:ind w:firstLine="567"/>
        <w:jc w:val="both"/>
      </w:pPr>
    </w:p>
    <w:p w:rsidR="00A55447" w:rsidRPr="00E17B99" w:rsidRDefault="00A55447" w:rsidP="00102748"/>
    <w:p w:rsidR="00B60BB1" w:rsidRDefault="000F3683" w:rsidP="00487EFF">
      <w:pPr>
        <w:ind w:firstLine="567"/>
      </w:pPr>
      <w:r w:rsidRPr="00D5286A">
        <w:t xml:space="preserve">Секретарь заседания: ____________________ </w:t>
      </w:r>
      <w:r w:rsidR="005C154B">
        <w:t>К.С. Юхневич</w:t>
      </w:r>
    </w:p>
    <w:p w:rsidR="00005BBB" w:rsidRDefault="00005BBB" w:rsidP="00005BBB"/>
    <w:p w:rsidR="00005BBB" w:rsidRDefault="00005BBB" w:rsidP="00487EFF">
      <w:pPr>
        <w:ind w:firstLine="567"/>
        <w:sectPr w:rsidR="00005BBB" w:rsidSect="00B7538C">
          <w:headerReference w:type="default" r:id="rId8"/>
          <w:footerReference w:type="even" r:id="rId9"/>
          <w:footerReference w:type="default" r:id="rId10"/>
          <w:headerReference w:type="first" r:id="rId11"/>
          <w:footerReference w:type="first" r:id="rId12"/>
          <w:pgSz w:w="11906" w:h="16838"/>
          <w:pgMar w:top="1134" w:right="850" w:bottom="709" w:left="1701" w:header="709" w:footer="709" w:gutter="0"/>
          <w:cols w:space="708"/>
          <w:docGrid w:linePitch="360"/>
        </w:sectPr>
      </w:pPr>
    </w:p>
    <w:p w:rsidR="00AF7162" w:rsidRPr="004A12F9" w:rsidRDefault="00AF7162" w:rsidP="004A12F9">
      <w:pPr>
        <w:tabs>
          <w:tab w:val="left" w:pos="2520"/>
        </w:tabs>
        <w:rPr>
          <w:lang w:eastAsia="x-none"/>
        </w:rPr>
      </w:pPr>
    </w:p>
    <w:sectPr w:rsidR="00AF7162" w:rsidRPr="004A12F9" w:rsidSect="008E019C">
      <w:footerReference w:type="default" r:id="rId13"/>
      <w:pgSz w:w="11906" w:h="16838"/>
      <w:pgMar w:top="1134" w:right="707" w:bottom="709" w:left="56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9F9" w:rsidRDefault="004A19F9">
      <w:r>
        <w:separator/>
      </w:r>
    </w:p>
  </w:endnote>
  <w:endnote w:type="continuationSeparator" w:id="0">
    <w:p w:rsidR="004A19F9" w:rsidRDefault="004A1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F9" w:rsidRDefault="004A19F9"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4A19F9" w:rsidRDefault="004A19F9">
    <w:pPr>
      <w:pStyle w:val="aa"/>
    </w:pPr>
  </w:p>
  <w:p w:rsidR="004A19F9" w:rsidRDefault="004A19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F9" w:rsidRDefault="004A19F9">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F9" w:rsidRDefault="004A19F9">
    <w:pPr>
      <w:pStyle w:val="a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F9" w:rsidRDefault="004A19F9">
    <w:pPr>
      <w:pStyle w:val="aa"/>
    </w:pPr>
  </w:p>
  <w:p w:rsidR="004A19F9" w:rsidRDefault="004A19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9F9" w:rsidRDefault="004A19F9">
      <w:r>
        <w:separator/>
      </w:r>
    </w:p>
  </w:footnote>
  <w:footnote w:type="continuationSeparator" w:id="0">
    <w:p w:rsidR="004A19F9" w:rsidRDefault="004A1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3492809"/>
      <w:docPartObj>
        <w:docPartGallery w:val="Page Numbers (Top of Page)"/>
        <w:docPartUnique/>
      </w:docPartObj>
    </w:sdtPr>
    <w:sdtEndPr/>
    <w:sdtContent>
      <w:p w:rsidR="004A19F9" w:rsidRDefault="004A19F9">
        <w:pPr>
          <w:pStyle w:val="a8"/>
          <w:jc w:val="center"/>
        </w:pPr>
        <w:r>
          <w:fldChar w:fldCharType="begin"/>
        </w:r>
        <w:r>
          <w:instrText>PAGE   \* MERGEFORMAT</w:instrText>
        </w:r>
        <w:r>
          <w:fldChar w:fldCharType="separate"/>
        </w:r>
        <w:r>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1214364"/>
      <w:docPartObj>
        <w:docPartGallery w:val="Page Numbers (Top of Page)"/>
        <w:docPartUnique/>
      </w:docPartObj>
    </w:sdtPr>
    <w:sdtEndPr/>
    <w:sdtContent>
      <w:p w:rsidR="004A19F9" w:rsidRDefault="004A19F9">
        <w:pPr>
          <w:pStyle w:val="a8"/>
          <w:jc w:val="center"/>
        </w:pPr>
        <w:r>
          <w:fldChar w:fldCharType="begin"/>
        </w:r>
        <w:r>
          <w:instrText>PAGE   \* MERGEFORMAT</w:instrText>
        </w:r>
        <w:r>
          <w:fldChar w:fldCharType="separate"/>
        </w:r>
        <w:r>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965C89"/>
    <w:multiLevelType w:val="hybridMultilevel"/>
    <w:tmpl w:val="AC8645B8"/>
    <w:lvl w:ilvl="0" w:tplc="ECB0AA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C71ACD"/>
    <w:multiLevelType w:val="singleLevel"/>
    <w:tmpl w:val="FA682CA4"/>
    <w:lvl w:ilvl="0">
      <w:numFmt w:val="bullet"/>
      <w:lvlText w:val="-"/>
      <w:lvlJc w:val="left"/>
      <w:pPr>
        <w:ind w:left="720" w:hanging="360"/>
      </w:pPr>
      <w:rPr>
        <w:rFonts w:ascii="Times New Roman" w:eastAsia="Times New Roman" w:hAnsi="Times New Roman" w:cs="Times New Roman" w:hint="default"/>
        <w:color w:val="auto"/>
        <w:sz w:val="28"/>
      </w:rPr>
    </w:lvl>
  </w:abstractNum>
  <w:abstractNum w:abstractNumId="6"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C04342"/>
    <w:multiLevelType w:val="hybridMultilevel"/>
    <w:tmpl w:val="FB38152C"/>
    <w:lvl w:ilvl="0" w:tplc="A98CC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F3E5D16"/>
    <w:multiLevelType w:val="hybridMultilevel"/>
    <w:tmpl w:val="A984C3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4"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15:restartNumberingAfterBreak="0">
    <w:nsid w:val="6F4A37E3"/>
    <w:multiLevelType w:val="hybridMultilevel"/>
    <w:tmpl w:val="57CA40B6"/>
    <w:lvl w:ilvl="0" w:tplc="F06623B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8DA15FA"/>
    <w:multiLevelType w:val="hybridMultilevel"/>
    <w:tmpl w:val="B914A254"/>
    <w:lvl w:ilvl="0" w:tplc="22129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14"/>
  </w:num>
  <w:num w:numId="5">
    <w:abstractNumId w:val="9"/>
  </w:num>
  <w:num w:numId="6">
    <w:abstractNumId w:val="15"/>
  </w:num>
  <w:num w:numId="7">
    <w:abstractNumId w:val="8"/>
  </w:num>
  <w:num w:numId="8">
    <w:abstractNumId w:val="11"/>
  </w:num>
  <w:num w:numId="9">
    <w:abstractNumId w:val="5"/>
  </w:num>
  <w:num w:numId="10">
    <w:abstractNumId w:val="4"/>
  </w:num>
  <w:num w:numId="11">
    <w:abstractNumId w:val="7"/>
  </w:num>
  <w:num w:numId="12">
    <w:abstractNumId w:val="16"/>
  </w:num>
  <w:num w:numId="13">
    <w:abstractNumId w:val="13"/>
  </w:num>
  <w:num w:numId="14">
    <w:abstractNumId w:val="10"/>
  </w:num>
  <w:num w:numId="15">
    <w:abstractNumId w:val="3"/>
  </w:num>
  <w:num w:numId="16">
    <w:abstractNumId w:val="17"/>
  </w:num>
  <w:num w:numId="17">
    <w:abstractNumId w:val="12"/>
  </w:num>
  <w:num w:numId="1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BBB"/>
    <w:rsid w:val="00005E14"/>
    <w:rsid w:val="0000715F"/>
    <w:rsid w:val="00010C36"/>
    <w:rsid w:val="0001167F"/>
    <w:rsid w:val="000116D3"/>
    <w:rsid w:val="00011792"/>
    <w:rsid w:val="000120FD"/>
    <w:rsid w:val="00012DC2"/>
    <w:rsid w:val="0001313B"/>
    <w:rsid w:val="00013CF5"/>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64D8"/>
    <w:rsid w:val="0006704C"/>
    <w:rsid w:val="0006776B"/>
    <w:rsid w:val="000677CB"/>
    <w:rsid w:val="000702D7"/>
    <w:rsid w:val="00070E4B"/>
    <w:rsid w:val="00071186"/>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7F"/>
    <w:rsid w:val="000C4CE0"/>
    <w:rsid w:val="000C51BE"/>
    <w:rsid w:val="000C7760"/>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748"/>
    <w:rsid w:val="00102D9B"/>
    <w:rsid w:val="00102F45"/>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5E3F"/>
    <w:rsid w:val="0014690A"/>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5D5"/>
    <w:rsid w:val="00170AA2"/>
    <w:rsid w:val="00172E34"/>
    <w:rsid w:val="00173201"/>
    <w:rsid w:val="00174EC2"/>
    <w:rsid w:val="00175013"/>
    <w:rsid w:val="0017507F"/>
    <w:rsid w:val="0017542E"/>
    <w:rsid w:val="00175D8D"/>
    <w:rsid w:val="00175F58"/>
    <w:rsid w:val="00177559"/>
    <w:rsid w:val="001779B4"/>
    <w:rsid w:val="00177D86"/>
    <w:rsid w:val="00180E43"/>
    <w:rsid w:val="001816EE"/>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97E26"/>
    <w:rsid w:val="001A0762"/>
    <w:rsid w:val="001A08A6"/>
    <w:rsid w:val="001A13EF"/>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3984"/>
    <w:rsid w:val="001C50D3"/>
    <w:rsid w:val="001C5BA2"/>
    <w:rsid w:val="001C6CFE"/>
    <w:rsid w:val="001C70B3"/>
    <w:rsid w:val="001C78E7"/>
    <w:rsid w:val="001D01BD"/>
    <w:rsid w:val="001D11DE"/>
    <w:rsid w:val="001D12CA"/>
    <w:rsid w:val="001D4476"/>
    <w:rsid w:val="001D6808"/>
    <w:rsid w:val="001D6A3C"/>
    <w:rsid w:val="001D75DD"/>
    <w:rsid w:val="001E0CBF"/>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41241"/>
    <w:rsid w:val="0024130C"/>
    <w:rsid w:val="002418FD"/>
    <w:rsid w:val="00241CBA"/>
    <w:rsid w:val="00242A49"/>
    <w:rsid w:val="00243831"/>
    <w:rsid w:val="002446D5"/>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784"/>
    <w:rsid w:val="002623A5"/>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C98"/>
    <w:rsid w:val="002B6070"/>
    <w:rsid w:val="002B611C"/>
    <w:rsid w:val="002B7087"/>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AC2"/>
    <w:rsid w:val="002D2D9A"/>
    <w:rsid w:val="002D354D"/>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1850"/>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6FC"/>
    <w:rsid w:val="0031590F"/>
    <w:rsid w:val="003159DF"/>
    <w:rsid w:val="00315BCC"/>
    <w:rsid w:val="00316FE9"/>
    <w:rsid w:val="00317A1C"/>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31CB"/>
    <w:rsid w:val="003835E2"/>
    <w:rsid w:val="00383CB4"/>
    <w:rsid w:val="00383D44"/>
    <w:rsid w:val="003843E0"/>
    <w:rsid w:val="00384798"/>
    <w:rsid w:val="003866BB"/>
    <w:rsid w:val="0038694D"/>
    <w:rsid w:val="00387475"/>
    <w:rsid w:val="00387696"/>
    <w:rsid w:val="003900C5"/>
    <w:rsid w:val="00390A93"/>
    <w:rsid w:val="00390B34"/>
    <w:rsid w:val="00391538"/>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400727"/>
    <w:rsid w:val="004009F4"/>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30"/>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6E8"/>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3840"/>
    <w:rsid w:val="00503EA8"/>
    <w:rsid w:val="005046B0"/>
    <w:rsid w:val="00504A3F"/>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41D"/>
    <w:rsid w:val="00574D63"/>
    <w:rsid w:val="005756C5"/>
    <w:rsid w:val="00576AB1"/>
    <w:rsid w:val="00576B73"/>
    <w:rsid w:val="005772B2"/>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BF"/>
    <w:rsid w:val="005F2E23"/>
    <w:rsid w:val="005F32D8"/>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532"/>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F2E"/>
    <w:rsid w:val="006C10A6"/>
    <w:rsid w:val="006C1F9E"/>
    <w:rsid w:val="006C31C5"/>
    <w:rsid w:val="006C3510"/>
    <w:rsid w:val="006C3B82"/>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266"/>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207B"/>
    <w:rsid w:val="00752441"/>
    <w:rsid w:val="007527AB"/>
    <w:rsid w:val="00752DED"/>
    <w:rsid w:val="00753164"/>
    <w:rsid w:val="00753B60"/>
    <w:rsid w:val="00755777"/>
    <w:rsid w:val="007563E5"/>
    <w:rsid w:val="0075679E"/>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0C4"/>
    <w:rsid w:val="007C2106"/>
    <w:rsid w:val="007C2129"/>
    <w:rsid w:val="007C4E07"/>
    <w:rsid w:val="007C51B8"/>
    <w:rsid w:val="007C56EC"/>
    <w:rsid w:val="007C5E20"/>
    <w:rsid w:val="007C62BB"/>
    <w:rsid w:val="007C6E49"/>
    <w:rsid w:val="007D12FA"/>
    <w:rsid w:val="007D1463"/>
    <w:rsid w:val="007D1F6E"/>
    <w:rsid w:val="007D20A6"/>
    <w:rsid w:val="007D2303"/>
    <w:rsid w:val="007D23D9"/>
    <w:rsid w:val="007D2680"/>
    <w:rsid w:val="007D2E1A"/>
    <w:rsid w:val="007D3533"/>
    <w:rsid w:val="007D40F4"/>
    <w:rsid w:val="007D4497"/>
    <w:rsid w:val="007D4ED4"/>
    <w:rsid w:val="007D5491"/>
    <w:rsid w:val="007D57C4"/>
    <w:rsid w:val="007D5D2C"/>
    <w:rsid w:val="007D6219"/>
    <w:rsid w:val="007D6318"/>
    <w:rsid w:val="007D65C4"/>
    <w:rsid w:val="007D6E29"/>
    <w:rsid w:val="007E12F6"/>
    <w:rsid w:val="007E18E5"/>
    <w:rsid w:val="007E1CF1"/>
    <w:rsid w:val="007E2F1D"/>
    <w:rsid w:val="007E38DC"/>
    <w:rsid w:val="007E4373"/>
    <w:rsid w:val="007E4C0A"/>
    <w:rsid w:val="007E4E53"/>
    <w:rsid w:val="007E5123"/>
    <w:rsid w:val="007E5755"/>
    <w:rsid w:val="007E6A8D"/>
    <w:rsid w:val="007E77B0"/>
    <w:rsid w:val="007E7A17"/>
    <w:rsid w:val="007F1565"/>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825"/>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9E3"/>
    <w:rsid w:val="00855A77"/>
    <w:rsid w:val="00856D9B"/>
    <w:rsid w:val="008602DF"/>
    <w:rsid w:val="00860DC2"/>
    <w:rsid w:val="00860F97"/>
    <w:rsid w:val="008617BC"/>
    <w:rsid w:val="00861B3E"/>
    <w:rsid w:val="00861CE4"/>
    <w:rsid w:val="0086267F"/>
    <w:rsid w:val="0086350C"/>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0061"/>
    <w:rsid w:val="0091211A"/>
    <w:rsid w:val="0091349B"/>
    <w:rsid w:val="00913B6E"/>
    <w:rsid w:val="00913CE1"/>
    <w:rsid w:val="00914C2E"/>
    <w:rsid w:val="009159BF"/>
    <w:rsid w:val="00916D54"/>
    <w:rsid w:val="009173B7"/>
    <w:rsid w:val="00917946"/>
    <w:rsid w:val="00917983"/>
    <w:rsid w:val="0092041B"/>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4EF1"/>
    <w:rsid w:val="0093523A"/>
    <w:rsid w:val="009353FD"/>
    <w:rsid w:val="00936157"/>
    <w:rsid w:val="00937972"/>
    <w:rsid w:val="00940082"/>
    <w:rsid w:val="009404F8"/>
    <w:rsid w:val="00940555"/>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2D"/>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3AC"/>
    <w:rsid w:val="009B06AF"/>
    <w:rsid w:val="009B201A"/>
    <w:rsid w:val="009B29DA"/>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693B"/>
    <w:rsid w:val="009F6D3C"/>
    <w:rsid w:val="009F72B7"/>
    <w:rsid w:val="009F74F6"/>
    <w:rsid w:val="009F7B53"/>
    <w:rsid w:val="00A00B7A"/>
    <w:rsid w:val="00A01406"/>
    <w:rsid w:val="00A0147C"/>
    <w:rsid w:val="00A01660"/>
    <w:rsid w:val="00A02251"/>
    <w:rsid w:val="00A026AB"/>
    <w:rsid w:val="00A0295A"/>
    <w:rsid w:val="00A0324E"/>
    <w:rsid w:val="00A0479F"/>
    <w:rsid w:val="00A04DFD"/>
    <w:rsid w:val="00A05EC3"/>
    <w:rsid w:val="00A06845"/>
    <w:rsid w:val="00A07377"/>
    <w:rsid w:val="00A076CB"/>
    <w:rsid w:val="00A0777F"/>
    <w:rsid w:val="00A077E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0CB4"/>
    <w:rsid w:val="00A41168"/>
    <w:rsid w:val="00A4166D"/>
    <w:rsid w:val="00A416FF"/>
    <w:rsid w:val="00A42233"/>
    <w:rsid w:val="00A44390"/>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5447"/>
    <w:rsid w:val="00A56505"/>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F18"/>
    <w:rsid w:val="00A720FD"/>
    <w:rsid w:val="00A72D82"/>
    <w:rsid w:val="00A72E80"/>
    <w:rsid w:val="00A74A54"/>
    <w:rsid w:val="00A74C0B"/>
    <w:rsid w:val="00A74C59"/>
    <w:rsid w:val="00A75523"/>
    <w:rsid w:val="00A76191"/>
    <w:rsid w:val="00A7629E"/>
    <w:rsid w:val="00A7679E"/>
    <w:rsid w:val="00A76C8E"/>
    <w:rsid w:val="00A77316"/>
    <w:rsid w:val="00A7771F"/>
    <w:rsid w:val="00A77EFF"/>
    <w:rsid w:val="00A80AAD"/>
    <w:rsid w:val="00A813F0"/>
    <w:rsid w:val="00A81DEF"/>
    <w:rsid w:val="00A8225A"/>
    <w:rsid w:val="00A8233A"/>
    <w:rsid w:val="00A8332E"/>
    <w:rsid w:val="00A83858"/>
    <w:rsid w:val="00A83E03"/>
    <w:rsid w:val="00A8408B"/>
    <w:rsid w:val="00A850D5"/>
    <w:rsid w:val="00A864F7"/>
    <w:rsid w:val="00A86720"/>
    <w:rsid w:val="00A87180"/>
    <w:rsid w:val="00A87CAF"/>
    <w:rsid w:val="00A91AF6"/>
    <w:rsid w:val="00A9260C"/>
    <w:rsid w:val="00A92C24"/>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0EE"/>
    <w:rsid w:val="00AB1B76"/>
    <w:rsid w:val="00AB1BF5"/>
    <w:rsid w:val="00AB2037"/>
    <w:rsid w:val="00AB2E21"/>
    <w:rsid w:val="00AB2F8D"/>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F0196"/>
    <w:rsid w:val="00AF0E12"/>
    <w:rsid w:val="00AF13A6"/>
    <w:rsid w:val="00AF145F"/>
    <w:rsid w:val="00AF1F9F"/>
    <w:rsid w:val="00AF2AFF"/>
    <w:rsid w:val="00AF3EC5"/>
    <w:rsid w:val="00AF57A3"/>
    <w:rsid w:val="00AF5C18"/>
    <w:rsid w:val="00AF62EE"/>
    <w:rsid w:val="00AF6CBD"/>
    <w:rsid w:val="00AF706F"/>
    <w:rsid w:val="00AF7162"/>
    <w:rsid w:val="00AF7273"/>
    <w:rsid w:val="00B003DB"/>
    <w:rsid w:val="00B0115E"/>
    <w:rsid w:val="00B01416"/>
    <w:rsid w:val="00B01460"/>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C16"/>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60B2"/>
    <w:rsid w:val="00B867BE"/>
    <w:rsid w:val="00B868FD"/>
    <w:rsid w:val="00B86B50"/>
    <w:rsid w:val="00B86E68"/>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3AE"/>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21D6"/>
    <w:rsid w:val="00DB2A1D"/>
    <w:rsid w:val="00DB2C8B"/>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DD9"/>
    <w:rsid w:val="00DD48C5"/>
    <w:rsid w:val="00DD56A9"/>
    <w:rsid w:val="00DD5793"/>
    <w:rsid w:val="00DD5D63"/>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5833"/>
    <w:rsid w:val="00E959F0"/>
    <w:rsid w:val="00E95B32"/>
    <w:rsid w:val="00E95D10"/>
    <w:rsid w:val="00E96AD4"/>
    <w:rsid w:val="00E96D4F"/>
    <w:rsid w:val="00E976A5"/>
    <w:rsid w:val="00E9773A"/>
    <w:rsid w:val="00EA0FEB"/>
    <w:rsid w:val="00EA27D3"/>
    <w:rsid w:val="00EA3599"/>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963"/>
    <w:rsid w:val="00EC1FF8"/>
    <w:rsid w:val="00EC2411"/>
    <w:rsid w:val="00EC4934"/>
    <w:rsid w:val="00EC52F2"/>
    <w:rsid w:val="00EC5553"/>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6A35"/>
    <w:rsid w:val="00F07960"/>
    <w:rsid w:val="00F10C55"/>
    <w:rsid w:val="00F10C8B"/>
    <w:rsid w:val="00F119C6"/>
    <w:rsid w:val="00F13056"/>
    <w:rsid w:val="00F1446A"/>
    <w:rsid w:val="00F1446F"/>
    <w:rsid w:val="00F1495E"/>
    <w:rsid w:val="00F14DCD"/>
    <w:rsid w:val="00F15FCF"/>
    <w:rsid w:val="00F163F8"/>
    <w:rsid w:val="00F16846"/>
    <w:rsid w:val="00F17444"/>
    <w:rsid w:val="00F20016"/>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F3F"/>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64085B0"/>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5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 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9E6A7-4E6D-4631-82FC-B50AB552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1254</TotalTime>
  <Pages>4</Pages>
  <Words>779</Words>
  <Characters>6132</Characters>
  <Application>Microsoft Office Word</Application>
  <DocSecurity>0</DocSecurity>
  <Lines>51</Lines>
  <Paragraphs>13</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6898</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38</cp:revision>
  <cp:lastPrinted>2018-03-28T07:39:00Z</cp:lastPrinted>
  <dcterms:created xsi:type="dcterms:W3CDTF">2018-02-19T07:57:00Z</dcterms:created>
  <dcterms:modified xsi:type="dcterms:W3CDTF">2018-03-28T07:50:00Z</dcterms:modified>
</cp:coreProperties>
</file>