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w:t>
      </w:r>
      <w:r w:rsidR="002B5804">
        <w:t>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B86814" w:rsidRPr="00B01C8A" w:rsidRDefault="00B86814" w:rsidP="001149B2"/>
    <w:p w:rsidR="007C5E20" w:rsidRPr="00B01C8A" w:rsidRDefault="007C5E20" w:rsidP="005B0E63">
      <w:pPr>
        <w:ind w:left="3686"/>
        <w:jc w:val="right"/>
      </w:pPr>
      <w:r w:rsidRPr="00B01C8A">
        <w:t xml:space="preserve">_________________ </w:t>
      </w:r>
      <w:r w:rsidR="002B5804">
        <w:t xml:space="preserve">Д.В. </w:t>
      </w:r>
      <w:proofErr w:type="spellStart"/>
      <w:r w:rsidR="002B5804">
        <w:t>Малюта</w:t>
      </w:r>
      <w:proofErr w:type="spellEnd"/>
    </w:p>
    <w:p w:rsidR="007C5E20" w:rsidRDefault="007C5E20"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7F1DF8">
        <w:rPr>
          <w:b/>
        </w:rPr>
        <w:t>3</w:t>
      </w:r>
      <w:r w:rsidR="002141DD">
        <w:rPr>
          <w:b/>
        </w:rPr>
        <w:t>1</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2141DD" w:rsidP="008311A7">
      <w:r>
        <w:t>05</w:t>
      </w:r>
      <w:r w:rsidR="00A86720" w:rsidRPr="003866BB">
        <w:t>.</w:t>
      </w:r>
      <w:r w:rsidR="00422D55">
        <w:t>0</w:t>
      </w:r>
      <w:r>
        <w:t>6</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proofErr w:type="spellStart"/>
      <w:r w:rsidR="002B5804">
        <w:rPr>
          <w:b/>
        </w:rPr>
        <w:t>Малюта</w:t>
      </w:r>
      <w:proofErr w:type="spellEnd"/>
      <w:r w:rsidR="002B5804">
        <w:rPr>
          <w:b/>
        </w:rPr>
        <w:t xml:space="preserve"> Д.В.</w:t>
      </w:r>
    </w:p>
    <w:p w:rsidR="00A40CB4" w:rsidRDefault="007C5E20" w:rsidP="00005BBB">
      <w:pPr>
        <w:jc w:val="both"/>
        <w:rPr>
          <w:b/>
        </w:rPr>
      </w:pPr>
      <w:r w:rsidRPr="003866BB">
        <w:t xml:space="preserve">Секретарь – </w:t>
      </w:r>
      <w:r w:rsidR="00011792">
        <w:rPr>
          <w:b/>
        </w:rPr>
        <w:t>Юхневич К.С.</w:t>
      </w:r>
    </w:p>
    <w:p w:rsidR="00005BBB" w:rsidRDefault="00005BBB" w:rsidP="00005BBB">
      <w:pPr>
        <w:jc w:val="both"/>
        <w:rPr>
          <w:b/>
        </w:rPr>
      </w:pPr>
    </w:p>
    <w:p w:rsidR="007C5E20" w:rsidRPr="00C443F5" w:rsidRDefault="007C5E20" w:rsidP="007C5E20">
      <w:pPr>
        <w:jc w:val="both"/>
        <w:rPr>
          <w:b/>
        </w:rPr>
      </w:pPr>
      <w:r w:rsidRPr="00C443F5">
        <w:rPr>
          <w:b/>
        </w:rPr>
        <w:t>Присутствовали:</w:t>
      </w:r>
    </w:p>
    <w:p w:rsidR="00A40CB4" w:rsidRPr="00C443F5" w:rsidRDefault="00A40CB4" w:rsidP="00635C26">
      <w:pPr>
        <w:ind w:right="-142"/>
        <w:jc w:val="both"/>
      </w:pPr>
    </w:p>
    <w:p w:rsidR="001E17CB" w:rsidRPr="000944E6" w:rsidRDefault="007C5E20" w:rsidP="00F77A10">
      <w:pPr>
        <w:ind w:right="-142"/>
        <w:jc w:val="both"/>
      </w:pPr>
      <w:r w:rsidRPr="00C443F5">
        <w:t>Члены Правления:</w:t>
      </w:r>
      <w:r w:rsidR="002B5804">
        <w:t xml:space="preserve"> </w:t>
      </w:r>
      <w:r w:rsidR="00855BB5" w:rsidRPr="000944E6">
        <w:rPr>
          <w:b/>
        </w:rPr>
        <w:t xml:space="preserve">Чурсина О.А., </w:t>
      </w:r>
      <w:r w:rsidR="000944E6" w:rsidRPr="000944E6">
        <w:rPr>
          <w:b/>
        </w:rPr>
        <w:t xml:space="preserve">Незнанов П.Г., </w:t>
      </w:r>
      <w:r w:rsidR="001F0BC9" w:rsidRPr="000944E6">
        <w:rPr>
          <w:b/>
        </w:rPr>
        <w:t>Дюков А.В.</w:t>
      </w:r>
      <w:r w:rsidR="006B52FC" w:rsidRPr="000944E6">
        <w:rPr>
          <w:b/>
        </w:rPr>
        <w:t xml:space="preserve">, </w:t>
      </w:r>
      <w:r w:rsidR="00B86814" w:rsidRPr="000944E6">
        <w:rPr>
          <w:b/>
        </w:rPr>
        <w:t>Гусельщиков Э.Б</w:t>
      </w:r>
      <w:r w:rsidR="00F77A10" w:rsidRPr="000944E6">
        <w:rPr>
          <w:b/>
        </w:rPr>
        <w:t>.</w:t>
      </w:r>
    </w:p>
    <w:p w:rsidR="00A55447" w:rsidRDefault="00A55447" w:rsidP="00B943C4">
      <w:pPr>
        <w:rPr>
          <w:b/>
        </w:rPr>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076" w:type="pct"/>
        <w:tblLook w:val="04A0" w:firstRow="1" w:lastRow="0" w:firstColumn="1" w:lastColumn="0" w:noHBand="0" w:noVBand="1"/>
      </w:tblPr>
      <w:tblGrid>
        <w:gridCol w:w="2268"/>
        <w:gridCol w:w="7229"/>
      </w:tblGrid>
      <w:tr w:rsidR="007B6610" w:rsidRPr="00C443F5" w:rsidTr="00B37794">
        <w:trPr>
          <w:trHeight w:val="555"/>
        </w:trPr>
        <w:tc>
          <w:tcPr>
            <w:tcW w:w="2268" w:type="dxa"/>
            <w:shd w:val="clear" w:color="auto" w:fill="auto"/>
          </w:tcPr>
          <w:p w:rsidR="007B6610" w:rsidRDefault="007B6610" w:rsidP="00EA0749">
            <w:pPr>
              <w:rPr>
                <w:b/>
              </w:rPr>
            </w:pPr>
            <w:proofErr w:type="spellStart"/>
            <w:r>
              <w:rPr>
                <w:b/>
              </w:rPr>
              <w:t>Кулебакин</w:t>
            </w:r>
            <w:proofErr w:type="spellEnd"/>
            <w:r>
              <w:rPr>
                <w:b/>
              </w:rPr>
              <w:t xml:space="preserve"> С.В.</w:t>
            </w:r>
          </w:p>
        </w:tc>
        <w:tc>
          <w:tcPr>
            <w:tcW w:w="7229" w:type="dxa"/>
            <w:shd w:val="clear" w:color="auto" w:fill="auto"/>
          </w:tcPr>
          <w:p w:rsidR="00AF0CEE" w:rsidRPr="00C443F5" w:rsidRDefault="007B6610" w:rsidP="00DF5957">
            <w:pPr>
              <w:jc w:val="both"/>
            </w:pPr>
            <w:r>
              <w:t xml:space="preserve">- начальник технического отдела </w:t>
            </w:r>
            <w:r w:rsidRPr="007B6610">
              <w:t>региональной энергетической комиссии Кемеровской области</w:t>
            </w:r>
            <w:r>
              <w:t>;</w:t>
            </w:r>
          </w:p>
        </w:tc>
      </w:tr>
      <w:tr w:rsidR="00AF0CEE" w:rsidRPr="00C443F5" w:rsidTr="00EC629D">
        <w:trPr>
          <w:trHeight w:val="409"/>
        </w:trPr>
        <w:tc>
          <w:tcPr>
            <w:tcW w:w="2268" w:type="dxa"/>
            <w:shd w:val="clear" w:color="auto" w:fill="auto"/>
          </w:tcPr>
          <w:p w:rsidR="00AF0CEE" w:rsidRPr="00C443F5" w:rsidRDefault="00AF0CEE" w:rsidP="00AF0CEE">
            <w:pPr>
              <w:rPr>
                <w:b/>
              </w:rPr>
            </w:pPr>
            <w:r>
              <w:rPr>
                <w:b/>
              </w:rPr>
              <w:t>Бушуева О.В.</w:t>
            </w:r>
          </w:p>
        </w:tc>
        <w:tc>
          <w:tcPr>
            <w:tcW w:w="7229" w:type="dxa"/>
            <w:shd w:val="clear" w:color="auto" w:fill="auto"/>
          </w:tcPr>
          <w:p w:rsidR="00AF0CEE" w:rsidRPr="00C443F5" w:rsidRDefault="00AF0CEE" w:rsidP="00AF0CEE">
            <w:pPr>
              <w:jc w:val="both"/>
            </w:pPr>
            <w:r w:rsidRPr="00C443F5">
              <w:t xml:space="preserve">- </w:t>
            </w:r>
            <w:r>
              <w:t xml:space="preserve">начальник контрольно-правового управления </w:t>
            </w:r>
            <w:r w:rsidRPr="00C443F5">
              <w:t>региональной энергетической комиссии Кемеровской области;</w:t>
            </w:r>
          </w:p>
        </w:tc>
      </w:tr>
      <w:tr w:rsidR="00AF0CEE" w:rsidRPr="00C443F5" w:rsidTr="00EC629D">
        <w:trPr>
          <w:trHeight w:val="409"/>
        </w:trPr>
        <w:tc>
          <w:tcPr>
            <w:tcW w:w="2268" w:type="dxa"/>
            <w:shd w:val="clear" w:color="auto" w:fill="auto"/>
          </w:tcPr>
          <w:p w:rsidR="00AF0CEE" w:rsidRDefault="00AF0CEE" w:rsidP="00AF0CEE">
            <w:pPr>
              <w:rPr>
                <w:b/>
              </w:rPr>
            </w:pPr>
            <w:proofErr w:type="spellStart"/>
            <w:r>
              <w:rPr>
                <w:b/>
              </w:rPr>
              <w:t>Гаристов</w:t>
            </w:r>
            <w:proofErr w:type="spellEnd"/>
            <w:r>
              <w:rPr>
                <w:b/>
              </w:rPr>
              <w:t xml:space="preserve"> Н.Н.</w:t>
            </w:r>
          </w:p>
        </w:tc>
        <w:tc>
          <w:tcPr>
            <w:tcW w:w="7229" w:type="dxa"/>
            <w:shd w:val="clear" w:color="auto" w:fill="auto"/>
          </w:tcPr>
          <w:p w:rsidR="00AF0CEE" w:rsidRPr="00C443F5" w:rsidRDefault="00AF0CEE" w:rsidP="00AF0CEE">
            <w:pPr>
              <w:jc w:val="both"/>
            </w:pPr>
            <w:r>
              <w:t xml:space="preserve">- генеральный директор ОАО «АЭЭ»; </w:t>
            </w:r>
          </w:p>
        </w:tc>
      </w:tr>
      <w:tr w:rsidR="000944E6" w:rsidRPr="00C443F5" w:rsidTr="00EC629D">
        <w:trPr>
          <w:trHeight w:val="409"/>
        </w:trPr>
        <w:tc>
          <w:tcPr>
            <w:tcW w:w="2268" w:type="dxa"/>
            <w:shd w:val="clear" w:color="auto" w:fill="auto"/>
          </w:tcPr>
          <w:p w:rsidR="000944E6" w:rsidRDefault="002141DD" w:rsidP="00AF0CEE">
            <w:pPr>
              <w:rPr>
                <w:b/>
              </w:rPr>
            </w:pPr>
            <w:proofErr w:type="spellStart"/>
            <w:r>
              <w:rPr>
                <w:b/>
              </w:rPr>
              <w:t>Хамзин</w:t>
            </w:r>
            <w:proofErr w:type="spellEnd"/>
            <w:r>
              <w:rPr>
                <w:b/>
              </w:rPr>
              <w:t xml:space="preserve"> Р.Ш.</w:t>
            </w:r>
          </w:p>
        </w:tc>
        <w:tc>
          <w:tcPr>
            <w:tcW w:w="7229" w:type="dxa"/>
            <w:shd w:val="clear" w:color="auto" w:fill="auto"/>
          </w:tcPr>
          <w:p w:rsidR="000944E6" w:rsidRDefault="002141DD" w:rsidP="00AF0CEE">
            <w:pPr>
              <w:jc w:val="both"/>
            </w:pPr>
            <w:r>
              <w:t xml:space="preserve">- главный консультант технического отдела </w:t>
            </w:r>
            <w:r w:rsidRPr="00C443F5">
              <w:t>региональной энергетической комиссии Кемеровской области;</w:t>
            </w:r>
          </w:p>
        </w:tc>
      </w:tr>
      <w:tr w:rsidR="000944E6" w:rsidRPr="00C443F5" w:rsidTr="00EC629D">
        <w:trPr>
          <w:trHeight w:val="409"/>
        </w:trPr>
        <w:tc>
          <w:tcPr>
            <w:tcW w:w="2268" w:type="dxa"/>
            <w:shd w:val="clear" w:color="auto" w:fill="auto"/>
          </w:tcPr>
          <w:p w:rsidR="000944E6" w:rsidRDefault="002141DD" w:rsidP="00AF0CEE">
            <w:pPr>
              <w:rPr>
                <w:b/>
              </w:rPr>
            </w:pPr>
            <w:r>
              <w:rPr>
                <w:b/>
              </w:rPr>
              <w:t>Антоненко Е.И.</w:t>
            </w:r>
          </w:p>
        </w:tc>
        <w:tc>
          <w:tcPr>
            <w:tcW w:w="7229" w:type="dxa"/>
            <w:shd w:val="clear" w:color="auto" w:fill="auto"/>
          </w:tcPr>
          <w:p w:rsidR="000944E6" w:rsidRDefault="002141DD" w:rsidP="00AF0CEE">
            <w:pPr>
              <w:jc w:val="both"/>
            </w:pPr>
            <w:r>
              <w:t xml:space="preserve">- начальник отдела ценообразования в сфере водоснабжения и </w:t>
            </w:r>
            <w:proofErr w:type="gramStart"/>
            <w:r>
              <w:t>водоотведения</w:t>
            </w:r>
            <w:proofErr w:type="gramEnd"/>
            <w:r>
              <w:t xml:space="preserve"> и утилизации отходов </w:t>
            </w:r>
            <w:r w:rsidRPr="00C443F5">
              <w:t>региональной энергетической комиссии Кемеровской области;</w:t>
            </w:r>
          </w:p>
        </w:tc>
      </w:tr>
      <w:tr w:rsidR="00120516" w:rsidRPr="00C443F5" w:rsidTr="00EC629D">
        <w:trPr>
          <w:trHeight w:val="409"/>
        </w:trPr>
        <w:tc>
          <w:tcPr>
            <w:tcW w:w="2268" w:type="dxa"/>
            <w:shd w:val="clear" w:color="auto" w:fill="auto"/>
          </w:tcPr>
          <w:p w:rsidR="00120516" w:rsidRPr="00120516" w:rsidRDefault="002141DD" w:rsidP="00120516">
            <w:pPr>
              <w:rPr>
                <w:b/>
              </w:rPr>
            </w:pPr>
            <w:r>
              <w:rPr>
                <w:b/>
              </w:rPr>
              <w:t>Рюмшина М.Н.</w:t>
            </w:r>
          </w:p>
        </w:tc>
        <w:tc>
          <w:tcPr>
            <w:tcW w:w="7229" w:type="dxa"/>
            <w:shd w:val="clear" w:color="auto" w:fill="auto"/>
          </w:tcPr>
          <w:p w:rsidR="00120516" w:rsidRPr="00120516" w:rsidRDefault="002141DD" w:rsidP="00120516">
            <w:pPr>
              <w:jc w:val="both"/>
            </w:pPr>
            <w:r>
              <w:t xml:space="preserve">- начальник отдела ценообразования транспортных и социально – значимых услуг </w:t>
            </w:r>
            <w:r w:rsidRPr="00C443F5">
              <w:t>региональной энергетической комиссии Кемеровской области</w:t>
            </w:r>
            <w:r>
              <w:t>.</w:t>
            </w:r>
          </w:p>
        </w:tc>
      </w:tr>
    </w:tbl>
    <w:p w:rsidR="00FA0D45" w:rsidRDefault="00FA0D45" w:rsidP="008C5CA1">
      <w:pPr>
        <w:ind w:right="-426" w:firstLine="567"/>
        <w:jc w:val="both"/>
      </w:pPr>
    </w:p>
    <w:p w:rsidR="007C5E20" w:rsidRDefault="007C5E20" w:rsidP="007C5E20">
      <w:pPr>
        <w:ind w:right="-426"/>
        <w:jc w:val="both"/>
        <w:rPr>
          <w:b/>
        </w:rPr>
      </w:pPr>
      <w:r w:rsidRPr="003866BB">
        <w:rPr>
          <w:b/>
        </w:rPr>
        <w:t>Повестка дня:</w:t>
      </w:r>
    </w:p>
    <w:p w:rsidR="00A55447" w:rsidRPr="003866BB" w:rsidRDefault="00A55447" w:rsidP="007C5E20">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7"/>
        <w:gridCol w:w="9048"/>
      </w:tblGrid>
      <w:tr w:rsidR="00993DB4" w:rsidRPr="008B4C7B" w:rsidTr="00F77A10">
        <w:trPr>
          <w:trHeight w:val="287"/>
          <w:jc w:val="center"/>
        </w:trPr>
        <w:tc>
          <w:tcPr>
            <w:tcW w:w="557" w:type="dxa"/>
            <w:shd w:val="clear" w:color="auto" w:fill="auto"/>
          </w:tcPr>
          <w:p w:rsidR="00993DB4" w:rsidRPr="00E650A9" w:rsidRDefault="00993DB4" w:rsidP="00993DB4">
            <w:pPr>
              <w:jc w:val="both"/>
            </w:pPr>
            <w:r>
              <w:t>1.</w:t>
            </w:r>
          </w:p>
        </w:tc>
        <w:tc>
          <w:tcPr>
            <w:tcW w:w="9048" w:type="dxa"/>
            <w:shd w:val="clear" w:color="auto" w:fill="auto"/>
          </w:tcPr>
          <w:p w:rsidR="00993DB4" w:rsidRPr="00CB525A" w:rsidRDefault="00993DB4" w:rsidP="00993DB4">
            <w:pPr>
              <w:jc w:val="both"/>
            </w:pPr>
            <w:r w:rsidRPr="00022C94">
              <w:rPr>
                <w:bCs/>
                <w:kern w:val="32"/>
              </w:rPr>
              <w:t>Об утверждении инвестиционной программы в области обращения</w:t>
            </w:r>
            <w:r>
              <w:rPr>
                <w:bCs/>
                <w:kern w:val="32"/>
              </w:rPr>
              <w:br/>
            </w:r>
            <w:r w:rsidRPr="00022C94">
              <w:rPr>
                <w:bCs/>
                <w:kern w:val="32"/>
              </w:rPr>
              <w:t>с твердыми коммунальными отходами регионального оператора</w:t>
            </w:r>
            <w:r>
              <w:rPr>
                <w:bCs/>
                <w:kern w:val="32"/>
              </w:rPr>
              <w:br/>
            </w:r>
            <w:r w:rsidRPr="00022C94">
              <w:rPr>
                <w:bCs/>
                <w:kern w:val="32"/>
              </w:rPr>
              <w:t>ООО «Экологические технологии» на 2018-2021 годы</w:t>
            </w:r>
          </w:p>
        </w:tc>
      </w:tr>
      <w:tr w:rsidR="00993DB4" w:rsidRPr="008B4C7B" w:rsidTr="00F77A10">
        <w:trPr>
          <w:trHeight w:val="287"/>
          <w:jc w:val="center"/>
        </w:trPr>
        <w:tc>
          <w:tcPr>
            <w:tcW w:w="557" w:type="dxa"/>
            <w:shd w:val="clear" w:color="auto" w:fill="auto"/>
          </w:tcPr>
          <w:p w:rsidR="00993DB4" w:rsidRDefault="00993DB4" w:rsidP="00993DB4">
            <w:pPr>
              <w:jc w:val="both"/>
            </w:pPr>
            <w:r>
              <w:t>2.</w:t>
            </w:r>
          </w:p>
        </w:tc>
        <w:tc>
          <w:tcPr>
            <w:tcW w:w="9048" w:type="dxa"/>
            <w:shd w:val="clear" w:color="auto" w:fill="auto"/>
          </w:tcPr>
          <w:p w:rsidR="00993DB4" w:rsidRPr="00AE4C7C" w:rsidRDefault="00993DB4" w:rsidP="00993DB4">
            <w:pPr>
              <w:jc w:val="both"/>
            </w:pPr>
            <w:r w:rsidRPr="00AE4C7C">
              <w:rPr>
                <w:bCs/>
                <w:kern w:val="32"/>
              </w:rPr>
              <w:t>Об установлении долгосрочных параметров регулирования единых тарифов</w:t>
            </w:r>
            <w:r>
              <w:rPr>
                <w:bCs/>
                <w:kern w:val="32"/>
              </w:rPr>
              <w:br/>
            </w:r>
            <w:r w:rsidRPr="00AE4C7C">
              <w:rPr>
                <w:bCs/>
                <w:kern w:val="32"/>
              </w:rPr>
              <w:t>на услугу регионально оператора</w:t>
            </w:r>
            <w:r>
              <w:rPr>
                <w:bCs/>
                <w:kern w:val="32"/>
              </w:rPr>
              <w:t xml:space="preserve"> </w:t>
            </w:r>
            <w:r w:rsidRPr="00AE4C7C">
              <w:rPr>
                <w:bCs/>
                <w:kern w:val="32"/>
              </w:rPr>
              <w:t>в области обращения с твердыми</w:t>
            </w:r>
            <w:r>
              <w:rPr>
                <w:bCs/>
                <w:kern w:val="32"/>
              </w:rPr>
              <w:br/>
            </w:r>
            <w:r w:rsidRPr="00AE4C7C">
              <w:rPr>
                <w:bCs/>
                <w:kern w:val="32"/>
              </w:rPr>
              <w:t>коммунальными отходами</w:t>
            </w:r>
            <w:r w:rsidRPr="00AE4C7C">
              <w:rPr>
                <w:bCs/>
                <w:color w:val="FF0000"/>
                <w:kern w:val="32"/>
              </w:rPr>
              <w:t xml:space="preserve"> </w:t>
            </w:r>
            <w:r w:rsidRPr="00AE4C7C">
              <w:t>ООО «Экологические технологии»</w:t>
            </w:r>
          </w:p>
        </w:tc>
      </w:tr>
      <w:tr w:rsidR="00993DB4" w:rsidRPr="008B4C7B" w:rsidTr="00F77A10">
        <w:trPr>
          <w:trHeight w:val="287"/>
          <w:jc w:val="center"/>
        </w:trPr>
        <w:tc>
          <w:tcPr>
            <w:tcW w:w="557" w:type="dxa"/>
            <w:shd w:val="clear" w:color="auto" w:fill="auto"/>
          </w:tcPr>
          <w:p w:rsidR="00993DB4" w:rsidRDefault="00993DB4" w:rsidP="00993DB4">
            <w:pPr>
              <w:jc w:val="both"/>
            </w:pPr>
            <w:r>
              <w:t>3.</w:t>
            </w:r>
          </w:p>
        </w:tc>
        <w:tc>
          <w:tcPr>
            <w:tcW w:w="9048" w:type="dxa"/>
            <w:shd w:val="clear" w:color="auto" w:fill="auto"/>
          </w:tcPr>
          <w:p w:rsidR="00993DB4" w:rsidRPr="00AE4C7C" w:rsidRDefault="00993DB4" w:rsidP="00993DB4">
            <w:pPr>
              <w:jc w:val="both"/>
            </w:pPr>
            <w:r w:rsidRPr="00AE4C7C">
              <w:rPr>
                <w:bCs/>
                <w:kern w:val="32"/>
              </w:rPr>
              <w:t>Об утверждении производственной программы</w:t>
            </w:r>
            <w:r>
              <w:rPr>
                <w:bCs/>
                <w:kern w:val="32"/>
              </w:rPr>
              <w:t xml:space="preserve"> </w:t>
            </w:r>
            <w:r w:rsidRPr="00AE4C7C">
              <w:rPr>
                <w:bCs/>
                <w:kern w:val="32"/>
              </w:rPr>
              <w:t>в области обращения</w:t>
            </w:r>
            <w:r>
              <w:rPr>
                <w:bCs/>
                <w:kern w:val="32"/>
              </w:rPr>
              <w:br/>
            </w:r>
            <w:r w:rsidRPr="00AE4C7C">
              <w:rPr>
                <w:bCs/>
                <w:kern w:val="32"/>
              </w:rPr>
              <w:t>с твердыми коммунальными отходами</w:t>
            </w:r>
            <w:r>
              <w:rPr>
                <w:bCs/>
                <w:kern w:val="32"/>
              </w:rPr>
              <w:t xml:space="preserve"> </w:t>
            </w:r>
            <w:r w:rsidRPr="00AE4C7C">
              <w:rPr>
                <w:bCs/>
                <w:kern w:val="32"/>
              </w:rPr>
              <w:t>и об утверждении единых тарифов</w:t>
            </w:r>
            <w:r>
              <w:rPr>
                <w:bCs/>
                <w:kern w:val="32"/>
              </w:rPr>
              <w:br/>
            </w:r>
            <w:r w:rsidRPr="00AE4C7C">
              <w:rPr>
                <w:bCs/>
                <w:kern w:val="32"/>
              </w:rPr>
              <w:t>на услугу регионального оператора по обращению с твердыми</w:t>
            </w:r>
            <w:r>
              <w:rPr>
                <w:bCs/>
                <w:kern w:val="32"/>
              </w:rPr>
              <w:br/>
            </w:r>
            <w:r w:rsidRPr="00AE4C7C">
              <w:rPr>
                <w:bCs/>
                <w:kern w:val="32"/>
              </w:rPr>
              <w:t xml:space="preserve">коммунальными отходами, </w:t>
            </w:r>
            <w:r w:rsidRPr="00AE4C7C">
              <w:t>ООО «Экологические технологии»</w:t>
            </w:r>
          </w:p>
        </w:tc>
      </w:tr>
      <w:tr w:rsidR="00993DB4" w:rsidRPr="008B4C7B" w:rsidTr="00F77A10">
        <w:trPr>
          <w:trHeight w:val="287"/>
          <w:jc w:val="center"/>
        </w:trPr>
        <w:tc>
          <w:tcPr>
            <w:tcW w:w="557" w:type="dxa"/>
            <w:shd w:val="clear" w:color="auto" w:fill="auto"/>
          </w:tcPr>
          <w:p w:rsidR="00993DB4" w:rsidRDefault="00993DB4" w:rsidP="00993DB4">
            <w:pPr>
              <w:jc w:val="both"/>
            </w:pPr>
            <w:r>
              <w:t>4.</w:t>
            </w:r>
          </w:p>
        </w:tc>
        <w:tc>
          <w:tcPr>
            <w:tcW w:w="9048" w:type="dxa"/>
            <w:shd w:val="clear" w:color="auto" w:fill="auto"/>
          </w:tcPr>
          <w:p w:rsidR="00993DB4" w:rsidRPr="00AE4C7C" w:rsidRDefault="00993DB4" w:rsidP="00993DB4">
            <w:pPr>
              <w:jc w:val="both"/>
              <w:rPr>
                <w:bCs/>
                <w:kern w:val="32"/>
              </w:rPr>
            </w:pPr>
            <w:r w:rsidRPr="00AE4C7C">
              <w:rPr>
                <w:bCs/>
                <w:kern w:val="32"/>
              </w:rPr>
              <w:t>О внесении изменений в постановление региональной энергетической</w:t>
            </w:r>
            <w:r>
              <w:rPr>
                <w:bCs/>
                <w:kern w:val="32"/>
              </w:rPr>
              <w:br/>
            </w:r>
            <w:r w:rsidRPr="00AE4C7C">
              <w:rPr>
                <w:bCs/>
                <w:kern w:val="32"/>
              </w:rPr>
              <w:t>комиссии Кемеровской области</w:t>
            </w:r>
            <w:r>
              <w:rPr>
                <w:bCs/>
                <w:kern w:val="32"/>
              </w:rPr>
              <w:t xml:space="preserve"> </w:t>
            </w:r>
            <w:r w:rsidRPr="00AE4C7C">
              <w:rPr>
                <w:bCs/>
                <w:kern w:val="32"/>
              </w:rPr>
              <w:t>от 24.08.2017 №</w:t>
            </w:r>
            <w:r>
              <w:rPr>
                <w:bCs/>
                <w:kern w:val="32"/>
              </w:rPr>
              <w:t xml:space="preserve"> </w:t>
            </w:r>
            <w:r w:rsidRPr="00AE4C7C">
              <w:rPr>
                <w:bCs/>
                <w:kern w:val="32"/>
              </w:rPr>
              <w:t>169</w:t>
            </w:r>
            <w:r>
              <w:rPr>
                <w:bCs/>
                <w:kern w:val="32"/>
              </w:rPr>
              <w:t xml:space="preserve"> </w:t>
            </w:r>
            <w:r w:rsidRPr="00AE4C7C">
              <w:rPr>
                <w:bCs/>
                <w:kern w:val="32"/>
              </w:rPr>
              <w:t>«Об утверждении</w:t>
            </w:r>
            <w:r>
              <w:rPr>
                <w:bCs/>
                <w:kern w:val="32"/>
              </w:rPr>
              <w:br/>
            </w:r>
            <w:r w:rsidRPr="00AE4C7C">
              <w:rPr>
                <w:bCs/>
                <w:kern w:val="32"/>
              </w:rPr>
              <w:t>Административного регламента исполнения</w:t>
            </w:r>
            <w:r>
              <w:rPr>
                <w:bCs/>
                <w:kern w:val="32"/>
              </w:rPr>
              <w:t xml:space="preserve"> </w:t>
            </w:r>
            <w:r w:rsidRPr="00AE4C7C">
              <w:rPr>
                <w:bCs/>
                <w:kern w:val="32"/>
              </w:rPr>
              <w:t>региональной энергетической</w:t>
            </w:r>
            <w:r>
              <w:rPr>
                <w:bCs/>
                <w:kern w:val="32"/>
              </w:rPr>
              <w:br/>
            </w:r>
            <w:r w:rsidRPr="00AE4C7C">
              <w:rPr>
                <w:bCs/>
                <w:kern w:val="32"/>
              </w:rPr>
              <w:t>комиссии Кемеровской области</w:t>
            </w:r>
            <w:r>
              <w:rPr>
                <w:bCs/>
                <w:kern w:val="32"/>
              </w:rPr>
              <w:t xml:space="preserve"> </w:t>
            </w:r>
            <w:r w:rsidRPr="00AE4C7C">
              <w:rPr>
                <w:bCs/>
                <w:kern w:val="32"/>
              </w:rPr>
              <w:t>государстве</w:t>
            </w:r>
            <w:r w:rsidRPr="00AE4C7C">
              <w:rPr>
                <w:bCs/>
                <w:kern w:val="32"/>
              </w:rPr>
              <w:t>н</w:t>
            </w:r>
            <w:r w:rsidRPr="00AE4C7C">
              <w:rPr>
                <w:bCs/>
                <w:kern w:val="32"/>
              </w:rPr>
              <w:t>ной функции по установлению тарифов на услуги по передаче электрической энергии по электрическим</w:t>
            </w:r>
            <w:r>
              <w:rPr>
                <w:bCs/>
                <w:kern w:val="32"/>
              </w:rPr>
              <w:br/>
            </w:r>
            <w:r w:rsidRPr="00AE4C7C">
              <w:rPr>
                <w:bCs/>
                <w:kern w:val="32"/>
              </w:rPr>
              <w:lastRenderedPageBreak/>
              <w:t>сетям, принадлеж</w:t>
            </w:r>
            <w:r w:rsidRPr="00AE4C7C">
              <w:rPr>
                <w:bCs/>
                <w:kern w:val="32"/>
              </w:rPr>
              <w:t>а</w:t>
            </w:r>
            <w:r w:rsidRPr="00AE4C7C">
              <w:rPr>
                <w:bCs/>
                <w:kern w:val="32"/>
              </w:rPr>
              <w:t>щим на праве собственности или ином законном основании территор</w:t>
            </w:r>
            <w:r w:rsidRPr="00AE4C7C">
              <w:rPr>
                <w:bCs/>
                <w:kern w:val="32"/>
              </w:rPr>
              <w:t>и</w:t>
            </w:r>
            <w:r w:rsidRPr="00AE4C7C">
              <w:rPr>
                <w:bCs/>
                <w:kern w:val="32"/>
              </w:rPr>
              <w:t>альным сетевым организациям»</w:t>
            </w:r>
          </w:p>
        </w:tc>
      </w:tr>
      <w:tr w:rsidR="00993DB4" w:rsidRPr="008B4C7B" w:rsidTr="00F77A10">
        <w:trPr>
          <w:trHeight w:val="287"/>
          <w:jc w:val="center"/>
        </w:trPr>
        <w:tc>
          <w:tcPr>
            <w:tcW w:w="557" w:type="dxa"/>
            <w:shd w:val="clear" w:color="auto" w:fill="auto"/>
          </w:tcPr>
          <w:p w:rsidR="00993DB4" w:rsidRDefault="00993DB4" w:rsidP="00993DB4">
            <w:pPr>
              <w:jc w:val="both"/>
            </w:pPr>
            <w:r>
              <w:lastRenderedPageBreak/>
              <w:t>5.</w:t>
            </w:r>
          </w:p>
        </w:tc>
        <w:tc>
          <w:tcPr>
            <w:tcW w:w="9048" w:type="dxa"/>
            <w:shd w:val="clear" w:color="auto" w:fill="auto"/>
          </w:tcPr>
          <w:p w:rsidR="00993DB4" w:rsidRPr="007375A6" w:rsidRDefault="00993DB4" w:rsidP="00993DB4">
            <w:pPr>
              <w:jc w:val="both"/>
            </w:pPr>
            <w:r w:rsidRPr="00AE4C7C">
              <w:rPr>
                <w:bCs/>
                <w:kern w:val="32"/>
              </w:rPr>
              <w:t>Об утверждении административного регламента</w:t>
            </w:r>
            <w:r>
              <w:rPr>
                <w:bCs/>
                <w:kern w:val="32"/>
              </w:rPr>
              <w:t xml:space="preserve"> </w:t>
            </w:r>
            <w:r w:rsidRPr="00AE4C7C">
              <w:rPr>
                <w:bCs/>
                <w:kern w:val="32"/>
              </w:rPr>
              <w:t>исполнения региональной энергетической комиссией Кемеровской области государственной функции</w:t>
            </w:r>
            <w:r>
              <w:rPr>
                <w:bCs/>
                <w:kern w:val="32"/>
              </w:rPr>
              <w:br/>
            </w:r>
            <w:r w:rsidRPr="00AE4C7C">
              <w:rPr>
                <w:bCs/>
                <w:kern w:val="32"/>
              </w:rPr>
              <w:t>по согласованию стоимости услуг, предоставляемых согласно</w:t>
            </w:r>
            <w:r>
              <w:rPr>
                <w:bCs/>
                <w:kern w:val="32"/>
              </w:rPr>
              <w:br/>
            </w:r>
            <w:r w:rsidRPr="00AE4C7C">
              <w:rPr>
                <w:bCs/>
                <w:kern w:val="32"/>
              </w:rPr>
              <w:t>гарантированному перечню услуг по погребению</w:t>
            </w:r>
          </w:p>
        </w:tc>
      </w:tr>
    </w:tbl>
    <w:p w:rsidR="002141DD" w:rsidRDefault="002141DD" w:rsidP="002141DD">
      <w:pPr>
        <w:jc w:val="both"/>
        <w:rPr>
          <w:b/>
        </w:rPr>
      </w:pPr>
    </w:p>
    <w:p w:rsidR="002141DD" w:rsidRDefault="00051CC0" w:rsidP="002141DD">
      <w:pPr>
        <w:ind w:firstLine="567"/>
        <w:jc w:val="both"/>
      </w:pPr>
      <w:proofErr w:type="spellStart"/>
      <w:r>
        <w:rPr>
          <w:b/>
        </w:rPr>
        <w:t>Малюта</w:t>
      </w:r>
      <w:proofErr w:type="spellEnd"/>
      <w:r>
        <w:rPr>
          <w:b/>
        </w:rPr>
        <w:t xml:space="preserve"> Д.В</w:t>
      </w:r>
      <w:r w:rsidR="00174B22">
        <w:rPr>
          <w:b/>
        </w:rPr>
        <w:t>.</w:t>
      </w:r>
      <w:r w:rsidR="00EE7266" w:rsidRPr="009A1884">
        <w:t xml:space="preserve"> ознакомил присутствующих с повесткой дня, обратил внимание, что предприяти</w:t>
      </w:r>
      <w:r w:rsidR="005A4979">
        <w:t>ям</w:t>
      </w:r>
      <w:r w:rsidR="00EE7266" w:rsidRPr="009A1884">
        <w:t xml:space="preserve"> в установленный срок было направлено уведомление о дате проведения Правления, и предоставил слово докладчику.</w:t>
      </w:r>
      <w:bookmarkStart w:id="0" w:name="_Hlk508612479"/>
    </w:p>
    <w:p w:rsidR="002141DD" w:rsidRDefault="002141DD" w:rsidP="002141DD">
      <w:pPr>
        <w:ind w:firstLine="567"/>
        <w:jc w:val="both"/>
        <w:rPr>
          <w:b/>
        </w:rPr>
      </w:pPr>
    </w:p>
    <w:p w:rsidR="002141DD" w:rsidRPr="002141DD" w:rsidRDefault="00C53713" w:rsidP="002141DD">
      <w:pPr>
        <w:ind w:firstLine="567"/>
        <w:jc w:val="both"/>
      </w:pPr>
      <w:r w:rsidRPr="00AF0CEE">
        <w:rPr>
          <w:b/>
        </w:rPr>
        <w:t xml:space="preserve">1. </w:t>
      </w:r>
      <w:r w:rsidR="002141DD" w:rsidRPr="002141DD">
        <w:rPr>
          <w:b/>
        </w:rPr>
        <w:t>Об утверждении инвестиционной программы в области обращения с твердыми коммунальными отходами регионального оператора ООО «Экологические технологии» на 2018-2021 годы</w:t>
      </w:r>
    </w:p>
    <w:p w:rsidR="005A4979" w:rsidRPr="00AF0CEE" w:rsidRDefault="005A4979" w:rsidP="008A67BB">
      <w:pPr>
        <w:ind w:firstLine="567"/>
        <w:jc w:val="both"/>
        <w:rPr>
          <w:b/>
        </w:rPr>
      </w:pPr>
    </w:p>
    <w:bookmarkEnd w:id="0"/>
    <w:p w:rsidR="002141DD" w:rsidRPr="002141DD" w:rsidRDefault="00967BC7" w:rsidP="002141DD">
      <w:pPr>
        <w:pStyle w:val="a8"/>
        <w:ind w:firstLine="709"/>
        <w:jc w:val="both"/>
      </w:pPr>
      <w:r>
        <w:t xml:space="preserve">Докладчик </w:t>
      </w:r>
      <w:proofErr w:type="spellStart"/>
      <w:r w:rsidR="002141DD" w:rsidRPr="00993DB4">
        <w:rPr>
          <w:b/>
        </w:rPr>
        <w:t>Хамзин</w:t>
      </w:r>
      <w:proofErr w:type="spellEnd"/>
      <w:r w:rsidR="002141DD" w:rsidRPr="00993DB4">
        <w:rPr>
          <w:b/>
        </w:rPr>
        <w:t xml:space="preserve"> Р</w:t>
      </w:r>
      <w:r w:rsidR="00AF0CEE" w:rsidRPr="00993DB4">
        <w:rPr>
          <w:b/>
        </w:rPr>
        <w:t>.</w:t>
      </w:r>
      <w:r w:rsidR="002141DD" w:rsidRPr="00993DB4">
        <w:rPr>
          <w:b/>
        </w:rPr>
        <w:t>Ш.</w:t>
      </w:r>
      <w:r>
        <w:t xml:space="preserve"> </w:t>
      </w:r>
      <w:r w:rsidR="00BC76AB">
        <w:t>согласно экспертному заключению</w:t>
      </w:r>
      <w:r w:rsidR="009001C8">
        <w:t xml:space="preserve"> (</w:t>
      </w:r>
      <w:r w:rsidR="009001C8" w:rsidRPr="009001C8">
        <w:t>приложение № 1 к настоящему протоколу</w:t>
      </w:r>
      <w:r w:rsidR="009001C8">
        <w:t xml:space="preserve">) </w:t>
      </w:r>
      <w:r>
        <w:t>предлагает</w:t>
      </w:r>
      <w:r w:rsidR="002141DD">
        <w:t xml:space="preserve"> </w:t>
      </w:r>
      <w:r w:rsidR="002141DD" w:rsidRPr="002141DD">
        <w:t xml:space="preserve">утвердить инвестиционную программу в области обращения с твердыми коммунальными отходами регионального оператора ООО «Экологические технологии» ИНН 4217127183, на 2018-2021 годы согласно, </w:t>
      </w:r>
      <w:hyperlink r:id="rId8" w:history="1">
        <w:r w:rsidR="002141DD" w:rsidRPr="002141DD">
          <w:t xml:space="preserve">приложению </w:t>
        </w:r>
      </w:hyperlink>
      <w:r w:rsidR="002141DD">
        <w:t xml:space="preserve">№ 2 </w:t>
      </w:r>
      <w:r w:rsidR="002141DD" w:rsidRPr="002141DD">
        <w:t xml:space="preserve">к настоящему </w:t>
      </w:r>
      <w:r w:rsidR="002141DD">
        <w:t>протоколу</w:t>
      </w:r>
      <w:r w:rsidR="002141DD" w:rsidRPr="002141DD">
        <w:t>.</w:t>
      </w:r>
    </w:p>
    <w:p w:rsidR="002141DD" w:rsidRPr="00120516" w:rsidRDefault="002141DD" w:rsidP="002141DD">
      <w:pPr>
        <w:pStyle w:val="a8"/>
        <w:jc w:val="both"/>
      </w:pPr>
    </w:p>
    <w:p w:rsidR="00967BC7" w:rsidRDefault="00967BC7" w:rsidP="00967BC7">
      <w:pPr>
        <w:ind w:firstLine="567"/>
        <w:jc w:val="both"/>
      </w:pPr>
      <w:r>
        <w:t>Рассмотрев представленные материалы, Правление региональной энергетической комиссии Кемеровской области</w:t>
      </w:r>
    </w:p>
    <w:p w:rsidR="00967BC7" w:rsidRDefault="00967BC7" w:rsidP="00967BC7">
      <w:pPr>
        <w:ind w:firstLine="567"/>
        <w:jc w:val="both"/>
      </w:pPr>
    </w:p>
    <w:p w:rsidR="00967BC7" w:rsidRPr="00967BC7" w:rsidRDefault="00967BC7" w:rsidP="00967BC7">
      <w:pPr>
        <w:ind w:firstLine="567"/>
        <w:jc w:val="both"/>
        <w:rPr>
          <w:b/>
        </w:rPr>
      </w:pPr>
      <w:r w:rsidRPr="00967BC7">
        <w:rPr>
          <w:b/>
        </w:rPr>
        <w:t>ПОСТАНОВИЛО:</w:t>
      </w:r>
    </w:p>
    <w:p w:rsidR="00967BC7" w:rsidRPr="00967BC7" w:rsidRDefault="00967BC7" w:rsidP="00967BC7">
      <w:pPr>
        <w:ind w:firstLine="567"/>
        <w:jc w:val="both"/>
        <w:rPr>
          <w:b/>
        </w:rPr>
      </w:pPr>
    </w:p>
    <w:p w:rsidR="00967BC7" w:rsidRPr="00967BC7" w:rsidRDefault="00967BC7" w:rsidP="00967BC7">
      <w:pPr>
        <w:ind w:firstLine="567"/>
        <w:jc w:val="both"/>
      </w:pPr>
      <w:r w:rsidRPr="00967BC7">
        <w:t>Согласиться с предложением докладчика.</w:t>
      </w:r>
    </w:p>
    <w:p w:rsidR="00967BC7" w:rsidRPr="00967BC7" w:rsidRDefault="00967BC7" w:rsidP="00967BC7">
      <w:pPr>
        <w:ind w:firstLine="567"/>
        <w:jc w:val="both"/>
        <w:rPr>
          <w:b/>
        </w:rPr>
      </w:pPr>
    </w:p>
    <w:p w:rsidR="00A721BE" w:rsidRDefault="00967BC7" w:rsidP="00753410">
      <w:pPr>
        <w:ind w:firstLine="567"/>
        <w:jc w:val="both"/>
        <w:rPr>
          <w:b/>
        </w:rPr>
      </w:pPr>
      <w:r w:rsidRPr="00967BC7">
        <w:rPr>
          <w:b/>
        </w:rPr>
        <w:t>Голосовали «ЗА» –</w:t>
      </w:r>
      <w:r w:rsidR="00A721BE">
        <w:rPr>
          <w:b/>
        </w:rPr>
        <w:t xml:space="preserve"> </w:t>
      </w:r>
      <w:r w:rsidR="00993DB4">
        <w:rPr>
          <w:b/>
        </w:rPr>
        <w:t>единогласно.</w:t>
      </w:r>
    </w:p>
    <w:p w:rsidR="00753410" w:rsidRDefault="00753410" w:rsidP="00753410">
      <w:pPr>
        <w:ind w:firstLine="567"/>
        <w:jc w:val="both"/>
        <w:rPr>
          <w:b/>
        </w:rPr>
      </w:pPr>
    </w:p>
    <w:p w:rsidR="00721A28" w:rsidRPr="00721A28" w:rsidRDefault="00120516" w:rsidP="00721A28">
      <w:pPr>
        <w:ind w:firstLine="567"/>
        <w:jc w:val="both"/>
        <w:rPr>
          <w:b/>
        </w:rPr>
      </w:pPr>
      <w:r w:rsidRPr="00753410">
        <w:rPr>
          <w:b/>
        </w:rPr>
        <w:t xml:space="preserve">2. </w:t>
      </w:r>
      <w:r w:rsidR="00721A28" w:rsidRPr="00721A28">
        <w:rPr>
          <w:b/>
        </w:rPr>
        <w:t>Об установлении долгосрочных параметров регулирования единых тарифов на услугу регионально оператора</w:t>
      </w:r>
      <w:r w:rsidR="00721A28">
        <w:rPr>
          <w:b/>
        </w:rPr>
        <w:t xml:space="preserve"> </w:t>
      </w:r>
      <w:r w:rsidR="00721A28" w:rsidRPr="00721A28">
        <w:rPr>
          <w:b/>
        </w:rPr>
        <w:t xml:space="preserve">в области обращения с твердыми коммунальными отходами ООО «Экологические технологии» </w:t>
      </w:r>
    </w:p>
    <w:p w:rsidR="00993DB4" w:rsidRPr="00721A28" w:rsidRDefault="00993DB4" w:rsidP="00721A28">
      <w:pPr>
        <w:ind w:firstLine="567"/>
        <w:jc w:val="both"/>
        <w:rPr>
          <w:b/>
        </w:rPr>
      </w:pPr>
    </w:p>
    <w:p w:rsidR="00721A28" w:rsidRDefault="00721A28" w:rsidP="00721A28">
      <w:pPr>
        <w:ind w:firstLine="567"/>
        <w:jc w:val="both"/>
        <w:rPr>
          <w:bCs/>
          <w:kern w:val="32"/>
        </w:rPr>
      </w:pPr>
      <w:r w:rsidRPr="00EF2DDC">
        <w:t xml:space="preserve">Докладчик </w:t>
      </w:r>
      <w:r>
        <w:rPr>
          <w:b/>
        </w:rPr>
        <w:t xml:space="preserve">Антоненко Е.И. </w:t>
      </w:r>
      <w:r w:rsidRPr="00EF2DDC">
        <w:t>отметила, что в деле</w:t>
      </w:r>
      <w:r>
        <w:rPr>
          <w:b/>
        </w:rPr>
        <w:t xml:space="preserve"> </w:t>
      </w:r>
      <w:r w:rsidRPr="00907757">
        <w:rPr>
          <w:bCs/>
          <w:kern w:val="32"/>
        </w:rPr>
        <w:t xml:space="preserve">имеется </w:t>
      </w:r>
      <w:r>
        <w:rPr>
          <w:bCs/>
          <w:kern w:val="32"/>
        </w:rPr>
        <w:t xml:space="preserve">письменное обращение (исх. № 773 от 04.06.2018; </w:t>
      </w:r>
      <w:proofErr w:type="spellStart"/>
      <w:r>
        <w:rPr>
          <w:bCs/>
          <w:kern w:val="32"/>
        </w:rPr>
        <w:t>вх</w:t>
      </w:r>
      <w:proofErr w:type="spellEnd"/>
      <w:r>
        <w:rPr>
          <w:bCs/>
          <w:kern w:val="32"/>
        </w:rPr>
        <w:t>. № 2761 от 05</w:t>
      </w:r>
      <w:r w:rsidRPr="00907757">
        <w:rPr>
          <w:bCs/>
          <w:kern w:val="32"/>
        </w:rPr>
        <w:t>.0</w:t>
      </w:r>
      <w:r>
        <w:rPr>
          <w:bCs/>
          <w:kern w:val="32"/>
        </w:rPr>
        <w:t>6</w:t>
      </w:r>
      <w:r w:rsidRPr="00907757">
        <w:rPr>
          <w:bCs/>
          <w:kern w:val="32"/>
        </w:rPr>
        <w:t>.201</w:t>
      </w:r>
      <w:r>
        <w:rPr>
          <w:bCs/>
          <w:kern w:val="32"/>
        </w:rPr>
        <w:t>8</w:t>
      </w:r>
      <w:r w:rsidRPr="00907757">
        <w:rPr>
          <w:bCs/>
          <w:kern w:val="32"/>
        </w:rPr>
        <w:t xml:space="preserve">) за подписью </w:t>
      </w:r>
      <w:r>
        <w:rPr>
          <w:bCs/>
          <w:kern w:val="32"/>
        </w:rPr>
        <w:t xml:space="preserve">управляющего </w:t>
      </w:r>
      <w:r w:rsidRPr="00907757">
        <w:rPr>
          <w:bCs/>
          <w:kern w:val="32"/>
        </w:rPr>
        <w:t xml:space="preserve">директора </w:t>
      </w:r>
      <w:r>
        <w:rPr>
          <w:bCs/>
          <w:kern w:val="32"/>
        </w:rPr>
        <w:br/>
      </w:r>
      <w:r w:rsidRPr="00907757">
        <w:rPr>
          <w:bCs/>
          <w:kern w:val="32"/>
        </w:rPr>
        <w:t>ООО «</w:t>
      </w:r>
      <w:proofErr w:type="spellStart"/>
      <w:r>
        <w:rPr>
          <w:bCs/>
          <w:kern w:val="32"/>
        </w:rPr>
        <w:t>ЭкоТэк</w:t>
      </w:r>
      <w:proofErr w:type="spellEnd"/>
      <w:r w:rsidRPr="00907757">
        <w:rPr>
          <w:bCs/>
          <w:kern w:val="32"/>
        </w:rPr>
        <w:t xml:space="preserve">» </w:t>
      </w:r>
      <w:r>
        <w:rPr>
          <w:bCs/>
          <w:kern w:val="32"/>
        </w:rPr>
        <w:t>А.И.</w:t>
      </w:r>
      <w:r w:rsidR="00B210ED">
        <w:rPr>
          <w:bCs/>
          <w:kern w:val="32"/>
        </w:rPr>
        <w:t xml:space="preserve"> </w:t>
      </w:r>
      <w:proofErr w:type="spellStart"/>
      <w:r>
        <w:rPr>
          <w:bCs/>
          <w:kern w:val="32"/>
        </w:rPr>
        <w:t>Функа</w:t>
      </w:r>
      <w:proofErr w:type="spellEnd"/>
      <w:r>
        <w:rPr>
          <w:bCs/>
          <w:kern w:val="32"/>
        </w:rPr>
        <w:t>,</w:t>
      </w:r>
      <w:r w:rsidRPr="00907757">
        <w:rPr>
          <w:bCs/>
          <w:kern w:val="32"/>
        </w:rPr>
        <w:t xml:space="preserve"> с просьбой провести заседание Правления РЭК КО </w:t>
      </w:r>
      <w:r>
        <w:rPr>
          <w:bCs/>
          <w:kern w:val="32"/>
        </w:rPr>
        <w:t xml:space="preserve">по вопросам установления долгосрочных параметров и единых тарифов на услугу регионального оператора по обращению с твердыми коммунальными отходами </w:t>
      </w:r>
      <w:r w:rsidRPr="00907757">
        <w:rPr>
          <w:bCs/>
          <w:kern w:val="32"/>
        </w:rPr>
        <w:t xml:space="preserve">в отсутствии представителей организации. </w:t>
      </w:r>
    </w:p>
    <w:p w:rsidR="00120516" w:rsidRDefault="00120516" w:rsidP="00174B22">
      <w:pPr>
        <w:ind w:firstLine="567"/>
        <w:jc w:val="both"/>
        <w:rPr>
          <w:b/>
        </w:rPr>
      </w:pPr>
    </w:p>
    <w:p w:rsidR="00721A28" w:rsidRPr="00721A28" w:rsidRDefault="00721A28" w:rsidP="00721A28">
      <w:pPr>
        <w:ind w:firstLine="709"/>
        <w:jc w:val="both"/>
        <w:rPr>
          <w:bCs/>
          <w:kern w:val="32"/>
        </w:rPr>
      </w:pPr>
      <w:r w:rsidRPr="00721A28">
        <w:rPr>
          <w:color w:val="000000"/>
        </w:rPr>
        <w:t>Докладчик</w:t>
      </w:r>
      <w:r w:rsidR="004410AE">
        <w:rPr>
          <w:color w:val="000000"/>
        </w:rPr>
        <w:t>, согласно экспертному заключению (приложение № 3 к настоящему протоколу)</w:t>
      </w:r>
      <w:r w:rsidRPr="00721A28">
        <w:rPr>
          <w:color w:val="000000"/>
        </w:rPr>
        <w:t xml:space="preserve"> предлагает </w:t>
      </w:r>
      <w:r w:rsidRPr="00721A28">
        <w:rPr>
          <w:bCs/>
          <w:kern w:val="32"/>
        </w:rPr>
        <w:t xml:space="preserve">установить долгосрочные параметры регулирования единых тарифов на услугу регионального оператора по обращению с твердыми коммунальными отходами ООО </w:t>
      </w:r>
      <w:r w:rsidRPr="00721A28">
        <w:t>«Экологические технологии»</w:t>
      </w:r>
      <w:r w:rsidRPr="00721A28">
        <w:rPr>
          <w:bCs/>
          <w:kern w:val="32"/>
        </w:rPr>
        <w:t xml:space="preserve">, ИНН </w:t>
      </w:r>
      <w:r w:rsidRPr="00721A28">
        <w:t>4217127183,</w:t>
      </w:r>
      <w:r w:rsidRPr="00721A28">
        <w:rPr>
          <w:bCs/>
          <w:kern w:val="32"/>
        </w:rPr>
        <w:t xml:space="preserve"> согласно приложению </w:t>
      </w:r>
      <w:r>
        <w:rPr>
          <w:bCs/>
          <w:kern w:val="32"/>
        </w:rPr>
        <w:t xml:space="preserve">№ </w:t>
      </w:r>
      <w:r w:rsidR="004410AE">
        <w:rPr>
          <w:bCs/>
          <w:kern w:val="32"/>
        </w:rPr>
        <w:t xml:space="preserve">4 </w:t>
      </w:r>
      <w:r w:rsidRPr="00721A28">
        <w:rPr>
          <w:bCs/>
          <w:kern w:val="32"/>
        </w:rPr>
        <w:t xml:space="preserve">к настоящему </w:t>
      </w:r>
      <w:r>
        <w:rPr>
          <w:bCs/>
          <w:kern w:val="32"/>
        </w:rPr>
        <w:t>протоколу</w:t>
      </w:r>
      <w:r w:rsidRPr="00721A28">
        <w:rPr>
          <w:bCs/>
          <w:kern w:val="32"/>
        </w:rPr>
        <w:t>.</w:t>
      </w:r>
    </w:p>
    <w:p w:rsidR="00721A28" w:rsidRDefault="00721A28" w:rsidP="00993DB4">
      <w:pPr>
        <w:pStyle w:val="a8"/>
        <w:ind w:firstLine="709"/>
        <w:jc w:val="both"/>
      </w:pPr>
    </w:p>
    <w:p w:rsidR="007D5822" w:rsidRDefault="007D5822" w:rsidP="00993DB4">
      <w:pPr>
        <w:pStyle w:val="a8"/>
        <w:ind w:firstLine="709"/>
        <w:jc w:val="both"/>
      </w:pPr>
      <w:r>
        <w:t>Рассмотрев представленные материалы, Правление региональной энергетической комиссии Кемеровской области</w:t>
      </w:r>
    </w:p>
    <w:p w:rsidR="007D5822" w:rsidRDefault="007D5822" w:rsidP="007D5822">
      <w:pPr>
        <w:ind w:firstLine="567"/>
        <w:jc w:val="both"/>
      </w:pPr>
    </w:p>
    <w:p w:rsidR="007D5822" w:rsidRPr="00967BC7" w:rsidRDefault="007D5822" w:rsidP="007D5822">
      <w:pPr>
        <w:ind w:firstLine="567"/>
        <w:jc w:val="both"/>
        <w:rPr>
          <w:b/>
        </w:rPr>
      </w:pPr>
      <w:r w:rsidRPr="00967BC7">
        <w:rPr>
          <w:b/>
        </w:rPr>
        <w:t>ПОСТАНОВИЛО:</w:t>
      </w:r>
    </w:p>
    <w:p w:rsidR="007D5822" w:rsidRPr="00967BC7" w:rsidRDefault="007D5822" w:rsidP="007D5822">
      <w:pPr>
        <w:ind w:firstLine="567"/>
        <w:jc w:val="both"/>
        <w:rPr>
          <w:b/>
        </w:rPr>
      </w:pPr>
    </w:p>
    <w:p w:rsidR="007D5822" w:rsidRPr="00967BC7" w:rsidRDefault="007D5822" w:rsidP="007D5822">
      <w:pPr>
        <w:ind w:firstLine="567"/>
        <w:jc w:val="both"/>
      </w:pPr>
      <w:r w:rsidRPr="00967BC7">
        <w:t>Согласиться с предложением докладчика.</w:t>
      </w:r>
    </w:p>
    <w:p w:rsidR="007D5822" w:rsidRPr="00967BC7" w:rsidRDefault="007D5822" w:rsidP="007D5822">
      <w:pPr>
        <w:ind w:firstLine="567"/>
        <w:jc w:val="both"/>
        <w:rPr>
          <w:b/>
        </w:rPr>
      </w:pPr>
    </w:p>
    <w:p w:rsidR="007D5822" w:rsidRDefault="007D5822" w:rsidP="007D5822">
      <w:pPr>
        <w:ind w:firstLine="567"/>
        <w:jc w:val="both"/>
        <w:rPr>
          <w:b/>
        </w:rPr>
      </w:pPr>
      <w:r w:rsidRPr="00967BC7">
        <w:rPr>
          <w:b/>
        </w:rPr>
        <w:t>Голосовали «ЗА» – единогласно</w:t>
      </w:r>
      <w:r w:rsidR="00721A28">
        <w:rPr>
          <w:b/>
        </w:rPr>
        <w:t>.</w:t>
      </w:r>
    </w:p>
    <w:p w:rsidR="007D5822" w:rsidRDefault="007D5822" w:rsidP="007D5822">
      <w:pPr>
        <w:ind w:firstLine="567"/>
        <w:jc w:val="both"/>
        <w:rPr>
          <w:b/>
        </w:rPr>
      </w:pPr>
    </w:p>
    <w:p w:rsidR="00707EA9" w:rsidRPr="00B210ED" w:rsidRDefault="007D5822" w:rsidP="00707EA9">
      <w:pPr>
        <w:ind w:firstLine="567"/>
        <w:jc w:val="both"/>
        <w:rPr>
          <w:b/>
        </w:rPr>
      </w:pPr>
      <w:r w:rsidRPr="00B210ED">
        <w:rPr>
          <w:b/>
        </w:rPr>
        <w:t xml:space="preserve">3. </w:t>
      </w:r>
      <w:r w:rsidR="00B210ED" w:rsidRPr="00B210ED">
        <w:rPr>
          <w:b/>
          <w:bCs/>
          <w:kern w:val="32"/>
        </w:rPr>
        <w:t>Об утверждении производственной программы в области обращения</w:t>
      </w:r>
      <w:r w:rsidR="00B210ED" w:rsidRPr="00B210ED">
        <w:rPr>
          <w:b/>
          <w:bCs/>
          <w:kern w:val="32"/>
        </w:rPr>
        <w:br/>
        <w:t>с твердыми коммунальными отходами и об утверждении единых тарифов</w:t>
      </w:r>
      <w:r w:rsidR="00B210ED" w:rsidRPr="00B210ED">
        <w:rPr>
          <w:b/>
          <w:bCs/>
          <w:kern w:val="32"/>
        </w:rPr>
        <w:br/>
        <w:t>на услугу регионального оператора по обращению с твердыми</w:t>
      </w:r>
      <w:r w:rsidR="00B210ED" w:rsidRPr="00B210ED">
        <w:rPr>
          <w:b/>
          <w:bCs/>
          <w:kern w:val="32"/>
        </w:rPr>
        <w:br/>
        <w:t xml:space="preserve">коммунальными отходами, </w:t>
      </w:r>
      <w:r w:rsidR="00B210ED" w:rsidRPr="00B210ED">
        <w:rPr>
          <w:b/>
        </w:rPr>
        <w:t>ООО «Экологические технологии»</w:t>
      </w:r>
    </w:p>
    <w:p w:rsidR="00B210ED" w:rsidRPr="00B210ED" w:rsidRDefault="00B210ED" w:rsidP="00707EA9">
      <w:pPr>
        <w:ind w:firstLine="567"/>
        <w:jc w:val="both"/>
        <w:rPr>
          <w:b/>
        </w:rPr>
      </w:pPr>
    </w:p>
    <w:p w:rsidR="00B210ED" w:rsidRDefault="00B210ED" w:rsidP="00B210ED">
      <w:pPr>
        <w:ind w:firstLine="567"/>
        <w:jc w:val="both"/>
        <w:rPr>
          <w:b/>
          <w:color w:val="000000"/>
        </w:rPr>
      </w:pPr>
      <w:r>
        <w:rPr>
          <w:color w:val="000000"/>
        </w:rPr>
        <w:t xml:space="preserve">Докладчик </w:t>
      </w:r>
      <w:r w:rsidRPr="00D41BAA">
        <w:rPr>
          <w:b/>
          <w:color w:val="000000"/>
        </w:rPr>
        <w:t xml:space="preserve">Антоненко Е.И. </w:t>
      </w:r>
      <w:r w:rsidR="004410AE" w:rsidRPr="004410AE">
        <w:rPr>
          <w:color w:val="000000"/>
        </w:rPr>
        <w:t>согласно экспертному заключению</w:t>
      </w:r>
      <w:r w:rsidR="004410AE">
        <w:rPr>
          <w:b/>
          <w:color w:val="000000"/>
        </w:rPr>
        <w:t xml:space="preserve"> </w:t>
      </w:r>
      <w:r w:rsidR="004410AE">
        <w:rPr>
          <w:color w:val="000000"/>
        </w:rPr>
        <w:t>(приложение № 3 к настоящему протоколу) предлагает:</w:t>
      </w:r>
    </w:p>
    <w:p w:rsidR="00B210ED" w:rsidRDefault="00B210ED" w:rsidP="00B210ED">
      <w:pPr>
        <w:ind w:firstLine="567"/>
        <w:jc w:val="both"/>
        <w:rPr>
          <w:b/>
          <w:color w:val="000000"/>
        </w:rPr>
      </w:pPr>
    </w:p>
    <w:p w:rsidR="00B210ED" w:rsidRPr="004410AE" w:rsidRDefault="00B210ED" w:rsidP="00B210ED">
      <w:pPr>
        <w:ind w:firstLine="709"/>
        <w:jc w:val="both"/>
        <w:rPr>
          <w:bCs/>
          <w:kern w:val="32"/>
        </w:rPr>
      </w:pPr>
      <w:r w:rsidRPr="004410AE">
        <w:rPr>
          <w:bCs/>
          <w:kern w:val="32"/>
        </w:rPr>
        <w:t xml:space="preserve">1. </w:t>
      </w:r>
      <w:r w:rsidR="004410AE" w:rsidRPr="004410AE">
        <w:rPr>
          <w:bCs/>
          <w:kern w:val="32"/>
        </w:rPr>
        <w:t xml:space="preserve">Утвердить </w:t>
      </w:r>
      <w:bookmarkStart w:id="1" w:name="OLE_LINK1"/>
      <w:r w:rsidR="004410AE" w:rsidRPr="004410AE">
        <w:t>ООО «Экологические технологии»</w:t>
      </w:r>
      <w:bookmarkEnd w:id="1"/>
      <w:r w:rsidR="004410AE" w:rsidRPr="004410AE">
        <w:rPr>
          <w:bCs/>
          <w:kern w:val="32"/>
        </w:rPr>
        <w:t xml:space="preserve">, ИНН </w:t>
      </w:r>
      <w:r w:rsidR="004410AE" w:rsidRPr="004410AE">
        <w:t>4217127183</w:t>
      </w:r>
      <w:r w:rsidR="004410AE" w:rsidRPr="004410AE">
        <w:rPr>
          <w:bCs/>
          <w:kern w:val="32"/>
        </w:rPr>
        <w:t xml:space="preserve">, производственную программу в области обращения с твердыми коммунальными отходами согласно приложению № </w:t>
      </w:r>
      <w:r w:rsidR="00C73A6B">
        <w:rPr>
          <w:bCs/>
          <w:kern w:val="32"/>
        </w:rPr>
        <w:t>5</w:t>
      </w:r>
      <w:r w:rsidR="004410AE" w:rsidRPr="004410AE">
        <w:rPr>
          <w:bCs/>
          <w:kern w:val="32"/>
        </w:rPr>
        <w:t xml:space="preserve"> к настоящему</w:t>
      </w:r>
      <w:r w:rsidR="004410AE">
        <w:rPr>
          <w:bCs/>
          <w:kern w:val="32"/>
        </w:rPr>
        <w:t xml:space="preserve"> протоколу</w:t>
      </w:r>
      <w:r w:rsidRPr="004410AE">
        <w:rPr>
          <w:bCs/>
          <w:kern w:val="32"/>
        </w:rPr>
        <w:t xml:space="preserve">. </w:t>
      </w:r>
    </w:p>
    <w:p w:rsidR="00B210ED" w:rsidRPr="00C73A6B" w:rsidRDefault="00B210ED" w:rsidP="00B210ED">
      <w:pPr>
        <w:ind w:firstLine="709"/>
        <w:jc w:val="both"/>
        <w:rPr>
          <w:bCs/>
          <w:kern w:val="32"/>
        </w:rPr>
      </w:pPr>
      <w:r w:rsidRPr="00937282">
        <w:rPr>
          <w:bCs/>
          <w:kern w:val="32"/>
        </w:rPr>
        <w:t xml:space="preserve">2. Утвердить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w:t>
      </w:r>
      <w:r w:rsidRPr="00C73A6B">
        <w:rPr>
          <w:bCs/>
          <w:kern w:val="32"/>
        </w:rPr>
        <w:t>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w:t>
      </w:r>
      <w:r w:rsidR="00C73A6B" w:rsidRPr="00C73A6B">
        <w:rPr>
          <w:bCs/>
          <w:kern w:val="32"/>
        </w:rPr>
        <w:t xml:space="preserve">ю </w:t>
      </w:r>
      <w:r w:rsidR="00C73A6B" w:rsidRPr="00C73A6B">
        <w:rPr>
          <w:bCs/>
          <w:kern w:val="32"/>
        </w:rPr>
        <w:br/>
      </w:r>
      <w:r w:rsidRPr="00C73A6B">
        <w:rPr>
          <w:bCs/>
          <w:kern w:val="32"/>
        </w:rPr>
        <w:t>№</w:t>
      </w:r>
      <w:r w:rsidR="00C73A6B" w:rsidRPr="00C73A6B">
        <w:rPr>
          <w:bCs/>
          <w:kern w:val="32"/>
        </w:rPr>
        <w:t xml:space="preserve"> </w:t>
      </w:r>
      <w:r w:rsidRPr="00C73A6B">
        <w:rPr>
          <w:bCs/>
          <w:kern w:val="32"/>
        </w:rPr>
        <w:t>6 к настояще</w:t>
      </w:r>
      <w:r w:rsidR="00C73A6B" w:rsidRPr="00C73A6B">
        <w:rPr>
          <w:bCs/>
          <w:kern w:val="32"/>
        </w:rPr>
        <w:t>му протоколу</w:t>
      </w:r>
      <w:r w:rsidRPr="00C73A6B">
        <w:rPr>
          <w:bCs/>
          <w:kern w:val="32"/>
        </w:rPr>
        <w:t>.</w:t>
      </w:r>
    </w:p>
    <w:p w:rsidR="00B210ED" w:rsidRPr="00C73A6B" w:rsidRDefault="004410AE" w:rsidP="00B210ED">
      <w:pPr>
        <w:ind w:firstLine="709"/>
        <w:jc w:val="both"/>
        <w:rPr>
          <w:bCs/>
          <w:kern w:val="32"/>
        </w:rPr>
      </w:pPr>
      <w:r w:rsidRPr="00C73A6B">
        <w:rPr>
          <w:bCs/>
          <w:kern w:val="32"/>
        </w:rPr>
        <w:t>3</w:t>
      </w:r>
      <w:r w:rsidR="00B210ED" w:rsidRPr="00C73A6B">
        <w:rPr>
          <w:bCs/>
          <w:kern w:val="32"/>
        </w:rPr>
        <w:t xml:space="preserve">. Утвердить и ввести в действие </w:t>
      </w:r>
      <w:r w:rsidRPr="00C73A6B">
        <w:t xml:space="preserve">ООО «Экологические технологии», </w:t>
      </w:r>
      <w:r w:rsidRPr="00C73A6B">
        <w:rPr>
          <w:bCs/>
          <w:kern w:val="32"/>
        </w:rPr>
        <w:t xml:space="preserve">ИНН </w:t>
      </w:r>
      <w:r w:rsidRPr="00C73A6B">
        <w:t xml:space="preserve">4217127183, </w:t>
      </w:r>
      <w:r w:rsidRPr="00C73A6B">
        <w:rPr>
          <w:bCs/>
          <w:kern w:val="32"/>
        </w:rPr>
        <w:t>единые тарифы на услугу регионального оператора по обращению с твердыми коммунальными отходами, с применением метода индексации на период с 01.07.2018 по 31.12.2021</w:t>
      </w:r>
      <w:r w:rsidR="00C73A6B" w:rsidRPr="00C73A6B">
        <w:rPr>
          <w:bCs/>
          <w:kern w:val="32"/>
        </w:rPr>
        <w:t>, согласно приложению № 7 к настоящему протоколу</w:t>
      </w:r>
      <w:r w:rsidRPr="00C73A6B">
        <w:rPr>
          <w:bCs/>
          <w:kern w:val="32"/>
        </w:rPr>
        <w:t>.</w:t>
      </w:r>
    </w:p>
    <w:p w:rsidR="004410AE" w:rsidRPr="00C73A6B" w:rsidRDefault="004410AE" w:rsidP="00B210ED">
      <w:pPr>
        <w:ind w:firstLine="709"/>
        <w:jc w:val="both"/>
        <w:rPr>
          <w:bCs/>
          <w:kern w:val="32"/>
        </w:rPr>
      </w:pPr>
    </w:p>
    <w:p w:rsidR="00B210ED" w:rsidRDefault="00B210ED" w:rsidP="00B210ED">
      <w:pPr>
        <w:ind w:firstLine="709"/>
        <w:jc w:val="both"/>
        <w:rPr>
          <w:bCs/>
          <w:kern w:val="32"/>
        </w:rPr>
      </w:pPr>
      <w:r w:rsidRPr="001A729C">
        <w:t xml:space="preserve">Рассмотрев представленные материалы, Правление РЭК </w:t>
      </w:r>
    </w:p>
    <w:p w:rsidR="00B210ED" w:rsidRDefault="00B210ED" w:rsidP="00B210ED">
      <w:pPr>
        <w:ind w:firstLine="709"/>
        <w:jc w:val="both"/>
        <w:rPr>
          <w:bCs/>
          <w:kern w:val="32"/>
        </w:rPr>
      </w:pPr>
    </w:p>
    <w:p w:rsidR="00B210ED" w:rsidRDefault="00B210ED" w:rsidP="00B210ED">
      <w:pPr>
        <w:ind w:firstLine="709"/>
        <w:jc w:val="both"/>
        <w:rPr>
          <w:bCs/>
          <w:kern w:val="32"/>
        </w:rPr>
      </w:pPr>
      <w:r>
        <w:rPr>
          <w:b/>
        </w:rPr>
        <w:t>ПОСТАНОВИЛО</w:t>
      </w:r>
      <w:r w:rsidRPr="001A729C">
        <w:rPr>
          <w:b/>
        </w:rPr>
        <w:t>:</w:t>
      </w:r>
    </w:p>
    <w:p w:rsidR="00B210ED" w:rsidRDefault="00B210ED" w:rsidP="00B210ED">
      <w:pPr>
        <w:ind w:firstLine="709"/>
        <w:jc w:val="both"/>
        <w:rPr>
          <w:bCs/>
          <w:kern w:val="32"/>
        </w:rPr>
      </w:pPr>
    </w:p>
    <w:p w:rsidR="00B210ED" w:rsidRDefault="00B210ED" w:rsidP="00B210ED">
      <w:pPr>
        <w:ind w:firstLine="709"/>
        <w:jc w:val="both"/>
        <w:rPr>
          <w:bCs/>
          <w:kern w:val="32"/>
        </w:rPr>
      </w:pPr>
      <w:r w:rsidRPr="007A1095">
        <w:t>Согласиться с предложением докладчика.</w:t>
      </w:r>
    </w:p>
    <w:p w:rsidR="00B210ED" w:rsidRDefault="00B210ED" w:rsidP="00B210ED">
      <w:pPr>
        <w:ind w:firstLine="709"/>
        <w:jc w:val="both"/>
        <w:rPr>
          <w:bCs/>
          <w:kern w:val="32"/>
        </w:rPr>
      </w:pPr>
    </w:p>
    <w:p w:rsidR="00B210ED" w:rsidRDefault="00B210ED" w:rsidP="00B210ED">
      <w:pPr>
        <w:ind w:firstLine="709"/>
        <w:jc w:val="both"/>
        <w:rPr>
          <w:bCs/>
          <w:kern w:val="32"/>
        </w:rPr>
      </w:pPr>
      <w:r>
        <w:rPr>
          <w:b/>
          <w:sz w:val="23"/>
          <w:szCs w:val="23"/>
        </w:rPr>
        <w:t>Голосовали ЗА – единогласно.</w:t>
      </w:r>
    </w:p>
    <w:p w:rsidR="007D5822" w:rsidRPr="00B210ED" w:rsidRDefault="007D5822" w:rsidP="00174B22">
      <w:pPr>
        <w:ind w:firstLine="567"/>
        <w:jc w:val="both"/>
        <w:rPr>
          <w:b/>
        </w:rPr>
      </w:pPr>
    </w:p>
    <w:p w:rsidR="00BC76AB" w:rsidRPr="005F20A1" w:rsidRDefault="007D5822" w:rsidP="00BC76AB">
      <w:pPr>
        <w:ind w:firstLine="567"/>
        <w:jc w:val="both"/>
        <w:rPr>
          <w:b/>
          <w:bCs/>
          <w:kern w:val="32"/>
        </w:rPr>
      </w:pPr>
      <w:r w:rsidRPr="005F20A1">
        <w:rPr>
          <w:b/>
        </w:rPr>
        <w:t xml:space="preserve">4. </w:t>
      </w:r>
      <w:r w:rsidR="005F20A1" w:rsidRPr="005F20A1">
        <w:rPr>
          <w:b/>
          <w:bCs/>
          <w:kern w:val="32"/>
        </w:rPr>
        <w:t>О внесении изменений в постановление региональной энергетической</w:t>
      </w:r>
      <w:r w:rsidR="005F20A1" w:rsidRPr="005F20A1">
        <w:rPr>
          <w:b/>
          <w:bCs/>
          <w:kern w:val="32"/>
        </w:rPr>
        <w:br/>
        <w:t>комиссии Кемеровской области от 24.08.2017 № 169 «Об утверждении</w:t>
      </w:r>
      <w:r w:rsidR="005F20A1" w:rsidRPr="005F20A1">
        <w:rPr>
          <w:b/>
          <w:bCs/>
          <w:kern w:val="32"/>
        </w:rPr>
        <w:br/>
        <w:t>Административного регламента исполнения региональной энергетической</w:t>
      </w:r>
      <w:r w:rsidR="005F20A1" w:rsidRPr="005F20A1">
        <w:rPr>
          <w:b/>
          <w:bCs/>
          <w:kern w:val="32"/>
        </w:rPr>
        <w:br/>
        <w:t>комиссии Кемеровской области государстве</w:t>
      </w:r>
      <w:r w:rsidR="005F20A1" w:rsidRPr="005F20A1">
        <w:rPr>
          <w:b/>
          <w:bCs/>
          <w:kern w:val="32"/>
        </w:rPr>
        <w:t>н</w:t>
      </w:r>
      <w:r w:rsidR="005F20A1" w:rsidRPr="005F20A1">
        <w:rPr>
          <w:b/>
          <w:bCs/>
          <w:kern w:val="32"/>
        </w:rPr>
        <w:t>ной функции по установлению тарифов на услуги по передаче электрической энергии по электрическим</w:t>
      </w:r>
      <w:r w:rsidR="005F20A1" w:rsidRPr="005F20A1">
        <w:rPr>
          <w:b/>
          <w:bCs/>
          <w:kern w:val="32"/>
        </w:rPr>
        <w:br/>
        <w:t>сетям, принадлеж</w:t>
      </w:r>
      <w:r w:rsidR="005F20A1" w:rsidRPr="005F20A1">
        <w:rPr>
          <w:b/>
          <w:bCs/>
          <w:kern w:val="32"/>
        </w:rPr>
        <w:t>а</w:t>
      </w:r>
      <w:r w:rsidR="005F20A1" w:rsidRPr="005F20A1">
        <w:rPr>
          <w:b/>
          <w:bCs/>
          <w:kern w:val="32"/>
        </w:rPr>
        <w:t>щим на праве собственности или ином законном основании территор</w:t>
      </w:r>
      <w:r w:rsidR="005F20A1" w:rsidRPr="005F20A1">
        <w:rPr>
          <w:b/>
          <w:bCs/>
          <w:kern w:val="32"/>
        </w:rPr>
        <w:t>и</w:t>
      </w:r>
      <w:r w:rsidR="005F20A1" w:rsidRPr="005F20A1">
        <w:rPr>
          <w:b/>
          <w:bCs/>
          <w:kern w:val="32"/>
        </w:rPr>
        <w:t>альным сетевым организациям»</w:t>
      </w:r>
    </w:p>
    <w:p w:rsidR="005F20A1" w:rsidRPr="005F20A1" w:rsidRDefault="005F20A1" w:rsidP="00BC76AB">
      <w:pPr>
        <w:ind w:firstLine="567"/>
        <w:jc w:val="both"/>
        <w:rPr>
          <w:b/>
        </w:rPr>
      </w:pPr>
    </w:p>
    <w:p w:rsidR="00BC76AB" w:rsidRPr="002A0C82" w:rsidRDefault="00BC76AB" w:rsidP="00BC76AB">
      <w:pPr>
        <w:ind w:firstLine="567"/>
        <w:jc w:val="both"/>
      </w:pPr>
      <w:r>
        <w:t xml:space="preserve">Докладчик </w:t>
      </w:r>
      <w:r w:rsidR="002A0C82">
        <w:rPr>
          <w:b/>
        </w:rPr>
        <w:t>Гусельщиков Э.Б</w:t>
      </w:r>
      <w:r>
        <w:rPr>
          <w:b/>
        </w:rPr>
        <w:t>.</w:t>
      </w:r>
      <w:r w:rsidR="002A0C82">
        <w:rPr>
          <w:b/>
        </w:rPr>
        <w:t xml:space="preserve"> </w:t>
      </w:r>
      <w:r w:rsidR="002A0C82" w:rsidRPr="002A0C82">
        <w:t>пояснил:</w:t>
      </w:r>
    </w:p>
    <w:p w:rsidR="002A0C82" w:rsidRDefault="002A0C82" w:rsidP="00BC76AB">
      <w:pPr>
        <w:ind w:firstLine="567"/>
        <w:jc w:val="both"/>
      </w:pPr>
    </w:p>
    <w:p w:rsidR="002A0C82" w:rsidRPr="002A0C82" w:rsidRDefault="002A0C82" w:rsidP="002A0C82">
      <w:pPr>
        <w:autoSpaceDE w:val="0"/>
        <w:autoSpaceDN w:val="0"/>
        <w:adjustRightInd w:val="0"/>
        <w:ind w:firstLine="567"/>
        <w:jc w:val="both"/>
        <w:rPr>
          <w:bCs/>
          <w:kern w:val="32"/>
        </w:rPr>
      </w:pPr>
      <w:r w:rsidRPr="002A0C82">
        <w:rPr>
          <w:bCs/>
          <w:kern w:val="32"/>
        </w:rPr>
        <w:t xml:space="preserve">Предлагаемые на рассмотрение Правления изменения в регламент разработаны на основании </w:t>
      </w:r>
      <w:hyperlink r:id="rId9" w:history="1">
        <w:r w:rsidRPr="002A0C82">
          <w:rPr>
            <w:bCs/>
            <w:kern w:val="32"/>
          </w:rPr>
          <w:t>постановления</w:t>
        </w:r>
      </w:hyperlink>
      <w:r w:rsidRPr="002A0C82">
        <w:rPr>
          <w:bCs/>
          <w:kern w:val="32"/>
        </w:rPr>
        <w:t xml:space="preserve">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постановлениями Коллегии Администрации Кемеровской области от 16.04.2012 137 «О Порядке разработки и утверждения административных регламентов исполнения государственных функций исполнительными органами государственной власти Кемеровской области», от 06.09.2013 № 371 «Об утверждении Положения о региональной энергетической комиссии Кемеровской области» и в соответствии с Федеральным законом </w:t>
      </w:r>
      <w:r w:rsidRPr="002A0C82">
        <w:rPr>
          <w:bCs/>
          <w:kern w:val="32"/>
        </w:rPr>
        <w:lastRenderedPageBreak/>
        <w:t>от 26.03.2003 № 35-ФЗ «Об электроэнергетике», постановлением Правительства Российской Федерации от 29.12.2011 № 1178 «О ценообразовании в области регулируемых цен (тарифов) в электроэнергетике», другими нормативными правовыми актами в сфере регулирования тарифов на электрическую энергию в целях повышения качества исполнения государственной функции по установлению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BC76AB" w:rsidRPr="00BC76AB" w:rsidRDefault="00BC76AB" w:rsidP="00174B22">
      <w:pPr>
        <w:ind w:firstLine="567"/>
        <w:jc w:val="both"/>
        <w:rPr>
          <w:lang w:val="x-none"/>
        </w:rPr>
      </w:pPr>
    </w:p>
    <w:p w:rsidR="00BC76AB" w:rsidRDefault="00BC76AB" w:rsidP="00BC76AB">
      <w:pPr>
        <w:ind w:firstLine="567"/>
        <w:jc w:val="both"/>
      </w:pPr>
      <w:r>
        <w:t>Рассмотрев представленные материалы, Правление региональной энергетической комиссии Кемеровской области</w:t>
      </w:r>
    </w:p>
    <w:p w:rsidR="00BC76AB" w:rsidRDefault="00BC76AB" w:rsidP="00BC76AB">
      <w:pPr>
        <w:ind w:firstLine="567"/>
        <w:jc w:val="both"/>
      </w:pPr>
    </w:p>
    <w:p w:rsidR="002A0C82" w:rsidRDefault="00BC76AB" w:rsidP="002A0C82">
      <w:pPr>
        <w:ind w:firstLine="567"/>
        <w:jc w:val="both"/>
        <w:rPr>
          <w:b/>
        </w:rPr>
      </w:pPr>
      <w:r w:rsidRPr="00967BC7">
        <w:rPr>
          <w:b/>
        </w:rPr>
        <w:t>ПОСТАНОВИЛО:</w:t>
      </w:r>
    </w:p>
    <w:p w:rsidR="002A0C82" w:rsidRDefault="002A0C82" w:rsidP="002A0C82">
      <w:pPr>
        <w:ind w:firstLine="567"/>
        <w:jc w:val="both"/>
        <w:rPr>
          <w:b/>
          <w:sz w:val="28"/>
          <w:szCs w:val="28"/>
          <w:lang w:eastAsia="en-US"/>
        </w:rPr>
      </w:pPr>
    </w:p>
    <w:p w:rsidR="002A0C82" w:rsidRPr="002A0C82" w:rsidRDefault="002A0C82" w:rsidP="002A0C82">
      <w:pPr>
        <w:ind w:firstLine="567"/>
        <w:jc w:val="both"/>
        <w:rPr>
          <w:bCs/>
          <w:kern w:val="32"/>
        </w:rPr>
      </w:pPr>
      <w:r w:rsidRPr="002A0C82">
        <w:rPr>
          <w:bCs/>
          <w:kern w:val="32"/>
        </w:rPr>
        <w:t>1. Внести в постановление региональной энергетической комиссии Кемеровской области от 24.08.2017 № 169 «Об утверждении Административного регламента исполнения региональной энергетической комиссии Кемеровской области государстве</w:t>
      </w:r>
      <w:r w:rsidRPr="002A0C82">
        <w:rPr>
          <w:bCs/>
          <w:kern w:val="32"/>
        </w:rPr>
        <w:t>н</w:t>
      </w:r>
      <w:r w:rsidRPr="002A0C82">
        <w:rPr>
          <w:bCs/>
          <w:kern w:val="32"/>
        </w:rPr>
        <w:t>ной функции по установлению тарифов на услуги по передаче электрической энергии по электрическим сетям, принадлеж</w:t>
      </w:r>
      <w:r w:rsidRPr="002A0C82">
        <w:rPr>
          <w:bCs/>
          <w:kern w:val="32"/>
        </w:rPr>
        <w:t>а</w:t>
      </w:r>
      <w:r w:rsidRPr="002A0C82">
        <w:rPr>
          <w:bCs/>
          <w:kern w:val="32"/>
        </w:rPr>
        <w:t>щим на праве собственности или ином законном основании территор</w:t>
      </w:r>
      <w:r w:rsidRPr="002A0C82">
        <w:rPr>
          <w:bCs/>
          <w:kern w:val="32"/>
        </w:rPr>
        <w:t>и</w:t>
      </w:r>
      <w:r w:rsidRPr="002A0C82">
        <w:rPr>
          <w:bCs/>
          <w:kern w:val="32"/>
        </w:rPr>
        <w:t>альным сетевым организациям» (далее - постановление) следующее изменение, в наименовании постановления слово «комиссии» заменить словом «комиссией».</w:t>
      </w:r>
    </w:p>
    <w:p w:rsidR="002A0C82" w:rsidRPr="002A0C82" w:rsidRDefault="002A0C82" w:rsidP="002A0C82">
      <w:pPr>
        <w:ind w:firstLine="567"/>
        <w:jc w:val="both"/>
        <w:rPr>
          <w:bCs/>
          <w:kern w:val="32"/>
        </w:rPr>
      </w:pPr>
      <w:r w:rsidRPr="002A0C82">
        <w:rPr>
          <w:bCs/>
          <w:kern w:val="32"/>
        </w:rPr>
        <w:t>2. Внести в Административный регламент исполнения региональной энергетической комиссией Кемеровской области государстве</w:t>
      </w:r>
      <w:r w:rsidRPr="002A0C82">
        <w:rPr>
          <w:bCs/>
          <w:kern w:val="32"/>
        </w:rPr>
        <w:t>н</w:t>
      </w:r>
      <w:r w:rsidRPr="002A0C82">
        <w:rPr>
          <w:bCs/>
          <w:kern w:val="32"/>
        </w:rPr>
        <w:t>ной функции по установлению тарифов на услуги по передаче электрической энергии по электрическим сетям, принадлеж</w:t>
      </w:r>
      <w:r w:rsidRPr="002A0C82">
        <w:rPr>
          <w:bCs/>
          <w:kern w:val="32"/>
        </w:rPr>
        <w:t>а</w:t>
      </w:r>
      <w:r w:rsidRPr="002A0C82">
        <w:rPr>
          <w:bCs/>
          <w:kern w:val="32"/>
        </w:rPr>
        <w:t>щим на праве собственности или ином законном основании территор</w:t>
      </w:r>
      <w:r w:rsidRPr="002A0C82">
        <w:rPr>
          <w:bCs/>
          <w:kern w:val="32"/>
        </w:rPr>
        <w:t>и</w:t>
      </w:r>
      <w:r w:rsidRPr="002A0C82">
        <w:rPr>
          <w:bCs/>
          <w:kern w:val="32"/>
        </w:rPr>
        <w:t>альным сетевым организациям, утвержденный постановлением изменения, изложив его в новой редакции.</w:t>
      </w:r>
    </w:p>
    <w:p w:rsidR="002A0C82" w:rsidRPr="00967BC7" w:rsidRDefault="002A0C82" w:rsidP="00BC76AB">
      <w:pPr>
        <w:ind w:firstLine="567"/>
        <w:jc w:val="both"/>
        <w:rPr>
          <w:b/>
        </w:rPr>
      </w:pPr>
    </w:p>
    <w:p w:rsidR="00BC76AB" w:rsidRDefault="00BC76AB" w:rsidP="00BC76AB">
      <w:pPr>
        <w:ind w:firstLine="567"/>
        <w:jc w:val="both"/>
        <w:rPr>
          <w:b/>
        </w:rPr>
      </w:pPr>
      <w:r w:rsidRPr="00967BC7">
        <w:rPr>
          <w:b/>
        </w:rPr>
        <w:t>Голосовали «ЗА» – единогласно.</w:t>
      </w:r>
    </w:p>
    <w:p w:rsidR="00BC76AB" w:rsidRDefault="00BC76AB" w:rsidP="00174B22">
      <w:pPr>
        <w:ind w:firstLine="567"/>
        <w:jc w:val="both"/>
        <w:rPr>
          <w:b/>
        </w:rPr>
      </w:pPr>
    </w:p>
    <w:p w:rsidR="00BC76AB" w:rsidRPr="002A0C82" w:rsidRDefault="00BC76AB" w:rsidP="002A0C82">
      <w:pPr>
        <w:ind w:firstLine="567"/>
        <w:jc w:val="both"/>
        <w:rPr>
          <w:b/>
          <w:bCs/>
          <w:kern w:val="32"/>
        </w:rPr>
      </w:pPr>
      <w:r w:rsidRPr="002A0C82">
        <w:rPr>
          <w:b/>
        </w:rPr>
        <w:t xml:space="preserve">5. </w:t>
      </w:r>
      <w:r w:rsidR="002A0C82" w:rsidRPr="002A0C82">
        <w:rPr>
          <w:b/>
          <w:bCs/>
          <w:kern w:val="32"/>
        </w:rPr>
        <w:t>Об утверждении административного регламента исполнения региональной энергетической комиссией Кемеровской области государственной функции</w:t>
      </w:r>
      <w:r w:rsidR="002A0C82" w:rsidRPr="002A0C82">
        <w:rPr>
          <w:b/>
          <w:bCs/>
          <w:kern w:val="32"/>
        </w:rPr>
        <w:t xml:space="preserve"> </w:t>
      </w:r>
      <w:r w:rsidR="002A0C82" w:rsidRPr="002A0C82">
        <w:rPr>
          <w:b/>
          <w:bCs/>
          <w:kern w:val="32"/>
        </w:rPr>
        <w:t>по согласованию стоимости услуг, предоставляемых согласно</w:t>
      </w:r>
      <w:r w:rsidR="002A0C82" w:rsidRPr="002A0C82">
        <w:rPr>
          <w:b/>
          <w:bCs/>
          <w:kern w:val="32"/>
        </w:rPr>
        <w:t xml:space="preserve"> </w:t>
      </w:r>
      <w:r w:rsidR="002A0C82" w:rsidRPr="002A0C82">
        <w:rPr>
          <w:b/>
          <w:bCs/>
          <w:kern w:val="32"/>
        </w:rPr>
        <w:t>гарантированному перечню услуг по погребению</w:t>
      </w:r>
    </w:p>
    <w:p w:rsidR="002A0C82" w:rsidRDefault="002A0C82" w:rsidP="002A0C82">
      <w:pPr>
        <w:ind w:firstLine="567"/>
        <w:jc w:val="both"/>
        <w:rPr>
          <w:sz w:val="28"/>
          <w:szCs w:val="28"/>
        </w:rPr>
      </w:pPr>
    </w:p>
    <w:p w:rsidR="002A0C82" w:rsidRDefault="00BC76AB" w:rsidP="00BC76AB">
      <w:pPr>
        <w:autoSpaceDE w:val="0"/>
        <w:autoSpaceDN w:val="0"/>
        <w:adjustRightInd w:val="0"/>
        <w:ind w:firstLine="540"/>
        <w:jc w:val="both"/>
      </w:pPr>
      <w:r>
        <w:t xml:space="preserve">Докладчик </w:t>
      </w:r>
      <w:r w:rsidR="002A0C82">
        <w:rPr>
          <w:b/>
        </w:rPr>
        <w:t>Рюмшина М.Н.</w:t>
      </w:r>
      <w:r>
        <w:t xml:space="preserve"> </w:t>
      </w:r>
      <w:r w:rsidR="002A0C82">
        <w:t>пояснила:</w:t>
      </w:r>
    </w:p>
    <w:p w:rsidR="002A0C82" w:rsidRDefault="002A0C82" w:rsidP="00BC76AB">
      <w:pPr>
        <w:autoSpaceDE w:val="0"/>
        <w:autoSpaceDN w:val="0"/>
        <w:adjustRightInd w:val="0"/>
        <w:ind w:firstLine="540"/>
        <w:jc w:val="both"/>
      </w:pPr>
    </w:p>
    <w:p w:rsidR="002A0C82" w:rsidRPr="002A0C82" w:rsidRDefault="002A0C82" w:rsidP="002A0C82">
      <w:pPr>
        <w:spacing w:after="1" w:line="280" w:lineRule="atLeast"/>
        <w:ind w:firstLine="851"/>
        <w:jc w:val="both"/>
        <w:rPr>
          <w:bCs/>
          <w:kern w:val="32"/>
        </w:rPr>
      </w:pPr>
      <w:r w:rsidRPr="002A0C82">
        <w:rPr>
          <w:bCs/>
          <w:kern w:val="32"/>
        </w:rPr>
        <w:t xml:space="preserve">В соответствии со ст. 9 Федерального закона от 12.01.1996 № 8-ФЗ (ред. от 07.03.2018) «О погребении и похоронном деле» стоимость услуг, предоставляемых согласно гарантированному перечню услуг по погребению, определяется органами местного самоуправления по согласованию с соответствующими отделениями Пенсионного фонда Российской Федерации, Фонда социального страхования Российской Федерации, а также с органами государственной власти субъектов Российской Федерации и возмещается специализированной службе по вопросам похоронного дела. </w:t>
      </w:r>
    </w:p>
    <w:p w:rsidR="002A0C82" w:rsidRPr="002A0C82" w:rsidRDefault="002A0C82" w:rsidP="002A0C82">
      <w:pPr>
        <w:spacing w:after="1" w:line="280" w:lineRule="atLeast"/>
        <w:ind w:firstLine="851"/>
        <w:jc w:val="both"/>
        <w:rPr>
          <w:bCs/>
          <w:kern w:val="32"/>
        </w:rPr>
      </w:pPr>
      <w:r w:rsidRPr="002A0C82">
        <w:rPr>
          <w:bCs/>
          <w:kern w:val="32"/>
        </w:rPr>
        <w:t>Полномочиями по согласованию стоимости услуг, предоставляемых согласно гарантированному перечню услуг по погребению на территории Кемеровской области, наделена региональная энергетическая комиссия Кемеровской области на основании постановления Коллегии Администрации Кемеровской области от 06.09.2013 № 371 (ред. от 21.08.2017) «Об утверждении Положения о региональной энергетической комиссии Кемеровской области».</w:t>
      </w:r>
    </w:p>
    <w:p w:rsidR="002A0C82" w:rsidRPr="002A0C82" w:rsidRDefault="002A0C82" w:rsidP="002A0C82">
      <w:pPr>
        <w:ind w:firstLine="709"/>
        <w:jc w:val="both"/>
        <w:rPr>
          <w:bCs/>
          <w:kern w:val="32"/>
        </w:rPr>
      </w:pPr>
      <w:r w:rsidRPr="002A0C82">
        <w:rPr>
          <w:bCs/>
          <w:kern w:val="32"/>
        </w:rPr>
        <w:t xml:space="preserve">В связи с чем разработан </w:t>
      </w:r>
      <w:hyperlink r:id="rId10" w:history="1">
        <w:r w:rsidRPr="002A0C82">
          <w:rPr>
            <w:kern w:val="32"/>
          </w:rPr>
          <w:t>административный регламент</w:t>
        </w:r>
      </w:hyperlink>
      <w:r w:rsidRPr="002A0C82">
        <w:rPr>
          <w:bCs/>
          <w:kern w:val="32"/>
        </w:rPr>
        <w:t xml:space="preserve"> исполнения региональной энергетической комиссией Кемеровской области государственной функции по согласованию стоимости услуг, предоставляемых согласно гарантированному перечню услуг по погребению. Данный документ регламентирует состав, последовательность, сроки выполнения административных процедур при осуществлении государственной функции по </w:t>
      </w:r>
      <w:r w:rsidRPr="002A0C82">
        <w:rPr>
          <w:bCs/>
          <w:kern w:val="32"/>
        </w:rPr>
        <w:lastRenderedPageBreak/>
        <w:t>согласованию стоимости услуг, предоставляемых согласно гарантированному перечню услуг по погребению.</w:t>
      </w:r>
    </w:p>
    <w:p w:rsidR="00C12556" w:rsidRDefault="00C12556" w:rsidP="00BC76AB">
      <w:pPr>
        <w:ind w:firstLine="567"/>
        <w:jc w:val="both"/>
        <w:rPr>
          <w:b/>
        </w:rPr>
      </w:pPr>
    </w:p>
    <w:p w:rsidR="00BC76AB" w:rsidRDefault="00BC76AB" w:rsidP="00BC76AB">
      <w:pPr>
        <w:ind w:firstLine="567"/>
        <w:jc w:val="both"/>
      </w:pPr>
      <w:r>
        <w:t>Рассмотрев представленные материалы, Правление региональной энергетической комиссии Кемеровской области</w:t>
      </w:r>
    </w:p>
    <w:p w:rsidR="00BC76AB" w:rsidRDefault="00BC76AB" w:rsidP="00BC76AB">
      <w:pPr>
        <w:ind w:firstLine="567"/>
        <w:jc w:val="both"/>
      </w:pPr>
    </w:p>
    <w:p w:rsidR="00BC76AB" w:rsidRPr="00967BC7" w:rsidRDefault="00BC76AB" w:rsidP="00BC76AB">
      <w:pPr>
        <w:ind w:firstLine="567"/>
        <w:jc w:val="both"/>
        <w:rPr>
          <w:b/>
        </w:rPr>
      </w:pPr>
      <w:r w:rsidRPr="00967BC7">
        <w:rPr>
          <w:b/>
        </w:rPr>
        <w:t>ПОСТАНОВИЛО:</w:t>
      </w:r>
    </w:p>
    <w:p w:rsidR="00BC76AB" w:rsidRPr="00967BC7" w:rsidRDefault="00BC76AB" w:rsidP="00BC76AB">
      <w:pPr>
        <w:ind w:firstLine="567"/>
        <w:jc w:val="both"/>
        <w:rPr>
          <w:b/>
        </w:rPr>
      </w:pPr>
    </w:p>
    <w:p w:rsidR="002A0C82" w:rsidRPr="002A0C82" w:rsidRDefault="002A0C82" w:rsidP="002A0C82">
      <w:pPr>
        <w:ind w:firstLine="567"/>
        <w:jc w:val="both"/>
      </w:pPr>
      <w:r w:rsidRPr="002A0C82">
        <w:t xml:space="preserve">Утвердить </w:t>
      </w:r>
      <w:hyperlink r:id="rId11" w:history="1">
        <w:r w:rsidRPr="002A0C82">
          <w:t>административный регламент</w:t>
        </w:r>
      </w:hyperlink>
      <w:r w:rsidRPr="002A0C82">
        <w:t xml:space="preserve"> исполнения </w:t>
      </w:r>
      <w:bookmarkStart w:id="2" w:name="_Hlk480202982"/>
      <w:r w:rsidRPr="002A0C82">
        <w:t xml:space="preserve">региональной энергетической комиссией Кемеровской области </w:t>
      </w:r>
      <w:bookmarkEnd w:id="2"/>
      <w:r w:rsidRPr="002A0C82">
        <w:t>государственной функции по согласованию стоимости услуг, предоставляемых согласно гарантированному перечню услуг по погребению.</w:t>
      </w:r>
    </w:p>
    <w:p w:rsidR="00BC76AB" w:rsidRPr="00967BC7" w:rsidRDefault="00BC76AB" w:rsidP="002A0C82">
      <w:pPr>
        <w:jc w:val="both"/>
        <w:rPr>
          <w:b/>
        </w:rPr>
      </w:pPr>
    </w:p>
    <w:p w:rsidR="00BC76AB" w:rsidRDefault="00BC76AB" w:rsidP="00BC76AB">
      <w:pPr>
        <w:ind w:firstLine="567"/>
        <w:jc w:val="both"/>
        <w:rPr>
          <w:b/>
        </w:rPr>
      </w:pPr>
      <w:r w:rsidRPr="00967BC7">
        <w:rPr>
          <w:b/>
        </w:rPr>
        <w:t>Голосовали «ЗА» – единогласно.</w:t>
      </w:r>
    </w:p>
    <w:p w:rsidR="00BC76AB" w:rsidRPr="007D5822" w:rsidRDefault="00BC76AB" w:rsidP="00174B22">
      <w:pPr>
        <w:ind w:firstLine="567"/>
        <w:jc w:val="both"/>
        <w:rPr>
          <w:b/>
        </w:rPr>
      </w:pPr>
    </w:p>
    <w:p w:rsidR="00C53713" w:rsidRPr="00672099" w:rsidRDefault="00C53713" w:rsidP="00672099">
      <w:pPr>
        <w:ind w:firstLine="567"/>
        <w:jc w:val="both"/>
        <w:rPr>
          <w:b/>
        </w:rPr>
      </w:pPr>
      <w:r>
        <w:t>Члены Правления региональной энергетической комиссии Кемеровской области:</w:t>
      </w:r>
    </w:p>
    <w:p w:rsidR="00C12556" w:rsidRDefault="00C12556" w:rsidP="00C12556">
      <w:pPr>
        <w:ind w:firstLine="567"/>
        <w:jc w:val="both"/>
      </w:pPr>
    </w:p>
    <w:p w:rsidR="00C12556" w:rsidRDefault="00C12556" w:rsidP="00C12556">
      <w:pPr>
        <w:ind w:firstLine="567"/>
        <w:jc w:val="both"/>
      </w:pPr>
    </w:p>
    <w:p w:rsidR="00C12556" w:rsidRDefault="00C12556" w:rsidP="00C12556">
      <w:pPr>
        <w:ind w:firstLine="567"/>
        <w:jc w:val="both"/>
      </w:pPr>
      <w:r>
        <w:t>_____________________О.А. Чурсина</w:t>
      </w:r>
    </w:p>
    <w:p w:rsidR="00C53713" w:rsidRDefault="00C53713" w:rsidP="00AF0CEE">
      <w:pPr>
        <w:jc w:val="both"/>
      </w:pPr>
    </w:p>
    <w:p w:rsidR="006F43EB" w:rsidRDefault="006F43EB" w:rsidP="00AF0CEE">
      <w:pPr>
        <w:jc w:val="both"/>
      </w:pPr>
    </w:p>
    <w:p w:rsidR="000303EF" w:rsidRDefault="000303EF" w:rsidP="00C53713">
      <w:pPr>
        <w:ind w:firstLine="567"/>
        <w:jc w:val="both"/>
      </w:pPr>
      <w:r>
        <w:t>_____________________А.В. Дюков</w:t>
      </w:r>
    </w:p>
    <w:p w:rsidR="000303EF" w:rsidRDefault="000303EF" w:rsidP="00C53713">
      <w:pPr>
        <w:ind w:firstLine="567"/>
        <w:jc w:val="both"/>
      </w:pPr>
    </w:p>
    <w:p w:rsidR="00C12556" w:rsidRDefault="00C12556" w:rsidP="00C53713">
      <w:pPr>
        <w:ind w:firstLine="567"/>
        <w:jc w:val="both"/>
      </w:pPr>
    </w:p>
    <w:p w:rsidR="00C12556" w:rsidRDefault="00C12556" w:rsidP="00C12556">
      <w:pPr>
        <w:ind w:firstLine="567"/>
        <w:jc w:val="both"/>
      </w:pPr>
      <w:r>
        <w:t>_____________________П.Г. Незнанов</w:t>
      </w:r>
    </w:p>
    <w:p w:rsidR="00C12556" w:rsidRDefault="00C12556" w:rsidP="00C12556">
      <w:pPr>
        <w:ind w:firstLine="567"/>
        <w:jc w:val="both"/>
      </w:pPr>
    </w:p>
    <w:p w:rsidR="000303EF" w:rsidRDefault="000303EF" w:rsidP="00C53713">
      <w:pPr>
        <w:ind w:firstLine="567"/>
        <w:jc w:val="both"/>
      </w:pPr>
    </w:p>
    <w:p w:rsidR="00C53713" w:rsidRDefault="00C53713" w:rsidP="00174B22">
      <w:pPr>
        <w:ind w:firstLine="567"/>
        <w:jc w:val="both"/>
      </w:pPr>
      <w:r>
        <w:t>_____________________</w:t>
      </w:r>
      <w:r w:rsidR="00174B22">
        <w:t>Э.Б. Гусельщиков</w:t>
      </w:r>
    </w:p>
    <w:p w:rsidR="00C53713" w:rsidRDefault="00C53713" w:rsidP="00C53713">
      <w:pPr>
        <w:ind w:firstLine="567"/>
        <w:jc w:val="both"/>
      </w:pPr>
    </w:p>
    <w:p w:rsidR="009001C8" w:rsidRDefault="009001C8" w:rsidP="002A0C82">
      <w:pPr>
        <w:jc w:val="both"/>
      </w:pPr>
      <w:bookmarkStart w:id="3" w:name="_GoBack"/>
      <w:bookmarkEnd w:id="3"/>
    </w:p>
    <w:p w:rsidR="006F43EB" w:rsidRDefault="006F43EB" w:rsidP="00C53713">
      <w:pPr>
        <w:ind w:firstLine="567"/>
        <w:jc w:val="both"/>
      </w:pPr>
    </w:p>
    <w:p w:rsidR="00176905" w:rsidRDefault="00C53713" w:rsidP="00C53713">
      <w:pPr>
        <w:ind w:firstLine="567"/>
        <w:jc w:val="both"/>
        <w:sectPr w:rsidR="00176905" w:rsidSect="00044A01">
          <w:headerReference w:type="default" r:id="rId12"/>
          <w:pgSz w:w="11906" w:h="16838"/>
          <w:pgMar w:top="567" w:right="850" w:bottom="993" w:left="1701" w:header="426" w:footer="709" w:gutter="0"/>
          <w:cols w:space="708"/>
          <w:titlePg/>
          <w:docGrid w:linePitch="360"/>
        </w:sectPr>
      </w:pPr>
      <w:r>
        <w:t>Секретарь заседания: ____________________ К.С. Юхневич</w:t>
      </w:r>
    </w:p>
    <w:p w:rsidR="00C53713" w:rsidRDefault="00176905" w:rsidP="003671BD">
      <w:pPr>
        <w:ind w:firstLine="5245"/>
        <w:jc w:val="both"/>
      </w:pPr>
      <w:r>
        <w:lastRenderedPageBreak/>
        <w:t xml:space="preserve">Приложение № 1 к </w:t>
      </w:r>
      <w:r w:rsidR="003671BD">
        <w:t xml:space="preserve">протоколу № </w:t>
      </w:r>
      <w:r w:rsidR="00DD3BD2">
        <w:t>3</w:t>
      </w:r>
      <w:r w:rsidR="00993DB4">
        <w:t>1</w:t>
      </w:r>
    </w:p>
    <w:p w:rsidR="003671BD" w:rsidRDefault="003671BD" w:rsidP="003671BD">
      <w:pPr>
        <w:ind w:firstLine="5245"/>
        <w:jc w:val="both"/>
      </w:pPr>
      <w:r>
        <w:t>заседания Правления региональной</w:t>
      </w:r>
    </w:p>
    <w:p w:rsidR="003671BD" w:rsidRDefault="003671BD" w:rsidP="003671BD">
      <w:pPr>
        <w:ind w:firstLine="5245"/>
        <w:jc w:val="both"/>
      </w:pPr>
      <w:r>
        <w:t>энергетической комиссии Кемеровской</w:t>
      </w:r>
    </w:p>
    <w:p w:rsidR="003671BD" w:rsidRDefault="003671BD" w:rsidP="003671BD">
      <w:pPr>
        <w:ind w:firstLine="5245"/>
        <w:jc w:val="both"/>
      </w:pPr>
      <w:r>
        <w:t xml:space="preserve">области от </w:t>
      </w:r>
      <w:r w:rsidR="00993DB4">
        <w:t>05</w:t>
      </w:r>
      <w:r>
        <w:t>.0</w:t>
      </w:r>
      <w:r w:rsidR="00993DB4">
        <w:t>6</w:t>
      </w:r>
      <w:r>
        <w:t>.2018</w:t>
      </w:r>
    </w:p>
    <w:p w:rsidR="00993DB4" w:rsidRDefault="00993DB4" w:rsidP="003671BD">
      <w:pPr>
        <w:ind w:firstLine="5245"/>
        <w:jc w:val="both"/>
      </w:pPr>
    </w:p>
    <w:p w:rsidR="00993DB4" w:rsidRPr="00993DB4" w:rsidRDefault="00993DB4" w:rsidP="00993DB4">
      <w:pPr>
        <w:autoSpaceDE w:val="0"/>
        <w:autoSpaceDN w:val="0"/>
        <w:adjustRightInd w:val="0"/>
        <w:ind w:firstLine="709"/>
        <w:jc w:val="both"/>
        <w:rPr>
          <w:b/>
          <w:bCs/>
        </w:rPr>
      </w:pPr>
      <w:bookmarkStart w:id="4" w:name="_Hlt483802884"/>
      <w:r w:rsidRPr="00993DB4">
        <w:rPr>
          <w:b/>
          <w:bCs/>
        </w:rPr>
        <w:t xml:space="preserve">Экспертное </w:t>
      </w:r>
      <w:bookmarkEnd w:id="4"/>
      <w:r w:rsidRPr="00993DB4">
        <w:rPr>
          <w:b/>
          <w:bCs/>
        </w:rPr>
        <w:t>заключение по материалам, представленным ООО «Экологические технологии» (г. Новокузнецк), для утверждения инвестиционной программы в области обращения с твердыми коммунальными отходами регионального оператора ООО «Экологические технологии» на 2018-2021 годы</w:t>
      </w:r>
    </w:p>
    <w:p w:rsidR="00993DB4" w:rsidRPr="00993DB4" w:rsidRDefault="00993DB4" w:rsidP="00993DB4">
      <w:pPr>
        <w:pStyle w:val="a6"/>
        <w:jc w:val="both"/>
        <w:rPr>
          <w:i/>
        </w:rPr>
      </w:pPr>
    </w:p>
    <w:p w:rsidR="00993DB4" w:rsidRPr="00993DB4" w:rsidRDefault="00993DB4" w:rsidP="00993DB4">
      <w:pPr>
        <w:pStyle w:val="ad"/>
        <w:ind w:firstLine="720"/>
        <w:jc w:val="both"/>
        <w:rPr>
          <w:sz w:val="24"/>
          <w:szCs w:val="24"/>
        </w:rPr>
      </w:pPr>
      <w:r w:rsidRPr="00993DB4">
        <w:rPr>
          <w:sz w:val="24"/>
          <w:szCs w:val="24"/>
        </w:rPr>
        <w:t>Нормативно-методической основой проведения анализа материалов, представленных ООО «Экологические технологии» (г. Новокузнецк) являются:</w:t>
      </w:r>
    </w:p>
    <w:p w:rsidR="00993DB4" w:rsidRPr="00993DB4" w:rsidRDefault="00993DB4" w:rsidP="00993DB4">
      <w:pPr>
        <w:numPr>
          <w:ilvl w:val="1"/>
          <w:numId w:val="24"/>
        </w:numPr>
        <w:tabs>
          <w:tab w:val="clear" w:pos="2160"/>
          <w:tab w:val="num" w:pos="0"/>
          <w:tab w:val="left" w:pos="993"/>
        </w:tabs>
        <w:ind w:left="0" w:firstLine="709"/>
        <w:jc w:val="both"/>
      </w:pPr>
      <w:r w:rsidRPr="00993DB4">
        <w:t>Гражданский кодекс Российской Федерации;</w:t>
      </w:r>
    </w:p>
    <w:p w:rsidR="00993DB4" w:rsidRPr="00993DB4" w:rsidRDefault="00993DB4" w:rsidP="00993DB4">
      <w:pPr>
        <w:numPr>
          <w:ilvl w:val="1"/>
          <w:numId w:val="24"/>
        </w:numPr>
        <w:tabs>
          <w:tab w:val="clear" w:pos="2160"/>
          <w:tab w:val="num" w:pos="0"/>
          <w:tab w:val="left" w:pos="993"/>
        </w:tabs>
        <w:ind w:left="0" w:firstLine="709"/>
        <w:jc w:val="both"/>
      </w:pPr>
      <w:r w:rsidRPr="00993DB4">
        <w:t>Налоговый кодекс Российской Федерации (в дальнейшем НК РФ);</w:t>
      </w:r>
    </w:p>
    <w:p w:rsidR="00993DB4" w:rsidRPr="00993DB4" w:rsidRDefault="00993DB4" w:rsidP="00993DB4">
      <w:pPr>
        <w:numPr>
          <w:ilvl w:val="1"/>
          <w:numId w:val="24"/>
        </w:numPr>
        <w:tabs>
          <w:tab w:val="clear" w:pos="2160"/>
          <w:tab w:val="num" w:pos="0"/>
          <w:tab w:val="left" w:pos="993"/>
        </w:tabs>
        <w:ind w:left="0" w:firstLine="709"/>
        <w:jc w:val="both"/>
      </w:pPr>
      <w:r w:rsidRPr="00993DB4">
        <w:t>Трудовой Кодекс Российской Федерации (в дальнейшем ТК РФ);</w:t>
      </w:r>
    </w:p>
    <w:p w:rsidR="00993DB4" w:rsidRPr="00993DB4" w:rsidRDefault="00993DB4" w:rsidP="00993DB4">
      <w:pPr>
        <w:numPr>
          <w:ilvl w:val="1"/>
          <w:numId w:val="24"/>
        </w:numPr>
        <w:tabs>
          <w:tab w:val="clear" w:pos="2160"/>
          <w:tab w:val="num" w:pos="0"/>
          <w:tab w:val="left" w:pos="993"/>
        </w:tabs>
        <w:ind w:left="0" w:firstLine="709"/>
        <w:jc w:val="both"/>
      </w:pPr>
      <w:r w:rsidRPr="00993DB4">
        <w:t>Федеральный закон от 24.06.98 № 89-ФЗ «Об отходах производства и потребления»;</w:t>
      </w:r>
    </w:p>
    <w:p w:rsidR="00993DB4" w:rsidRPr="00993DB4" w:rsidRDefault="00993DB4" w:rsidP="00993DB4">
      <w:pPr>
        <w:numPr>
          <w:ilvl w:val="1"/>
          <w:numId w:val="24"/>
        </w:numPr>
        <w:tabs>
          <w:tab w:val="clear" w:pos="2160"/>
          <w:tab w:val="num" w:pos="0"/>
          <w:tab w:val="left" w:pos="993"/>
        </w:tabs>
        <w:ind w:left="0" w:firstLine="709"/>
        <w:jc w:val="both"/>
      </w:pPr>
      <w:r w:rsidRPr="00993DB4">
        <w:t>Постановление Правительства РФ от 16.05.2016 № 424 «Об утверждении порядка разработки, согласования,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используемых для обработки, обезвреживания и захоронения твердых коммунальных отходов»;</w:t>
      </w:r>
    </w:p>
    <w:p w:rsidR="00993DB4" w:rsidRPr="00993DB4" w:rsidRDefault="00993DB4" w:rsidP="00993DB4">
      <w:pPr>
        <w:numPr>
          <w:ilvl w:val="1"/>
          <w:numId w:val="24"/>
        </w:numPr>
        <w:tabs>
          <w:tab w:val="clear" w:pos="2160"/>
          <w:tab w:val="num" w:pos="0"/>
          <w:tab w:val="left" w:pos="993"/>
        </w:tabs>
        <w:ind w:left="0" w:firstLine="709"/>
        <w:jc w:val="both"/>
      </w:pPr>
      <w:r w:rsidRPr="00993DB4">
        <w:t>Постановление Правительства РФ от 30.05.2016 № 484 «О ценообразовании в области обращения с твердыми коммунальными отходами»;</w:t>
      </w:r>
    </w:p>
    <w:p w:rsidR="00993DB4" w:rsidRPr="00993DB4" w:rsidRDefault="00993DB4" w:rsidP="00993DB4">
      <w:pPr>
        <w:numPr>
          <w:ilvl w:val="1"/>
          <w:numId w:val="24"/>
        </w:numPr>
        <w:tabs>
          <w:tab w:val="clear" w:pos="2160"/>
          <w:tab w:val="num" w:pos="0"/>
          <w:tab w:val="left" w:pos="993"/>
        </w:tabs>
        <w:ind w:left="0" w:firstLine="709"/>
        <w:jc w:val="both"/>
      </w:pPr>
      <w:r w:rsidRPr="00993DB4">
        <w:t>Приказ ФАС России от 21.11.2016 № 1638/16 «Об утверждении методических указаний по расчету регулируемых тарифов в области обращения с твердыми коммунальными отходами»</w:t>
      </w:r>
    </w:p>
    <w:p w:rsidR="00993DB4" w:rsidRPr="00993DB4" w:rsidRDefault="00993DB4" w:rsidP="00993DB4">
      <w:pPr>
        <w:numPr>
          <w:ilvl w:val="1"/>
          <w:numId w:val="24"/>
        </w:numPr>
        <w:tabs>
          <w:tab w:val="clear" w:pos="2160"/>
          <w:tab w:val="num" w:pos="0"/>
          <w:tab w:val="left" w:pos="993"/>
        </w:tabs>
        <w:ind w:left="0" w:firstLine="709"/>
        <w:jc w:val="both"/>
      </w:pPr>
      <w:r w:rsidRPr="00993DB4">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w:t>
      </w:r>
      <w:r w:rsidRPr="00993DB4">
        <w:t>к</w:t>
      </w:r>
      <w:r w:rsidRPr="00993DB4">
        <w:t>троэнергетической отрасли.</w:t>
      </w:r>
    </w:p>
    <w:p w:rsidR="00993DB4" w:rsidRPr="00993DB4" w:rsidRDefault="00993DB4" w:rsidP="00993DB4">
      <w:pPr>
        <w:ind w:firstLine="708"/>
        <w:jc w:val="both"/>
      </w:pPr>
      <w:r w:rsidRPr="00993DB4">
        <w:t xml:space="preserve">Ранее инвестиционная программа для ООО «Экологические технологии» (г. Новокузнецк) не утверждалась. </w:t>
      </w:r>
    </w:p>
    <w:p w:rsidR="00993DB4" w:rsidRPr="00993DB4" w:rsidRDefault="00993DB4" w:rsidP="00993DB4">
      <w:pPr>
        <w:ind w:firstLine="708"/>
        <w:jc w:val="both"/>
        <w:sectPr w:rsidR="00993DB4" w:rsidRPr="00993DB4" w:rsidSect="00C73A6B">
          <w:footerReference w:type="default" r:id="rId13"/>
          <w:pgSz w:w="11906" w:h="16838"/>
          <w:pgMar w:top="851" w:right="991" w:bottom="993" w:left="1418" w:header="709" w:footer="709" w:gutter="0"/>
          <w:cols w:space="708"/>
          <w:docGrid w:linePitch="360"/>
        </w:sectPr>
      </w:pPr>
    </w:p>
    <w:p w:rsidR="00993DB4" w:rsidRPr="00993DB4" w:rsidRDefault="00993DB4" w:rsidP="00993DB4">
      <w:pPr>
        <w:ind w:firstLine="708"/>
        <w:jc w:val="both"/>
      </w:pPr>
    </w:p>
    <w:p w:rsidR="00993DB4" w:rsidRPr="00993DB4" w:rsidRDefault="00993DB4" w:rsidP="00993DB4">
      <w:pPr>
        <w:tabs>
          <w:tab w:val="left" w:pos="720"/>
        </w:tabs>
        <w:ind w:firstLine="709"/>
        <w:jc w:val="both"/>
      </w:pPr>
      <w:r w:rsidRPr="00993DB4">
        <w:t>ООО «Экологические технологии» (г. Новокузнецк) представило инвестиционную программу на 2018-2021 годы в размере 76 000 тыс. руб. без НДС, в том числе из амортизационных отчислений 8 273,0 тыс. руб. и за счет прибыли 67 727,0 тыс. руб.</w:t>
      </w:r>
    </w:p>
    <w:p w:rsidR="00993DB4" w:rsidRDefault="00993DB4" w:rsidP="00993DB4">
      <w:pPr>
        <w:tabs>
          <w:tab w:val="left" w:pos="720"/>
        </w:tabs>
        <w:ind w:firstLine="709"/>
        <w:jc w:val="both"/>
        <w:rPr>
          <w:sz w:val="28"/>
          <w:szCs w:val="28"/>
        </w:rPr>
      </w:pPr>
    </w:p>
    <w:tbl>
      <w:tblPr>
        <w:tblW w:w="15692" w:type="dxa"/>
        <w:tblInd w:w="-318" w:type="dxa"/>
        <w:tblLook w:val="04A0" w:firstRow="1" w:lastRow="0" w:firstColumn="1" w:lastColumn="0" w:noHBand="0" w:noVBand="1"/>
      </w:tblPr>
      <w:tblGrid>
        <w:gridCol w:w="613"/>
        <w:gridCol w:w="3289"/>
        <w:gridCol w:w="3784"/>
        <w:gridCol w:w="2114"/>
        <w:gridCol w:w="1094"/>
        <w:gridCol w:w="1131"/>
        <w:gridCol w:w="743"/>
        <w:gridCol w:w="994"/>
        <w:gridCol w:w="980"/>
        <w:gridCol w:w="950"/>
      </w:tblGrid>
      <w:tr w:rsidR="00993DB4" w:rsidRPr="00187852" w:rsidTr="00C73A6B">
        <w:trPr>
          <w:trHeight w:val="340"/>
        </w:trPr>
        <w:tc>
          <w:tcPr>
            <w:tcW w:w="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DB4" w:rsidRPr="00187852" w:rsidRDefault="00993DB4" w:rsidP="00C73A6B">
            <w:pPr>
              <w:jc w:val="center"/>
              <w:rPr>
                <w:szCs w:val="16"/>
              </w:rPr>
            </w:pPr>
            <w:r w:rsidRPr="00187852">
              <w:rPr>
                <w:szCs w:val="16"/>
              </w:rPr>
              <w:t>№ п/п</w:t>
            </w:r>
          </w:p>
        </w:tc>
        <w:tc>
          <w:tcPr>
            <w:tcW w:w="33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DB4" w:rsidRPr="00187852" w:rsidRDefault="00993DB4" w:rsidP="00C73A6B">
            <w:pPr>
              <w:jc w:val="center"/>
              <w:rPr>
                <w:szCs w:val="16"/>
              </w:rPr>
            </w:pPr>
            <w:r w:rsidRPr="00187852">
              <w:rPr>
                <w:szCs w:val="16"/>
              </w:rPr>
              <w:t>Наименование мероприятий</w:t>
            </w:r>
          </w:p>
        </w:tc>
        <w:tc>
          <w:tcPr>
            <w:tcW w:w="3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DB4" w:rsidRPr="00187852" w:rsidRDefault="00993DB4" w:rsidP="00C73A6B">
            <w:pPr>
              <w:jc w:val="center"/>
              <w:rPr>
                <w:szCs w:val="16"/>
              </w:rPr>
            </w:pPr>
            <w:r w:rsidRPr="00187852">
              <w:rPr>
                <w:szCs w:val="16"/>
              </w:rPr>
              <w:t>Обоснование необходимости</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DB4" w:rsidRPr="00187852" w:rsidRDefault="00993DB4" w:rsidP="00C73A6B">
            <w:pPr>
              <w:jc w:val="center"/>
              <w:rPr>
                <w:szCs w:val="16"/>
              </w:rPr>
            </w:pPr>
            <w:r w:rsidRPr="00187852">
              <w:rPr>
                <w:szCs w:val="16"/>
              </w:rPr>
              <w:t>Описание и место расположения объекта</w:t>
            </w:r>
          </w:p>
        </w:tc>
        <w:tc>
          <w:tcPr>
            <w:tcW w:w="5768" w:type="dxa"/>
            <w:gridSpan w:val="6"/>
            <w:tcBorders>
              <w:top w:val="single" w:sz="4" w:space="0" w:color="auto"/>
              <w:left w:val="nil"/>
              <w:bottom w:val="single" w:sz="4" w:space="0" w:color="auto"/>
              <w:right w:val="single" w:sz="4" w:space="0" w:color="auto"/>
            </w:tcBorders>
            <w:shd w:val="clear" w:color="auto" w:fill="auto"/>
            <w:vAlign w:val="center"/>
            <w:hideMark/>
          </w:tcPr>
          <w:p w:rsidR="00993DB4" w:rsidRPr="00187852" w:rsidRDefault="00993DB4" w:rsidP="00C73A6B">
            <w:pPr>
              <w:jc w:val="center"/>
              <w:rPr>
                <w:szCs w:val="16"/>
              </w:rPr>
            </w:pPr>
            <w:r w:rsidRPr="00187852">
              <w:rPr>
                <w:szCs w:val="16"/>
              </w:rPr>
              <w:t xml:space="preserve">Объем финансовых </w:t>
            </w:r>
            <w:proofErr w:type="gramStart"/>
            <w:r w:rsidRPr="00187852">
              <w:rPr>
                <w:szCs w:val="16"/>
              </w:rPr>
              <w:t>потребностей  на</w:t>
            </w:r>
            <w:proofErr w:type="gramEnd"/>
            <w:r w:rsidRPr="00187852">
              <w:rPr>
                <w:szCs w:val="16"/>
              </w:rPr>
              <w:t xml:space="preserve"> реализацию мероприятий в прогнозных ценах, </w:t>
            </w:r>
            <w:proofErr w:type="spellStart"/>
            <w:r w:rsidRPr="00187852">
              <w:rPr>
                <w:szCs w:val="16"/>
              </w:rPr>
              <w:t>тыс.руб</w:t>
            </w:r>
            <w:proofErr w:type="spellEnd"/>
            <w:r w:rsidRPr="00187852">
              <w:rPr>
                <w:szCs w:val="16"/>
              </w:rPr>
              <w:t>. (без НДС)</w:t>
            </w:r>
          </w:p>
        </w:tc>
      </w:tr>
      <w:tr w:rsidR="00993DB4" w:rsidRPr="00187852" w:rsidTr="00C73A6B">
        <w:trPr>
          <w:trHeight w:val="340"/>
        </w:trPr>
        <w:tc>
          <w:tcPr>
            <w:tcW w:w="615" w:type="dxa"/>
            <w:vMerge/>
            <w:tcBorders>
              <w:top w:val="single" w:sz="4" w:space="0" w:color="auto"/>
              <w:left w:val="single" w:sz="4" w:space="0" w:color="auto"/>
              <w:bottom w:val="single" w:sz="4" w:space="0" w:color="auto"/>
              <w:right w:val="single" w:sz="4" w:space="0" w:color="auto"/>
            </w:tcBorders>
            <w:vAlign w:val="center"/>
            <w:hideMark/>
          </w:tcPr>
          <w:p w:rsidR="00993DB4" w:rsidRPr="00187852" w:rsidRDefault="00993DB4" w:rsidP="00C73A6B">
            <w:pPr>
              <w:rPr>
                <w:szCs w:val="16"/>
              </w:rPr>
            </w:pPr>
          </w:p>
        </w:tc>
        <w:tc>
          <w:tcPr>
            <w:tcW w:w="3337" w:type="dxa"/>
            <w:vMerge/>
            <w:tcBorders>
              <w:top w:val="single" w:sz="4" w:space="0" w:color="auto"/>
              <w:left w:val="single" w:sz="4" w:space="0" w:color="auto"/>
              <w:bottom w:val="single" w:sz="4" w:space="0" w:color="auto"/>
              <w:right w:val="single" w:sz="4" w:space="0" w:color="auto"/>
            </w:tcBorders>
            <w:vAlign w:val="center"/>
            <w:hideMark/>
          </w:tcPr>
          <w:p w:rsidR="00993DB4" w:rsidRPr="00187852" w:rsidRDefault="00993DB4" w:rsidP="00C73A6B">
            <w:pPr>
              <w:rPr>
                <w:szCs w:val="16"/>
              </w:rPr>
            </w:pPr>
          </w:p>
        </w:tc>
        <w:tc>
          <w:tcPr>
            <w:tcW w:w="3845" w:type="dxa"/>
            <w:vMerge/>
            <w:tcBorders>
              <w:top w:val="single" w:sz="4" w:space="0" w:color="auto"/>
              <w:left w:val="single" w:sz="4" w:space="0" w:color="auto"/>
              <w:bottom w:val="single" w:sz="4" w:space="0" w:color="auto"/>
              <w:right w:val="single" w:sz="4" w:space="0" w:color="auto"/>
            </w:tcBorders>
            <w:vAlign w:val="center"/>
            <w:hideMark/>
          </w:tcPr>
          <w:p w:rsidR="00993DB4" w:rsidRPr="00187852" w:rsidRDefault="00993DB4" w:rsidP="00C73A6B">
            <w:pPr>
              <w:rPr>
                <w:szCs w:val="16"/>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993DB4" w:rsidRPr="00187852" w:rsidRDefault="00993DB4" w:rsidP="00C73A6B">
            <w:pPr>
              <w:rPr>
                <w:szCs w:val="16"/>
              </w:rPr>
            </w:pPr>
          </w:p>
        </w:tc>
        <w:tc>
          <w:tcPr>
            <w:tcW w:w="1095" w:type="dxa"/>
            <w:vMerge w:val="restart"/>
            <w:tcBorders>
              <w:top w:val="nil"/>
              <w:left w:val="single" w:sz="4" w:space="0" w:color="auto"/>
              <w:bottom w:val="single" w:sz="4" w:space="0" w:color="auto"/>
              <w:right w:val="single" w:sz="4" w:space="0" w:color="auto"/>
            </w:tcBorders>
            <w:shd w:val="clear" w:color="auto" w:fill="auto"/>
            <w:vAlign w:val="center"/>
            <w:hideMark/>
          </w:tcPr>
          <w:p w:rsidR="00993DB4" w:rsidRPr="00187852" w:rsidRDefault="00993DB4" w:rsidP="00C73A6B">
            <w:pPr>
              <w:jc w:val="center"/>
              <w:rPr>
                <w:szCs w:val="16"/>
              </w:rPr>
            </w:pPr>
            <w:r w:rsidRPr="00187852">
              <w:rPr>
                <w:szCs w:val="16"/>
              </w:rPr>
              <w:t>Вс</w:t>
            </w:r>
            <w:r>
              <w:rPr>
                <w:szCs w:val="16"/>
              </w:rPr>
              <w:t xml:space="preserve">его в ценах 2017 года, </w:t>
            </w:r>
            <w:proofErr w:type="spellStart"/>
            <w:r>
              <w:rPr>
                <w:szCs w:val="16"/>
              </w:rPr>
              <w:t>тыс.руб</w:t>
            </w:r>
            <w:proofErr w:type="spellEnd"/>
            <w:r>
              <w:rPr>
                <w:szCs w:val="16"/>
              </w:rPr>
              <w:t>.</w:t>
            </w:r>
          </w:p>
        </w:tc>
        <w:tc>
          <w:tcPr>
            <w:tcW w:w="979" w:type="dxa"/>
            <w:vMerge w:val="restart"/>
            <w:tcBorders>
              <w:top w:val="nil"/>
              <w:left w:val="single" w:sz="4" w:space="0" w:color="auto"/>
              <w:bottom w:val="single" w:sz="4" w:space="0" w:color="auto"/>
              <w:right w:val="single" w:sz="4" w:space="0" w:color="auto"/>
            </w:tcBorders>
            <w:shd w:val="clear" w:color="auto" w:fill="auto"/>
            <w:vAlign w:val="center"/>
            <w:hideMark/>
          </w:tcPr>
          <w:p w:rsidR="00993DB4" w:rsidRPr="00187852" w:rsidRDefault="00993DB4" w:rsidP="00C73A6B">
            <w:pPr>
              <w:jc w:val="center"/>
              <w:rPr>
                <w:szCs w:val="16"/>
              </w:rPr>
            </w:pPr>
            <w:r w:rsidRPr="00187852">
              <w:rPr>
                <w:szCs w:val="16"/>
              </w:rPr>
              <w:t>Всего, тыс.</w:t>
            </w:r>
            <w:r>
              <w:rPr>
                <w:szCs w:val="16"/>
              </w:rPr>
              <w:t> </w:t>
            </w:r>
            <w:r w:rsidRPr="00187852">
              <w:rPr>
                <w:szCs w:val="16"/>
              </w:rPr>
              <w:t>руб.</w:t>
            </w:r>
          </w:p>
        </w:tc>
        <w:tc>
          <w:tcPr>
            <w:tcW w:w="3694" w:type="dxa"/>
            <w:gridSpan w:val="4"/>
            <w:tcBorders>
              <w:top w:val="single" w:sz="4" w:space="0" w:color="auto"/>
              <w:left w:val="nil"/>
              <w:bottom w:val="single" w:sz="4" w:space="0" w:color="auto"/>
              <w:right w:val="single" w:sz="4" w:space="0" w:color="auto"/>
            </w:tcBorders>
            <w:shd w:val="clear" w:color="auto" w:fill="auto"/>
            <w:vAlign w:val="center"/>
            <w:hideMark/>
          </w:tcPr>
          <w:p w:rsidR="00993DB4" w:rsidRPr="00187852" w:rsidRDefault="00993DB4" w:rsidP="00C73A6B">
            <w:pPr>
              <w:jc w:val="center"/>
              <w:rPr>
                <w:szCs w:val="16"/>
              </w:rPr>
            </w:pPr>
            <w:r w:rsidRPr="00187852">
              <w:rPr>
                <w:szCs w:val="16"/>
              </w:rPr>
              <w:t>в т.ч. по годам</w:t>
            </w:r>
          </w:p>
        </w:tc>
      </w:tr>
      <w:tr w:rsidR="00993DB4" w:rsidRPr="00187852" w:rsidTr="00C73A6B">
        <w:trPr>
          <w:trHeight w:val="340"/>
        </w:trPr>
        <w:tc>
          <w:tcPr>
            <w:tcW w:w="615" w:type="dxa"/>
            <w:vMerge/>
            <w:tcBorders>
              <w:top w:val="single" w:sz="4" w:space="0" w:color="auto"/>
              <w:left w:val="single" w:sz="4" w:space="0" w:color="auto"/>
              <w:bottom w:val="single" w:sz="4" w:space="0" w:color="auto"/>
              <w:right w:val="single" w:sz="4" w:space="0" w:color="auto"/>
            </w:tcBorders>
            <w:vAlign w:val="center"/>
            <w:hideMark/>
          </w:tcPr>
          <w:p w:rsidR="00993DB4" w:rsidRPr="00187852" w:rsidRDefault="00993DB4" w:rsidP="00C73A6B">
            <w:pPr>
              <w:rPr>
                <w:szCs w:val="16"/>
              </w:rPr>
            </w:pPr>
          </w:p>
        </w:tc>
        <w:tc>
          <w:tcPr>
            <w:tcW w:w="3337" w:type="dxa"/>
            <w:vMerge/>
            <w:tcBorders>
              <w:top w:val="single" w:sz="4" w:space="0" w:color="auto"/>
              <w:left w:val="single" w:sz="4" w:space="0" w:color="auto"/>
              <w:bottom w:val="single" w:sz="4" w:space="0" w:color="auto"/>
              <w:right w:val="single" w:sz="4" w:space="0" w:color="auto"/>
            </w:tcBorders>
            <w:vAlign w:val="center"/>
            <w:hideMark/>
          </w:tcPr>
          <w:p w:rsidR="00993DB4" w:rsidRPr="00187852" w:rsidRDefault="00993DB4" w:rsidP="00C73A6B">
            <w:pPr>
              <w:rPr>
                <w:szCs w:val="16"/>
              </w:rPr>
            </w:pPr>
          </w:p>
        </w:tc>
        <w:tc>
          <w:tcPr>
            <w:tcW w:w="3845" w:type="dxa"/>
            <w:vMerge/>
            <w:tcBorders>
              <w:top w:val="single" w:sz="4" w:space="0" w:color="auto"/>
              <w:left w:val="single" w:sz="4" w:space="0" w:color="auto"/>
              <w:bottom w:val="single" w:sz="4" w:space="0" w:color="auto"/>
              <w:right w:val="single" w:sz="4" w:space="0" w:color="auto"/>
            </w:tcBorders>
            <w:vAlign w:val="center"/>
            <w:hideMark/>
          </w:tcPr>
          <w:p w:rsidR="00993DB4" w:rsidRPr="00187852" w:rsidRDefault="00993DB4" w:rsidP="00C73A6B">
            <w:pPr>
              <w:rPr>
                <w:szCs w:val="16"/>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993DB4" w:rsidRPr="00187852" w:rsidRDefault="00993DB4" w:rsidP="00C73A6B">
            <w:pPr>
              <w:rPr>
                <w:szCs w:val="16"/>
              </w:rPr>
            </w:pPr>
          </w:p>
        </w:tc>
        <w:tc>
          <w:tcPr>
            <w:tcW w:w="1095" w:type="dxa"/>
            <w:vMerge/>
            <w:tcBorders>
              <w:top w:val="nil"/>
              <w:left w:val="single" w:sz="4" w:space="0" w:color="auto"/>
              <w:bottom w:val="single" w:sz="4" w:space="0" w:color="auto"/>
              <w:right w:val="single" w:sz="4" w:space="0" w:color="auto"/>
            </w:tcBorders>
            <w:vAlign w:val="center"/>
            <w:hideMark/>
          </w:tcPr>
          <w:p w:rsidR="00993DB4" w:rsidRPr="00187852" w:rsidRDefault="00993DB4" w:rsidP="00C73A6B">
            <w:pPr>
              <w:rPr>
                <w:szCs w:val="16"/>
              </w:rPr>
            </w:pPr>
          </w:p>
        </w:tc>
        <w:tc>
          <w:tcPr>
            <w:tcW w:w="979" w:type="dxa"/>
            <w:vMerge/>
            <w:tcBorders>
              <w:top w:val="nil"/>
              <w:left w:val="single" w:sz="4" w:space="0" w:color="auto"/>
              <w:bottom w:val="single" w:sz="4" w:space="0" w:color="auto"/>
              <w:right w:val="single" w:sz="4" w:space="0" w:color="auto"/>
            </w:tcBorders>
            <w:vAlign w:val="center"/>
            <w:hideMark/>
          </w:tcPr>
          <w:p w:rsidR="00993DB4" w:rsidRPr="00187852" w:rsidRDefault="00993DB4" w:rsidP="00C73A6B">
            <w:pPr>
              <w:rPr>
                <w:szCs w:val="16"/>
              </w:rPr>
            </w:pPr>
          </w:p>
        </w:tc>
        <w:tc>
          <w:tcPr>
            <w:tcW w:w="744" w:type="dxa"/>
            <w:tcBorders>
              <w:top w:val="nil"/>
              <w:left w:val="nil"/>
              <w:bottom w:val="single" w:sz="4" w:space="0" w:color="auto"/>
              <w:right w:val="single" w:sz="4" w:space="0" w:color="auto"/>
            </w:tcBorders>
            <w:shd w:val="clear" w:color="auto" w:fill="auto"/>
            <w:vAlign w:val="center"/>
            <w:hideMark/>
          </w:tcPr>
          <w:p w:rsidR="00993DB4" w:rsidRPr="00187852" w:rsidRDefault="00993DB4" w:rsidP="00C73A6B">
            <w:pPr>
              <w:jc w:val="center"/>
              <w:rPr>
                <w:szCs w:val="16"/>
              </w:rPr>
            </w:pPr>
            <w:r w:rsidRPr="00187852">
              <w:rPr>
                <w:szCs w:val="16"/>
              </w:rPr>
              <w:t>2018</w:t>
            </w:r>
          </w:p>
        </w:tc>
        <w:tc>
          <w:tcPr>
            <w:tcW w:w="1003" w:type="dxa"/>
            <w:tcBorders>
              <w:top w:val="nil"/>
              <w:left w:val="nil"/>
              <w:bottom w:val="single" w:sz="4" w:space="0" w:color="auto"/>
              <w:right w:val="single" w:sz="4" w:space="0" w:color="auto"/>
            </w:tcBorders>
            <w:shd w:val="clear" w:color="auto" w:fill="auto"/>
            <w:vAlign w:val="center"/>
            <w:hideMark/>
          </w:tcPr>
          <w:p w:rsidR="00993DB4" w:rsidRPr="00187852" w:rsidRDefault="00993DB4" w:rsidP="00C73A6B">
            <w:pPr>
              <w:jc w:val="center"/>
              <w:rPr>
                <w:szCs w:val="16"/>
              </w:rPr>
            </w:pPr>
            <w:r w:rsidRPr="00187852">
              <w:rPr>
                <w:szCs w:val="16"/>
              </w:rPr>
              <w:t>2019</w:t>
            </w:r>
          </w:p>
        </w:tc>
        <w:tc>
          <w:tcPr>
            <w:tcW w:w="989" w:type="dxa"/>
            <w:tcBorders>
              <w:top w:val="nil"/>
              <w:left w:val="nil"/>
              <w:bottom w:val="single" w:sz="4" w:space="0" w:color="auto"/>
              <w:right w:val="single" w:sz="4" w:space="0" w:color="auto"/>
            </w:tcBorders>
            <w:shd w:val="clear" w:color="auto" w:fill="auto"/>
            <w:vAlign w:val="center"/>
            <w:hideMark/>
          </w:tcPr>
          <w:p w:rsidR="00993DB4" w:rsidRPr="00187852" w:rsidRDefault="00993DB4" w:rsidP="00C73A6B">
            <w:pPr>
              <w:jc w:val="center"/>
              <w:rPr>
                <w:szCs w:val="16"/>
              </w:rPr>
            </w:pPr>
            <w:r w:rsidRPr="00187852">
              <w:rPr>
                <w:szCs w:val="16"/>
              </w:rPr>
              <w:t>2020</w:t>
            </w:r>
          </w:p>
        </w:tc>
        <w:tc>
          <w:tcPr>
            <w:tcW w:w="958" w:type="dxa"/>
            <w:tcBorders>
              <w:top w:val="nil"/>
              <w:left w:val="nil"/>
              <w:bottom w:val="single" w:sz="4" w:space="0" w:color="auto"/>
              <w:right w:val="single" w:sz="4" w:space="0" w:color="auto"/>
            </w:tcBorders>
            <w:shd w:val="clear" w:color="auto" w:fill="auto"/>
            <w:vAlign w:val="center"/>
            <w:hideMark/>
          </w:tcPr>
          <w:p w:rsidR="00993DB4" w:rsidRPr="00187852" w:rsidRDefault="00993DB4" w:rsidP="00C73A6B">
            <w:pPr>
              <w:jc w:val="center"/>
              <w:rPr>
                <w:szCs w:val="16"/>
              </w:rPr>
            </w:pPr>
            <w:r w:rsidRPr="00187852">
              <w:rPr>
                <w:szCs w:val="16"/>
              </w:rPr>
              <w:t>2021</w:t>
            </w:r>
          </w:p>
        </w:tc>
      </w:tr>
      <w:tr w:rsidR="00993DB4" w:rsidRPr="00187852" w:rsidTr="00C73A6B">
        <w:trPr>
          <w:trHeight w:val="340"/>
        </w:trPr>
        <w:tc>
          <w:tcPr>
            <w:tcW w:w="1569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993DB4" w:rsidRPr="00187852" w:rsidRDefault="00993DB4" w:rsidP="00C73A6B">
            <w:pPr>
              <w:rPr>
                <w:szCs w:val="16"/>
              </w:rPr>
            </w:pPr>
            <w:r w:rsidRPr="00187852">
              <w:rPr>
                <w:szCs w:val="16"/>
              </w:rPr>
              <w:t>Мероприятия инвестиционной программы в части обработки твердых коммунальных отходов</w:t>
            </w:r>
          </w:p>
        </w:tc>
      </w:tr>
      <w:tr w:rsidR="00993DB4" w:rsidRPr="00187852" w:rsidTr="00C73A6B">
        <w:trPr>
          <w:trHeight w:val="340"/>
        </w:trPr>
        <w:tc>
          <w:tcPr>
            <w:tcW w:w="615" w:type="dxa"/>
            <w:tcBorders>
              <w:top w:val="nil"/>
              <w:left w:val="single" w:sz="4" w:space="0" w:color="auto"/>
              <w:bottom w:val="single" w:sz="4" w:space="0" w:color="auto"/>
              <w:right w:val="single" w:sz="4" w:space="0" w:color="auto"/>
            </w:tcBorders>
            <w:shd w:val="clear" w:color="auto" w:fill="auto"/>
            <w:vAlign w:val="center"/>
          </w:tcPr>
          <w:p w:rsidR="00993DB4" w:rsidRPr="00187852" w:rsidRDefault="00993DB4" w:rsidP="00C73A6B">
            <w:pPr>
              <w:jc w:val="center"/>
              <w:rPr>
                <w:szCs w:val="16"/>
              </w:rPr>
            </w:pPr>
            <w:r>
              <w:rPr>
                <w:szCs w:val="16"/>
              </w:rPr>
              <w:t>1</w:t>
            </w:r>
          </w:p>
        </w:tc>
        <w:tc>
          <w:tcPr>
            <w:tcW w:w="3337" w:type="dxa"/>
            <w:tcBorders>
              <w:top w:val="nil"/>
              <w:left w:val="nil"/>
              <w:bottom w:val="single" w:sz="4" w:space="0" w:color="auto"/>
              <w:right w:val="single" w:sz="4" w:space="0" w:color="auto"/>
            </w:tcBorders>
            <w:shd w:val="clear" w:color="auto" w:fill="auto"/>
            <w:vAlign w:val="center"/>
            <w:hideMark/>
          </w:tcPr>
          <w:p w:rsidR="00993DB4" w:rsidRDefault="00993DB4" w:rsidP="00C73A6B">
            <w:pPr>
              <w:rPr>
                <w:sz w:val="16"/>
                <w:szCs w:val="16"/>
              </w:rPr>
            </w:pPr>
            <w:r>
              <w:rPr>
                <w:sz w:val="16"/>
                <w:szCs w:val="16"/>
              </w:rPr>
              <w:t>Строительство станции сортировки ТКО в Киселевском городском округе (Чистый город)</w:t>
            </w:r>
          </w:p>
        </w:tc>
        <w:tc>
          <w:tcPr>
            <w:tcW w:w="3845" w:type="dxa"/>
            <w:tcBorders>
              <w:top w:val="nil"/>
              <w:left w:val="nil"/>
              <w:bottom w:val="single" w:sz="4" w:space="0" w:color="auto"/>
              <w:right w:val="single" w:sz="4" w:space="0" w:color="auto"/>
            </w:tcBorders>
            <w:shd w:val="clear" w:color="auto" w:fill="auto"/>
            <w:vAlign w:val="center"/>
            <w:hideMark/>
          </w:tcPr>
          <w:p w:rsidR="00993DB4" w:rsidRDefault="00993DB4" w:rsidP="00C73A6B">
            <w:pPr>
              <w:rPr>
                <w:sz w:val="16"/>
                <w:szCs w:val="16"/>
              </w:rPr>
            </w:pPr>
            <w:r>
              <w:rPr>
                <w:sz w:val="16"/>
                <w:szCs w:val="16"/>
              </w:rPr>
              <w:t>исполнение мероприятий Территориальной схемы и Региональной программы Кемеровской области</w:t>
            </w:r>
          </w:p>
        </w:tc>
        <w:tc>
          <w:tcPr>
            <w:tcW w:w="2127" w:type="dxa"/>
            <w:tcBorders>
              <w:top w:val="nil"/>
              <w:left w:val="nil"/>
              <w:bottom w:val="single" w:sz="4" w:space="0" w:color="auto"/>
              <w:right w:val="single" w:sz="4" w:space="0" w:color="auto"/>
            </w:tcBorders>
            <w:shd w:val="clear" w:color="auto" w:fill="auto"/>
            <w:vAlign w:val="center"/>
            <w:hideMark/>
          </w:tcPr>
          <w:p w:rsidR="00993DB4" w:rsidRDefault="00993DB4" w:rsidP="00C73A6B">
            <w:pPr>
              <w:jc w:val="center"/>
              <w:rPr>
                <w:sz w:val="16"/>
                <w:szCs w:val="16"/>
              </w:rPr>
            </w:pPr>
            <w:r>
              <w:rPr>
                <w:sz w:val="16"/>
                <w:szCs w:val="16"/>
              </w:rPr>
              <w:t>Киселевский городской округ</w:t>
            </w:r>
          </w:p>
        </w:tc>
        <w:tc>
          <w:tcPr>
            <w:tcW w:w="1095" w:type="dxa"/>
            <w:tcBorders>
              <w:top w:val="nil"/>
              <w:left w:val="nil"/>
              <w:bottom w:val="single" w:sz="4" w:space="0" w:color="auto"/>
              <w:right w:val="single" w:sz="4" w:space="0" w:color="auto"/>
            </w:tcBorders>
            <w:shd w:val="clear" w:color="auto" w:fill="auto"/>
            <w:vAlign w:val="center"/>
            <w:hideMark/>
          </w:tcPr>
          <w:p w:rsidR="00993DB4" w:rsidRDefault="00993DB4" w:rsidP="00C73A6B">
            <w:pPr>
              <w:jc w:val="center"/>
              <w:rPr>
                <w:sz w:val="16"/>
                <w:szCs w:val="16"/>
              </w:rPr>
            </w:pPr>
            <w:r>
              <w:rPr>
                <w:sz w:val="16"/>
                <w:szCs w:val="16"/>
              </w:rPr>
              <w:t>18 000,0</w:t>
            </w:r>
          </w:p>
        </w:tc>
        <w:tc>
          <w:tcPr>
            <w:tcW w:w="979" w:type="dxa"/>
            <w:tcBorders>
              <w:top w:val="nil"/>
              <w:left w:val="nil"/>
              <w:bottom w:val="single" w:sz="4" w:space="0" w:color="auto"/>
              <w:right w:val="single" w:sz="4" w:space="0" w:color="auto"/>
            </w:tcBorders>
            <w:shd w:val="clear" w:color="auto" w:fill="auto"/>
            <w:vAlign w:val="center"/>
            <w:hideMark/>
          </w:tcPr>
          <w:p w:rsidR="00993DB4" w:rsidRDefault="00993DB4" w:rsidP="00C73A6B">
            <w:pPr>
              <w:jc w:val="center"/>
              <w:rPr>
                <w:sz w:val="16"/>
                <w:szCs w:val="16"/>
              </w:rPr>
            </w:pPr>
            <w:r>
              <w:rPr>
                <w:sz w:val="16"/>
                <w:szCs w:val="16"/>
              </w:rPr>
              <w:t>18 000,0</w:t>
            </w:r>
          </w:p>
        </w:tc>
        <w:tc>
          <w:tcPr>
            <w:tcW w:w="744" w:type="dxa"/>
            <w:tcBorders>
              <w:top w:val="nil"/>
              <w:left w:val="nil"/>
              <w:bottom w:val="single" w:sz="4" w:space="0" w:color="auto"/>
              <w:right w:val="single" w:sz="4" w:space="0" w:color="auto"/>
            </w:tcBorders>
            <w:shd w:val="clear" w:color="auto" w:fill="auto"/>
            <w:vAlign w:val="center"/>
            <w:hideMark/>
          </w:tcPr>
          <w:p w:rsidR="00993DB4" w:rsidRDefault="00993DB4" w:rsidP="00C73A6B">
            <w:pPr>
              <w:jc w:val="center"/>
              <w:rPr>
                <w:sz w:val="16"/>
                <w:szCs w:val="16"/>
              </w:rPr>
            </w:pPr>
            <w:r>
              <w:rPr>
                <w:sz w:val="16"/>
                <w:szCs w:val="16"/>
              </w:rPr>
              <w:t>0,0</w:t>
            </w:r>
          </w:p>
        </w:tc>
        <w:tc>
          <w:tcPr>
            <w:tcW w:w="1003" w:type="dxa"/>
            <w:tcBorders>
              <w:top w:val="nil"/>
              <w:left w:val="nil"/>
              <w:bottom w:val="single" w:sz="4" w:space="0" w:color="auto"/>
              <w:right w:val="single" w:sz="4" w:space="0" w:color="auto"/>
            </w:tcBorders>
            <w:shd w:val="clear" w:color="auto" w:fill="auto"/>
            <w:vAlign w:val="center"/>
            <w:hideMark/>
          </w:tcPr>
          <w:p w:rsidR="00993DB4" w:rsidRDefault="00993DB4" w:rsidP="00C73A6B">
            <w:pPr>
              <w:jc w:val="center"/>
              <w:rPr>
                <w:sz w:val="16"/>
                <w:szCs w:val="16"/>
              </w:rPr>
            </w:pPr>
            <w:r>
              <w:rPr>
                <w:sz w:val="16"/>
                <w:szCs w:val="16"/>
              </w:rPr>
              <w:t>2 479,6</w:t>
            </w:r>
          </w:p>
        </w:tc>
        <w:tc>
          <w:tcPr>
            <w:tcW w:w="989" w:type="dxa"/>
            <w:tcBorders>
              <w:top w:val="nil"/>
              <w:left w:val="nil"/>
              <w:bottom w:val="single" w:sz="4" w:space="0" w:color="auto"/>
              <w:right w:val="single" w:sz="4" w:space="0" w:color="auto"/>
            </w:tcBorders>
            <w:shd w:val="clear" w:color="auto" w:fill="auto"/>
            <w:vAlign w:val="center"/>
            <w:hideMark/>
          </w:tcPr>
          <w:p w:rsidR="00993DB4" w:rsidRDefault="00993DB4" w:rsidP="00C73A6B">
            <w:pPr>
              <w:jc w:val="center"/>
              <w:rPr>
                <w:sz w:val="16"/>
                <w:szCs w:val="16"/>
              </w:rPr>
            </w:pPr>
            <w:r>
              <w:rPr>
                <w:sz w:val="16"/>
                <w:szCs w:val="16"/>
              </w:rPr>
              <w:t>13 805,6</w:t>
            </w:r>
          </w:p>
        </w:tc>
        <w:tc>
          <w:tcPr>
            <w:tcW w:w="958" w:type="dxa"/>
            <w:tcBorders>
              <w:top w:val="nil"/>
              <w:left w:val="nil"/>
              <w:bottom w:val="single" w:sz="4" w:space="0" w:color="auto"/>
              <w:right w:val="single" w:sz="4" w:space="0" w:color="auto"/>
            </w:tcBorders>
            <w:shd w:val="clear" w:color="auto" w:fill="auto"/>
            <w:vAlign w:val="center"/>
            <w:hideMark/>
          </w:tcPr>
          <w:p w:rsidR="00993DB4" w:rsidRDefault="00993DB4" w:rsidP="00C73A6B">
            <w:pPr>
              <w:jc w:val="center"/>
              <w:rPr>
                <w:sz w:val="16"/>
                <w:szCs w:val="16"/>
              </w:rPr>
            </w:pPr>
            <w:r>
              <w:rPr>
                <w:sz w:val="16"/>
                <w:szCs w:val="16"/>
              </w:rPr>
              <w:t>1 714,8</w:t>
            </w:r>
          </w:p>
        </w:tc>
      </w:tr>
      <w:tr w:rsidR="00993DB4" w:rsidRPr="00187852" w:rsidTr="00C73A6B">
        <w:trPr>
          <w:trHeight w:val="340"/>
        </w:trPr>
        <w:tc>
          <w:tcPr>
            <w:tcW w:w="615" w:type="dxa"/>
            <w:tcBorders>
              <w:top w:val="nil"/>
              <w:left w:val="single" w:sz="4" w:space="0" w:color="auto"/>
              <w:bottom w:val="single" w:sz="4" w:space="0" w:color="auto"/>
              <w:right w:val="single" w:sz="4" w:space="0" w:color="auto"/>
            </w:tcBorders>
            <w:shd w:val="clear" w:color="auto" w:fill="auto"/>
            <w:vAlign w:val="center"/>
          </w:tcPr>
          <w:p w:rsidR="00993DB4" w:rsidRPr="00187852" w:rsidRDefault="00993DB4" w:rsidP="00C73A6B">
            <w:pPr>
              <w:jc w:val="center"/>
              <w:rPr>
                <w:szCs w:val="16"/>
              </w:rPr>
            </w:pPr>
            <w:r>
              <w:rPr>
                <w:szCs w:val="16"/>
              </w:rPr>
              <w:t>2</w:t>
            </w:r>
          </w:p>
        </w:tc>
        <w:tc>
          <w:tcPr>
            <w:tcW w:w="3337" w:type="dxa"/>
            <w:tcBorders>
              <w:top w:val="nil"/>
              <w:left w:val="nil"/>
              <w:bottom w:val="single" w:sz="4" w:space="0" w:color="auto"/>
              <w:right w:val="single" w:sz="4" w:space="0" w:color="auto"/>
            </w:tcBorders>
            <w:shd w:val="clear" w:color="auto" w:fill="auto"/>
            <w:vAlign w:val="center"/>
            <w:hideMark/>
          </w:tcPr>
          <w:p w:rsidR="00993DB4" w:rsidRDefault="00993DB4" w:rsidP="00C73A6B">
            <w:pPr>
              <w:rPr>
                <w:sz w:val="16"/>
                <w:szCs w:val="16"/>
              </w:rPr>
            </w:pPr>
            <w:r>
              <w:rPr>
                <w:sz w:val="16"/>
                <w:szCs w:val="16"/>
              </w:rPr>
              <w:t>Строительство станции сортировки ТКО в Киселевском городском округе (Феникс)</w:t>
            </w:r>
          </w:p>
        </w:tc>
        <w:tc>
          <w:tcPr>
            <w:tcW w:w="3845" w:type="dxa"/>
            <w:tcBorders>
              <w:top w:val="nil"/>
              <w:left w:val="nil"/>
              <w:bottom w:val="single" w:sz="4" w:space="0" w:color="auto"/>
              <w:right w:val="single" w:sz="4" w:space="0" w:color="auto"/>
            </w:tcBorders>
            <w:shd w:val="clear" w:color="auto" w:fill="auto"/>
            <w:vAlign w:val="center"/>
            <w:hideMark/>
          </w:tcPr>
          <w:p w:rsidR="00993DB4" w:rsidRDefault="00993DB4" w:rsidP="00C73A6B">
            <w:pPr>
              <w:rPr>
                <w:sz w:val="16"/>
                <w:szCs w:val="16"/>
              </w:rPr>
            </w:pPr>
            <w:r>
              <w:rPr>
                <w:sz w:val="16"/>
                <w:szCs w:val="16"/>
              </w:rPr>
              <w:t>исполнение мероприятий Территориальной схемы и Региональной программы Кемеровской области</w:t>
            </w:r>
          </w:p>
        </w:tc>
        <w:tc>
          <w:tcPr>
            <w:tcW w:w="2127" w:type="dxa"/>
            <w:tcBorders>
              <w:top w:val="nil"/>
              <w:left w:val="nil"/>
              <w:bottom w:val="single" w:sz="4" w:space="0" w:color="auto"/>
              <w:right w:val="single" w:sz="4" w:space="0" w:color="auto"/>
            </w:tcBorders>
            <w:shd w:val="clear" w:color="auto" w:fill="auto"/>
            <w:vAlign w:val="center"/>
            <w:hideMark/>
          </w:tcPr>
          <w:p w:rsidR="00993DB4" w:rsidRDefault="00993DB4" w:rsidP="00C73A6B">
            <w:pPr>
              <w:jc w:val="center"/>
              <w:rPr>
                <w:sz w:val="16"/>
                <w:szCs w:val="16"/>
              </w:rPr>
            </w:pPr>
            <w:r>
              <w:rPr>
                <w:sz w:val="16"/>
                <w:szCs w:val="16"/>
              </w:rPr>
              <w:t>Киселевский городской округ (</w:t>
            </w:r>
            <w:proofErr w:type="spellStart"/>
            <w:r>
              <w:rPr>
                <w:sz w:val="16"/>
                <w:szCs w:val="16"/>
              </w:rPr>
              <w:t>пгт</w:t>
            </w:r>
            <w:proofErr w:type="spellEnd"/>
            <w:r>
              <w:rPr>
                <w:sz w:val="16"/>
                <w:szCs w:val="16"/>
              </w:rPr>
              <w:t xml:space="preserve"> </w:t>
            </w:r>
            <w:proofErr w:type="spellStart"/>
            <w:r>
              <w:rPr>
                <w:sz w:val="16"/>
                <w:szCs w:val="16"/>
              </w:rPr>
              <w:t>Карагайла</w:t>
            </w:r>
            <w:proofErr w:type="spellEnd"/>
            <w:r>
              <w:rPr>
                <w:sz w:val="16"/>
                <w:szCs w:val="16"/>
              </w:rPr>
              <w:t>)</w:t>
            </w:r>
          </w:p>
        </w:tc>
        <w:tc>
          <w:tcPr>
            <w:tcW w:w="1095" w:type="dxa"/>
            <w:tcBorders>
              <w:top w:val="nil"/>
              <w:left w:val="nil"/>
              <w:bottom w:val="single" w:sz="4" w:space="0" w:color="auto"/>
              <w:right w:val="single" w:sz="4" w:space="0" w:color="auto"/>
            </w:tcBorders>
            <w:shd w:val="clear" w:color="auto" w:fill="auto"/>
            <w:vAlign w:val="center"/>
            <w:hideMark/>
          </w:tcPr>
          <w:p w:rsidR="00993DB4" w:rsidRDefault="00993DB4" w:rsidP="00C73A6B">
            <w:pPr>
              <w:jc w:val="center"/>
              <w:rPr>
                <w:sz w:val="16"/>
                <w:szCs w:val="16"/>
              </w:rPr>
            </w:pPr>
            <w:r>
              <w:rPr>
                <w:sz w:val="16"/>
                <w:szCs w:val="16"/>
              </w:rPr>
              <w:t>14 000,0</w:t>
            </w:r>
          </w:p>
        </w:tc>
        <w:tc>
          <w:tcPr>
            <w:tcW w:w="979" w:type="dxa"/>
            <w:tcBorders>
              <w:top w:val="nil"/>
              <w:left w:val="nil"/>
              <w:bottom w:val="single" w:sz="4" w:space="0" w:color="auto"/>
              <w:right w:val="single" w:sz="4" w:space="0" w:color="auto"/>
            </w:tcBorders>
            <w:shd w:val="clear" w:color="auto" w:fill="auto"/>
            <w:vAlign w:val="center"/>
            <w:hideMark/>
          </w:tcPr>
          <w:p w:rsidR="00993DB4" w:rsidRDefault="00993DB4" w:rsidP="00C73A6B">
            <w:pPr>
              <w:jc w:val="center"/>
              <w:rPr>
                <w:sz w:val="16"/>
                <w:szCs w:val="16"/>
              </w:rPr>
            </w:pPr>
            <w:r>
              <w:rPr>
                <w:sz w:val="16"/>
                <w:szCs w:val="16"/>
              </w:rPr>
              <w:t>14 000,0</w:t>
            </w:r>
          </w:p>
        </w:tc>
        <w:tc>
          <w:tcPr>
            <w:tcW w:w="744" w:type="dxa"/>
            <w:tcBorders>
              <w:top w:val="nil"/>
              <w:left w:val="nil"/>
              <w:bottom w:val="single" w:sz="4" w:space="0" w:color="auto"/>
              <w:right w:val="single" w:sz="4" w:space="0" w:color="auto"/>
            </w:tcBorders>
            <w:shd w:val="clear" w:color="auto" w:fill="auto"/>
            <w:vAlign w:val="center"/>
            <w:hideMark/>
          </w:tcPr>
          <w:p w:rsidR="00993DB4" w:rsidRDefault="00993DB4" w:rsidP="00C73A6B">
            <w:pPr>
              <w:jc w:val="center"/>
              <w:rPr>
                <w:sz w:val="16"/>
                <w:szCs w:val="16"/>
              </w:rPr>
            </w:pPr>
            <w:r>
              <w:rPr>
                <w:sz w:val="16"/>
                <w:szCs w:val="16"/>
              </w:rPr>
              <w:t>0,0</w:t>
            </w:r>
          </w:p>
        </w:tc>
        <w:tc>
          <w:tcPr>
            <w:tcW w:w="1003" w:type="dxa"/>
            <w:tcBorders>
              <w:top w:val="nil"/>
              <w:left w:val="nil"/>
              <w:bottom w:val="single" w:sz="4" w:space="0" w:color="auto"/>
              <w:right w:val="single" w:sz="4" w:space="0" w:color="auto"/>
            </w:tcBorders>
            <w:shd w:val="clear" w:color="auto" w:fill="auto"/>
            <w:vAlign w:val="center"/>
            <w:hideMark/>
          </w:tcPr>
          <w:p w:rsidR="00993DB4" w:rsidRDefault="00993DB4" w:rsidP="00C73A6B">
            <w:pPr>
              <w:jc w:val="center"/>
              <w:rPr>
                <w:sz w:val="16"/>
                <w:szCs w:val="16"/>
              </w:rPr>
            </w:pPr>
            <w:r>
              <w:rPr>
                <w:sz w:val="16"/>
                <w:szCs w:val="16"/>
              </w:rPr>
              <w:t>1 928,0</w:t>
            </w:r>
          </w:p>
        </w:tc>
        <w:tc>
          <w:tcPr>
            <w:tcW w:w="989" w:type="dxa"/>
            <w:tcBorders>
              <w:top w:val="nil"/>
              <w:left w:val="nil"/>
              <w:bottom w:val="single" w:sz="4" w:space="0" w:color="auto"/>
              <w:right w:val="single" w:sz="4" w:space="0" w:color="auto"/>
            </w:tcBorders>
            <w:shd w:val="clear" w:color="auto" w:fill="auto"/>
            <w:vAlign w:val="center"/>
            <w:hideMark/>
          </w:tcPr>
          <w:p w:rsidR="00993DB4" w:rsidRDefault="00993DB4" w:rsidP="00C73A6B">
            <w:pPr>
              <w:jc w:val="center"/>
              <w:rPr>
                <w:sz w:val="16"/>
                <w:szCs w:val="16"/>
              </w:rPr>
            </w:pPr>
            <w:r>
              <w:rPr>
                <w:sz w:val="16"/>
                <w:szCs w:val="16"/>
              </w:rPr>
              <w:t>10 737,5</w:t>
            </w:r>
          </w:p>
        </w:tc>
        <w:tc>
          <w:tcPr>
            <w:tcW w:w="958" w:type="dxa"/>
            <w:tcBorders>
              <w:top w:val="nil"/>
              <w:left w:val="nil"/>
              <w:bottom w:val="single" w:sz="4" w:space="0" w:color="auto"/>
              <w:right w:val="single" w:sz="4" w:space="0" w:color="auto"/>
            </w:tcBorders>
            <w:shd w:val="clear" w:color="auto" w:fill="auto"/>
            <w:vAlign w:val="center"/>
            <w:hideMark/>
          </w:tcPr>
          <w:p w:rsidR="00993DB4" w:rsidRDefault="00993DB4" w:rsidP="00C73A6B">
            <w:pPr>
              <w:jc w:val="center"/>
              <w:rPr>
                <w:sz w:val="16"/>
                <w:szCs w:val="16"/>
              </w:rPr>
            </w:pPr>
            <w:r>
              <w:rPr>
                <w:sz w:val="16"/>
                <w:szCs w:val="16"/>
              </w:rPr>
              <w:t>1 334,5</w:t>
            </w:r>
          </w:p>
        </w:tc>
      </w:tr>
      <w:tr w:rsidR="00993DB4" w:rsidRPr="00187852" w:rsidTr="00C73A6B">
        <w:trPr>
          <w:trHeight w:val="340"/>
        </w:trPr>
        <w:tc>
          <w:tcPr>
            <w:tcW w:w="615" w:type="dxa"/>
            <w:tcBorders>
              <w:top w:val="nil"/>
              <w:left w:val="single" w:sz="4" w:space="0" w:color="auto"/>
              <w:bottom w:val="single" w:sz="4" w:space="0" w:color="auto"/>
              <w:right w:val="single" w:sz="4" w:space="0" w:color="auto"/>
            </w:tcBorders>
            <w:shd w:val="clear" w:color="auto" w:fill="auto"/>
            <w:vAlign w:val="center"/>
          </w:tcPr>
          <w:p w:rsidR="00993DB4" w:rsidRPr="00187852" w:rsidRDefault="00993DB4" w:rsidP="00C73A6B">
            <w:pPr>
              <w:jc w:val="center"/>
              <w:rPr>
                <w:szCs w:val="16"/>
              </w:rPr>
            </w:pPr>
            <w:r>
              <w:rPr>
                <w:szCs w:val="16"/>
              </w:rPr>
              <w:t>3</w:t>
            </w:r>
          </w:p>
        </w:tc>
        <w:tc>
          <w:tcPr>
            <w:tcW w:w="3337" w:type="dxa"/>
            <w:tcBorders>
              <w:top w:val="nil"/>
              <w:left w:val="nil"/>
              <w:bottom w:val="single" w:sz="4" w:space="0" w:color="auto"/>
              <w:right w:val="single" w:sz="4" w:space="0" w:color="auto"/>
            </w:tcBorders>
            <w:shd w:val="clear" w:color="auto" w:fill="auto"/>
            <w:vAlign w:val="center"/>
            <w:hideMark/>
          </w:tcPr>
          <w:p w:rsidR="00993DB4" w:rsidRDefault="00993DB4" w:rsidP="00C73A6B">
            <w:pPr>
              <w:rPr>
                <w:sz w:val="16"/>
                <w:szCs w:val="16"/>
              </w:rPr>
            </w:pPr>
            <w:r>
              <w:rPr>
                <w:sz w:val="16"/>
                <w:szCs w:val="16"/>
              </w:rPr>
              <w:t xml:space="preserve">Строительство станции сортировки ТКО в </w:t>
            </w:r>
            <w:proofErr w:type="spellStart"/>
            <w:r>
              <w:rPr>
                <w:sz w:val="16"/>
                <w:szCs w:val="16"/>
              </w:rPr>
              <w:t>Осинниковском</w:t>
            </w:r>
            <w:proofErr w:type="spellEnd"/>
            <w:r>
              <w:rPr>
                <w:sz w:val="16"/>
                <w:szCs w:val="16"/>
              </w:rPr>
              <w:t xml:space="preserve"> городском округе </w:t>
            </w:r>
          </w:p>
        </w:tc>
        <w:tc>
          <w:tcPr>
            <w:tcW w:w="3845" w:type="dxa"/>
            <w:tcBorders>
              <w:top w:val="nil"/>
              <w:left w:val="nil"/>
              <w:bottom w:val="single" w:sz="4" w:space="0" w:color="auto"/>
              <w:right w:val="single" w:sz="4" w:space="0" w:color="auto"/>
            </w:tcBorders>
            <w:shd w:val="clear" w:color="auto" w:fill="auto"/>
            <w:vAlign w:val="center"/>
            <w:hideMark/>
          </w:tcPr>
          <w:p w:rsidR="00993DB4" w:rsidRDefault="00993DB4" w:rsidP="00C73A6B">
            <w:pPr>
              <w:rPr>
                <w:sz w:val="16"/>
                <w:szCs w:val="16"/>
              </w:rPr>
            </w:pPr>
            <w:r>
              <w:rPr>
                <w:sz w:val="16"/>
                <w:szCs w:val="16"/>
              </w:rPr>
              <w:t>исполнение мероприятий Территориальной схемы и Региональной программы Кемеровской области</w:t>
            </w:r>
          </w:p>
        </w:tc>
        <w:tc>
          <w:tcPr>
            <w:tcW w:w="2127" w:type="dxa"/>
            <w:tcBorders>
              <w:top w:val="nil"/>
              <w:left w:val="nil"/>
              <w:bottom w:val="single" w:sz="4" w:space="0" w:color="auto"/>
              <w:right w:val="single" w:sz="4" w:space="0" w:color="auto"/>
            </w:tcBorders>
            <w:shd w:val="clear" w:color="auto" w:fill="auto"/>
            <w:vAlign w:val="center"/>
            <w:hideMark/>
          </w:tcPr>
          <w:p w:rsidR="00993DB4" w:rsidRDefault="00993DB4" w:rsidP="00C73A6B">
            <w:pPr>
              <w:jc w:val="center"/>
              <w:rPr>
                <w:sz w:val="16"/>
                <w:szCs w:val="16"/>
              </w:rPr>
            </w:pPr>
            <w:proofErr w:type="spellStart"/>
            <w:r>
              <w:rPr>
                <w:sz w:val="16"/>
                <w:szCs w:val="16"/>
              </w:rPr>
              <w:t>Осинниковский</w:t>
            </w:r>
            <w:proofErr w:type="spellEnd"/>
            <w:r>
              <w:rPr>
                <w:sz w:val="16"/>
                <w:szCs w:val="16"/>
              </w:rPr>
              <w:t xml:space="preserve"> городской округ</w:t>
            </w:r>
          </w:p>
        </w:tc>
        <w:tc>
          <w:tcPr>
            <w:tcW w:w="1095" w:type="dxa"/>
            <w:tcBorders>
              <w:top w:val="nil"/>
              <w:left w:val="nil"/>
              <w:bottom w:val="single" w:sz="4" w:space="0" w:color="auto"/>
              <w:right w:val="single" w:sz="4" w:space="0" w:color="auto"/>
            </w:tcBorders>
            <w:shd w:val="clear" w:color="auto" w:fill="auto"/>
            <w:vAlign w:val="center"/>
            <w:hideMark/>
          </w:tcPr>
          <w:p w:rsidR="00993DB4" w:rsidRDefault="00993DB4" w:rsidP="00C73A6B">
            <w:pPr>
              <w:jc w:val="center"/>
              <w:rPr>
                <w:sz w:val="16"/>
                <w:szCs w:val="16"/>
              </w:rPr>
            </w:pPr>
            <w:r>
              <w:rPr>
                <w:sz w:val="16"/>
                <w:szCs w:val="16"/>
              </w:rPr>
              <w:t>14 000,0</w:t>
            </w:r>
          </w:p>
        </w:tc>
        <w:tc>
          <w:tcPr>
            <w:tcW w:w="979" w:type="dxa"/>
            <w:tcBorders>
              <w:top w:val="nil"/>
              <w:left w:val="nil"/>
              <w:bottom w:val="single" w:sz="4" w:space="0" w:color="auto"/>
              <w:right w:val="single" w:sz="4" w:space="0" w:color="auto"/>
            </w:tcBorders>
            <w:shd w:val="clear" w:color="auto" w:fill="auto"/>
            <w:vAlign w:val="center"/>
            <w:hideMark/>
          </w:tcPr>
          <w:p w:rsidR="00993DB4" w:rsidRDefault="00993DB4" w:rsidP="00C73A6B">
            <w:pPr>
              <w:jc w:val="center"/>
              <w:rPr>
                <w:sz w:val="16"/>
                <w:szCs w:val="16"/>
              </w:rPr>
            </w:pPr>
            <w:r>
              <w:rPr>
                <w:sz w:val="16"/>
                <w:szCs w:val="16"/>
              </w:rPr>
              <w:t>14 000,0</w:t>
            </w:r>
          </w:p>
        </w:tc>
        <w:tc>
          <w:tcPr>
            <w:tcW w:w="744" w:type="dxa"/>
            <w:tcBorders>
              <w:top w:val="nil"/>
              <w:left w:val="nil"/>
              <w:bottom w:val="single" w:sz="4" w:space="0" w:color="auto"/>
              <w:right w:val="single" w:sz="4" w:space="0" w:color="auto"/>
            </w:tcBorders>
            <w:shd w:val="clear" w:color="auto" w:fill="auto"/>
            <w:vAlign w:val="center"/>
            <w:hideMark/>
          </w:tcPr>
          <w:p w:rsidR="00993DB4" w:rsidRDefault="00993DB4" w:rsidP="00C73A6B">
            <w:pPr>
              <w:jc w:val="center"/>
              <w:rPr>
                <w:sz w:val="16"/>
                <w:szCs w:val="16"/>
              </w:rPr>
            </w:pPr>
            <w:r>
              <w:rPr>
                <w:sz w:val="16"/>
                <w:szCs w:val="16"/>
              </w:rPr>
              <w:t>0,0</w:t>
            </w:r>
          </w:p>
        </w:tc>
        <w:tc>
          <w:tcPr>
            <w:tcW w:w="1003" w:type="dxa"/>
            <w:tcBorders>
              <w:top w:val="nil"/>
              <w:left w:val="nil"/>
              <w:bottom w:val="single" w:sz="4" w:space="0" w:color="auto"/>
              <w:right w:val="single" w:sz="4" w:space="0" w:color="auto"/>
            </w:tcBorders>
            <w:shd w:val="clear" w:color="auto" w:fill="auto"/>
            <w:vAlign w:val="center"/>
            <w:hideMark/>
          </w:tcPr>
          <w:p w:rsidR="00993DB4" w:rsidRDefault="00993DB4" w:rsidP="00C73A6B">
            <w:pPr>
              <w:jc w:val="center"/>
              <w:rPr>
                <w:sz w:val="16"/>
                <w:szCs w:val="16"/>
              </w:rPr>
            </w:pPr>
            <w:r>
              <w:rPr>
                <w:sz w:val="16"/>
                <w:szCs w:val="16"/>
              </w:rPr>
              <w:t>1 929,0</w:t>
            </w:r>
          </w:p>
        </w:tc>
        <w:tc>
          <w:tcPr>
            <w:tcW w:w="989" w:type="dxa"/>
            <w:tcBorders>
              <w:top w:val="nil"/>
              <w:left w:val="nil"/>
              <w:bottom w:val="single" w:sz="4" w:space="0" w:color="auto"/>
              <w:right w:val="single" w:sz="4" w:space="0" w:color="auto"/>
            </w:tcBorders>
            <w:shd w:val="clear" w:color="auto" w:fill="auto"/>
            <w:vAlign w:val="center"/>
            <w:hideMark/>
          </w:tcPr>
          <w:p w:rsidR="00993DB4" w:rsidRDefault="00993DB4" w:rsidP="00C73A6B">
            <w:pPr>
              <w:jc w:val="center"/>
              <w:rPr>
                <w:sz w:val="16"/>
                <w:szCs w:val="16"/>
              </w:rPr>
            </w:pPr>
            <w:r>
              <w:rPr>
                <w:sz w:val="16"/>
                <w:szCs w:val="16"/>
              </w:rPr>
              <w:t>10 737,6</w:t>
            </w:r>
          </w:p>
        </w:tc>
        <w:tc>
          <w:tcPr>
            <w:tcW w:w="958" w:type="dxa"/>
            <w:tcBorders>
              <w:top w:val="nil"/>
              <w:left w:val="nil"/>
              <w:bottom w:val="single" w:sz="4" w:space="0" w:color="auto"/>
              <w:right w:val="single" w:sz="4" w:space="0" w:color="auto"/>
            </w:tcBorders>
            <w:shd w:val="clear" w:color="auto" w:fill="auto"/>
            <w:vAlign w:val="center"/>
            <w:hideMark/>
          </w:tcPr>
          <w:p w:rsidR="00993DB4" w:rsidRDefault="00993DB4" w:rsidP="00C73A6B">
            <w:pPr>
              <w:jc w:val="center"/>
              <w:rPr>
                <w:sz w:val="16"/>
                <w:szCs w:val="16"/>
              </w:rPr>
            </w:pPr>
            <w:r>
              <w:rPr>
                <w:sz w:val="16"/>
                <w:szCs w:val="16"/>
              </w:rPr>
              <w:t>1 333,4</w:t>
            </w:r>
          </w:p>
        </w:tc>
      </w:tr>
      <w:tr w:rsidR="00993DB4" w:rsidRPr="00187852" w:rsidTr="00C73A6B">
        <w:trPr>
          <w:trHeight w:val="340"/>
        </w:trPr>
        <w:tc>
          <w:tcPr>
            <w:tcW w:w="615" w:type="dxa"/>
            <w:tcBorders>
              <w:top w:val="nil"/>
              <w:left w:val="single" w:sz="4" w:space="0" w:color="auto"/>
              <w:bottom w:val="single" w:sz="4" w:space="0" w:color="auto"/>
              <w:right w:val="single" w:sz="4" w:space="0" w:color="auto"/>
            </w:tcBorders>
            <w:shd w:val="clear" w:color="auto" w:fill="auto"/>
            <w:vAlign w:val="center"/>
          </w:tcPr>
          <w:p w:rsidR="00993DB4" w:rsidRDefault="00993DB4" w:rsidP="00C73A6B">
            <w:pPr>
              <w:jc w:val="center"/>
              <w:rPr>
                <w:szCs w:val="16"/>
              </w:rPr>
            </w:pPr>
            <w:r>
              <w:rPr>
                <w:szCs w:val="16"/>
              </w:rPr>
              <w:t>4</w:t>
            </w:r>
          </w:p>
        </w:tc>
        <w:tc>
          <w:tcPr>
            <w:tcW w:w="3337" w:type="dxa"/>
            <w:tcBorders>
              <w:top w:val="nil"/>
              <w:left w:val="nil"/>
              <w:bottom w:val="single" w:sz="4" w:space="0" w:color="auto"/>
              <w:right w:val="single" w:sz="4" w:space="0" w:color="auto"/>
            </w:tcBorders>
            <w:shd w:val="clear" w:color="auto" w:fill="auto"/>
            <w:vAlign w:val="center"/>
          </w:tcPr>
          <w:p w:rsidR="00993DB4" w:rsidRDefault="00993DB4" w:rsidP="00C73A6B">
            <w:pPr>
              <w:rPr>
                <w:sz w:val="16"/>
                <w:szCs w:val="16"/>
              </w:rPr>
            </w:pPr>
            <w:r>
              <w:rPr>
                <w:sz w:val="16"/>
                <w:szCs w:val="16"/>
              </w:rPr>
              <w:t xml:space="preserve">Строительство станции перегрузки ТКО в </w:t>
            </w:r>
            <w:proofErr w:type="spellStart"/>
            <w:r>
              <w:rPr>
                <w:sz w:val="16"/>
                <w:szCs w:val="16"/>
              </w:rPr>
              <w:t>Мысковском</w:t>
            </w:r>
            <w:proofErr w:type="spellEnd"/>
            <w:r>
              <w:rPr>
                <w:sz w:val="16"/>
                <w:szCs w:val="16"/>
              </w:rPr>
              <w:t xml:space="preserve"> </w:t>
            </w:r>
            <w:proofErr w:type="spellStart"/>
            <w:r>
              <w:rPr>
                <w:sz w:val="16"/>
                <w:szCs w:val="16"/>
              </w:rPr>
              <w:t>г.о</w:t>
            </w:r>
            <w:proofErr w:type="spellEnd"/>
            <w:r>
              <w:rPr>
                <w:sz w:val="16"/>
                <w:szCs w:val="16"/>
              </w:rPr>
              <w:t>.</w:t>
            </w:r>
          </w:p>
        </w:tc>
        <w:tc>
          <w:tcPr>
            <w:tcW w:w="3845" w:type="dxa"/>
            <w:tcBorders>
              <w:top w:val="nil"/>
              <w:left w:val="nil"/>
              <w:bottom w:val="single" w:sz="4" w:space="0" w:color="auto"/>
              <w:right w:val="single" w:sz="4" w:space="0" w:color="auto"/>
            </w:tcBorders>
            <w:shd w:val="clear" w:color="auto" w:fill="auto"/>
            <w:vAlign w:val="center"/>
          </w:tcPr>
          <w:p w:rsidR="00993DB4" w:rsidRDefault="00993DB4" w:rsidP="00C73A6B">
            <w:pPr>
              <w:rPr>
                <w:sz w:val="16"/>
                <w:szCs w:val="16"/>
              </w:rPr>
            </w:pPr>
            <w:r>
              <w:rPr>
                <w:sz w:val="16"/>
                <w:szCs w:val="16"/>
              </w:rPr>
              <w:t>исполнение мероприятий Территориальной схемы и Региональной программы Кемеровской области</w:t>
            </w:r>
          </w:p>
        </w:tc>
        <w:tc>
          <w:tcPr>
            <w:tcW w:w="2127"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proofErr w:type="spellStart"/>
            <w:r>
              <w:rPr>
                <w:sz w:val="16"/>
                <w:szCs w:val="16"/>
              </w:rPr>
              <w:t>Мысковский</w:t>
            </w:r>
            <w:proofErr w:type="spellEnd"/>
            <w:r>
              <w:rPr>
                <w:sz w:val="16"/>
                <w:szCs w:val="16"/>
              </w:rPr>
              <w:t xml:space="preserve"> городской округ</w:t>
            </w:r>
          </w:p>
        </w:tc>
        <w:tc>
          <w:tcPr>
            <w:tcW w:w="1095"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7 500,0</w:t>
            </w:r>
          </w:p>
        </w:tc>
        <w:tc>
          <w:tcPr>
            <w:tcW w:w="979"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7 500,0</w:t>
            </w:r>
          </w:p>
        </w:tc>
        <w:tc>
          <w:tcPr>
            <w:tcW w:w="744"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1 627,0</w:t>
            </w:r>
          </w:p>
        </w:tc>
        <w:tc>
          <w:tcPr>
            <w:tcW w:w="1003"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5 873,0</w:t>
            </w:r>
          </w:p>
        </w:tc>
        <w:tc>
          <w:tcPr>
            <w:tcW w:w="989"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0,0</w:t>
            </w:r>
          </w:p>
        </w:tc>
        <w:tc>
          <w:tcPr>
            <w:tcW w:w="958"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0,0</w:t>
            </w:r>
          </w:p>
        </w:tc>
      </w:tr>
      <w:tr w:rsidR="00993DB4" w:rsidRPr="00187852" w:rsidTr="00C73A6B">
        <w:trPr>
          <w:trHeight w:val="340"/>
        </w:trPr>
        <w:tc>
          <w:tcPr>
            <w:tcW w:w="615" w:type="dxa"/>
            <w:tcBorders>
              <w:top w:val="nil"/>
              <w:left w:val="single" w:sz="4" w:space="0" w:color="auto"/>
              <w:bottom w:val="single" w:sz="4" w:space="0" w:color="auto"/>
              <w:right w:val="single" w:sz="4" w:space="0" w:color="auto"/>
            </w:tcBorders>
            <w:shd w:val="clear" w:color="auto" w:fill="auto"/>
            <w:vAlign w:val="center"/>
          </w:tcPr>
          <w:p w:rsidR="00993DB4" w:rsidRDefault="00993DB4" w:rsidP="00C73A6B">
            <w:pPr>
              <w:jc w:val="center"/>
              <w:rPr>
                <w:szCs w:val="16"/>
              </w:rPr>
            </w:pPr>
            <w:r>
              <w:rPr>
                <w:szCs w:val="16"/>
              </w:rPr>
              <w:t>5</w:t>
            </w:r>
          </w:p>
        </w:tc>
        <w:tc>
          <w:tcPr>
            <w:tcW w:w="3337" w:type="dxa"/>
            <w:tcBorders>
              <w:top w:val="nil"/>
              <w:left w:val="nil"/>
              <w:bottom w:val="single" w:sz="4" w:space="0" w:color="auto"/>
              <w:right w:val="single" w:sz="4" w:space="0" w:color="auto"/>
            </w:tcBorders>
            <w:shd w:val="clear" w:color="auto" w:fill="auto"/>
            <w:vAlign w:val="center"/>
          </w:tcPr>
          <w:p w:rsidR="00993DB4" w:rsidRDefault="00993DB4" w:rsidP="00C73A6B">
            <w:pPr>
              <w:rPr>
                <w:sz w:val="16"/>
                <w:szCs w:val="16"/>
              </w:rPr>
            </w:pPr>
            <w:r>
              <w:rPr>
                <w:sz w:val="16"/>
                <w:szCs w:val="16"/>
              </w:rPr>
              <w:t xml:space="preserve">Строительство станции перегрузки ТКО в </w:t>
            </w:r>
            <w:proofErr w:type="spellStart"/>
            <w:r>
              <w:rPr>
                <w:sz w:val="16"/>
                <w:szCs w:val="16"/>
              </w:rPr>
              <w:t>Таштагольском</w:t>
            </w:r>
            <w:proofErr w:type="spellEnd"/>
            <w:r>
              <w:rPr>
                <w:sz w:val="16"/>
                <w:szCs w:val="16"/>
              </w:rPr>
              <w:t xml:space="preserve"> МР</w:t>
            </w:r>
          </w:p>
        </w:tc>
        <w:tc>
          <w:tcPr>
            <w:tcW w:w="3845" w:type="dxa"/>
            <w:tcBorders>
              <w:top w:val="nil"/>
              <w:left w:val="nil"/>
              <w:bottom w:val="single" w:sz="4" w:space="0" w:color="auto"/>
              <w:right w:val="single" w:sz="4" w:space="0" w:color="auto"/>
            </w:tcBorders>
            <w:shd w:val="clear" w:color="auto" w:fill="auto"/>
            <w:vAlign w:val="center"/>
          </w:tcPr>
          <w:p w:rsidR="00993DB4" w:rsidRDefault="00993DB4" w:rsidP="00C73A6B">
            <w:pPr>
              <w:rPr>
                <w:sz w:val="16"/>
                <w:szCs w:val="16"/>
              </w:rPr>
            </w:pPr>
            <w:r>
              <w:rPr>
                <w:sz w:val="16"/>
                <w:szCs w:val="16"/>
              </w:rPr>
              <w:t>исполнение мероприятий Территориальной схемы и Региональной программы Кемеровской области</w:t>
            </w:r>
          </w:p>
        </w:tc>
        <w:tc>
          <w:tcPr>
            <w:tcW w:w="2127"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proofErr w:type="spellStart"/>
            <w:r>
              <w:rPr>
                <w:sz w:val="16"/>
                <w:szCs w:val="16"/>
              </w:rPr>
              <w:t>Таштагольский</w:t>
            </w:r>
            <w:proofErr w:type="spellEnd"/>
            <w:r>
              <w:rPr>
                <w:sz w:val="16"/>
                <w:szCs w:val="16"/>
              </w:rPr>
              <w:t xml:space="preserve"> муниципальный район</w:t>
            </w:r>
          </w:p>
        </w:tc>
        <w:tc>
          <w:tcPr>
            <w:tcW w:w="1095"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7 500,0</w:t>
            </w:r>
          </w:p>
        </w:tc>
        <w:tc>
          <w:tcPr>
            <w:tcW w:w="979"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7 500,0</w:t>
            </w:r>
          </w:p>
        </w:tc>
        <w:tc>
          <w:tcPr>
            <w:tcW w:w="744"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1 627,0</w:t>
            </w:r>
          </w:p>
        </w:tc>
        <w:tc>
          <w:tcPr>
            <w:tcW w:w="1003"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5 873,0</w:t>
            </w:r>
          </w:p>
        </w:tc>
        <w:tc>
          <w:tcPr>
            <w:tcW w:w="989"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0,0</w:t>
            </w:r>
          </w:p>
        </w:tc>
        <w:tc>
          <w:tcPr>
            <w:tcW w:w="958"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0,0</w:t>
            </w:r>
          </w:p>
        </w:tc>
      </w:tr>
      <w:tr w:rsidR="00993DB4" w:rsidRPr="00187852" w:rsidTr="00C73A6B">
        <w:trPr>
          <w:trHeight w:val="340"/>
        </w:trPr>
        <w:tc>
          <w:tcPr>
            <w:tcW w:w="615" w:type="dxa"/>
            <w:tcBorders>
              <w:top w:val="nil"/>
              <w:left w:val="single" w:sz="4" w:space="0" w:color="auto"/>
              <w:bottom w:val="single" w:sz="4" w:space="0" w:color="auto"/>
              <w:right w:val="single" w:sz="4" w:space="0" w:color="auto"/>
            </w:tcBorders>
            <w:shd w:val="clear" w:color="auto" w:fill="auto"/>
            <w:vAlign w:val="center"/>
          </w:tcPr>
          <w:p w:rsidR="00993DB4" w:rsidRDefault="00993DB4" w:rsidP="00C73A6B">
            <w:pPr>
              <w:jc w:val="center"/>
              <w:rPr>
                <w:szCs w:val="16"/>
              </w:rPr>
            </w:pPr>
            <w:r>
              <w:rPr>
                <w:szCs w:val="16"/>
              </w:rPr>
              <w:t>6</w:t>
            </w:r>
          </w:p>
        </w:tc>
        <w:tc>
          <w:tcPr>
            <w:tcW w:w="3337" w:type="dxa"/>
            <w:tcBorders>
              <w:top w:val="nil"/>
              <w:left w:val="nil"/>
              <w:bottom w:val="single" w:sz="4" w:space="0" w:color="auto"/>
              <w:right w:val="single" w:sz="4" w:space="0" w:color="auto"/>
            </w:tcBorders>
            <w:shd w:val="clear" w:color="auto" w:fill="auto"/>
            <w:vAlign w:val="center"/>
          </w:tcPr>
          <w:p w:rsidR="00993DB4" w:rsidRDefault="00993DB4" w:rsidP="00C73A6B">
            <w:pPr>
              <w:rPr>
                <w:sz w:val="16"/>
                <w:szCs w:val="16"/>
              </w:rPr>
            </w:pPr>
            <w:r>
              <w:rPr>
                <w:sz w:val="16"/>
                <w:szCs w:val="16"/>
              </w:rPr>
              <w:t xml:space="preserve">Строительство станции перегрузки ТКО в Междуреченском </w:t>
            </w:r>
            <w:proofErr w:type="spellStart"/>
            <w:r>
              <w:rPr>
                <w:sz w:val="16"/>
                <w:szCs w:val="16"/>
              </w:rPr>
              <w:t>г.о</w:t>
            </w:r>
            <w:proofErr w:type="spellEnd"/>
            <w:r>
              <w:rPr>
                <w:sz w:val="16"/>
                <w:szCs w:val="16"/>
              </w:rPr>
              <w:t>.</w:t>
            </w:r>
          </w:p>
        </w:tc>
        <w:tc>
          <w:tcPr>
            <w:tcW w:w="3845" w:type="dxa"/>
            <w:tcBorders>
              <w:top w:val="nil"/>
              <w:left w:val="nil"/>
              <w:bottom w:val="single" w:sz="4" w:space="0" w:color="auto"/>
              <w:right w:val="single" w:sz="4" w:space="0" w:color="auto"/>
            </w:tcBorders>
            <w:shd w:val="clear" w:color="auto" w:fill="auto"/>
            <w:vAlign w:val="center"/>
          </w:tcPr>
          <w:p w:rsidR="00993DB4" w:rsidRDefault="00993DB4" w:rsidP="00C73A6B">
            <w:pPr>
              <w:rPr>
                <w:sz w:val="16"/>
                <w:szCs w:val="16"/>
              </w:rPr>
            </w:pPr>
            <w:r>
              <w:rPr>
                <w:sz w:val="16"/>
                <w:szCs w:val="16"/>
              </w:rPr>
              <w:t>исполнение мероприятий Территориальной схемы и Региональной программы Кемеровской области</w:t>
            </w:r>
          </w:p>
        </w:tc>
        <w:tc>
          <w:tcPr>
            <w:tcW w:w="2127"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Междуреченский городской округ</w:t>
            </w:r>
          </w:p>
        </w:tc>
        <w:tc>
          <w:tcPr>
            <w:tcW w:w="1095"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7 500,0</w:t>
            </w:r>
          </w:p>
        </w:tc>
        <w:tc>
          <w:tcPr>
            <w:tcW w:w="979"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7 500,0</w:t>
            </w:r>
          </w:p>
        </w:tc>
        <w:tc>
          <w:tcPr>
            <w:tcW w:w="744"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1 627,0</w:t>
            </w:r>
          </w:p>
        </w:tc>
        <w:tc>
          <w:tcPr>
            <w:tcW w:w="1003"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5 873,0</w:t>
            </w:r>
          </w:p>
        </w:tc>
        <w:tc>
          <w:tcPr>
            <w:tcW w:w="989"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0,0</w:t>
            </w:r>
          </w:p>
        </w:tc>
        <w:tc>
          <w:tcPr>
            <w:tcW w:w="958"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0,0</w:t>
            </w:r>
          </w:p>
        </w:tc>
      </w:tr>
      <w:tr w:rsidR="00993DB4" w:rsidRPr="00187852" w:rsidTr="00C73A6B">
        <w:trPr>
          <w:trHeight w:val="340"/>
        </w:trPr>
        <w:tc>
          <w:tcPr>
            <w:tcW w:w="615" w:type="dxa"/>
            <w:tcBorders>
              <w:top w:val="nil"/>
              <w:left w:val="single" w:sz="4" w:space="0" w:color="auto"/>
              <w:bottom w:val="single" w:sz="4" w:space="0" w:color="auto"/>
              <w:right w:val="single" w:sz="4" w:space="0" w:color="auto"/>
            </w:tcBorders>
            <w:shd w:val="clear" w:color="auto" w:fill="auto"/>
            <w:vAlign w:val="center"/>
          </w:tcPr>
          <w:p w:rsidR="00993DB4" w:rsidRDefault="00993DB4" w:rsidP="00C73A6B">
            <w:pPr>
              <w:jc w:val="center"/>
              <w:rPr>
                <w:szCs w:val="16"/>
              </w:rPr>
            </w:pPr>
            <w:r>
              <w:rPr>
                <w:szCs w:val="16"/>
              </w:rPr>
              <w:t>7</w:t>
            </w:r>
          </w:p>
        </w:tc>
        <w:tc>
          <w:tcPr>
            <w:tcW w:w="3337" w:type="dxa"/>
            <w:tcBorders>
              <w:top w:val="nil"/>
              <w:left w:val="nil"/>
              <w:bottom w:val="single" w:sz="4" w:space="0" w:color="auto"/>
              <w:right w:val="single" w:sz="4" w:space="0" w:color="auto"/>
            </w:tcBorders>
            <w:shd w:val="clear" w:color="auto" w:fill="auto"/>
            <w:vAlign w:val="center"/>
          </w:tcPr>
          <w:p w:rsidR="00993DB4" w:rsidRDefault="00993DB4" w:rsidP="00C73A6B">
            <w:pPr>
              <w:rPr>
                <w:sz w:val="16"/>
                <w:szCs w:val="16"/>
              </w:rPr>
            </w:pPr>
            <w:r>
              <w:rPr>
                <w:sz w:val="16"/>
                <w:szCs w:val="16"/>
              </w:rPr>
              <w:t xml:space="preserve">Строительство станции перегрузки ТКО в Прокопьевском </w:t>
            </w:r>
            <w:proofErr w:type="spellStart"/>
            <w:r>
              <w:rPr>
                <w:sz w:val="16"/>
                <w:szCs w:val="16"/>
              </w:rPr>
              <w:t>г.о</w:t>
            </w:r>
            <w:proofErr w:type="spellEnd"/>
            <w:r>
              <w:rPr>
                <w:sz w:val="16"/>
                <w:szCs w:val="16"/>
              </w:rPr>
              <w:t>.</w:t>
            </w:r>
          </w:p>
        </w:tc>
        <w:tc>
          <w:tcPr>
            <w:tcW w:w="3845" w:type="dxa"/>
            <w:tcBorders>
              <w:top w:val="nil"/>
              <w:left w:val="nil"/>
              <w:bottom w:val="single" w:sz="4" w:space="0" w:color="auto"/>
              <w:right w:val="single" w:sz="4" w:space="0" w:color="auto"/>
            </w:tcBorders>
            <w:shd w:val="clear" w:color="auto" w:fill="auto"/>
            <w:vAlign w:val="center"/>
          </w:tcPr>
          <w:p w:rsidR="00993DB4" w:rsidRDefault="00993DB4" w:rsidP="00C73A6B">
            <w:pPr>
              <w:rPr>
                <w:sz w:val="16"/>
                <w:szCs w:val="16"/>
              </w:rPr>
            </w:pPr>
            <w:r>
              <w:rPr>
                <w:sz w:val="16"/>
                <w:szCs w:val="16"/>
              </w:rPr>
              <w:t>исполнение мероприятий Территориальной схемы и Региональной программы Кемеровской области</w:t>
            </w:r>
          </w:p>
        </w:tc>
        <w:tc>
          <w:tcPr>
            <w:tcW w:w="2127"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proofErr w:type="spellStart"/>
            <w:r>
              <w:rPr>
                <w:sz w:val="16"/>
                <w:szCs w:val="16"/>
              </w:rPr>
              <w:t>Прокопьевский</w:t>
            </w:r>
            <w:proofErr w:type="spellEnd"/>
            <w:r>
              <w:rPr>
                <w:sz w:val="16"/>
                <w:szCs w:val="16"/>
              </w:rPr>
              <w:t xml:space="preserve"> городской округ</w:t>
            </w:r>
          </w:p>
        </w:tc>
        <w:tc>
          <w:tcPr>
            <w:tcW w:w="1095"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7 500,0</w:t>
            </w:r>
          </w:p>
        </w:tc>
        <w:tc>
          <w:tcPr>
            <w:tcW w:w="979"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7 500,0</w:t>
            </w:r>
          </w:p>
        </w:tc>
        <w:tc>
          <w:tcPr>
            <w:tcW w:w="744"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1 627,0</w:t>
            </w:r>
          </w:p>
        </w:tc>
        <w:tc>
          <w:tcPr>
            <w:tcW w:w="1003"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5 873,0</w:t>
            </w:r>
          </w:p>
        </w:tc>
        <w:tc>
          <w:tcPr>
            <w:tcW w:w="989"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0,0</w:t>
            </w:r>
          </w:p>
        </w:tc>
        <w:tc>
          <w:tcPr>
            <w:tcW w:w="958" w:type="dxa"/>
            <w:tcBorders>
              <w:top w:val="nil"/>
              <w:left w:val="nil"/>
              <w:bottom w:val="single" w:sz="4" w:space="0" w:color="auto"/>
              <w:right w:val="single" w:sz="4" w:space="0" w:color="auto"/>
            </w:tcBorders>
            <w:shd w:val="clear" w:color="auto" w:fill="auto"/>
            <w:vAlign w:val="center"/>
          </w:tcPr>
          <w:p w:rsidR="00993DB4" w:rsidRDefault="00993DB4" w:rsidP="00C73A6B">
            <w:pPr>
              <w:jc w:val="center"/>
              <w:rPr>
                <w:sz w:val="16"/>
                <w:szCs w:val="16"/>
              </w:rPr>
            </w:pPr>
            <w:r>
              <w:rPr>
                <w:sz w:val="16"/>
                <w:szCs w:val="16"/>
              </w:rPr>
              <w:t>0,0</w:t>
            </w:r>
          </w:p>
        </w:tc>
      </w:tr>
      <w:tr w:rsidR="00993DB4" w:rsidRPr="00187852" w:rsidTr="00C73A6B">
        <w:trPr>
          <w:trHeight w:val="340"/>
        </w:trPr>
        <w:tc>
          <w:tcPr>
            <w:tcW w:w="99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93DB4" w:rsidRPr="00187852" w:rsidRDefault="00993DB4" w:rsidP="00C73A6B">
            <w:pPr>
              <w:rPr>
                <w:b/>
                <w:szCs w:val="16"/>
              </w:rPr>
            </w:pPr>
            <w:r w:rsidRPr="00187852">
              <w:rPr>
                <w:b/>
                <w:szCs w:val="16"/>
              </w:rPr>
              <w:t>Всего</w:t>
            </w:r>
          </w:p>
        </w:tc>
        <w:tc>
          <w:tcPr>
            <w:tcW w:w="1095" w:type="dxa"/>
            <w:tcBorders>
              <w:top w:val="nil"/>
              <w:left w:val="nil"/>
              <w:bottom w:val="single" w:sz="4" w:space="0" w:color="auto"/>
              <w:right w:val="single" w:sz="4" w:space="0" w:color="auto"/>
            </w:tcBorders>
            <w:shd w:val="clear" w:color="auto" w:fill="auto"/>
            <w:vAlign w:val="center"/>
            <w:hideMark/>
          </w:tcPr>
          <w:p w:rsidR="00993DB4" w:rsidRPr="0075444C" w:rsidRDefault="00993DB4" w:rsidP="00C73A6B">
            <w:pPr>
              <w:jc w:val="center"/>
              <w:rPr>
                <w:b/>
                <w:sz w:val="16"/>
                <w:szCs w:val="16"/>
              </w:rPr>
            </w:pPr>
            <w:r w:rsidRPr="0075444C">
              <w:rPr>
                <w:b/>
                <w:sz w:val="16"/>
                <w:szCs w:val="16"/>
              </w:rPr>
              <w:t>76 000,0</w:t>
            </w:r>
          </w:p>
        </w:tc>
        <w:tc>
          <w:tcPr>
            <w:tcW w:w="979" w:type="dxa"/>
            <w:tcBorders>
              <w:top w:val="nil"/>
              <w:left w:val="nil"/>
              <w:bottom w:val="single" w:sz="4" w:space="0" w:color="auto"/>
              <w:right w:val="single" w:sz="4" w:space="0" w:color="auto"/>
            </w:tcBorders>
            <w:shd w:val="clear" w:color="auto" w:fill="auto"/>
            <w:vAlign w:val="center"/>
            <w:hideMark/>
          </w:tcPr>
          <w:p w:rsidR="00993DB4" w:rsidRPr="0075444C" w:rsidRDefault="00993DB4" w:rsidP="00C73A6B">
            <w:pPr>
              <w:jc w:val="center"/>
              <w:rPr>
                <w:b/>
                <w:sz w:val="16"/>
                <w:szCs w:val="16"/>
              </w:rPr>
            </w:pPr>
            <w:r w:rsidRPr="0075444C">
              <w:rPr>
                <w:b/>
                <w:sz w:val="16"/>
                <w:szCs w:val="16"/>
              </w:rPr>
              <w:t>76 000,0</w:t>
            </w:r>
          </w:p>
        </w:tc>
        <w:tc>
          <w:tcPr>
            <w:tcW w:w="744" w:type="dxa"/>
            <w:tcBorders>
              <w:top w:val="nil"/>
              <w:left w:val="nil"/>
              <w:bottom w:val="single" w:sz="4" w:space="0" w:color="auto"/>
              <w:right w:val="single" w:sz="4" w:space="0" w:color="auto"/>
            </w:tcBorders>
            <w:shd w:val="clear" w:color="auto" w:fill="auto"/>
            <w:vAlign w:val="center"/>
            <w:hideMark/>
          </w:tcPr>
          <w:p w:rsidR="00993DB4" w:rsidRPr="0075444C" w:rsidRDefault="00993DB4" w:rsidP="00C73A6B">
            <w:pPr>
              <w:jc w:val="center"/>
              <w:rPr>
                <w:b/>
                <w:sz w:val="16"/>
                <w:szCs w:val="16"/>
              </w:rPr>
            </w:pPr>
            <w:r w:rsidRPr="0075444C">
              <w:rPr>
                <w:b/>
                <w:sz w:val="16"/>
                <w:szCs w:val="16"/>
              </w:rPr>
              <w:t>6 508,0</w:t>
            </w:r>
          </w:p>
        </w:tc>
        <w:tc>
          <w:tcPr>
            <w:tcW w:w="1003" w:type="dxa"/>
            <w:tcBorders>
              <w:top w:val="nil"/>
              <w:left w:val="nil"/>
              <w:bottom w:val="single" w:sz="4" w:space="0" w:color="auto"/>
              <w:right w:val="single" w:sz="4" w:space="0" w:color="auto"/>
            </w:tcBorders>
            <w:shd w:val="clear" w:color="auto" w:fill="auto"/>
            <w:vAlign w:val="center"/>
            <w:hideMark/>
          </w:tcPr>
          <w:p w:rsidR="00993DB4" w:rsidRPr="0075444C" w:rsidRDefault="00993DB4" w:rsidP="00C73A6B">
            <w:pPr>
              <w:jc w:val="center"/>
              <w:rPr>
                <w:b/>
                <w:sz w:val="16"/>
                <w:szCs w:val="16"/>
              </w:rPr>
            </w:pPr>
            <w:r w:rsidRPr="0075444C">
              <w:rPr>
                <w:b/>
                <w:sz w:val="16"/>
                <w:szCs w:val="16"/>
              </w:rPr>
              <w:t>29 828,6</w:t>
            </w:r>
          </w:p>
        </w:tc>
        <w:tc>
          <w:tcPr>
            <w:tcW w:w="989" w:type="dxa"/>
            <w:tcBorders>
              <w:top w:val="nil"/>
              <w:left w:val="nil"/>
              <w:bottom w:val="single" w:sz="4" w:space="0" w:color="auto"/>
              <w:right w:val="single" w:sz="4" w:space="0" w:color="auto"/>
            </w:tcBorders>
            <w:shd w:val="clear" w:color="auto" w:fill="auto"/>
            <w:vAlign w:val="center"/>
            <w:hideMark/>
          </w:tcPr>
          <w:p w:rsidR="00993DB4" w:rsidRPr="0075444C" w:rsidRDefault="00993DB4" w:rsidP="00C73A6B">
            <w:pPr>
              <w:jc w:val="center"/>
              <w:rPr>
                <w:b/>
                <w:sz w:val="16"/>
                <w:szCs w:val="16"/>
              </w:rPr>
            </w:pPr>
            <w:r w:rsidRPr="0075444C">
              <w:rPr>
                <w:b/>
                <w:sz w:val="16"/>
                <w:szCs w:val="16"/>
              </w:rPr>
              <w:t>35 280,7</w:t>
            </w:r>
          </w:p>
        </w:tc>
        <w:tc>
          <w:tcPr>
            <w:tcW w:w="958" w:type="dxa"/>
            <w:tcBorders>
              <w:top w:val="nil"/>
              <w:left w:val="nil"/>
              <w:bottom w:val="single" w:sz="4" w:space="0" w:color="auto"/>
              <w:right w:val="single" w:sz="4" w:space="0" w:color="auto"/>
            </w:tcBorders>
            <w:shd w:val="clear" w:color="auto" w:fill="auto"/>
            <w:vAlign w:val="center"/>
            <w:hideMark/>
          </w:tcPr>
          <w:p w:rsidR="00993DB4" w:rsidRPr="0075444C" w:rsidRDefault="00993DB4" w:rsidP="00C73A6B">
            <w:pPr>
              <w:jc w:val="center"/>
              <w:rPr>
                <w:b/>
                <w:sz w:val="16"/>
                <w:szCs w:val="16"/>
              </w:rPr>
            </w:pPr>
            <w:r w:rsidRPr="0075444C">
              <w:rPr>
                <w:b/>
                <w:sz w:val="16"/>
                <w:szCs w:val="16"/>
              </w:rPr>
              <w:t>4 382,7</w:t>
            </w:r>
          </w:p>
        </w:tc>
      </w:tr>
    </w:tbl>
    <w:p w:rsidR="00993DB4" w:rsidRDefault="00993DB4" w:rsidP="00993DB4">
      <w:pPr>
        <w:autoSpaceDE w:val="0"/>
        <w:autoSpaceDN w:val="0"/>
        <w:adjustRightInd w:val="0"/>
        <w:ind w:firstLine="540"/>
        <w:jc w:val="both"/>
        <w:rPr>
          <w:bCs/>
          <w:sz w:val="28"/>
        </w:rPr>
      </w:pPr>
    </w:p>
    <w:p w:rsidR="00993DB4" w:rsidRDefault="00993DB4" w:rsidP="00993DB4">
      <w:pPr>
        <w:autoSpaceDE w:val="0"/>
        <w:autoSpaceDN w:val="0"/>
        <w:adjustRightInd w:val="0"/>
        <w:ind w:firstLine="540"/>
        <w:jc w:val="both"/>
        <w:rPr>
          <w:bCs/>
          <w:sz w:val="28"/>
        </w:rPr>
      </w:pPr>
    </w:p>
    <w:p w:rsidR="00993DB4" w:rsidRDefault="00993DB4" w:rsidP="00993DB4">
      <w:pPr>
        <w:autoSpaceDE w:val="0"/>
        <w:autoSpaceDN w:val="0"/>
        <w:adjustRightInd w:val="0"/>
        <w:ind w:firstLine="540"/>
        <w:jc w:val="both"/>
        <w:rPr>
          <w:bCs/>
          <w:sz w:val="28"/>
        </w:rPr>
      </w:pPr>
    </w:p>
    <w:p w:rsidR="00993DB4" w:rsidRDefault="00993DB4" w:rsidP="00993DB4">
      <w:pPr>
        <w:tabs>
          <w:tab w:val="left" w:pos="9570"/>
        </w:tabs>
        <w:rPr>
          <w:sz w:val="28"/>
        </w:rPr>
      </w:pPr>
      <w:r>
        <w:rPr>
          <w:sz w:val="28"/>
        </w:rPr>
        <w:tab/>
      </w:r>
    </w:p>
    <w:p w:rsidR="00993DB4" w:rsidRDefault="00993DB4" w:rsidP="00993DB4">
      <w:pPr>
        <w:tabs>
          <w:tab w:val="left" w:pos="9570"/>
        </w:tabs>
        <w:rPr>
          <w:sz w:val="28"/>
        </w:rPr>
      </w:pPr>
    </w:p>
    <w:p w:rsidR="00993DB4" w:rsidRDefault="00993DB4" w:rsidP="00993DB4">
      <w:pPr>
        <w:tabs>
          <w:tab w:val="left" w:pos="9570"/>
        </w:tabs>
        <w:rPr>
          <w:sz w:val="28"/>
        </w:rPr>
      </w:pPr>
    </w:p>
    <w:p w:rsidR="00993DB4" w:rsidRPr="00066AC2" w:rsidRDefault="00993DB4" w:rsidP="00993DB4">
      <w:pPr>
        <w:tabs>
          <w:tab w:val="left" w:pos="9570"/>
        </w:tabs>
        <w:rPr>
          <w:sz w:val="28"/>
        </w:rPr>
        <w:sectPr w:rsidR="00993DB4" w:rsidRPr="00066AC2" w:rsidSect="00C73A6B">
          <w:pgSz w:w="16838" w:h="11906" w:orient="landscape"/>
          <w:pgMar w:top="1418" w:right="851" w:bottom="991" w:left="993" w:header="709" w:footer="709" w:gutter="0"/>
          <w:cols w:space="708"/>
          <w:docGrid w:linePitch="360"/>
        </w:sectPr>
      </w:pPr>
    </w:p>
    <w:p w:rsidR="00993DB4" w:rsidRPr="00993DB4" w:rsidRDefault="00993DB4" w:rsidP="00993DB4">
      <w:pPr>
        <w:autoSpaceDE w:val="0"/>
        <w:autoSpaceDN w:val="0"/>
        <w:adjustRightInd w:val="0"/>
        <w:ind w:firstLine="709"/>
        <w:jc w:val="both"/>
        <w:rPr>
          <w:bCs/>
        </w:rPr>
      </w:pPr>
      <w:r w:rsidRPr="00993DB4">
        <w:rPr>
          <w:bCs/>
        </w:rPr>
        <w:lastRenderedPageBreak/>
        <w:t xml:space="preserve">В соответствии с п. 3 постановления Правительство Российской Федерации  от 16.05.2016 № 424  «Об утверждении порядка разработки, согласования,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используемых для обработки, обезвреживания и захоронения твердых коммунальных отходов» (далее Порядок) в инвестиционную программу подлежат включению мероприятия по строительству, реконструкции и (или) модернизации объектов, реализуемые регулируемой организацией, предусмотренные территориальной схемой в области обращения с отходами, в том числе с твердыми коммунальными отходами (далее - территориальная схема обращения с отходами), соглашением между органом государственной власти субъекта Российской Федерации и региональным оператором по обращению с твердыми коммунальными отходами, концессионными соглашениями, инвестиционными договорами и (или) государственными. </w:t>
      </w:r>
    </w:p>
    <w:p w:rsidR="00993DB4" w:rsidRPr="00993DB4" w:rsidRDefault="00993DB4" w:rsidP="00993DB4">
      <w:pPr>
        <w:autoSpaceDE w:val="0"/>
        <w:autoSpaceDN w:val="0"/>
        <w:adjustRightInd w:val="0"/>
        <w:ind w:firstLine="709"/>
        <w:jc w:val="both"/>
        <w:rPr>
          <w:bCs/>
        </w:rPr>
      </w:pPr>
      <w:r w:rsidRPr="00993DB4">
        <w:rPr>
          <w:bCs/>
        </w:rPr>
        <w:t>В результате анализа перечня мероприятий инвестиционной программы предлагается учесть финансирование следующих мероприятий:</w:t>
      </w:r>
    </w:p>
    <w:p w:rsidR="00993DB4" w:rsidRPr="00993DB4" w:rsidRDefault="00993DB4" w:rsidP="00993DB4">
      <w:pPr>
        <w:autoSpaceDE w:val="0"/>
        <w:autoSpaceDN w:val="0"/>
        <w:adjustRightInd w:val="0"/>
        <w:ind w:firstLine="709"/>
        <w:jc w:val="both"/>
        <w:rPr>
          <w:bCs/>
        </w:rPr>
      </w:pPr>
      <w:r w:rsidRPr="00993DB4">
        <w:rPr>
          <w:bCs/>
        </w:rPr>
        <w:t>Строительство станции сортировки ТКО в Киселевском городском округе (Чистый город);</w:t>
      </w:r>
    </w:p>
    <w:p w:rsidR="00993DB4" w:rsidRPr="00993DB4" w:rsidRDefault="00993DB4" w:rsidP="00993DB4">
      <w:pPr>
        <w:autoSpaceDE w:val="0"/>
        <w:autoSpaceDN w:val="0"/>
        <w:adjustRightInd w:val="0"/>
        <w:ind w:firstLine="709"/>
        <w:jc w:val="both"/>
        <w:rPr>
          <w:bCs/>
        </w:rPr>
      </w:pPr>
      <w:r w:rsidRPr="00993DB4">
        <w:rPr>
          <w:bCs/>
        </w:rPr>
        <w:t>Строительство станции сортировки ТКО в Киселевском городском округе (Феникс);</w:t>
      </w:r>
    </w:p>
    <w:p w:rsidR="00993DB4" w:rsidRPr="00993DB4" w:rsidRDefault="00993DB4" w:rsidP="00993DB4">
      <w:pPr>
        <w:autoSpaceDE w:val="0"/>
        <w:autoSpaceDN w:val="0"/>
        <w:adjustRightInd w:val="0"/>
        <w:ind w:firstLine="709"/>
        <w:jc w:val="both"/>
        <w:rPr>
          <w:bCs/>
        </w:rPr>
      </w:pPr>
      <w:r w:rsidRPr="00993DB4">
        <w:rPr>
          <w:bCs/>
        </w:rPr>
        <w:t xml:space="preserve">Строительство станции сортировки ТКО в </w:t>
      </w:r>
      <w:proofErr w:type="spellStart"/>
      <w:r w:rsidRPr="00993DB4">
        <w:rPr>
          <w:bCs/>
        </w:rPr>
        <w:t>Осинниковском</w:t>
      </w:r>
      <w:proofErr w:type="spellEnd"/>
      <w:r w:rsidRPr="00993DB4">
        <w:rPr>
          <w:bCs/>
        </w:rPr>
        <w:t xml:space="preserve"> городском округе;</w:t>
      </w:r>
    </w:p>
    <w:p w:rsidR="00993DB4" w:rsidRPr="00993DB4" w:rsidRDefault="00993DB4" w:rsidP="00993DB4">
      <w:pPr>
        <w:autoSpaceDE w:val="0"/>
        <w:autoSpaceDN w:val="0"/>
        <w:adjustRightInd w:val="0"/>
        <w:ind w:firstLine="709"/>
        <w:jc w:val="both"/>
        <w:rPr>
          <w:bCs/>
        </w:rPr>
      </w:pPr>
      <w:r w:rsidRPr="00993DB4">
        <w:rPr>
          <w:bCs/>
        </w:rPr>
        <w:t xml:space="preserve">Строительство станции перегрузки ТКО в </w:t>
      </w:r>
      <w:proofErr w:type="spellStart"/>
      <w:r w:rsidRPr="00993DB4">
        <w:rPr>
          <w:bCs/>
        </w:rPr>
        <w:t>Мысковском</w:t>
      </w:r>
      <w:proofErr w:type="spellEnd"/>
      <w:r w:rsidRPr="00993DB4">
        <w:rPr>
          <w:bCs/>
        </w:rPr>
        <w:t xml:space="preserve"> </w:t>
      </w:r>
      <w:proofErr w:type="spellStart"/>
      <w:r w:rsidRPr="00993DB4">
        <w:rPr>
          <w:bCs/>
        </w:rPr>
        <w:t>г.о</w:t>
      </w:r>
      <w:proofErr w:type="spellEnd"/>
      <w:r w:rsidRPr="00993DB4">
        <w:rPr>
          <w:bCs/>
        </w:rPr>
        <w:t>.;</w:t>
      </w:r>
    </w:p>
    <w:p w:rsidR="00993DB4" w:rsidRPr="00993DB4" w:rsidRDefault="00993DB4" w:rsidP="00993DB4">
      <w:pPr>
        <w:autoSpaceDE w:val="0"/>
        <w:autoSpaceDN w:val="0"/>
        <w:adjustRightInd w:val="0"/>
        <w:ind w:firstLine="709"/>
        <w:jc w:val="both"/>
        <w:rPr>
          <w:bCs/>
        </w:rPr>
      </w:pPr>
      <w:r w:rsidRPr="00993DB4">
        <w:rPr>
          <w:bCs/>
        </w:rPr>
        <w:t xml:space="preserve">Строительство станции перегрузки ТКО в </w:t>
      </w:r>
      <w:proofErr w:type="spellStart"/>
      <w:r w:rsidRPr="00993DB4">
        <w:rPr>
          <w:bCs/>
        </w:rPr>
        <w:t>Таштагольском</w:t>
      </w:r>
      <w:proofErr w:type="spellEnd"/>
      <w:r w:rsidRPr="00993DB4">
        <w:rPr>
          <w:bCs/>
        </w:rPr>
        <w:t xml:space="preserve"> МР;</w:t>
      </w:r>
    </w:p>
    <w:p w:rsidR="00993DB4" w:rsidRPr="00993DB4" w:rsidRDefault="00993DB4" w:rsidP="00993DB4">
      <w:pPr>
        <w:autoSpaceDE w:val="0"/>
        <w:autoSpaceDN w:val="0"/>
        <w:adjustRightInd w:val="0"/>
        <w:ind w:firstLine="709"/>
        <w:jc w:val="both"/>
        <w:rPr>
          <w:bCs/>
        </w:rPr>
      </w:pPr>
      <w:r w:rsidRPr="00993DB4">
        <w:rPr>
          <w:bCs/>
        </w:rPr>
        <w:t xml:space="preserve">Строительство станции перегрузки ТКО в Междуреченском </w:t>
      </w:r>
      <w:proofErr w:type="spellStart"/>
      <w:r w:rsidRPr="00993DB4">
        <w:rPr>
          <w:bCs/>
        </w:rPr>
        <w:t>г.о</w:t>
      </w:r>
      <w:proofErr w:type="spellEnd"/>
      <w:r w:rsidRPr="00993DB4">
        <w:rPr>
          <w:bCs/>
        </w:rPr>
        <w:t>.;</w:t>
      </w:r>
    </w:p>
    <w:p w:rsidR="00993DB4" w:rsidRPr="00993DB4" w:rsidRDefault="00993DB4" w:rsidP="00993DB4">
      <w:pPr>
        <w:autoSpaceDE w:val="0"/>
        <w:autoSpaceDN w:val="0"/>
        <w:adjustRightInd w:val="0"/>
        <w:ind w:firstLine="709"/>
        <w:jc w:val="both"/>
        <w:rPr>
          <w:bCs/>
        </w:rPr>
      </w:pPr>
      <w:r w:rsidRPr="00993DB4">
        <w:rPr>
          <w:bCs/>
        </w:rPr>
        <w:t xml:space="preserve">Строительство станции перегрузки ТКО в Прокопьевском </w:t>
      </w:r>
      <w:proofErr w:type="spellStart"/>
      <w:r w:rsidRPr="00993DB4">
        <w:rPr>
          <w:bCs/>
        </w:rPr>
        <w:t>г.о</w:t>
      </w:r>
      <w:proofErr w:type="spellEnd"/>
      <w:r w:rsidRPr="00993DB4">
        <w:rPr>
          <w:bCs/>
        </w:rPr>
        <w:t>.</w:t>
      </w:r>
    </w:p>
    <w:p w:rsidR="00993DB4" w:rsidRPr="00993DB4" w:rsidRDefault="00993DB4" w:rsidP="00993DB4">
      <w:pPr>
        <w:autoSpaceDE w:val="0"/>
        <w:autoSpaceDN w:val="0"/>
        <w:adjustRightInd w:val="0"/>
        <w:ind w:firstLine="709"/>
        <w:jc w:val="both"/>
        <w:rPr>
          <w:bCs/>
        </w:rPr>
      </w:pPr>
      <w:r w:rsidRPr="00993DB4">
        <w:rPr>
          <w:bCs/>
        </w:rPr>
        <w:t xml:space="preserve">Инвестиционная программа соответствует </w:t>
      </w:r>
      <w:hyperlink r:id="rId14" w:history="1">
        <w:r w:rsidRPr="00993DB4">
          <w:rPr>
            <w:bCs/>
          </w:rPr>
          <w:t>пунктам 5</w:t>
        </w:r>
      </w:hyperlink>
      <w:r w:rsidRPr="00993DB4">
        <w:rPr>
          <w:bCs/>
        </w:rPr>
        <w:t xml:space="preserve"> - </w:t>
      </w:r>
      <w:hyperlink r:id="rId15" w:history="1">
        <w:r w:rsidRPr="00993DB4">
          <w:rPr>
            <w:bCs/>
          </w:rPr>
          <w:t>10</w:t>
        </w:r>
      </w:hyperlink>
      <w:r w:rsidRPr="00993DB4">
        <w:rPr>
          <w:bCs/>
        </w:rPr>
        <w:t xml:space="preserve"> Порядка.</w:t>
      </w:r>
    </w:p>
    <w:p w:rsidR="00993DB4" w:rsidRPr="00993DB4" w:rsidRDefault="00993DB4" w:rsidP="00993DB4">
      <w:pPr>
        <w:pStyle w:val="Iacaaiea"/>
        <w:spacing w:line="276" w:lineRule="auto"/>
        <w:ind w:firstLine="709"/>
        <w:jc w:val="both"/>
        <w:rPr>
          <w:b w:val="0"/>
          <w:sz w:val="24"/>
          <w:szCs w:val="24"/>
        </w:rPr>
      </w:pPr>
      <w:r w:rsidRPr="00993DB4">
        <w:rPr>
          <w:b w:val="0"/>
          <w:sz w:val="24"/>
          <w:szCs w:val="24"/>
        </w:rPr>
        <w:t>Инвестиционная программа ООО «Экологические технологии» разработана с целью реализации мероприятий, предусмотренных территориальной схемой обращения с отходами производства и потребления, в том числе с твердыми коммунальными отходами Кемеровской области» (далее Территориальная схема), утвержденной Постановлением Коллегии Администрации Кемеровской области от 26 сентября 2016 г. № 367.</w:t>
      </w:r>
    </w:p>
    <w:p w:rsidR="00993DB4" w:rsidRPr="00993DB4" w:rsidRDefault="00993DB4" w:rsidP="00993DB4">
      <w:pPr>
        <w:pStyle w:val="Iacaaiea"/>
        <w:spacing w:line="276" w:lineRule="auto"/>
        <w:ind w:firstLine="709"/>
        <w:jc w:val="both"/>
        <w:rPr>
          <w:b w:val="0"/>
          <w:sz w:val="24"/>
          <w:szCs w:val="24"/>
        </w:rPr>
      </w:pPr>
      <w:r w:rsidRPr="00993DB4">
        <w:rPr>
          <w:b w:val="0"/>
          <w:sz w:val="24"/>
          <w:szCs w:val="24"/>
        </w:rPr>
        <w:t>Территориальная схема предусматривает следующие мероприятия в области обращения с твердыми коммунальными отходами (ТКО):</w:t>
      </w:r>
    </w:p>
    <w:p w:rsidR="00993DB4" w:rsidRPr="00993DB4" w:rsidRDefault="00993DB4" w:rsidP="00993DB4">
      <w:pPr>
        <w:pStyle w:val="Iacaaiea"/>
        <w:spacing w:line="276" w:lineRule="auto"/>
        <w:ind w:firstLine="709"/>
        <w:jc w:val="both"/>
        <w:rPr>
          <w:b w:val="0"/>
          <w:sz w:val="24"/>
          <w:szCs w:val="24"/>
        </w:rPr>
      </w:pPr>
      <w:r w:rsidRPr="00993DB4">
        <w:rPr>
          <w:b w:val="0"/>
          <w:sz w:val="24"/>
          <w:szCs w:val="24"/>
        </w:rPr>
        <w:t xml:space="preserve">- строительство станции сортировки ТКО в Киселевском </w:t>
      </w:r>
      <w:proofErr w:type="spellStart"/>
      <w:r w:rsidRPr="00993DB4">
        <w:rPr>
          <w:b w:val="0"/>
          <w:sz w:val="24"/>
          <w:szCs w:val="24"/>
        </w:rPr>
        <w:t>г.о</w:t>
      </w:r>
      <w:proofErr w:type="spellEnd"/>
      <w:r w:rsidRPr="00993DB4">
        <w:rPr>
          <w:b w:val="0"/>
          <w:sz w:val="24"/>
          <w:szCs w:val="24"/>
        </w:rPr>
        <w:t>. (ООО «Чистый город»;</w:t>
      </w:r>
    </w:p>
    <w:p w:rsidR="00993DB4" w:rsidRPr="00993DB4" w:rsidRDefault="00993DB4" w:rsidP="00993DB4">
      <w:pPr>
        <w:pStyle w:val="Iacaaiea"/>
        <w:spacing w:line="276" w:lineRule="auto"/>
        <w:ind w:firstLine="709"/>
        <w:jc w:val="both"/>
        <w:rPr>
          <w:b w:val="0"/>
          <w:sz w:val="24"/>
          <w:szCs w:val="24"/>
        </w:rPr>
      </w:pPr>
      <w:r w:rsidRPr="00993DB4">
        <w:rPr>
          <w:b w:val="0"/>
          <w:sz w:val="24"/>
          <w:szCs w:val="24"/>
        </w:rPr>
        <w:t xml:space="preserve">- строительство станции сортировки ТКО в Киселевском </w:t>
      </w:r>
      <w:proofErr w:type="spellStart"/>
      <w:r w:rsidRPr="00993DB4">
        <w:rPr>
          <w:b w:val="0"/>
          <w:sz w:val="24"/>
          <w:szCs w:val="24"/>
        </w:rPr>
        <w:t>г.о</w:t>
      </w:r>
      <w:proofErr w:type="spellEnd"/>
      <w:r w:rsidRPr="00993DB4">
        <w:rPr>
          <w:b w:val="0"/>
          <w:sz w:val="24"/>
          <w:szCs w:val="24"/>
        </w:rPr>
        <w:t>. (ООО «Феникс»;</w:t>
      </w:r>
    </w:p>
    <w:p w:rsidR="00993DB4" w:rsidRPr="00993DB4" w:rsidRDefault="00993DB4" w:rsidP="00993DB4">
      <w:pPr>
        <w:pStyle w:val="Iacaaiea"/>
        <w:spacing w:line="276" w:lineRule="auto"/>
        <w:ind w:firstLine="709"/>
        <w:jc w:val="both"/>
        <w:rPr>
          <w:b w:val="0"/>
          <w:sz w:val="24"/>
          <w:szCs w:val="24"/>
        </w:rPr>
      </w:pPr>
      <w:r w:rsidRPr="00993DB4">
        <w:rPr>
          <w:b w:val="0"/>
          <w:sz w:val="24"/>
          <w:szCs w:val="24"/>
        </w:rPr>
        <w:t xml:space="preserve">- строительство станции сортировки ТКО в </w:t>
      </w:r>
      <w:proofErr w:type="spellStart"/>
      <w:r w:rsidRPr="00993DB4">
        <w:rPr>
          <w:b w:val="0"/>
          <w:sz w:val="24"/>
          <w:szCs w:val="24"/>
        </w:rPr>
        <w:t>Осинниковском</w:t>
      </w:r>
      <w:proofErr w:type="spellEnd"/>
      <w:r w:rsidRPr="00993DB4">
        <w:rPr>
          <w:b w:val="0"/>
          <w:sz w:val="24"/>
          <w:szCs w:val="24"/>
        </w:rPr>
        <w:t xml:space="preserve"> </w:t>
      </w:r>
      <w:proofErr w:type="spellStart"/>
      <w:r w:rsidRPr="00993DB4">
        <w:rPr>
          <w:b w:val="0"/>
          <w:sz w:val="24"/>
          <w:szCs w:val="24"/>
        </w:rPr>
        <w:t>г.о</w:t>
      </w:r>
      <w:proofErr w:type="spellEnd"/>
      <w:r w:rsidRPr="00993DB4">
        <w:rPr>
          <w:b w:val="0"/>
          <w:sz w:val="24"/>
          <w:szCs w:val="24"/>
        </w:rPr>
        <w:t>.;</w:t>
      </w:r>
    </w:p>
    <w:p w:rsidR="00993DB4" w:rsidRPr="00993DB4" w:rsidRDefault="00993DB4" w:rsidP="00993DB4">
      <w:pPr>
        <w:pStyle w:val="Iacaaiea"/>
        <w:spacing w:line="276" w:lineRule="auto"/>
        <w:ind w:firstLine="709"/>
        <w:jc w:val="both"/>
        <w:rPr>
          <w:b w:val="0"/>
          <w:sz w:val="24"/>
          <w:szCs w:val="24"/>
        </w:rPr>
      </w:pPr>
      <w:r w:rsidRPr="00993DB4">
        <w:rPr>
          <w:b w:val="0"/>
          <w:sz w:val="24"/>
          <w:szCs w:val="24"/>
        </w:rPr>
        <w:t xml:space="preserve">- строительство станции перегрузки ТКО в </w:t>
      </w:r>
      <w:proofErr w:type="spellStart"/>
      <w:r w:rsidRPr="00993DB4">
        <w:rPr>
          <w:b w:val="0"/>
          <w:sz w:val="24"/>
          <w:szCs w:val="24"/>
        </w:rPr>
        <w:t>Мысковском</w:t>
      </w:r>
      <w:proofErr w:type="spellEnd"/>
      <w:r w:rsidRPr="00993DB4">
        <w:rPr>
          <w:b w:val="0"/>
          <w:sz w:val="24"/>
          <w:szCs w:val="24"/>
        </w:rPr>
        <w:t xml:space="preserve"> </w:t>
      </w:r>
      <w:proofErr w:type="spellStart"/>
      <w:r w:rsidRPr="00993DB4">
        <w:rPr>
          <w:b w:val="0"/>
          <w:sz w:val="24"/>
          <w:szCs w:val="24"/>
        </w:rPr>
        <w:t>г.о</w:t>
      </w:r>
      <w:proofErr w:type="spellEnd"/>
      <w:r w:rsidRPr="00993DB4">
        <w:rPr>
          <w:b w:val="0"/>
          <w:sz w:val="24"/>
          <w:szCs w:val="24"/>
        </w:rPr>
        <w:t>.;</w:t>
      </w:r>
    </w:p>
    <w:p w:rsidR="00993DB4" w:rsidRPr="00993DB4" w:rsidRDefault="00993DB4" w:rsidP="00993DB4">
      <w:pPr>
        <w:pStyle w:val="Iacaaiea"/>
        <w:spacing w:line="276" w:lineRule="auto"/>
        <w:ind w:firstLine="709"/>
        <w:jc w:val="both"/>
        <w:rPr>
          <w:b w:val="0"/>
          <w:sz w:val="24"/>
          <w:szCs w:val="24"/>
        </w:rPr>
      </w:pPr>
      <w:r w:rsidRPr="00993DB4">
        <w:rPr>
          <w:b w:val="0"/>
          <w:sz w:val="24"/>
          <w:szCs w:val="24"/>
        </w:rPr>
        <w:t xml:space="preserve">- строительство станции перегрузки ТКО в </w:t>
      </w:r>
      <w:proofErr w:type="spellStart"/>
      <w:r w:rsidRPr="00993DB4">
        <w:rPr>
          <w:b w:val="0"/>
          <w:sz w:val="24"/>
          <w:szCs w:val="24"/>
        </w:rPr>
        <w:t>Таштагольском</w:t>
      </w:r>
      <w:proofErr w:type="spellEnd"/>
      <w:r w:rsidRPr="00993DB4">
        <w:rPr>
          <w:b w:val="0"/>
          <w:sz w:val="24"/>
          <w:szCs w:val="24"/>
        </w:rPr>
        <w:t xml:space="preserve"> МР;</w:t>
      </w:r>
    </w:p>
    <w:p w:rsidR="00993DB4" w:rsidRPr="00993DB4" w:rsidRDefault="00993DB4" w:rsidP="00993DB4">
      <w:pPr>
        <w:pStyle w:val="Iacaaiea"/>
        <w:spacing w:line="276" w:lineRule="auto"/>
        <w:ind w:firstLine="709"/>
        <w:jc w:val="both"/>
        <w:rPr>
          <w:b w:val="0"/>
          <w:sz w:val="24"/>
          <w:szCs w:val="24"/>
        </w:rPr>
      </w:pPr>
      <w:r w:rsidRPr="00993DB4">
        <w:rPr>
          <w:b w:val="0"/>
          <w:sz w:val="24"/>
          <w:szCs w:val="24"/>
        </w:rPr>
        <w:t xml:space="preserve">- строительство станции перегрузки ТКО в Междуреченском </w:t>
      </w:r>
      <w:proofErr w:type="spellStart"/>
      <w:r w:rsidRPr="00993DB4">
        <w:rPr>
          <w:b w:val="0"/>
          <w:sz w:val="24"/>
          <w:szCs w:val="24"/>
        </w:rPr>
        <w:t>г.о</w:t>
      </w:r>
      <w:proofErr w:type="spellEnd"/>
      <w:r w:rsidRPr="00993DB4">
        <w:rPr>
          <w:b w:val="0"/>
          <w:sz w:val="24"/>
          <w:szCs w:val="24"/>
        </w:rPr>
        <w:t>.;</w:t>
      </w:r>
    </w:p>
    <w:p w:rsidR="00993DB4" w:rsidRPr="00993DB4" w:rsidRDefault="00993DB4" w:rsidP="00993DB4">
      <w:pPr>
        <w:pStyle w:val="Iacaaiea"/>
        <w:spacing w:line="276" w:lineRule="auto"/>
        <w:ind w:firstLine="709"/>
        <w:jc w:val="both"/>
        <w:rPr>
          <w:b w:val="0"/>
          <w:sz w:val="24"/>
          <w:szCs w:val="24"/>
        </w:rPr>
      </w:pPr>
      <w:r w:rsidRPr="00993DB4">
        <w:rPr>
          <w:b w:val="0"/>
          <w:sz w:val="24"/>
          <w:szCs w:val="24"/>
        </w:rPr>
        <w:t xml:space="preserve">- строительство станции перегрузки ТКО в Прокопьевском </w:t>
      </w:r>
      <w:proofErr w:type="spellStart"/>
      <w:r w:rsidRPr="00993DB4">
        <w:rPr>
          <w:b w:val="0"/>
          <w:sz w:val="24"/>
          <w:szCs w:val="24"/>
        </w:rPr>
        <w:t>г.о</w:t>
      </w:r>
      <w:proofErr w:type="spellEnd"/>
      <w:r w:rsidRPr="00993DB4">
        <w:rPr>
          <w:b w:val="0"/>
          <w:sz w:val="24"/>
          <w:szCs w:val="24"/>
        </w:rPr>
        <w:t>.</w:t>
      </w:r>
    </w:p>
    <w:p w:rsidR="00993DB4" w:rsidRPr="00993DB4" w:rsidRDefault="00993DB4" w:rsidP="00993DB4">
      <w:pPr>
        <w:pStyle w:val="Iacaaiea"/>
        <w:spacing w:line="276" w:lineRule="auto"/>
        <w:ind w:firstLine="709"/>
        <w:jc w:val="both"/>
        <w:rPr>
          <w:b w:val="0"/>
          <w:sz w:val="24"/>
          <w:szCs w:val="24"/>
        </w:rPr>
      </w:pPr>
      <w:r w:rsidRPr="00993DB4">
        <w:rPr>
          <w:b w:val="0"/>
          <w:sz w:val="24"/>
          <w:szCs w:val="24"/>
        </w:rPr>
        <w:t>В настоящее время на территории зоны «Юг Кемеровской области» существует лишь два объекта обработки ТКО: ООО «</w:t>
      </w:r>
      <w:proofErr w:type="spellStart"/>
      <w:r w:rsidRPr="00993DB4">
        <w:rPr>
          <w:b w:val="0"/>
          <w:sz w:val="24"/>
          <w:szCs w:val="24"/>
        </w:rPr>
        <w:t>ЭкоЛэнд</w:t>
      </w:r>
      <w:proofErr w:type="spellEnd"/>
      <w:r w:rsidRPr="00993DB4">
        <w:rPr>
          <w:b w:val="0"/>
          <w:sz w:val="24"/>
          <w:szCs w:val="24"/>
        </w:rPr>
        <w:t xml:space="preserve">» и ООО «Экологические технологии». ТКО, образующиеся в других городах, сегодня размещаются либо на полигонах, либо на несанкционированных свалках. </w:t>
      </w:r>
    </w:p>
    <w:p w:rsidR="00993DB4" w:rsidRPr="00993DB4" w:rsidRDefault="00993DB4" w:rsidP="00993DB4">
      <w:pPr>
        <w:pStyle w:val="Iacaaiea"/>
        <w:spacing w:line="276" w:lineRule="auto"/>
        <w:ind w:firstLine="709"/>
        <w:jc w:val="both"/>
        <w:rPr>
          <w:b w:val="0"/>
          <w:sz w:val="24"/>
          <w:szCs w:val="24"/>
        </w:rPr>
      </w:pPr>
      <w:r w:rsidRPr="00993DB4">
        <w:rPr>
          <w:b w:val="0"/>
          <w:sz w:val="24"/>
          <w:szCs w:val="24"/>
        </w:rPr>
        <w:t>Согласно пункту 8 статьи 12 Федерального закона от 24.06.98 № 89-ФЗ «Об отходах производства и потребления» захоронение отходов, в состав которых входят полезные компоненты, подлежащие утилизации, запрещается. В связи с этим весь объем твердых коммунальных отходов подлежит предварительной сортировке для выделения полезных фракций.</w:t>
      </w:r>
    </w:p>
    <w:p w:rsidR="00993DB4" w:rsidRPr="00993DB4" w:rsidRDefault="00993DB4" w:rsidP="00993DB4">
      <w:pPr>
        <w:pStyle w:val="Iacaaiea"/>
        <w:spacing w:line="276" w:lineRule="auto"/>
        <w:ind w:firstLine="709"/>
        <w:jc w:val="both"/>
        <w:rPr>
          <w:b w:val="0"/>
          <w:sz w:val="24"/>
          <w:szCs w:val="24"/>
        </w:rPr>
      </w:pPr>
      <w:r w:rsidRPr="00993DB4">
        <w:rPr>
          <w:b w:val="0"/>
          <w:sz w:val="24"/>
          <w:szCs w:val="24"/>
        </w:rPr>
        <w:t>Реализация требований данного пункта закона нашла свое отражение в установлении целевых показателей Территориальной схемы обращения с отходами Кемеровской области и разработке мероприятий по достижению данных показателей.</w:t>
      </w:r>
    </w:p>
    <w:p w:rsidR="00993DB4" w:rsidRPr="00993DB4" w:rsidRDefault="00993DB4" w:rsidP="00993DB4">
      <w:pPr>
        <w:ind w:firstLine="567"/>
        <w:jc w:val="both"/>
      </w:pPr>
      <w:r w:rsidRPr="00993DB4">
        <w:lastRenderedPageBreak/>
        <w:t>В качестве показателей по обезвреживанию, утилизации и размещению отходов, устанавливаемых в целом по Кемеровской области, в территориальной схеме определены:</w:t>
      </w:r>
    </w:p>
    <w:p w:rsidR="00993DB4" w:rsidRPr="00993DB4" w:rsidRDefault="00993DB4" w:rsidP="00993DB4">
      <w:pPr>
        <w:ind w:firstLine="567"/>
        <w:jc w:val="both"/>
      </w:pPr>
      <w:r w:rsidRPr="00993DB4">
        <w:t>доля обработанных отходов в общем объеме отходов, образовавшихся в процессе производства и потребления;</w:t>
      </w:r>
    </w:p>
    <w:p w:rsidR="00993DB4" w:rsidRPr="00993DB4" w:rsidRDefault="00993DB4" w:rsidP="00993DB4">
      <w:pPr>
        <w:ind w:firstLine="567"/>
        <w:jc w:val="both"/>
      </w:pPr>
      <w:r w:rsidRPr="00993DB4">
        <w:t>доля утилизированных (использованных), обезвреженных отходов в общем объеме отходов, образовавшихся в процессе производства и потребления;</w:t>
      </w:r>
    </w:p>
    <w:p w:rsidR="00993DB4" w:rsidRPr="00993DB4" w:rsidRDefault="00993DB4" w:rsidP="00993DB4">
      <w:pPr>
        <w:ind w:firstLine="567"/>
        <w:jc w:val="both"/>
      </w:pPr>
      <w:r w:rsidRPr="00993DB4">
        <w:t>доля отходов, направляемых на захоронение, в общем объеме отходов, образовавшихся в процессе производства и потребления.</w:t>
      </w:r>
    </w:p>
    <w:p w:rsidR="00993DB4" w:rsidRPr="00993DB4" w:rsidRDefault="00993DB4" w:rsidP="00993DB4">
      <w:pPr>
        <w:ind w:firstLine="567"/>
        <w:jc w:val="both"/>
        <w:rPr>
          <w:iCs/>
        </w:rPr>
      </w:pPr>
      <w:r w:rsidRPr="00993DB4">
        <w:rPr>
          <w:iCs/>
        </w:rPr>
        <w:t>Значения указанных показателей по состоянию на 2016 год представлены в таблице 1.</w:t>
      </w:r>
    </w:p>
    <w:p w:rsidR="00993DB4" w:rsidRPr="00993DB4" w:rsidRDefault="00993DB4" w:rsidP="00993DB4">
      <w:pPr>
        <w:pStyle w:val="Iacaaiea"/>
        <w:spacing w:line="276" w:lineRule="auto"/>
        <w:ind w:firstLine="709"/>
        <w:jc w:val="right"/>
        <w:rPr>
          <w:b w:val="0"/>
          <w:sz w:val="24"/>
          <w:szCs w:val="24"/>
        </w:rPr>
      </w:pPr>
      <w:r w:rsidRPr="00993DB4">
        <w:rPr>
          <w:b w:val="0"/>
          <w:sz w:val="24"/>
          <w:szCs w:val="24"/>
        </w:rPr>
        <w:t>Таблица 1</w:t>
      </w:r>
    </w:p>
    <w:p w:rsidR="00993DB4" w:rsidRPr="00993DB4" w:rsidRDefault="00993DB4" w:rsidP="00993DB4">
      <w:pPr>
        <w:jc w:val="center"/>
        <w:rPr>
          <w:iCs/>
        </w:rPr>
      </w:pPr>
      <w:r w:rsidRPr="00993DB4">
        <w:rPr>
          <w:iCs/>
        </w:rPr>
        <w:t>Значения целевых показателей по утилизации, обезвреживанию и размещению ТКО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1739"/>
        <w:gridCol w:w="1944"/>
        <w:gridCol w:w="2025"/>
        <w:gridCol w:w="1701"/>
      </w:tblGrid>
      <w:tr w:rsidR="00993DB4" w:rsidRPr="00993DB4" w:rsidTr="00C73A6B">
        <w:tc>
          <w:tcPr>
            <w:tcW w:w="2338" w:type="dxa"/>
            <w:vMerge w:val="restart"/>
            <w:shd w:val="clear" w:color="auto" w:fill="auto"/>
          </w:tcPr>
          <w:p w:rsidR="00993DB4" w:rsidRPr="00993DB4" w:rsidRDefault="00993DB4" w:rsidP="00C73A6B">
            <w:pPr>
              <w:jc w:val="center"/>
              <w:rPr>
                <w:iCs/>
              </w:rPr>
            </w:pPr>
            <w:r w:rsidRPr="00993DB4">
              <w:rPr>
                <w:color w:val="000000"/>
              </w:rPr>
              <w:t>Наименование основного вида отходов, класс</w:t>
            </w:r>
          </w:p>
        </w:tc>
        <w:tc>
          <w:tcPr>
            <w:tcW w:w="7409" w:type="dxa"/>
            <w:gridSpan w:val="4"/>
            <w:shd w:val="clear" w:color="auto" w:fill="auto"/>
          </w:tcPr>
          <w:p w:rsidR="00993DB4" w:rsidRPr="00993DB4" w:rsidRDefault="00993DB4" w:rsidP="00C73A6B">
            <w:pPr>
              <w:jc w:val="center"/>
              <w:rPr>
                <w:iCs/>
              </w:rPr>
            </w:pPr>
            <w:r w:rsidRPr="00993DB4">
              <w:rPr>
                <w:color w:val="000000"/>
              </w:rPr>
              <w:t>Доля отходов, %</w:t>
            </w:r>
          </w:p>
        </w:tc>
      </w:tr>
      <w:tr w:rsidR="00993DB4" w:rsidRPr="00993DB4" w:rsidTr="00C73A6B">
        <w:tc>
          <w:tcPr>
            <w:tcW w:w="2338" w:type="dxa"/>
            <w:vMerge/>
            <w:shd w:val="clear" w:color="auto" w:fill="auto"/>
          </w:tcPr>
          <w:p w:rsidR="00993DB4" w:rsidRPr="00993DB4" w:rsidRDefault="00993DB4" w:rsidP="00C73A6B">
            <w:pPr>
              <w:jc w:val="center"/>
              <w:rPr>
                <w:iCs/>
              </w:rPr>
            </w:pPr>
          </w:p>
        </w:tc>
        <w:tc>
          <w:tcPr>
            <w:tcW w:w="1739" w:type="dxa"/>
            <w:shd w:val="clear" w:color="auto" w:fill="auto"/>
            <w:vAlign w:val="center"/>
          </w:tcPr>
          <w:p w:rsidR="00993DB4" w:rsidRPr="00993DB4" w:rsidRDefault="00993DB4" w:rsidP="00C73A6B">
            <w:pPr>
              <w:jc w:val="center"/>
              <w:rPr>
                <w:color w:val="000000"/>
              </w:rPr>
            </w:pPr>
            <w:r w:rsidRPr="00993DB4">
              <w:rPr>
                <w:color w:val="000000"/>
              </w:rPr>
              <w:t>Обработано</w:t>
            </w:r>
          </w:p>
        </w:tc>
        <w:tc>
          <w:tcPr>
            <w:tcW w:w="1944" w:type="dxa"/>
            <w:shd w:val="clear" w:color="auto" w:fill="auto"/>
            <w:vAlign w:val="center"/>
          </w:tcPr>
          <w:p w:rsidR="00993DB4" w:rsidRPr="00993DB4" w:rsidRDefault="00993DB4" w:rsidP="00C73A6B">
            <w:pPr>
              <w:jc w:val="center"/>
              <w:rPr>
                <w:color w:val="000000"/>
              </w:rPr>
            </w:pPr>
            <w:r w:rsidRPr="00993DB4">
              <w:rPr>
                <w:color w:val="000000"/>
              </w:rPr>
              <w:t>Использовано</w:t>
            </w:r>
          </w:p>
        </w:tc>
        <w:tc>
          <w:tcPr>
            <w:tcW w:w="2025" w:type="dxa"/>
            <w:shd w:val="clear" w:color="auto" w:fill="auto"/>
            <w:vAlign w:val="center"/>
          </w:tcPr>
          <w:p w:rsidR="00993DB4" w:rsidRPr="00993DB4" w:rsidRDefault="00993DB4" w:rsidP="00C73A6B">
            <w:pPr>
              <w:jc w:val="center"/>
              <w:rPr>
                <w:color w:val="000000"/>
              </w:rPr>
            </w:pPr>
            <w:r w:rsidRPr="00993DB4">
              <w:rPr>
                <w:color w:val="000000"/>
              </w:rPr>
              <w:t>Обезврежено</w:t>
            </w:r>
          </w:p>
        </w:tc>
        <w:tc>
          <w:tcPr>
            <w:tcW w:w="1701" w:type="dxa"/>
            <w:shd w:val="clear" w:color="auto" w:fill="auto"/>
            <w:vAlign w:val="center"/>
          </w:tcPr>
          <w:p w:rsidR="00993DB4" w:rsidRPr="00993DB4" w:rsidRDefault="00993DB4" w:rsidP="00C73A6B">
            <w:pPr>
              <w:jc w:val="center"/>
              <w:rPr>
                <w:color w:val="000000"/>
              </w:rPr>
            </w:pPr>
            <w:r w:rsidRPr="00993DB4">
              <w:rPr>
                <w:color w:val="000000"/>
              </w:rPr>
              <w:t>Захоронено</w:t>
            </w:r>
          </w:p>
        </w:tc>
      </w:tr>
    </w:tbl>
    <w:p w:rsidR="00993DB4" w:rsidRPr="00993DB4" w:rsidRDefault="00993DB4" w:rsidP="00993DB4">
      <w:pPr>
        <w:jc w:val="center"/>
        <w:rPr>
          <w:iCs/>
        </w:rPr>
      </w:pPr>
    </w:p>
    <w:tbl>
      <w:tblPr>
        <w:tblW w:w="9747" w:type="dxa"/>
        <w:tblLayout w:type="fixed"/>
        <w:tblLook w:val="04A0" w:firstRow="1" w:lastRow="0" w:firstColumn="1" w:lastColumn="0" w:noHBand="0" w:noVBand="1"/>
      </w:tblPr>
      <w:tblGrid>
        <w:gridCol w:w="2376"/>
        <w:gridCol w:w="1701"/>
        <w:gridCol w:w="1985"/>
        <w:gridCol w:w="1984"/>
        <w:gridCol w:w="1701"/>
      </w:tblGrid>
      <w:tr w:rsidR="00993DB4" w:rsidRPr="00993DB4" w:rsidTr="00C73A6B">
        <w:trPr>
          <w:trHeight w:val="240"/>
        </w:trPr>
        <w:tc>
          <w:tcPr>
            <w:tcW w:w="97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93DB4" w:rsidRPr="00993DB4" w:rsidRDefault="00993DB4" w:rsidP="00C73A6B">
            <w:pPr>
              <w:jc w:val="center"/>
              <w:rPr>
                <w:color w:val="000000"/>
              </w:rPr>
            </w:pPr>
            <w:r w:rsidRPr="00993DB4">
              <w:rPr>
                <w:color w:val="000000"/>
              </w:rPr>
              <w:t>Отходы коммунальные, подобные коммунальным на производстве, отходы при предоставлении услуг населению (код 73000000000 по ФККО)</w:t>
            </w:r>
          </w:p>
        </w:tc>
      </w:tr>
      <w:tr w:rsidR="00993DB4" w:rsidRPr="00993DB4" w:rsidTr="00C73A6B">
        <w:trPr>
          <w:trHeight w:val="240"/>
        </w:trPr>
        <w:tc>
          <w:tcPr>
            <w:tcW w:w="2376" w:type="dxa"/>
            <w:tcBorders>
              <w:top w:val="nil"/>
              <w:left w:val="single" w:sz="4" w:space="0" w:color="auto"/>
              <w:bottom w:val="single" w:sz="4" w:space="0" w:color="auto"/>
              <w:right w:val="single" w:sz="4" w:space="0" w:color="auto"/>
            </w:tcBorders>
            <w:shd w:val="clear" w:color="auto" w:fill="auto"/>
            <w:vAlign w:val="center"/>
          </w:tcPr>
          <w:p w:rsidR="00993DB4" w:rsidRPr="00993DB4" w:rsidRDefault="00993DB4" w:rsidP="00C73A6B">
            <w:pPr>
              <w:rPr>
                <w:color w:val="000000"/>
              </w:rPr>
            </w:pPr>
            <w:r w:rsidRPr="00993DB4">
              <w:rPr>
                <w:color w:val="000000"/>
              </w:rPr>
              <w:t>IV-V класс</w:t>
            </w:r>
          </w:p>
        </w:tc>
        <w:tc>
          <w:tcPr>
            <w:tcW w:w="1701" w:type="dxa"/>
            <w:tcBorders>
              <w:top w:val="nil"/>
              <w:left w:val="nil"/>
              <w:bottom w:val="single" w:sz="4" w:space="0" w:color="auto"/>
              <w:right w:val="single" w:sz="4" w:space="0" w:color="auto"/>
            </w:tcBorders>
            <w:shd w:val="clear" w:color="auto" w:fill="auto"/>
            <w:noWrap/>
            <w:vAlign w:val="center"/>
          </w:tcPr>
          <w:p w:rsidR="00993DB4" w:rsidRPr="00993DB4" w:rsidRDefault="00993DB4" w:rsidP="00C73A6B">
            <w:pPr>
              <w:jc w:val="right"/>
            </w:pPr>
            <w:r w:rsidRPr="00993DB4">
              <w:t>25,00</w:t>
            </w:r>
          </w:p>
        </w:tc>
        <w:tc>
          <w:tcPr>
            <w:tcW w:w="1985" w:type="dxa"/>
            <w:tcBorders>
              <w:top w:val="nil"/>
              <w:left w:val="nil"/>
              <w:bottom w:val="single" w:sz="4" w:space="0" w:color="auto"/>
              <w:right w:val="single" w:sz="4" w:space="0" w:color="auto"/>
            </w:tcBorders>
            <w:shd w:val="clear" w:color="auto" w:fill="auto"/>
            <w:noWrap/>
            <w:vAlign w:val="center"/>
          </w:tcPr>
          <w:p w:rsidR="00993DB4" w:rsidRPr="00993DB4" w:rsidRDefault="00993DB4" w:rsidP="00C73A6B">
            <w:pPr>
              <w:jc w:val="right"/>
            </w:pPr>
            <w:r w:rsidRPr="00993DB4">
              <w:t>2</w:t>
            </w:r>
          </w:p>
        </w:tc>
        <w:tc>
          <w:tcPr>
            <w:tcW w:w="1984" w:type="dxa"/>
            <w:tcBorders>
              <w:top w:val="nil"/>
              <w:left w:val="nil"/>
              <w:bottom w:val="single" w:sz="4" w:space="0" w:color="auto"/>
              <w:right w:val="single" w:sz="4" w:space="0" w:color="auto"/>
            </w:tcBorders>
            <w:shd w:val="clear" w:color="auto" w:fill="auto"/>
            <w:noWrap/>
            <w:vAlign w:val="center"/>
          </w:tcPr>
          <w:p w:rsidR="00993DB4" w:rsidRPr="00993DB4" w:rsidRDefault="00993DB4" w:rsidP="00C73A6B">
            <w:pPr>
              <w:jc w:val="right"/>
            </w:pPr>
            <w:r w:rsidRPr="00993DB4">
              <w:t>0</w:t>
            </w:r>
          </w:p>
        </w:tc>
        <w:tc>
          <w:tcPr>
            <w:tcW w:w="1701" w:type="dxa"/>
            <w:tcBorders>
              <w:top w:val="nil"/>
              <w:left w:val="nil"/>
              <w:bottom w:val="single" w:sz="4" w:space="0" w:color="auto"/>
              <w:right w:val="single" w:sz="4" w:space="0" w:color="auto"/>
            </w:tcBorders>
            <w:shd w:val="clear" w:color="auto" w:fill="auto"/>
            <w:noWrap/>
            <w:vAlign w:val="center"/>
          </w:tcPr>
          <w:p w:rsidR="00993DB4" w:rsidRPr="00993DB4" w:rsidRDefault="00993DB4" w:rsidP="00C73A6B">
            <w:pPr>
              <w:jc w:val="right"/>
            </w:pPr>
            <w:r w:rsidRPr="00993DB4">
              <w:t>98</w:t>
            </w:r>
          </w:p>
        </w:tc>
      </w:tr>
    </w:tbl>
    <w:p w:rsidR="00993DB4" w:rsidRPr="00993DB4" w:rsidRDefault="00993DB4" w:rsidP="00993DB4">
      <w:pPr>
        <w:pStyle w:val="Iacaaiea"/>
        <w:spacing w:line="276" w:lineRule="auto"/>
        <w:ind w:firstLine="709"/>
        <w:jc w:val="both"/>
        <w:rPr>
          <w:sz w:val="24"/>
          <w:szCs w:val="24"/>
        </w:rPr>
      </w:pPr>
    </w:p>
    <w:p w:rsidR="00993DB4" w:rsidRPr="00993DB4" w:rsidRDefault="00993DB4" w:rsidP="00993DB4">
      <w:pPr>
        <w:ind w:firstLine="567"/>
        <w:jc w:val="both"/>
      </w:pPr>
      <w:r w:rsidRPr="00993DB4">
        <w:t>С учетом осуществления государственного регулирования только деятельности операторов по обращению с твердыми коммунальными отходами территориальной схемой предусмотрено установление указанных целевых показателей только в отношении твердых коммунальных отходов на весь срок действия территориальной схемы.</w:t>
      </w:r>
    </w:p>
    <w:p w:rsidR="00993DB4" w:rsidRPr="00993DB4" w:rsidRDefault="00993DB4" w:rsidP="00993DB4">
      <w:pPr>
        <w:ind w:firstLine="567"/>
        <w:jc w:val="both"/>
      </w:pPr>
      <w:r w:rsidRPr="00993DB4">
        <w:t>Прогнозные значения целевых показателей по обезвреживанию, утилизации и размещению отходов на срок действия территориальной схемы представлены в таблице 2.</w:t>
      </w:r>
    </w:p>
    <w:p w:rsidR="00993DB4" w:rsidRPr="00993DB4" w:rsidRDefault="00993DB4" w:rsidP="00993DB4">
      <w:pPr>
        <w:ind w:firstLine="567"/>
        <w:jc w:val="both"/>
      </w:pPr>
    </w:p>
    <w:p w:rsidR="00993DB4" w:rsidRPr="00993DB4" w:rsidRDefault="00993DB4" w:rsidP="00993DB4">
      <w:pPr>
        <w:ind w:firstLine="567"/>
        <w:jc w:val="right"/>
      </w:pPr>
      <w:r w:rsidRPr="00993DB4">
        <w:t xml:space="preserve">Таблица 2 </w:t>
      </w:r>
    </w:p>
    <w:p w:rsidR="00993DB4" w:rsidRPr="00993DB4" w:rsidRDefault="00993DB4" w:rsidP="00993DB4">
      <w:pPr>
        <w:jc w:val="center"/>
      </w:pPr>
      <w:r w:rsidRPr="00993DB4">
        <w:t xml:space="preserve">Значения целевых показателей по обращению с твердыми </w:t>
      </w:r>
    </w:p>
    <w:p w:rsidR="00993DB4" w:rsidRPr="00993DB4" w:rsidRDefault="00993DB4" w:rsidP="00993DB4">
      <w:pPr>
        <w:jc w:val="center"/>
      </w:pPr>
      <w:r w:rsidRPr="00993DB4">
        <w:t>коммунальными отходами, процентов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1155"/>
        <w:gridCol w:w="1542"/>
        <w:gridCol w:w="1264"/>
        <w:gridCol w:w="1542"/>
        <w:gridCol w:w="1264"/>
        <w:gridCol w:w="1229"/>
      </w:tblGrid>
      <w:tr w:rsidR="00993DB4" w:rsidRPr="00993DB4" w:rsidTr="00C73A6B">
        <w:tc>
          <w:tcPr>
            <w:tcW w:w="2063" w:type="dxa"/>
            <w:vMerge w:val="restart"/>
            <w:shd w:val="clear" w:color="auto" w:fill="auto"/>
          </w:tcPr>
          <w:p w:rsidR="00993DB4" w:rsidRPr="00993DB4" w:rsidRDefault="00993DB4" w:rsidP="00C73A6B">
            <w:pPr>
              <w:jc w:val="both"/>
            </w:pPr>
            <w:r w:rsidRPr="00993DB4">
              <w:t xml:space="preserve">Показатель </w:t>
            </w:r>
          </w:p>
        </w:tc>
        <w:tc>
          <w:tcPr>
            <w:tcW w:w="8074" w:type="dxa"/>
            <w:gridSpan w:val="6"/>
            <w:shd w:val="clear" w:color="auto" w:fill="auto"/>
          </w:tcPr>
          <w:p w:rsidR="00993DB4" w:rsidRPr="00993DB4" w:rsidRDefault="00993DB4" w:rsidP="00C73A6B">
            <w:pPr>
              <w:jc w:val="center"/>
            </w:pPr>
            <w:r w:rsidRPr="00993DB4">
              <w:t>Год</w:t>
            </w:r>
          </w:p>
        </w:tc>
      </w:tr>
      <w:tr w:rsidR="00993DB4" w:rsidRPr="00993DB4" w:rsidTr="00C73A6B">
        <w:tc>
          <w:tcPr>
            <w:tcW w:w="2063" w:type="dxa"/>
            <w:vMerge/>
            <w:shd w:val="clear" w:color="auto" w:fill="auto"/>
          </w:tcPr>
          <w:p w:rsidR="00993DB4" w:rsidRPr="00993DB4" w:rsidRDefault="00993DB4" w:rsidP="00C73A6B">
            <w:pPr>
              <w:jc w:val="both"/>
            </w:pPr>
          </w:p>
        </w:tc>
        <w:tc>
          <w:tcPr>
            <w:tcW w:w="1164" w:type="dxa"/>
            <w:shd w:val="clear" w:color="auto" w:fill="auto"/>
          </w:tcPr>
          <w:p w:rsidR="00993DB4" w:rsidRPr="00993DB4" w:rsidRDefault="00993DB4" w:rsidP="00C73A6B">
            <w:pPr>
              <w:jc w:val="center"/>
            </w:pPr>
            <w:r w:rsidRPr="00993DB4">
              <w:t xml:space="preserve">2016 </w:t>
            </w:r>
          </w:p>
        </w:tc>
        <w:tc>
          <w:tcPr>
            <w:tcW w:w="1559" w:type="dxa"/>
            <w:shd w:val="clear" w:color="auto" w:fill="auto"/>
          </w:tcPr>
          <w:p w:rsidR="00993DB4" w:rsidRPr="00993DB4" w:rsidRDefault="00993DB4" w:rsidP="00C73A6B">
            <w:pPr>
              <w:jc w:val="center"/>
            </w:pPr>
            <w:r w:rsidRPr="00993DB4">
              <w:t xml:space="preserve">2017 </w:t>
            </w:r>
          </w:p>
        </w:tc>
        <w:tc>
          <w:tcPr>
            <w:tcW w:w="1276" w:type="dxa"/>
            <w:shd w:val="clear" w:color="auto" w:fill="auto"/>
          </w:tcPr>
          <w:p w:rsidR="00993DB4" w:rsidRPr="00993DB4" w:rsidRDefault="00993DB4" w:rsidP="00C73A6B">
            <w:pPr>
              <w:jc w:val="center"/>
            </w:pPr>
            <w:r w:rsidRPr="00993DB4">
              <w:t xml:space="preserve">2018 </w:t>
            </w:r>
          </w:p>
        </w:tc>
        <w:tc>
          <w:tcPr>
            <w:tcW w:w="1559" w:type="dxa"/>
            <w:shd w:val="clear" w:color="auto" w:fill="auto"/>
          </w:tcPr>
          <w:p w:rsidR="00993DB4" w:rsidRPr="00993DB4" w:rsidRDefault="00993DB4" w:rsidP="00C73A6B">
            <w:pPr>
              <w:jc w:val="center"/>
            </w:pPr>
            <w:r w:rsidRPr="00993DB4">
              <w:t xml:space="preserve">2019 </w:t>
            </w:r>
          </w:p>
        </w:tc>
        <w:tc>
          <w:tcPr>
            <w:tcW w:w="1276" w:type="dxa"/>
            <w:shd w:val="clear" w:color="auto" w:fill="auto"/>
          </w:tcPr>
          <w:p w:rsidR="00993DB4" w:rsidRPr="00993DB4" w:rsidRDefault="00993DB4" w:rsidP="00C73A6B">
            <w:pPr>
              <w:jc w:val="center"/>
            </w:pPr>
            <w:r w:rsidRPr="00993DB4">
              <w:t xml:space="preserve">2020 </w:t>
            </w:r>
          </w:p>
        </w:tc>
        <w:tc>
          <w:tcPr>
            <w:tcW w:w="1240" w:type="dxa"/>
            <w:shd w:val="clear" w:color="auto" w:fill="auto"/>
          </w:tcPr>
          <w:p w:rsidR="00993DB4" w:rsidRPr="00993DB4" w:rsidRDefault="00993DB4" w:rsidP="00C73A6B">
            <w:pPr>
              <w:jc w:val="center"/>
            </w:pPr>
            <w:r w:rsidRPr="00993DB4">
              <w:t xml:space="preserve">2021 </w:t>
            </w:r>
          </w:p>
        </w:tc>
      </w:tr>
      <w:tr w:rsidR="00993DB4" w:rsidRPr="00993DB4" w:rsidTr="00C73A6B">
        <w:trPr>
          <w:trHeight w:val="340"/>
        </w:trPr>
        <w:tc>
          <w:tcPr>
            <w:tcW w:w="2063" w:type="dxa"/>
            <w:shd w:val="clear" w:color="auto" w:fill="auto"/>
            <w:vAlign w:val="bottom"/>
          </w:tcPr>
          <w:p w:rsidR="00993DB4" w:rsidRPr="00993DB4" w:rsidRDefault="00993DB4" w:rsidP="00C73A6B">
            <w:pPr>
              <w:rPr>
                <w:color w:val="000000"/>
              </w:rPr>
            </w:pPr>
            <w:r w:rsidRPr="00993DB4">
              <w:rPr>
                <w:color w:val="000000"/>
              </w:rPr>
              <w:t>Обработано</w:t>
            </w:r>
          </w:p>
        </w:tc>
        <w:tc>
          <w:tcPr>
            <w:tcW w:w="1164" w:type="dxa"/>
            <w:shd w:val="clear" w:color="auto" w:fill="auto"/>
          </w:tcPr>
          <w:p w:rsidR="00993DB4" w:rsidRPr="00993DB4" w:rsidRDefault="00993DB4" w:rsidP="00C73A6B">
            <w:pPr>
              <w:jc w:val="center"/>
              <w:rPr>
                <w:color w:val="000000"/>
              </w:rPr>
            </w:pPr>
            <w:r w:rsidRPr="00993DB4">
              <w:rPr>
                <w:color w:val="000000"/>
              </w:rPr>
              <w:t>25,0</w:t>
            </w:r>
          </w:p>
        </w:tc>
        <w:tc>
          <w:tcPr>
            <w:tcW w:w="1559" w:type="dxa"/>
            <w:shd w:val="clear" w:color="auto" w:fill="auto"/>
          </w:tcPr>
          <w:p w:rsidR="00993DB4" w:rsidRPr="00993DB4" w:rsidRDefault="00993DB4" w:rsidP="00C73A6B">
            <w:pPr>
              <w:jc w:val="center"/>
              <w:rPr>
                <w:color w:val="000000"/>
              </w:rPr>
            </w:pPr>
            <w:r w:rsidRPr="00993DB4">
              <w:rPr>
                <w:color w:val="000000"/>
              </w:rPr>
              <w:t>98,1</w:t>
            </w:r>
          </w:p>
        </w:tc>
        <w:tc>
          <w:tcPr>
            <w:tcW w:w="1276" w:type="dxa"/>
            <w:shd w:val="clear" w:color="auto" w:fill="auto"/>
          </w:tcPr>
          <w:p w:rsidR="00993DB4" w:rsidRPr="00993DB4" w:rsidRDefault="00993DB4" w:rsidP="00C73A6B">
            <w:pPr>
              <w:jc w:val="center"/>
              <w:rPr>
                <w:color w:val="000000"/>
              </w:rPr>
            </w:pPr>
            <w:r w:rsidRPr="00993DB4">
              <w:rPr>
                <w:color w:val="000000"/>
              </w:rPr>
              <w:t>98,1</w:t>
            </w:r>
          </w:p>
        </w:tc>
        <w:tc>
          <w:tcPr>
            <w:tcW w:w="1559" w:type="dxa"/>
            <w:shd w:val="clear" w:color="auto" w:fill="auto"/>
          </w:tcPr>
          <w:p w:rsidR="00993DB4" w:rsidRPr="00993DB4" w:rsidRDefault="00993DB4" w:rsidP="00C73A6B">
            <w:pPr>
              <w:jc w:val="center"/>
              <w:rPr>
                <w:color w:val="000000"/>
              </w:rPr>
            </w:pPr>
            <w:r w:rsidRPr="00993DB4">
              <w:rPr>
                <w:color w:val="000000"/>
              </w:rPr>
              <w:t>99,1</w:t>
            </w:r>
          </w:p>
        </w:tc>
        <w:tc>
          <w:tcPr>
            <w:tcW w:w="1276" w:type="dxa"/>
            <w:shd w:val="clear" w:color="auto" w:fill="auto"/>
          </w:tcPr>
          <w:p w:rsidR="00993DB4" w:rsidRPr="00993DB4" w:rsidRDefault="00993DB4" w:rsidP="00C73A6B">
            <w:pPr>
              <w:jc w:val="center"/>
              <w:rPr>
                <w:color w:val="000000"/>
              </w:rPr>
            </w:pPr>
            <w:r w:rsidRPr="00993DB4">
              <w:rPr>
                <w:color w:val="000000"/>
              </w:rPr>
              <w:t>99,2</w:t>
            </w:r>
          </w:p>
        </w:tc>
        <w:tc>
          <w:tcPr>
            <w:tcW w:w="1240" w:type="dxa"/>
            <w:shd w:val="clear" w:color="auto" w:fill="auto"/>
          </w:tcPr>
          <w:p w:rsidR="00993DB4" w:rsidRPr="00993DB4" w:rsidRDefault="00993DB4" w:rsidP="00C73A6B">
            <w:pPr>
              <w:jc w:val="center"/>
              <w:rPr>
                <w:color w:val="000000"/>
              </w:rPr>
            </w:pPr>
            <w:r w:rsidRPr="00993DB4">
              <w:rPr>
                <w:color w:val="000000"/>
              </w:rPr>
              <w:t>99,4</w:t>
            </w:r>
          </w:p>
        </w:tc>
      </w:tr>
      <w:tr w:rsidR="00993DB4" w:rsidRPr="00993DB4" w:rsidTr="00C73A6B">
        <w:trPr>
          <w:trHeight w:val="340"/>
        </w:trPr>
        <w:tc>
          <w:tcPr>
            <w:tcW w:w="2063" w:type="dxa"/>
            <w:shd w:val="clear" w:color="auto" w:fill="auto"/>
            <w:vAlign w:val="bottom"/>
          </w:tcPr>
          <w:p w:rsidR="00993DB4" w:rsidRPr="00993DB4" w:rsidRDefault="00993DB4" w:rsidP="00C73A6B">
            <w:pPr>
              <w:rPr>
                <w:color w:val="000000"/>
              </w:rPr>
            </w:pPr>
            <w:r w:rsidRPr="00993DB4">
              <w:rPr>
                <w:color w:val="000000"/>
              </w:rPr>
              <w:t>Утилизировано</w:t>
            </w:r>
          </w:p>
        </w:tc>
        <w:tc>
          <w:tcPr>
            <w:tcW w:w="1164" w:type="dxa"/>
            <w:shd w:val="clear" w:color="auto" w:fill="auto"/>
          </w:tcPr>
          <w:p w:rsidR="00993DB4" w:rsidRPr="00993DB4" w:rsidRDefault="00993DB4" w:rsidP="00C73A6B">
            <w:pPr>
              <w:jc w:val="center"/>
              <w:rPr>
                <w:color w:val="000000"/>
              </w:rPr>
            </w:pPr>
            <w:r w:rsidRPr="00993DB4">
              <w:rPr>
                <w:color w:val="000000"/>
              </w:rPr>
              <w:t>2,0</w:t>
            </w:r>
          </w:p>
        </w:tc>
        <w:tc>
          <w:tcPr>
            <w:tcW w:w="1559" w:type="dxa"/>
            <w:shd w:val="clear" w:color="auto" w:fill="auto"/>
          </w:tcPr>
          <w:p w:rsidR="00993DB4" w:rsidRPr="00993DB4" w:rsidRDefault="00993DB4" w:rsidP="00C73A6B">
            <w:pPr>
              <w:jc w:val="center"/>
              <w:rPr>
                <w:color w:val="000000"/>
              </w:rPr>
            </w:pPr>
            <w:r w:rsidRPr="00993DB4">
              <w:rPr>
                <w:color w:val="000000"/>
              </w:rPr>
              <w:t>10,0</w:t>
            </w:r>
          </w:p>
        </w:tc>
        <w:tc>
          <w:tcPr>
            <w:tcW w:w="1276" w:type="dxa"/>
            <w:shd w:val="clear" w:color="auto" w:fill="auto"/>
          </w:tcPr>
          <w:p w:rsidR="00993DB4" w:rsidRPr="00993DB4" w:rsidRDefault="00993DB4" w:rsidP="00C73A6B">
            <w:pPr>
              <w:jc w:val="center"/>
              <w:rPr>
                <w:color w:val="000000"/>
              </w:rPr>
            </w:pPr>
            <w:r w:rsidRPr="00993DB4">
              <w:rPr>
                <w:color w:val="000000"/>
              </w:rPr>
              <w:t>10,0</w:t>
            </w:r>
          </w:p>
        </w:tc>
        <w:tc>
          <w:tcPr>
            <w:tcW w:w="1559" w:type="dxa"/>
            <w:shd w:val="clear" w:color="auto" w:fill="auto"/>
          </w:tcPr>
          <w:p w:rsidR="00993DB4" w:rsidRPr="00993DB4" w:rsidRDefault="00993DB4" w:rsidP="00C73A6B">
            <w:pPr>
              <w:jc w:val="center"/>
              <w:rPr>
                <w:color w:val="000000"/>
              </w:rPr>
            </w:pPr>
            <w:r w:rsidRPr="00993DB4">
              <w:rPr>
                <w:color w:val="000000"/>
              </w:rPr>
              <w:t>10,1</w:t>
            </w:r>
          </w:p>
        </w:tc>
        <w:tc>
          <w:tcPr>
            <w:tcW w:w="1276" w:type="dxa"/>
            <w:shd w:val="clear" w:color="auto" w:fill="auto"/>
          </w:tcPr>
          <w:p w:rsidR="00993DB4" w:rsidRPr="00993DB4" w:rsidRDefault="00993DB4" w:rsidP="00C73A6B">
            <w:pPr>
              <w:jc w:val="center"/>
              <w:rPr>
                <w:color w:val="000000"/>
              </w:rPr>
            </w:pPr>
            <w:r w:rsidRPr="00993DB4">
              <w:rPr>
                <w:color w:val="000000"/>
              </w:rPr>
              <w:t>10,1</w:t>
            </w:r>
          </w:p>
        </w:tc>
        <w:tc>
          <w:tcPr>
            <w:tcW w:w="1240" w:type="dxa"/>
            <w:shd w:val="clear" w:color="auto" w:fill="auto"/>
          </w:tcPr>
          <w:p w:rsidR="00993DB4" w:rsidRPr="00993DB4" w:rsidRDefault="00993DB4" w:rsidP="00C73A6B">
            <w:pPr>
              <w:jc w:val="center"/>
              <w:rPr>
                <w:color w:val="000000"/>
              </w:rPr>
            </w:pPr>
            <w:r w:rsidRPr="00993DB4">
              <w:rPr>
                <w:color w:val="000000"/>
              </w:rPr>
              <w:t>10,2</w:t>
            </w:r>
          </w:p>
        </w:tc>
      </w:tr>
      <w:tr w:rsidR="00993DB4" w:rsidRPr="00993DB4" w:rsidTr="00C73A6B">
        <w:trPr>
          <w:trHeight w:val="340"/>
        </w:trPr>
        <w:tc>
          <w:tcPr>
            <w:tcW w:w="2063" w:type="dxa"/>
            <w:shd w:val="clear" w:color="auto" w:fill="auto"/>
            <w:vAlign w:val="bottom"/>
          </w:tcPr>
          <w:p w:rsidR="00993DB4" w:rsidRPr="00993DB4" w:rsidRDefault="00993DB4" w:rsidP="00C73A6B">
            <w:pPr>
              <w:rPr>
                <w:color w:val="000000"/>
              </w:rPr>
            </w:pPr>
            <w:r w:rsidRPr="00993DB4">
              <w:rPr>
                <w:color w:val="000000"/>
              </w:rPr>
              <w:t>Обезврежено</w:t>
            </w:r>
          </w:p>
        </w:tc>
        <w:tc>
          <w:tcPr>
            <w:tcW w:w="1164" w:type="dxa"/>
            <w:shd w:val="clear" w:color="auto" w:fill="auto"/>
            <w:vAlign w:val="center"/>
          </w:tcPr>
          <w:p w:rsidR="00993DB4" w:rsidRPr="00993DB4" w:rsidRDefault="00993DB4" w:rsidP="00C73A6B">
            <w:pPr>
              <w:jc w:val="center"/>
              <w:rPr>
                <w:color w:val="000000"/>
              </w:rPr>
            </w:pPr>
            <w:r w:rsidRPr="00993DB4">
              <w:rPr>
                <w:color w:val="000000"/>
              </w:rPr>
              <w:t>0,0</w:t>
            </w:r>
          </w:p>
        </w:tc>
        <w:tc>
          <w:tcPr>
            <w:tcW w:w="1559" w:type="dxa"/>
            <w:shd w:val="clear" w:color="auto" w:fill="auto"/>
            <w:vAlign w:val="center"/>
          </w:tcPr>
          <w:p w:rsidR="00993DB4" w:rsidRPr="00993DB4" w:rsidRDefault="00993DB4" w:rsidP="00C73A6B">
            <w:pPr>
              <w:jc w:val="center"/>
              <w:rPr>
                <w:color w:val="000000"/>
              </w:rPr>
            </w:pPr>
            <w:r w:rsidRPr="00993DB4">
              <w:rPr>
                <w:color w:val="000000"/>
              </w:rPr>
              <w:t>0,0</w:t>
            </w:r>
          </w:p>
        </w:tc>
        <w:tc>
          <w:tcPr>
            <w:tcW w:w="1276" w:type="dxa"/>
            <w:shd w:val="clear" w:color="auto" w:fill="auto"/>
            <w:vAlign w:val="center"/>
          </w:tcPr>
          <w:p w:rsidR="00993DB4" w:rsidRPr="00993DB4" w:rsidRDefault="00993DB4" w:rsidP="00C73A6B">
            <w:pPr>
              <w:jc w:val="center"/>
              <w:rPr>
                <w:color w:val="000000"/>
              </w:rPr>
            </w:pPr>
            <w:r w:rsidRPr="00993DB4">
              <w:rPr>
                <w:color w:val="000000"/>
              </w:rPr>
              <w:t>0,0</w:t>
            </w:r>
          </w:p>
        </w:tc>
        <w:tc>
          <w:tcPr>
            <w:tcW w:w="1559" w:type="dxa"/>
            <w:shd w:val="clear" w:color="auto" w:fill="auto"/>
            <w:vAlign w:val="center"/>
          </w:tcPr>
          <w:p w:rsidR="00993DB4" w:rsidRPr="00993DB4" w:rsidRDefault="00993DB4" w:rsidP="00C73A6B">
            <w:pPr>
              <w:jc w:val="center"/>
              <w:rPr>
                <w:color w:val="000000"/>
              </w:rPr>
            </w:pPr>
            <w:r w:rsidRPr="00993DB4">
              <w:rPr>
                <w:color w:val="000000"/>
              </w:rPr>
              <w:t>0,0</w:t>
            </w:r>
          </w:p>
        </w:tc>
        <w:tc>
          <w:tcPr>
            <w:tcW w:w="1276" w:type="dxa"/>
            <w:shd w:val="clear" w:color="auto" w:fill="auto"/>
            <w:vAlign w:val="center"/>
          </w:tcPr>
          <w:p w:rsidR="00993DB4" w:rsidRPr="00993DB4" w:rsidRDefault="00993DB4" w:rsidP="00C73A6B">
            <w:pPr>
              <w:jc w:val="center"/>
              <w:rPr>
                <w:color w:val="000000"/>
              </w:rPr>
            </w:pPr>
            <w:r w:rsidRPr="00993DB4">
              <w:rPr>
                <w:color w:val="000000"/>
              </w:rPr>
              <w:t>0,0</w:t>
            </w:r>
          </w:p>
        </w:tc>
        <w:tc>
          <w:tcPr>
            <w:tcW w:w="1240" w:type="dxa"/>
            <w:shd w:val="clear" w:color="auto" w:fill="auto"/>
            <w:vAlign w:val="center"/>
          </w:tcPr>
          <w:p w:rsidR="00993DB4" w:rsidRPr="00993DB4" w:rsidRDefault="00993DB4" w:rsidP="00C73A6B">
            <w:pPr>
              <w:jc w:val="center"/>
              <w:rPr>
                <w:color w:val="000000"/>
              </w:rPr>
            </w:pPr>
            <w:r w:rsidRPr="00993DB4">
              <w:rPr>
                <w:color w:val="000000"/>
              </w:rPr>
              <w:t>0,0</w:t>
            </w:r>
          </w:p>
        </w:tc>
      </w:tr>
      <w:tr w:rsidR="00993DB4" w:rsidRPr="00993DB4" w:rsidTr="00C73A6B">
        <w:trPr>
          <w:trHeight w:val="340"/>
        </w:trPr>
        <w:tc>
          <w:tcPr>
            <w:tcW w:w="2063" w:type="dxa"/>
            <w:shd w:val="clear" w:color="auto" w:fill="auto"/>
            <w:vAlign w:val="bottom"/>
          </w:tcPr>
          <w:p w:rsidR="00993DB4" w:rsidRPr="00993DB4" w:rsidRDefault="00993DB4" w:rsidP="00C73A6B">
            <w:pPr>
              <w:rPr>
                <w:color w:val="000000"/>
              </w:rPr>
            </w:pPr>
            <w:r w:rsidRPr="00993DB4">
              <w:rPr>
                <w:color w:val="000000"/>
              </w:rPr>
              <w:t>Захоронено</w:t>
            </w:r>
          </w:p>
        </w:tc>
        <w:tc>
          <w:tcPr>
            <w:tcW w:w="1164" w:type="dxa"/>
            <w:shd w:val="clear" w:color="auto" w:fill="auto"/>
          </w:tcPr>
          <w:p w:rsidR="00993DB4" w:rsidRPr="00993DB4" w:rsidRDefault="00993DB4" w:rsidP="00C73A6B">
            <w:pPr>
              <w:jc w:val="center"/>
              <w:rPr>
                <w:color w:val="000000"/>
              </w:rPr>
            </w:pPr>
            <w:r w:rsidRPr="00993DB4">
              <w:rPr>
                <w:color w:val="000000"/>
              </w:rPr>
              <w:t>98,0</w:t>
            </w:r>
          </w:p>
        </w:tc>
        <w:tc>
          <w:tcPr>
            <w:tcW w:w="1559" w:type="dxa"/>
            <w:shd w:val="clear" w:color="auto" w:fill="auto"/>
          </w:tcPr>
          <w:p w:rsidR="00993DB4" w:rsidRPr="00993DB4" w:rsidRDefault="00993DB4" w:rsidP="00C73A6B">
            <w:pPr>
              <w:jc w:val="center"/>
              <w:rPr>
                <w:color w:val="000000"/>
              </w:rPr>
            </w:pPr>
            <w:r w:rsidRPr="00993DB4">
              <w:rPr>
                <w:color w:val="000000"/>
              </w:rPr>
              <w:t>90,0</w:t>
            </w:r>
          </w:p>
        </w:tc>
        <w:tc>
          <w:tcPr>
            <w:tcW w:w="1276" w:type="dxa"/>
            <w:shd w:val="clear" w:color="auto" w:fill="auto"/>
          </w:tcPr>
          <w:p w:rsidR="00993DB4" w:rsidRPr="00993DB4" w:rsidRDefault="00993DB4" w:rsidP="00C73A6B">
            <w:pPr>
              <w:jc w:val="center"/>
              <w:rPr>
                <w:color w:val="000000"/>
              </w:rPr>
            </w:pPr>
            <w:r w:rsidRPr="00993DB4">
              <w:rPr>
                <w:color w:val="000000"/>
              </w:rPr>
              <w:t>90,0</w:t>
            </w:r>
          </w:p>
        </w:tc>
        <w:tc>
          <w:tcPr>
            <w:tcW w:w="1559" w:type="dxa"/>
            <w:shd w:val="clear" w:color="auto" w:fill="auto"/>
          </w:tcPr>
          <w:p w:rsidR="00993DB4" w:rsidRPr="00993DB4" w:rsidRDefault="00993DB4" w:rsidP="00C73A6B">
            <w:pPr>
              <w:jc w:val="center"/>
              <w:rPr>
                <w:color w:val="000000"/>
              </w:rPr>
            </w:pPr>
            <w:r w:rsidRPr="00993DB4">
              <w:rPr>
                <w:color w:val="000000"/>
              </w:rPr>
              <w:t>89,9</w:t>
            </w:r>
          </w:p>
        </w:tc>
        <w:tc>
          <w:tcPr>
            <w:tcW w:w="1276" w:type="dxa"/>
            <w:shd w:val="clear" w:color="auto" w:fill="auto"/>
          </w:tcPr>
          <w:p w:rsidR="00993DB4" w:rsidRPr="00993DB4" w:rsidRDefault="00993DB4" w:rsidP="00C73A6B">
            <w:pPr>
              <w:jc w:val="center"/>
              <w:rPr>
                <w:color w:val="000000"/>
              </w:rPr>
            </w:pPr>
            <w:r w:rsidRPr="00993DB4">
              <w:rPr>
                <w:color w:val="000000"/>
              </w:rPr>
              <w:t>89,9</w:t>
            </w:r>
          </w:p>
        </w:tc>
        <w:tc>
          <w:tcPr>
            <w:tcW w:w="1240" w:type="dxa"/>
            <w:shd w:val="clear" w:color="auto" w:fill="auto"/>
          </w:tcPr>
          <w:p w:rsidR="00993DB4" w:rsidRPr="00993DB4" w:rsidRDefault="00993DB4" w:rsidP="00C73A6B">
            <w:pPr>
              <w:jc w:val="center"/>
              <w:rPr>
                <w:color w:val="000000"/>
              </w:rPr>
            </w:pPr>
            <w:r w:rsidRPr="00993DB4">
              <w:rPr>
                <w:color w:val="000000"/>
              </w:rPr>
              <w:t>89,8</w:t>
            </w:r>
          </w:p>
        </w:tc>
      </w:tr>
    </w:tbl>
    <w:p w:rsidR="00993DB4" w:rsidRPr="00993DB4" w:rsidRDefault="00993DB4" w:rsidP="00993DB4">
      <w:pPr>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1164"/>
        <w:gridCol w:w="1559"/>
        <w:gridCol w:w="1276"/>
        <w:gridCol w:w="1559"/>
        <w:gridCol w:w="1276"/>
      </w:tblGrid>
      <w:tr w:rsidR="00993DB4" w:rsidRPr="00993DB4" w:rsidTr="00C73A6B">
        <w:tc>
          <w:tcPr>
            <w:tcW w:w="2063" w:type="dxa"/>
            <w:vMerge w:val="restart"/>
            <w:shd w:val="clear" w:color="auto" w:fill="auto"/>
          </w:tcPr>
          <w:p w:rsidR="00993DB4" w:rsidRPr="00993DB4" w:rsidRDefault="00993DB4" w:rsidP="00C73A6B">
            <w:pPr>
              <w:jc w:val="both"/>
            </w:pPr>
            <w:r w:rsidRPr="00993DB4">
              <w:t xml:space="preserve">Показатель </w:t>
            </w:r>
          </w:p>
        </w:tc>
        <w:tc>
          <w:tcPr>
            <w:tcW w:w="6834" w:type="dxa"/>
            <w:gridSpan w:val="5"/>
            <w:shd w:val="clear" w:color="auto" w:fill="auto"/>
          </w:tcPr>
          <w:p w:rsidR="00993DB4" w:rsidRPr="00993DB4" w:rsidRDefault="00993DB4" w:rsidP="00C73A6B">
            <w:pPr>
              <w:jc w:val="center"/>
            </w:pPr>
            <w:r w:rsidRPr="00993DB4">
              <w:t xml:space="preserve">Год </w:t>
            </w:r>
          </w:p>
        </w:tc>
      </w:tr>
      <w:tr w:rsidR="00993DB4" w:rsidRPr="00993DB4" w:rsidTr="00C73A6B">
        <w:trPr>
          <w:trHeight w:val="195"/>
        </w:trPr>
        <w:tc>
          <w:tcPr>
            <w:tcW w:w="2063" w:type="dxa"/>
            <w:vMerge/>
            <w:shd w:val="clear" w:color="auto" w:fill="auto"/>
          </w:tcPr>
          <w:p w:rsidR="00993DB4" w:rsidRPr="00993DB4" w:rsidRDefault="00993DB4" w:rsidP="00C73A6B">
            <w:pPr>
              <w:jc w:val="both"/>
            </w:pPr>
          </w:p>
        </w:tc>
        <w:tc>
          <w:tcPr>
            <w:tcW w:w="1164" w:type="dxa"/>
            <w:shd w:val="clear" w:color="auto" w:fill="auto"/>
          </w:tcPr>
          <w:p w:rsidR="00993DB4" w:rsidRPr="00993DB4" w:rsidRDefault="00993DB4" w:rsidP="00C73A6B">
            <w:pPr>
              <w:jc w:val="center"/>
            </w:pPr>
            <w:r w:rsidRPr="00993DB4">
              <w:t xml:space="preserve">2022 </w:t>
            </w:r>
          </w:p>
        </w:tc>
        <w:tc>
          <w:tcPr>
            <w:tcW w:w="1559" w:type="dxa"/>
            <w:shd w:val="clear" w:color="auto" w:fill="auto"/>
          </w:tcPr>
          <w:p w:rsidR="00993DB4" w:rsidRPr="00993DB4" w:rsidRDefault="00993DB4" w:rsidP="00C73A6B">
            <w:pPr>
              <w:jc w:val="center"/>
            </w:pPr>
            <w:r w:rsidRPr="00993DB4">
              <w:t xml:space="preserve">2023 </w:t>
            </w:r>
          </w:p>
        </w:tc>
        <w:tc>
          <w:tcPr>
            <w:tcW w:w="1276" w:type="dxa"/>
            <w:shd w:val="clear" w:color="auto" w:fill="auto"/>
          </w:tcPr>
          <w:p w:rsidR="00993DB4" w:rsidRPr="00993DB4" w:rsidRDefault="00993DB4" w:rsidP="00C73A6B">
            <w:pPr>
              <w:jc w:val="center"/>
            </w:pPr>
            <w:r w:rsidRPr="00993DB4">
              <w:t xml:space="preserve">2024 </w:t>
            </w:r>
          </w:p>
        </w:tc>
        <w:tc>
          <w:tcPr>
            <w:tcW w:w="1559" w:type="dxa"/>
            <w:shd w:val="clear" w:color="auto" w:fill="auto"/>
          </w:tcPr>
          <w:p w:rsidR="00993DB4" w:rsidRPr="00993DB4" w:rsidRDefault="00993DB4" w:rsidP="00C73A6B">
            <w:pPr>
              <w:jc w:val="center"/>
            </w:pPr>
            <w:r w:rsidRPr="00993DB4">
              <w:t xml:space="preserve">2025 </w:t>
            </w:r>
          </w:p>
        </w:tc>
        <w:tc>
          <w:tcPr>
            <w:tcW w:w="1276" w:type="dxa"/>
            <w:shd w:val="clear" w:color="auto" w:fill="auto"/>
          </w:tcPr>
          <w:p w:rsidR="00993DB4" w:rsidRPr="00993DB4" w:rsidRDefault="00993DB4" w:rsidP="00C73A6B">
            <w:pPr>
              <w:jc w:val="center"/>
            </w:pPr>
            <w:r w:rsidRPr="00993DB4">
              <w:t xml:space="preserve">2026 </w:t>
            </w:r>
          </w:p>
        </w:tc>
      </w:tr>
      <w:tr w:rsidR="00993DB4" w:rsidRPr="00993DB4" w:rsidTr="00C73A6B">
        <w:tc>
          <w:tcPr>
            <w:tcW w:w="2063" w:type="dxa"/>
            <w:shd w:val="clear" w:color="auto" w:fill="auto"/>
            <w:vAlign w:val="bottom"/>
          </w:tcPr>
          <w:p w:rsidR="00993DB4" w:rsidRPr="00993DB4" w:rsidRDefault="00993DB4" w:rsidP="00C73A6B">
            <w:pPr>
              <w:rPr>
                <w:color w:val="000000"/>
              </w:rPr>
            </w:pPr>
            <w:r w:rsidRPr="00993DB4">
              <w:rPr>
                <w:color w:val="000000"/>
              </w:rPr>
              <w:t>Обработано</w:t>
            </w:r>
          </w:p>
        </w:tc>
        <w:tc>
          <w:tcPr>
            <w:tcW w:w="1164" w:type="dxa"/>
            <w:shd w:val="clear" w:color="auto" w:fill="auto"/>
          </w:tcPr>
          <w:p w:rsidR="00993DB4" w:rsidRPr="00993DB4" w:rsidRDefault="00993DB4" w:rsidP="00C73A6B">
            <w:pPr>
              <w:jc w:val="center"/>
              <w:rPr>
                <w:color w:val="000000"/>
              </w:rPr>
            </w:pPr>
            <w:r w:rsidRPr="00993DB4">
              <w:rPr>
                <w:color w:val="000000"/>
              </w:rPr>
              <w:t>99,5</w:t>
            </w:r>
          </w:p>
        </w:tc>
        <w:tc>
          <w:tcPr>
            <w:tcW w:w="1559" w:type="dxa"/>
            <w:shd w:val="clear" w:color="auto" w:fill="auto"/>
          </w:tcPr>
          <w:p w:rsidR="00993DB4" w:rsidRPr="00993DB4" w:rsidRDefault="00993DB4" w:rsidP="00C73A6B">
            <w:pPr>
              <w:jc w:val="center"/>
              <w:rPr>
                <w:color w:val="000000"/>
              </w:rPr>
            </w:pPr>
            <w:r w:rsidRPr="00993DB4">
              <w:rPr>
                <w:color w:val="000000"/>
              </w:rPr>
              <w:t>99,5</w:t>
            </w:r>
          </w:p>
        </w:tc>
        <w:tc>
          <w:tcPr>
            <w:tcW w:w="1276" w:type="dxa"/>
            <w:shd w:val="clear" w:color="auto" w:fill="auto"/>
          </w:tcPr>
          <w:p w:rsidR="00993DB4" w:rsidRPr="00993DB4" w:rsidRDefault="00993DB4" w:rsidP="00C73A6B">
            <w:pPr>
              <w:jc w:val="center"/>
              <w:rPr>
                <w:color w:val="000000"/>
              </w:rPr>
            </w:pPr>
            <w:r w:rsidRPr="00993DB4">
              <w:rPr>
                <w:color w:val="000000"/>
              </w:rPr>
              <w:t>99,5</w:t>
            </w:r>
          </w:p>
        </w:tc>
        <w:tc>
          <w:tcPr>
            <w:tcW w:w="1559" w:type="dxa"/>
            <w:shd w:val="clear" w:color="auto" w:fill="auto"/>
          </w:tcPr>
          <w:p w:rsidR="00993DB4" w:rsidRPr="00993DB4" w:rsidRDefault="00993DB4" w:rsidP="00C73A6B">
            <w:pPr>
              <w:jc w:val="center"/>
              <w:rPr>
                <w:color w:val="000000"/>
              </w:rPr>
            </w:pPr>
            <w:r w:rsidRPr="00993DB4">
              <w:rPr>
                <w:color w:val="000000"/>
              </w:rPr>
              <w:t>99,5</w:t>
            </w:r>
          </w:p>
        </w:tc>
        <w:tc>
          <w:tcPr>
            <w:tcW w:w="1276" w:type="dxa"/>
            <w:shd w:val="clear" w:color="auto" w:fill="auto"/>
          </w:tcPr>
          <w:p w:rsidR="00993DB4" w:rsidRPr="00993DB4" w:rsidRDefault="00993DB4" w:rsidP="00C73A6B">
            <w:pPr>
              <w:jc w:val="center"/>
              <w:rPr>
                <w:color w:val="000000"/>
              </w:rPr>
            </w:pPr>
            <w:r w:rsidRPr="00993DB4">
              <w:rPr>
                <w:color w:val="000000"/>
              </w:rPr>
              <w:t>99,5</w:t>
            </w:r>
          </w:p>
        </w:tc>
      </w:tr>
      <w:tr w:rsidR="00993DB4" w:rsidRPr="00993DB4" w:rsidTr="00C73A6B">
        <w:tc>
          <w:tcPr>
            <w:tcW w:w="2063" w:type="dxa"/>
            <w:shd w:val="clear" w:color="auto" w:fill="auto"/>
            <w:vAlign w:val="bottom"/>
          </w:tcPr>
          <w:p w:rsidR="00993DB4" w:rsidRPr="00993DB4" w:rsidRDefault="00993DB4" w:rsidP="00C73A6B">
            <w:pPr>
              <w:rPr>
                <w:color w:val="000000"/>
              </w:rPr>
            </w:pPr>
            <w:r w:rsidRPr="00993DB4">
              <w:rPr>
                <w:color w:val="000000"/>
              </w:rPr>
              <w:t>Утилизировано</w:t>
            </w:r>
          </w:p>
        </w:tc>
        <w:tc>
          <w:tcPr>
            <w:tcW w:w="1164" w:type="dxa"/>
            <w:shd w:val="clear" w:color="auto" w:fill="auto"/>
          </w:tcPr>
          <w:p w:rsidR="00993DB4" w:rsidRPr="00993DB4" w:rsidRDefault="00993DB4" w:rsidP="00C73A6B">
            <w:pPr>
              <w:jc w:val="center"/>
              <w:rPr>
                <w:color w:val="000000"/>
              </w:rPr>
            </w:pPr>
            <w:r w:rsidRPr="00993DB4">
              <w:rPr>
                <w:color w:val="000000"/>
              </w:rPr>
              <w:t>10,2</w:t>
            </w:r>
          </w:p>
        </w:tc>
        <w:tc>
          <w:tcPr>
            <w:tcW w:w="1559" w:type="dxa"/>
            <w:shd w:val="clear" w:color="auto" w:fill="auto"/>
          </w:tcPr>
          <w:p w:rsidR="00993DB4" w:rsidRPr="00993DB4" w:rsidRDefault="00993DB4" w:rsidP="00C73A6B">
            <w:pPr>
              <w:jc w:val="center"/>
              <w:rPr>
                <w:color w:val="000000"/>
              </w:rPr>
            </w:pPr>
            <w:r w:rsidRPr="00993DB4">
              <w:rPr>
                <w:color w:val="000000"/>
              </w:rPr>
              <w:t>10,2</w:t>
            </w:r>
          </w:p>
        </w:tc>
        <w:tc>
          <w:tcPr>
            <w:tcW w:w="1276" w:type="dxa"/>
            <w:shd w:val="clear" w:color="auto" w:fill="auto"/>
          </w:tcPr>
          <w:p w:rsidR="00993DB4" w:rsidRPr="00993DB4" w:rsidRDefault="00993DB4" w:rsidP="00C73A6B">
            <w:pPr>
              <w:jc w:val="center"/>
              <w:rPr>
                <w:color w:val="000000"/>
              </w:rPr>
            </w:pPr>
            <w:r w:rsidRPr="00993DB4">
              <w:rPr>
                <w:color w:val="000000"/>
              </w:rPr>
              <w:t>10,2</w:t>
            </w:r>
          </w:p>
        </w:tc>
        <w:tc>
          <w:tcPr>
            <w:tcW w:w="1559" w:type="dxa"/>
            <w:shd w:val="clear" w:color="auto" w:fill="auto"/>
          </w:tcPr>
          <w:p w:rsidR="00993DB4" w:rsidRPr="00993DB4" w:rsidRDefault="00993DB4" w:rsidP="00C73A6B">
            <w:pPr>
              <w:jc w:val="center"/>
              <w:rPr>
                <w:color w:val="000000"/>
              </w:rPr>
            </w:pPr>
            <w:r w:rsidRPr="00993DB4">
              <w:rPr>
                <w:color w:val="000000"/>
              </w:rPr>
              <w:t>10,2</w:t>
            </w:r>
          </w:p>
        </w:tc>
        <w:tc>
          <w:tcPr>
            <w:tcW w:w="1276" w:type="dxa"/>
            <w:shd w:val="clear" w:color="auto" w:fill="auto"/>
          </w:tcPr>
          <w:p w:rsidR="00993DB4" w:rsidRPr="00993DB4" w:rsidRDefault="00993DB4" w:rsidP="00C73A6B">
            <w:pPr>
              <w:jc w:val="center"/>
              <w:rPr>
                <w:color w:val="000000"/>
              </w:rPr>
            </w:pPr>
            <w:r w:rsidRPr="00993DB4">
              <w:rPr>
                <w:color w:val="000000"/>
              </w:rPr>
              <w:t>10,2</w:t>
            </w:r>
          </w:p>
        </w:tc>
      </w:tr>
      <w:tr w:rsidR="00993DB4" w:rsidRPr="00993DB4" w:rsidTr="00C73A6B">
        <w:tc>
          <w:tcPr>
            <w:tcW w:w="2063" w:type="dxa"/>
            <w:shd w:val="clear" w:color="auto" w:fill="auto"/>
            <w:vAlign w:val="bottom"/>
          </w:tcPr>
          <w:p w:rsidR="00993DB4" w:rsidRPr="00993DB4" w:rsidRDefault="00993DB4" w:rsidP="00C73A6B">
            <w:pPr>
              <w:rPr>
                <w:color w:val="000000"/>
              </w:rPr>
            </w:pPr>
            <w:r w:rsidRPr="00993DB4">
              <w:rPr>
                <w:color w:val="000000"/>
              </w:rPr>
              <w:t>Обезврежено</w:t>
            </w:r>
          </w:p>
        </w:tc>
        <w:tc>
          <w:tcPr>
            <w:tcW w:w="1164" w:type="dxa"/>
            <w:shd w:val="clear" w:color="auto" w:fill="auto"/>
            <w:vAlign w:val="center"/>
          </w:tcPr>
          <w:p w:rsidR="00993DB4" w:rsidRPr="00993DB4" w:rsidRDefault="00993DB4" w:rsidP="00C73A6B">
            <w:pPr>
              <w:jc w:val="center"/>
              <w:rPr>
                <w:color w:val="000000"/>
              </w:rPr>
            </w:pPr>
            <w:r w:rsidRPr="00993DB4">
              <w:rPr>
                <w:color w:val="000000"/>
              </w:rPr>
              <w:t>0,0</w:t>
            </w:r>
          </w:p>
        </w:tc>
        <w:tc>
          <w:tcPr>
            <w:tcW w:w="1559" w:type="dxa"/>
            <w:shd w:val="clear" w:color="auto" w:fill="auto"/>
            <w:vAlign w:val="center"/>
          </w:tcPr>
          <w:p w:rsidR="00993DB4" w:rsidRPr="00993DB4" w:rsidRDefault="00993DB4" w:rsidP="00C73A6B">
            <w:pPr>
              <w:jc w:val="center"/>
              <w:rPr>
                <w:color w:val="000000"/>
              </w:rPr>
            </w:pPr>
            <w:r w:rsidRPr="00993DB4">
              <w:rPr>
                <w:color w:val="000000"/>
              </w:rPr>
              <w:t>0,0</w:t>
            </w:r>
          </w:p>
        </w:tc>
        <w:tc>
          <w:tcPr>
            <w:tcW w:w="1276" w:type="dxa"/>
            <w:shd w:val="clear" w:color="auto" w:fill="auto"/>
            <w:vAlign w:val="center"/>
          </w:tcPr>
          <w:p w:rsidR="00993DB4" w:rsidRPr="00993DB4" w:rsidRDefault="00993DB4" w:rsidP="00C73A6B">
            <w:pPr>
              <w:jc w:val="center"/>
              <w:rPr>
                <w:color w:val="000000"/>
              </w:rPr>
            </w:pPr>
            <w:r w:rsidRPr="00993DB4">
              <w:rPr>
                <w:color w:val="000000"/>
              </w:rPr>
              <w:t>0,0</w:t>
            </w:r>
          </w:p>
        </w:tc>
        <w:tc>
          <w:tcPr>
            <w:tcW w:w="1559" w:type="dxa"/>
            <w:shd w:val="clear" w:color="auto" w:fill="auto"/>
            <w:vAlign w:val="center"/>
          </w:tcPr>
          <w:p w:rsidR="00993DB4" w:rsidRPr="00993DB4" w:rsidRDefault="00993DB4" w:rsidP="00C73A6B">
            <w:pPr>
              <w:jc w:val="center"/>
              <w:rPr>
                <w:color w:val="000000"/>
              </w:rPr>
            </w:pPr>
            <w:r w:rsidRPr="00993DB4">
              <w:rPr>
                <w:color w:val="000000"/>
              </w:rPr>
              <w:t>0,0</w:t>
            </w:r>
          </w:p>
        </w:tc>
        <w:tc>
          <w:tcPr>
            <w:tcW w:w="1276" w:type="dxa"/>
            <w:shd w:val="clear" w:color="auto" w:fill="auto"/>
            <w:vAlign w:val="center"/>
          </w:tcPr>
          <w:p w:rsidR="00993DB4" w:rsidRPr="00993DB4" w:rsidRDefault="00993DB4" w:rsidP="00C73A6B">
            <w:pPr>
              <w:jc w:val="center"/>
              <w:rPr>
                <w:color w:val="000000"/>
              </w:rPr>
            </w:pPr>
            <w:r w:rsidRPr="00993DB4">
              <w:rPr>
                <w:color w:val="000000"/>
              </w:rPr>
              <w:t>0,0</w:t>
            </w:r>
          </w:p>
        </w:tc>
      </w:tr>
      <w:tr w:rsidR="00993DB4" w:rsidRPr="00993DB4" w:rsidTr="00C73A6B">
        <w:tc>
          <w:tcPr>
            <w:tcW w:w="2063" w:type="dxa"/>
            <w:shd w:val="clear" w:color="auto" w:fill="auto"/>
            <w:vAlign w:val="bottom"/>
          </w:tcPr>
          <w:p w:rsidR="00993DB4" w:rsidRPr="00993DB4" w:rsidRDefault="00993DB4" w:rsidP="00C73A6B">
            <w:pPr>
              <w:rPr>
                <w:color w:val="000000"/>
              </w:rPr>
            </w:pPr>
            <w:r w:rsidRPr="00993DB4">
              <w:rPr>
                <w:color w:val="000000"/>
              </w:rPr>
              <w:t>Захоронено</w:t>
            </w:r>
          </w:p>
        </w:tc>
        <w:tc>
          <w:tcPr>
            <w:tcW w:w="1164" w:type="dxa"/>
            <w:shd w:val="clear" w:color="auto" w:fill="auto"/>
          </w:tcPr>
          <w:p w:rsidR="00993DB4" w:rsidRPr="00993DB4" w:rsidRDefault="00993DB4" w:rsidP="00C73A6B">
            <w:pPr>
              <w:jc w:val="center"/>
              <w:rPr>
                <w:color w:val="000000"/>
              </w:rPr>
            </w:pPr>
            <w:r w:rsidRPr="00993DB4">
              <w:rPr>
                <w:color w:val="000000"/>
              </w:rPr>
              <w:t>89,8</w:t>
            </w:r>
          </w:p>
        </w:tc>
        <w:tc>
          <w:tcPr>
            <w:tcW w:w="1559" w:type="dxa"/>
            <w:shd w:val="clear" w:color="auto" w:fill="auto"/>
          </w:tcPr>
          <w:p w:rsidR="00993DB4" w:rsidRPr="00993DB4" w:rsidRDefault="00993DB4" w:rsidP="00C73A6B">
            <w:pPr>
              <w:jc w:val="center"/>
              <w:rPr>
                <w:color w:val="000000"/>
              </w:rPr>
            </w:pPr>
            <w:r w:rsidRPr="00993DB4">
              <w:rPr>
                <w:color w:val="000000"/>
              </w:rPr>
              <w:t>89,8</w:t>
            </w:r>
          </w:p>
        </w:tc>
        <w:tc>
          <w:tcPr>
            <w:tcW w:w="1276" w:type="dxa"/>
            <w:shd w:val="clear" w:color="auto" w:fill="auto"/>
          </w:tcPr>
          <w:p w:rsidR="00993DB4" w:rsidRPr="00993DB4" w:rsidRDefault="00993DB4" w:rsidP="00C73A6B">
            <w:pPr>
              <w:jc w:val="center"/>
              <w:rPr>
                <w:color w:val="000000"/>
              </w:rPr>
            </w:pPr>
            <w:r w:rsidRPr="00993DB4">
              <w:rPr>
                <w:color w:val="000000"/>
              </w:rPr>
              <w:t>89,8</w:t>
            </w:r>
          </w:p>
        </w:tc>
        <w:tc>
          <w:tcPr>
            <w:tcW w:w="1559" w:type="dxa"/>
            <w:shd w:val="clear" w:color="auto" w:fill="auto"/>
          </w:tcPr>
          <w:p w:rsidR="00993DB4" w:rsidRPr="00993DB4" w:rsidRDefault="00993DB4" w:rsidP="00C73A6B">
            <w:pPr>
              <w:jc w:val="center"/>
              <w:rPr>
                <w:color w:val="000000"/>
              </w:rPr>
            </w:pPr>
            <w:r w:rsidRPr="00993DB4">
              <w:rPr>
                <w:color w:val="000000"/>
              </w:rPr>
              <w:t>89,8</w:t>
            </w:r>
          </w:p>
        </w:tc>
        <w:tc>
          <w:tcPr>
            <w:tcW w:w="1276" w:type="dxa"/>
            <w:shd w:val="clear" w:color="auto" w:fill="auto"/>
          </w:tcPr>
          <w:p w:rsidR="00993DB4" w:rsidRPr="00993DB4" w:rsidRDefault="00993DB4" w:rsidP="00C73A6B">
            <w:pPr>
              <w:jc w:val="center"/>
              <w:rPr>
                <w:color w:val="000000"/>
              </w:rPr>
            </w:pPr>
            <w:r w:rsidRPr="00993DB4">
              <w:rPr>
                <w:color w:val="000000"/>
              </w:rPr>
              <w:t>89,8</w:t>
            </w:r>
          </w:p>
        </w:tc>
      </w:tr>
    </w:tbl>
    <w:p w:rsidR="00993DB4" w:rsidRPr="00993DB4" w:rsidRDefault="00993DB4" w:rsidP="00993DB4">
      <w:pPr>
        <w:ind w:firstLine="567"/>
        <w:jc w:val="both"/>
      </w:pPr>
    </w:p>
    <w:p w:rsidR="00993DB4" w:rsidRPr="00993DB4" w:rsidRDefault="00993DB4" w:rsidP="00993DB4">
      <w:pPr>
        <w:ind w:firstLine="567"/>
        <w:jc w:val="both"/>
      </w:pPr>
      <w:r w:rsidRPr="00993DB4">
        <w:t>Прогнозные значения целевых показателей рассчитаны с учетом технических характеристик и сроков ввода объектов по обращению с отходами, строительство или модернизация которых предусмотрены территориальной схемой.</w:t>
      </w:r>
    </w:p>
    <w:p w:rsidR="00993DB4" w:rsidRPr="00993DB4" w:rsidRDefault="00993DB4" w:rsidP="00993DB4">
      <w:pPr>
        <w:pStyle w:val="Iacaaiea"/>
        <w:spacing w:line="276" w:lineRule="auto"/>
        <w:ind w:firstLine="567"/>
        <w:jc w:val="both"/>
        <w:rPr>
          <w:b w:val="0"/>
          <w:sz w:val="24"/>
          <w:szCs w:val="24"/>
        </w:rPr>
      </w:pPr>
      <w:proofErr w:type="gramStart"/>
      <w:r w:rsidRPr="00993DB4">
        <w:rPr>
          <w:b w:val="0"/>
          <w:sz w:val="24"/>
          <w:szCs w:val="24"/>
        </w:rPr>
        <w:t>Согласно данных</w:t>
      </w:r>
      <w:proofErr w:type="gramEnd"/>
      <w:r w:rsidRPr="00993DB4">
        <w:rPr>
          <w:b w:val="0"/>
          <w:sz w:val="24"/>
          <w:szCs w:val="24"/>
        </w:rPr>
        <w:t xml:space="preserve"> Территориальной схемы по состоянию на 2017 год из общей массы образующихся ТКО обработке подвергаются лишь 25%, а на дальнейшую утилизацию направляется всего 2% ТКО. Столь низкий процент обработки в первую очередь обусловлен </w:t>
      </w:r>
      <w:r w:rsidRPr="00993DB4">
        <w:rPr>
          <w:b w:val="0"/>
          <w:sz w:val="24"/>
          <w:szCs w:val="24"/>
        </w:rPr>
        <w:lastRenderedPageBreak/>
        <w:t>отсутствием необходимой инфраструктуры и производственной базы как для обработки, так и для утилизации ТКО.</w:t>
      </w:r>
    </w:p>
    <w:p w:rsidR="00993DB4" w:rsidRPr="00993DB4" w:rsidRDefault="00993DB4" w:rsidP="00993DB4">
      <w:pPr>
        <w:pStyle w:val="Iacaaiea"/>
        <w:spacing w:line="276" w:lineRule="auto"/>
        <w:ind w:firstLine="567"/>
        <w:jc w:val="both"/>
        <w:rPr>
          <w:b w:val="0"/>
          <w:sz w:val="24"/>
          <w:szCs w:val="24"/>
        </w:rPr>
      </w:pPr>
      <w:r w:rsidRPr="00993DB4">
        <w:rPr>
          <w:b w:val="0"/>
          <w:sz w:val="24"/>
          <w:szCs w:val="24"/>
        </w:rPr>
        <w:t xml:space="preserve">Утвержденной территориальной схемой предусмотрено строительство трех объектов обработки ТКО на территории зоны деятельности «Юг Кемеровской области»: станции сортировки Киселевск в количестве 2 штук и одной станция сортировке в </w:t>
      </w:r>
      <w:proofErr w:type="spellStart"/>
      <w:r w:rsidRPr="00993DB4">
        <w:rPr>
          <w:b w:val="0"/>
          <w:sz w:val="24"/>
          <w:szCs w:val="24"/>
        </w:rPr>
        <w:t>Осинниковском</w:t>
      </w:r>
      <w:proofErr w:type="spellEnd"/>
      <w:r w:rsidRPr="00993DB4">
        <w:rPr>
          <w:b w:val="0"/>
          <w:sz w:val="24"/>
          <w:szCs w:val="24"/>
        </w:rPr>
        <w:t xml:space="preserve"> </w:t>
      </w:r>
      <w:proofErr w:type="spellStart"/>
      <w:r w:rsidRPr="00993DB4">
        <w:rPr>
          <w:b w:val="0"/>
          <w:sz w:val="24"/>
          <w:szCs w:val="24"/>
        </w:rPr>
        <w:t>г.о</w:t>
      </w:r>
      <w:proofErr w:type="spellEnd"/>
      <w:r w:rsidRPr="00993DB4">
        <w:rPr>
          <w:b w:val="0"/>
          <w:sz w:val="24"/>
          <w:szCs w:val="24"/>
        </w:rPr>
        <w:t>.</w:t>
      </w:r>
    </w:p>
    <w:p w:rsidR="00993DB4" w:rsidRPr="00993DB4" w:rsidRDefault="00993DB4" w:rsidP="00993DB4">
      <w:pPr>
        <w:pStyle w:val="Iacaaiea"/>
        <w:spacing w:line="276" w:lineRule="auto"/>
        <w:ind w:firstLine="567"/>
        <w:jc w:val="both"/>
        <w:rPr>
          <w:b w:val="0"/>
          <w:sz w:val="24"/>
          <w:szCs w:val="24"/>
        </w:rPr>
      </w:pPr>
      <w:r w:rsidRPr="00993DB4">
        <w:rPr>
          <w:b w:val="0"/>
          <w:sz w:val="24"/>
          <w:szCs w:val="24"/>
        </w:rPr>
        <w:t>После реализации данных мероприятий доля отходов, подлежащих обработки составит 98%. Это связано с тем, что</w:t>
      </w:r>
      <w:r w:rsidRPr="00993DB4">
        <w:rPr>
          <w:sz w:val="24"/>
          <w:szCs w:val="24"/>
        </w:rPr>
        <w:t xml:space="preserve"> </w:t>
      </w:r>
      <w:r w:rsidRPr="00993DB4">
        <w:rPr>
          <w:b w:val="0"/>
          <w:sz w:val="24"/>
          <w:szCs w:val="24"/>
        </w:rPr>
        <w:t xml:space="preserve">наиболее перспективным для развития системы обращения с твердыми коммунальными отходами является внедрение мусоросортировочных станций мощностью до 40000 тонн в год. </w:t>
      </w:r>
    </w:p>
    <w:p w:rsidR="00993DB4" w:rsidRPr="00993DB4" w:rsidRDefault="00993DB4" w:rsidP="00993DB4">
      <w:pPr>
        <w:ind w:firstLine="567"/>
        <w:jc w:val="both"/>
      </w:pPr>
      <w:r w:rsidRPr="00993DB4">
        <w:t xml:space="preserve">Сортировка отходов позволяет выделить вторичные материальные ресурсы для переработки, сокращает затраты на вывоз отходов на место их захоронения, а также значительно продлевает срок эксплуатации полигона. </w:t>
      </w:r>
    </w:p>
    <w:p w:rsidR="00993DB4" w:rsidRPr="00993DB4" w:rsidRDefault="00993DB4" w:rsidP="00993DB4">
      <w:pPr>
        <w:ind w:firstLine="567"/>
        <w:jc w:val="both"/>
      </w:pPr>
      <w:r w:rsidRPr="00993DB4">
        <w:t xml:space="preserve">В настоящее время существует множество различных технических решений и оборудования в области обработки ТКО от мобильных модульных сортировочных станций производительностью до 20 </w:t>
      </w:r>
      <w:proofErr w:type="spellStart"/>
      <w:proofErr w:type="gramStart"/>
      <w:r w:rsidRPr="00993DB4">
        <w:t>тыс.тонн</w:t>
      </w:r>
      <w:proofErr w:type="spellEnd"/>
      <w:proofErr w:type="gramEnd"/>
      <w:r w:rsidRPr="00993DB4">
        <w:t xml:space="preserve"> до полноценных мусоросортировочных комплексов с полных автоматизаций процесса обработки. </w:t>
      </w:r>
    </w:p>
    <w:p w:rsidR="00993DB4" w:rsidRPr="00993DB4" w:rsidRDefault="00993DB4" w:rsidP="00993DB4">
      <w:pPr>
        <w:ind w:firstLine="567"/>
        <w:jc w:val="both"/>
      </w:pPr>
      <w:r w:rsidRPr="00993DB4">
        <w:t>Выбор конкретного технологического решения зависит от производственной мощности и морфологического состава поступающих отходов.</w:t>
      </w:r>
    </w:p>
    <w:p w:rsidR="00993DB4" w:rsidRPr="00993DB4" w:rsidRDefault="00993DB4" w:rsidP="00993DB4">
      <w:pPr>
        <w:ind w:firstLine="567"/>
        <w:jc w:val="both"/>
      </w:pPr>
      <w:r w:rsidRPr="00993DB4">
        <w:t xml:space="preserve">В настоящее время в территориальной схеме отражены лишь расчетные показатели о количестве образующихся ТКО и их морфологическом составе. В связи с отсутствием весового контроля на объектах размещения ТКО ООО «Чистый город» и ООО «Феникс» в Киселевском </w:t>
      </w:r>
      <w:proofErr w:type="spellStart"/>
      <w:r w:rsidRPr="00993DB4">
        <w:t>г.о</w:t>
      </w:r>
      <w:proofErr w:type="spellEnd"/>
      <w:r w:rsidRPr="00993DB4">
        <w:t>. и МУП МКХ в Осинниках достоверная информация об объеме образования ТКО в данных муниципальных образованиях отсутствует, как и информация о морфологическом составе образующихся ТКО.</w:t>
      </w:r>
    </w:p>
    <w:p w:rsidR="00993DB4" w:rsidRPr="00993DB4" w:rsidRDefault="00993DB4" w:rsidP="00993DB4">
      <w:pPr>
        <w:ind w:firstLine="567"/>
        <w:jc w:val="both"/>
      </w:pPr>
      <w:r w:rsidRPr="00993DB4">
        <w:t>В связи с этим для выбора наиболее эффективной технологии обработки ТКО необходимо подготовить максимально полные и достоверные данные о количестве и составе ТКО, подтвержденные опытными наблюдениями в течение одного календарного года для учета влияния сезонного фактора.</w:t>
      </w:r>
    </w:p>
    <w:p w:rsidR="00993DB4" w:rsidRPr="00993DB4" w:rsidRDefault="00993DB4" w:rsidP="00993DB4">
      <w:pPr>
        <w:ind w:firstLine="567"/>
        <w:jc w:val="both"/>
      </w:pPr>
      <w:r w:rsidRPr="00993DB4">
        <w:t xml:space="preserve">Кроме того, необходимо решить вопрос оформления земельных участков в соответствии с действующим законодательством как в области землепользования, так и в области охраны окружающей среды и здоровья граждан. </w:t>
      </w:r>
    </w:p>
    <w:p w:rsidR="00993DB4" w:rsidRPr="00993DB4" w:rsidRDefault="00993DB4" w:rsidP="00993DB4">
      <w:pPr>
        <w:ind w:firstLine="709"/>
        <w:jc w:val="both"/>
      </w:pPr>
      <w:r w:rsidRPr="00993DB4">
        <w:t>Мероприятия по строительству объектов обращения с ТКО в зоне деятельности «Юг Кемеровской области» после сбора необходимой информации и решения земельного вопроса будут разрабатываться ООО «Экологические технологии» с учетом достижения целей государственной политики в области обращения с отходами в порядке их приоритетности:</w:t>
      </w:r>
    </w:p>
    <w:p w:rsidR="00993DB4" w:rsidRPr="00993DB4" w:rsidRDefault="00993DB4" w:rsidP="00993DB4">
      <w:pPr>
        <w:ind w:firstLine="709"/>
        <w:jc w:val="both"/>
      </w:pPr>
      <w:r w:rsidRPr="00993DB4">
        <w:t>- максимальное использование исходных сырья и материалов;</w:t>
      </w:r>
    </w:p>
    <w:p w:rsidR="00993DB4" w:rsidRPr="00993DB4" w:rsidRDefault="00993DB4" w:rsidP="00993DB4">
      <w:pPr>
        <w:ind w:firstLine="709"/>
        <w:jc w:val="both"/>
      </w:pPr>
      <w:r w:rsidRPr="00993DB4">
        <w:t>- использование наилучших доступных технологий обращения с отходами, обеспечивающих минимальный объем их захоронения;</w:t>
      </w:r>
    </w:p>
    <w:p w:rsidR="00993DB4" w:rsidRPr="00993DB4" w:rsidRDefault="00993DB4" w:rsidP="00993DB4">
      <w:pPr>
        <w:ind w:firstLine="709"/>
        <w:jc w:val="both"/>
      </w:pPr>
      <w:r w:rsidRPr="00993DB4">
        <w:t>- увеличение доли отходов, направляемых на обработку, утилизацию и обезвреживание;</w:t>
      </w:r>
    </w:p>
    <w:p w:rsidR="00993DB4" w:rsidRPr="00993DB4" w:rsidRDefault="00993DB4" w:rsidP="00993DB4">
      <w:pPr>
        <w:ind w:firstLine="709"/>
        <w:jc w:val="both"/>
      </w:pPr>
      <w:r w:rsidRPr="00993DB4">
        <w:t>- внедрение автоматических линий по сортировке отходов;</w:t>
      </w:r>
    </w:p>
    <w:p w:rsidR="00993DB4" w:rsidRPr="00993DB4" w:rsidRDefault="00993DB4" w:rsidP="00993DB4">
      <w:pPr>
        <w:ind w:firstLine="709"/>
        <w:jc w:val="both"/>
      </w:pPr>
      <w:r w:rsidRPr="00993DB4">
        <w:t>- безопасное захоронение отходов.</w:t>
      </w:r>
    </w:p>
    <w:p w:rsidR="00993DB4" w:rsidRPr="00993DB4" w:rsidRDefault="00993DB4" w:rsidP="00993DB4">
      <w:pPr>
        <w:ind w:firstLine="567"/>
        <w:jc w:val="both"/>
      </w:pPr>
      <w:r w:rsidRPr="00993DB4">
        <w:t>Ориентировочный план мероприятий и предварительный оценочный объем инвестиций приведены в таблице 3.</w:t>
      </w:r>
    </w:p>
    <w:p w:rsidR="00993DB4" w:rsidRDefault="00993DB4" w:rsidP="00993DB4">
      <w:pPr>
        <w:ind w:firstLine="567"/>
        <w:jc w:val="right"/>
        <w:sectPr w:rsidR="00993DB4" w:rsidSect="00C73A6B">
          <w:pgSz w:w="11906" w:h="16838"/>
          <w:pgMar w:top="1135" w:right="566" w:bottom="993" w:left="1276" w:header="709" w:footer="709" w:gutter="0"/>
          <w:cols w:space="708"/>
          <w:docGrid w:linePitch="360"/>
        </w:sectPr>
      </w:pPr>
    </w:p>
    <w:p w:rsidR="00993DB4" w:rsidRPr="00993DB4" w:rsidRDefault="00993DB4" w:rsidP="00993DB4">
      <w:pPr>
        <w:ind w:firstLine="567"/>
        <w:jc w:val="right"/>
      </w:pPr>
      <w:r w:rsidRPr="00993DB4">
        <w:t xml:space="preserve"> Таблица 3</w:t>
      </w:r>
    </w:p>
    <w:p w:rsidR="00993DB4" w:rsidRPr="00993DB4" w:rsidRDefault="00993DB4" w:rsidP="00993DB4">
      <w:pPr>
        <w:ind w:firstLine="567"/>
        <w:jc w:val="center"/>
      </w:pPr>
      <w:r w:rsidRPr="00993DB4">
        <w:t>Мероприятий инвестиционной программы</w:t>
      </w:r>
    </w:p>
    <w:p w:rsidR="00993DB4" w:rsidRPr="00993DB4" w:rsidRDefault="00993DB4" w:rsidP="00993DB4">
      <w:pPr>
        <w:ind w:firstLine="567"/>
        <w:jc w:val="center"/>
      </w:pPr>
    </w:p>
    <w:tbl>
      <w:tblPr>
        <w:tblW w:w="994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004"/>
        <w:gridCol w:w="1134"/>
        <w:gridCol w:w="1122"/>
        <w:gridCol w:w="1276"/>
        <w:gridCol w:w="1160"/>
      </w:tblGrid>
      <w:tr w:rsidR="00993DB4" w:rsidRPr="0075444C" w:rsidTr="00C73A6B">
        <w:trPr>
          <w:trHeight w:val="284"/>
          <w:tblHeader/>
        </w:trPr>
        <w:tc>
          <w:tcPr>
            <w:tcW w:w="4248" w:type="dxa"/>
            <w:shd w:val="clear" w:color="auto" w:fill="auto"/>
            <w:noWrap/>
            <w:vAlign w:val="center"/>
            <w:hideMark/>
          </w:tcPr>
          <w:p w:rsidR="00993DB4" w:rsidRPr="0075444C" w:rsidRDefault="00993DB4" w:rsidP="00C73A6B">
            <w:pPr>
              <w:rPr>
                <w:color w:val="000000"/>
              </w:rPr>
            </w:pPr>
            <w:r w:rsidRPr="0075444C">
              <w:rPr>
                <w:color w:val="000000"/>
              </w:rPr>
              <w:t>Наименование показателя</w:t>
            </w:r>
          </w:p>
        </w:tc>
        <w:tc>
          <w:tcPr>
            <w:tcW w:w="1004" w:type="dxa"/>
            <w:shd w:val="clear" w:color="auto" w:fill="auto"/>
            <w:noWrap/>
            <w:vAlign w:val="center"/>
            <w:hideMark/>
          </w:tcPr>
          <w:p w:rsidR="00993DB4" w:rsidRPr="0075444C" w:rsidRDefault="00993DB4" w:rsidP="00C73A6B">
            <w:pPr>
              <w:jc w:val="center"/>
              <w:rPr>
                <w:color w:val="000000"/>
              </w:rPr>
            </w:pPr>
            <w:r w:rsidRPr="0075444C">
              <w:rPr>
                <w:color w:val="000000"/>
              </w:rPr>
              <w:t>Всего</w:t>
            </w:r>
          </w:p>
        </w:tc>
        <w:tc>
          <w:tcPr>
            <w:tcW w:w="1134" w:type="dxa"/>
            <w:shd w:val="clear" w:color="auto" w:fill="auto"/>
            <w:noWrap/>
            <w:vAlign w:val="center"/>
            <w:hideMark/>
          </w:tcPr>
          <w:p w:rsidR="00993DB4" w:rsidRPr="0075444C" w:rsidRDefault="00993DB4" w:rsidP="00C73A6B">
            <w:pPr>
              <w:jc w:val="center"/>
              <w:rPr>
                <w:color w:val="000000"/>
              </w:rPr>
            </w:pPr>
            <w:r w:rsidRPr="0075444C">
              <w:rPr>
                <w:color w:val="000000"/>
              </w:rPr>
              <w:t>2018</w:t>
            </w:r>
          </w:p>
        </w:tc>
        <w:tc>
          <w:tcPr>
            <w:tcW w:w="1122" w:type="dxa"/>
            <w:shd w:val="clear" w:color="auto" w:fill="auto"/>
            <w:noWrap/>
            <w:vAlign w:val="center"/>
            <w:hideMark/>
          </w:tcPr>
          <w:p w:rsidR="00993DB4" w:rsidRPr="0075444C" w:rsidRDefault="00993DB4" w:rsidP="00C73A6B">
            <w:pPr>
              <w:jc w:val="center"/>
              <w:rPr>
                <w:color w:val="000000"/>
              </w:rPr>
            </w:pPr>
            <w:r w:rsidRPr="0075444C">
              <w:rPr>
                <w:color w:val="000000"/>
              </w:rPr>
              <w:t>2019</w:t>
            </w:r>
          </w:p>
        </w:tc>
        <w:tc>
          <w:tcPr>
            <w:tcW w:w="1276" w:type="dxa"/>
            <w:shd w:val="clear" w:color="auto" w:fill="auto"/>
            <w:noWrap/>
            <w:vAlign w:val="center"/>
            <w:hideMark/>
          </w:tcPr>
          <w:p w:rsidR="00993DB4" w:rsidRPr="0075444C" w:rsidRDefault="00993DB4" w:rsidP="00C73A6B">
            <w:pPr>
              <w:jc w:val="center"/>
              <w:rPr>
                <w:color w:val="000000"/>
              </w:rPr>
            </w:pPr>
            <w:r w:rsidRPr="0075444C">
              <w:rPr>
                <w:color w:val="000000"/>
              </w:rPr>
              <w:t>2020</w:t>
            </w:r>
          </w:p>
        </w:tc>
        <w:tc>
          <w:tcPr>
            <w:tcW w:w="1160" w:type="dxa"/>
            <w:shd w:val="clear" w:color="auto" w:fill="auto"/>
            <w:noWrap/>
            <w:vAlign w:val="center"/>
            <w:hideMark/>
          </w:tcPr>
          <w:p w:rsidR="00993DB4" w:rsidRPr="0075444C" w:rsidRDefault="00993DB4" w:rsidP="00C73A6B">
            <w:pPr>
              <w:jc w:val="center"/>
              <w:rPr>
                <w:color w:val="000000"/>
              </w:rPr>
            </w:pPr>
            <w:r w:rsidRPr="0075444C">
              <w:rPr>
                <w:color w:val="000000"/>
              </w:rPr>
              <w:t>2021</w:t>
            </w:r>
          </w:p>
        </w:tc>
      </w:tr>
      <w:tr w:rsidR="00993DB4" w:rsidRPr="0075444C" w:rsidTr="00C73A6B">
        <w:trPr>
          <w:trHeight w:val="284"/>
        </w:trPr>
        <w:tc>
          <w:tcPr>
            <w:tcW w:w="9944" w:type="dxa"/>
            <w:gridSpan w:val="6"/>
            <w:shd w:val="clear" w:color="auto" w:fill="auto"/>
            <w:noWrap/>
            <w:vAlign w:val="center"/>
            <w:hideMark/>
          </w:tcPr>
          <w:p w:rsidR="00993DB4" w:rsidRPr="0075444C" w:rsidRDefault="00993DB4" w:rsidP="00C73A6B">
            <w:pPr>
              <w:rPr>
                <w:color w:val="000000"/>
              </w:rPr>
            </w:pPr>
            <w:r w:rsidRPr="0075444C">
              <w:rPr>
                <w:color w:val="000000"/>
              </w:rPr>
              <w:t>Освоение инвестиций без учета НДС</w:t>
            </w:r>
          </w:p>
        </w:tc>
      </w:tr>
      <w:tr w:rsidR="00993DB4" w:rsidRPr="0075444C" w:rsidTr="00C73A6B">
        <w:trPr>
          <w:trHeight w:val="284"/>
        </w:trPr>
        <w:tc>
          <w:tcPr>
            <w:tcW w:w="4248" w:type="dxa"/>
            <w:shd w:val="clear" w:color="auto" w:fill="auto"/>
            <w:noWrap/>
            <w:vAlign w:val="center"/>
            <w:hideMark/>
          </w:tcPr>
          <w:p w:rsidR="00993DB4" w:rsidRPr="0075444C" w:rsidRDefault="00993DB4" w:rsidP="00C73A6B">
            <w:pPr>
              <w:rPr>
                <w:color w:val="000000"/>
              </w:rPr>
            </w:pPr>
            <w:r w:rsidRPr="0075444C">
              <w:rPr>
                <w:color w:val="000000"/>
              </w:rPr>
              <w:t> </w:t>
            </w:r>
          </w:p>
        </w:tc>
        <w:tc>
          <w:tcPr>
            <w:tcW w:w="1004" w:type="dxa"/>
            <w:shd w:val="clear" w:color="auto" w:fill="auto"/>
            <w:noWrap/>
            <w:vAlign w:val="center"/>
            <w:hideMark/>
          </w:tcPr>
          <w:p w:rsidR="00993DB4" w:rsidRPr="0075444C" w:rsidRDefault="00993DB4" w:rsidP="00C73A6B">
            <w:pPr>
              <w:jc w:val="center"/>
              <w:rPr>
                <w:color w:val="000000"/>
              </w:rPr>
            </w:pPr>
            <w:r w:rsidRPr="0075444C">
              <w:rPr>
                <w:color w:val="000000"/>
              </w:rPr>
              <w:t> </w:t>
            </w:r>
          </w:p>
        </w:tc>
        <w:tc>
          <w:tcPr>
            <w:tcW w:w="1134" w:type="dxa"/>
            <w:shd w:val="clear" w:color="auto" w:fill="auto"/>
            <w:noWrap/>
            <w:vAlign w:val="center"/>
            <w:hideMark/>
          </w:tcPr>
          <w:p w:rsidR="00993DB4" w:rsidRPr="0075444C" w:rsidRDefault="00993DB4" w:rsidP="00C73A6B">
            <w:pPr>
              <w:jc w:val="right"/>
              <w:rPr>
                <w:color w:val="000000"/>
              </w:rPr>
            </w:pPr>
            <w:r w:rsidRPr="0075444C">
              <w:rPr>
                <w:color w:val="000000"/>
              </w:rPr>
              <w:t>0%</w:t>
            </w:r>
          </w:p>
        </w:tc>
        <w:tc>
          <w:tcPr>
            <w:tcW w:w="1122" w:type="dxa"/>
            <w:shd w:val="clear" w:color="auto" w:fill="auto"/>
            <w:noWrap/>
            <w:vAlign w:val="center"/>
            <w:hideMark/>
          </w:tcPr>
          <w:p w:rsidR="00993DB4" w:rsidRPr="0075444C" w:rsidRDefault="00993DB4" w:rsidP="00C73A6B">
            <w:pPr>
              <w:jc w:val="right"/>
              <w:rPr>
                <w:color w:val="000000"/>
              </w:rPr>
            </w:pPr>
            <w:r w:rsidRPr="0075444C">
              <w:rPr>
                <w:color w:val="000000"/>
              </w:rPr>
              <w:t>14%</w:t>
            </w:r>
          </w:p>
        </w:tc>
        <w:tc>
          <w:tcPr>
            <w:tcW w:w="1276" w:type="dxa"/>
            <w:shd w:val="clear" w:color="auto" w:fill="auto"/>
            <w:noWrap/>
            <w:vAlign w:val="center"/>
            <w:hideMark/>
          </w:tcPr>
          <w:p w:rsidR="00993DB4" w:rsidRPr="0075444C" w:rsidRDefault="00993DB4" w:rsidP="00C73A6B">
            <w:pPr>
              <w:jc w:val="right"/>
              <w:rPr>
                <w:color w:val="000000"/>
              </w:rPr>
            </w:pPr>
            <w:r w:rsidRPr="0075444C">
              <w:rPr>
                <w:color w:val="000000"/>
              </w:rPr>
              <w:t>77%</w:t>
            </w:r>
          </w:p>
        </w:tc>
        <w:tc>
          <w:tcPr>
            <w:tcW w:w="1160" w:type="dxa"/>
            <w:shd w:val="clear" w:color="auto" w:fill="auto"/>
            <w:noWrap/>
            <w:vAlign w:val="center"/>
            <w:hideMark/>
          </w:tcPr>
          <w:p w:rsidR="00993DB4" w:rsidRPr="0075444C" w:rsidRDefault="00993DB4" w:rsidP="00C73A6B">
            <w:pPr>
              <w:jc w:val="right"/>
              <w:rPr>
                <w:color w:val="000000"/>
              </w:rPr>
            </w:pPr>
            <w:r w:rsidRPr="0075444C">
              <w:rPr>
                <w:color w:val="000000"/>
              </w:rPr>
              <w:t>38%</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color w:val="000000"/>
              </w:rPr>
            </w:pPr>
            <w:r w:rsidRPr="0075444C">
              <w:rPr>
                <w:color w:val="000000"/>
              </w:rPr>
              <w:t>Станция сортировки ООО "Чистый город"</w:t>
            </w:r>
          </w:p>
        </w:tc>
        <w:tc>
          <w:tcPr>
            <w:tcW w:w="1004" w:type="dxa"/>
            <w:shd w:val="clear" w:color="auto" w:fill="auto"/>
            <w:noWrap/>
            <w:vAlign w:val="bottom"/>
            <w:hideMark/>
          </w:tcPr>
          <w:p w:rsidR="00993DB4" w:rsidRPr="0075444C" w:rsidRDefault="00993DB4" w:rsidP="00C73A6B">
            <w:pPr>
              <w:jc w:val="right"/>
              <w:rPr>
                <w:color w:val="000000"/>
              </w:rPr>
            </w:pPr>
            <w:r w:rsidRPr="0075444C">
              <w:rPr>
                <w:color w:val="000000"/>
              </w:rPr>
              <w:t>18 000</w:t>
            </w:r>
          </w:p>
        </w:tc>
        <w:tc>
          <w:tcPr>
            <w:tcW w:w="1134" w:type="dxa"/>
            <w:shd w:val="clear" w:color="auto" w:fill="auto"/>
            <w:noWrap/>
            <w:vAlign w:val="bottom"/>
            <w:hideMark/>
          </w:tcPr>
          <w:p w:rsidR="00993DB4" w:rsidRPr="0075444C" w:rsidRDefault="00993DB4" w:rsidP="00C73A6B">
            <w:pPr>
              <w:jc w:val="right"/>
              <w:rPr>
                <w:color w:val="000000"/>
              </w:rPr>
            </w:pPr>
            <w:r w:rsidRPr="0075444C">
              <w:rPr>
                <w:color w:val="000000"/>
              </w:rPr>
              <w:t>0</w:t>
            </w:r>
          </w:p>
        </w:tc>
        <w:tc>
          <w:tcPr>
            <w:tcW w:w="1122" w:type="dxa"/>
            <w:shd w:val="clear" w:color="auto" w:fill="auto"/>
            <w:noWrap/>
            <w:vAlign w:val="bottom"/>
            <w:hideMark/>
          </w:tcPr>
          <w:p w:rsidR="00993DB4" w:rsidRPr="0075444C" w:rsidRDefault="00993DB4" w:rsidP="00C73A6B">
            <w:pPr>
              <w:jc w:val="right"/>
              <w:rPr>
                <w:color w:val="000000"/>
              </w:rPr>
            </w:pPr>
            <w:r w:rsidRPr="0075444C">
              <w:rPr>
                <w:color w:val="000000"/>
              </w:rPr>
              <w:t>2 480</w:t>
            </w:r>
          </w:p>
        </w:tc>
        <w:tc>
          <w:tcPr>
            <w:tcW w:w="1276" w:type="dxa"/>
            <w:shd w:val="clear" w:color="auto" w:fill="auto"/>
            <w:noWrap/>
            <w:vAlign w:val="bottom"/>
            <w:hideMark/>
          </w:tcPr>
          <w:p w:rsidR="00993DB4" w:rsidRPr="0075444C" w:rsidRDefault="00993DB4" w:rsidP="00C73A6B">
            <w:pPr>
              <w:jc w:val="right"/>
              <w:rPr>
                <w:color w:val="000000"/>
              </w:rPr>
            </w:pPr>
            <w:r w:rsidRPr="0075444C">
              <w:rPr>
                <w:color w:val="000000"/>
              </w:rPr>
              <w:t>13 806</w:t>
            </w:r>
          </w:p>
        </w:tc>
        <w:tc>
          <w:tcPr>
            <w:tcW w:w="1160" w:type="dxa"/>
            <w:shd w:val="clear" w:color="auto" w:fill="auto"/>
            <w:noWrap/>
            <w:vAlign w:val="bottom"/>
            <w:hideMark/>
          </w:tcPr>
          <w:p w:rsidR="00993DB4" w:rsidRPr="0075444C" w:rsidRDefault="00993DB4" w:rsidP="00C73A6B">
            <w:pPr>
              <w:jc w:val="right"/>
              <w:rPr>
                <w:color w:val="000000"/>
              </w:rPr>
            </w:pPr>
            <w:r w:rsidRPr="0075444C">
              <w:rPr>
                <w:color w:val="000000"/>
              </w:rPr>
              <w:t>1 715</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оформление земельного участка</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0</w:t>
            </w:r>
          </w:p>
        </w:tc>
        <w:tc>
          <w:tcPr>
            <w:tcW w:w="1134" w:type="dxa"/>
            <w:shd w:val="clear" w:color="auto" w:fill="auto"/>
            <w:noWrap/>
            <w:vAlign w:val="bottom"/>
            <w:hideMark/>
          </w:tcPr>
          <w:p w:rsidR="00993DB4" w:rsidRPr="0075444C" w:rsidRDefault="00993DB4" w:rsidP="00C73A6B">
            <w:pPr>
              <w:jc w:val="right"/>
              <w:rPr>
                <w:color w:val="000000"/>
              </w:rPr>
            </w:pPr>
            <w:r w:rsidRPr="0075444C">
              <w:rPr>
                <w:color w:val="000000"/>
              </w:rPr>
              <w:t>0</w:t>
            </w:r>
          </w:p>
        </w:tc>
        <w:tc>
          <w:tcPr>
            <w:tcW w:w="1122" w:type="dxa"/>
            <w:shd w:val="clear" w:color="auto" w:fill="auto"/>
            <w:noWrap/>
            <w:vAlign w:val="bottom"/>
            <w:hideMark/>
          </w:tcPr>
          <w:p w:rsidR="00993DB4" w:rsidRPr="0075444C" w:rsidRDefault="00993DB4" w:rsidP="00C73A6B">
            <w:pPr>
              <w:rPr>
                <w:color w:val="000000"/>
              </w:rPr>
            </w:pPr>
            <w:r w:rsidRPr="0075444C">
              <w:rPr>
                <w:color w:val="000000"/>
              </w:rPr>
              <w:t> </w:t>
            </w:r>
          </w:p>
        </w:tc>
        <w:tc>
          <w:tcPr>
            <w:tcW w:w="1276" w:type="dxa"/>
            <w:shd w:val="clear" w:color="auto" w:fill="auto"/>
            <w:noWrap/>
            <w:vAlign w:val="bottom"/>
            <w:hideMark/>
          </w:tcPr>
          <w:p w:rsidR="00993DB4" w:rsidRPr="0075444C" w:rsidRDefault="00993DB4" w:rsidP="00C73A6B">
            <w:pPr>
              <w:rPr>
                <w:color w:val="000000"/>
              </w:rPr>
            </w:pPr>
            <w:r w:rsidRPr="0075444C">
              <w:rPr>
                <w:color w:val="000000"/>
              </w:rPr>
              <w:t> </w:t>
            </w:r>
          </w:p>
        </w:tc>
        <w:tc>
          <w:tcPr>
            <w:tcW w:w="1160" w:type="dxa"/>
            <w:shd w:val="clear" w:color="auto" w:fill="auto"/>
            <w:noWrap/>
            <w:vAlign w:val="bottom"/>
            <w:hideMark/>
          </w:tcPr>
          <w:p w:rsidR="00993DB4" w:rsidRPr="0075444C" w:rsidRDefault="00993DB4" w:rsidP="00C73A6B">
            <w:pPr>
              <w:jc w:val="right"/>
              <w:rPr>
                <w:iCs/>
                <w:color w:val="000000"/>
              </w:rPr>
            </w:pPr>
            <w:r w:rsidRPr="0075444C">
              <w:rPr>
                <w:iCs/>
                <w:color w:val="000000"/>
              </w:rPr>
              <w:t>0</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проведение изысканий</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700</w:t>
            </w:r>
          </w:p>
        </w:tc>
        <w:tc>
          <w:tcPr>
            <w:tcW w:w="1134"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122" w:type="dxa"/>
            <w:shd w:val="clear" w:color="auto" w:fill="auto"/>
            <w:noWrap/>
            <w:vAlign w:val="bottom"/>
            <w:hideMark/>
          </w:tcPr>
          <w:p w:rsidR="00993DB4" w:rsidRPr="0075444C" w:rsidRDefault="00993DB4" w:rsidP="00C73A6B">
            <w:pPr>
              <w:jc w:val="right"/>
              <w:rPr>
                <w:iCs/>
                <w:color w:val="000000"/>
              </w:rPr>
            </w:pPr>
            <w:r w:rsidRPr="0075444C">
              <w:rPr>
                <w:iCs/>
                <w:color w:val="000000"/>
              </w:rPr>
              <w:t>700</w:t>
            </w:r>
          </w:p>
        </w:tc>
        <w:tc>
          <w:tcPr>
            <w:tcW w:w="1276"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160" w:type="dxa"/>
            <w:shd w:val="clear" w:color="auto" w:fill="auto"/>
            <w:noWrap/>
            <w:vAlign w:val="bottom"/>
            <w:hideMark/>
          </w:tcPr>
          <w:p w:rsidR="00993DB4" w:rsidRPr="0075444C" w:rsidRDefault="00993DB4" w:rsidP="00C73A6B">
            <w:pPr>
              <w:jc w:val="right"/>
              <w:rPr>
                <w:iCs/>
                <w:color w:val="000000"/>
              </w:rPr>
            </w:pPr>
            <w:r w:rsidRPr="0075444C">
              <w:rPr>
                <w:iCs/>
                <w:color w:val="000000"/>
              </w:rPr>
              <w:t>0</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разработка проектной документации</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2 000</w:t>
            </w:r>
          </w:p>
        </w:tc>
        <w:tc>
          <w:tcPr>
            <w:tcW w:w="1134" w:type="dxa"/>
            <w:shd w:val="clear" w:color="auto" w:fill="auto"/>
            <w:noWrap/>
            <w:vAlign w:val="bottom"/>
            <w:hideMark/>
          </w:tcPr>
          <w:p w:rsidR="00993DB4" w:rsidRPr="0075444C" w:rsidRDefault="00993DB4" w:rsidP="00C73A6B">
            <w:pPr>
              <w:rPr>
                <w:color w:val="000000"/>
              </w:rPr>
            </w:pPr>
            <w:r w:rsidRPr="0075444C">
              <w:rPr>
                <w:color w:val="000000"/>
              </w:rPr>
              <w:t> </w:t>
            </w:r>
          </w:p>
        </w:tc>
        <w:tc>
          <w:tcPr>
            <w:tcW w:w="1122" w:type="dxa"/>
            <w:shd w:val="clear" w:color="auto" w:fill="auto"/>
            <w:noWrap/>
            <w:vAlign w:val="bottom"/>
            <w:hideMark/>
          </w:tcPr>
          <w:p w:rsidR="00993DB4" w:rsidRPr="0075444C" w:rsidRDefault="00993DB4" w:rsidP="00C73A6B">
            <w:pPr>
              <w:jc w:val="right"/>
              <w:rPr>
                <w:iCs/>
                <w:color w:val="000000"/>
              </w:rPr>
            </w:pPr>
            <w:r w:rsidRPr="0075444C">
              <w:rPr>
                <w:iCs/>
                <w:color w:val="000000"/>
              </w:rPr>
              <w:t>1 780</w:t>
            </w:r>
          </w:p>
        </w:tc>
        <w:tc>
          <w:tcPr>
            <w:tcW w:w="1276" w:type="dxa"/>
            <w:shd w:val="clear" w:color="auto" w:fill="auto"/>
            <w:noWrap/>
            <w:vAlign w:val="bottom"/>
            <w:hideMark/>
          </w:tcPr>
          <w:p w:rsidR="00993DB4" w:rsidRPr="0075444C" w:rsidRDefault="00993DB4" w:rsidP="00C73A6B">
            <w:pPr>
              <w:jc w:val="right"/>
              <w:rPr>
                <w:iCs/>
                <w:color w:val="000000"/>
              </w:rPr>
            </w:pPr>
            <w:r w:rsidRPr="0075444C">
              <w:rPr>
                <w:iCs/>
                <w:color w:val="000000"/>
              </w:rPr>
              <w:t>220</w:t>
            </w:r>
          </w:p>
        </w:tc>
        <w:tc>
          <w:tcPr>
            <w:tcW w:w="1160" w:type="dxa"/>
            <w:shd w:val="clear" w:color="auto" w:fill="auto"/>
            <w:noWrap/>
            <w:vAlign w:val="bottom"/>
            <w:hideMark/>
          </w:tcPr>
          <w:p w:rsidR="00993DB4" w:rsidRPr="0075444C" w:rsidRDefault="00993DB4" w:rsidP="00C73A6B">
            <w:pPr>
              <w:jc w:val="right"/>
              <w:rPr>
                <w:iCs/>
                <w:color w:val="000000"/>
              </w:rPr>
            </w:pPr>
            <w:r w:rsidRPr="0075444C">
              <w:rPr>
                <w:iCs/>
                <w:color w:val="000000"/>
              </w:rPr>
              <w:t>0</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экспертиза проекта</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1 800</w:t>
            </w:r>
          </w:p>
        </w:tc>
        <w:tc>
          <w:tcPr>
            <w:tcW w:w="1134" w:type="dxa"/>
            <w:shd w:val="clear" w:color="auto" w:fill="auto"/>
            <w:noWrap/>
            <w:vAlign w:val="bottom"/>
            <w:hideMark/>
          </w:tcPr>
          <w:p w:rsidR="00993DB4" w:rsidRPr="0075444C" w:rsidRDefault="00993DB4" w:rsidP="00C73A6B">
            <w:pPr>
              <w:rPr>
                <w:color w:val="000000"/>
              </w:rPr>
            </w:pPr>
            <w:r w:rsidRPr="0075444C">
              <w:rPr>
                <w:color w:val="000000"/>
              </w:rPr>
              <w:t> </w:t>
            </w:r>
          </w:p>
        </w:tc>
        <w:tc>
          <w:tcPr>
            <w:tcW w:w="1122"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276" w:type="dxa"/>
            <w:shd w:val="clear" w:color="auto" w:fill="auto"/>
            <w:noWrap/>
            <w:vAlign w:val="bottom"/>
            <w:hideMark/>
          </w:tcPr>
          <w:p w:rsidR="00993DB4" w:rsidRPr="0075444C" w:rsidRDefault="00993DB4" w:rsidP="00C73A6B">
            <w:pPr>
              <w:jc w:val="right"/>
              <w:rPr>
                <w:color w:val="000000"/>
              </w:rPr>
            </w:pPr>
            <w:r w:rsidRPr="0075444C">
              <w:rPr>
                <w:color w:val="000000"/>
              </w:rPr>
              <w:t>1 800</w:t>
            </w:r>
          </w:p>
        </w:tc>
        <w:tc>
          <w:tcPr>
            <w:tcW w:w="1160" w:type="dxa"/>
            <w:shd w:val="clear" w:color="auto" w:fill="auto"/>
            <w:noWrap/>
            <w:vAlign w:val="bottom"/>
            <w:hideMark/>
          </w:tcPr>
          <w:p w:rsidR="00993DB4" w:rsidRPr="0075444C" w:rsidRDefault="00993DB4" w:rsidP="00C73A6B">
            <w:pPr>
              <w:jc w:val="right"/>
              <w:rPr>
                <w:iCs/>
                <w:color w:val="000000"/>
              </w:rPr>
            </w:pPr>
            <w:r w:rsidRPr="0075444C">
              <w:rPr>
                <w:iCs/>
                <w:color w:val="000000"/>
              </w:rPr>
              <w:t>0</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СМР</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6 750</w:t>
            </w:r>
          </w:p>
        </w:tc>
        <w:tc>
          <w:tcPr>
            <w:tcW w:w="1134" w:type="dxa"/>
            <w:shd w:val="clear" w:color="auto" w:fill="auto"/>
            <w:noWrap/>
            <w:vAlign w:val="bottom"/>
            <w:hideMark/>
          </w:tcPr>
          <w:p w:rsidR="00993DB4" w:rsidRPr="0075444C" w:rsidRDefault="00993DB4" w:rsidP="00C73A6B">
            <w:pPr>
              <w:rPr>
                <w:color w:val="000000"/>
              </w:rPr>
            </w:pPr>
            <w:r w:rsidRPr="0075444C">
              <w:rPr>
                <w:color w:val="000000"/>
              </w:rPr>
              <w:t> </w:t>
            </w:r>
          </w:p>
        </w:tc>
        <w:tc>
          <w:tcPr>
            <w:tcW w:w="1122"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276" w:type="dxa"/>
            <w:shd w:val="clear" w:color="auto" w:fill="auto"/>
            <w:noWrap/>
            <w:vAlign w:val="bottom"/>
            <w:hideMark/>
          </w:tcPr>
          <w:p w:rsidR="00993DB4" w:rsidRPr="0075444C" w:rsidRDefault="00993DB4" w:rsidP="00C73A6B">
            <w:pPr>
              <w:jc w:val="right"/>
              <w:rPr>
                <w:iCs/>
                <w:color w:val="000000"/>
              </w:rPr>
            </w:pPr>
            <w:r w:rsidRPr="0075444C">
              <w:rPr>
                <w:iCs/>
                <w:color w:val="000000"/>
              </w:rPr>
              <w:t>5 893</w:t>
            </w:r>
          </w:p>
        </w:tc>
        <w:tc>
          <w:tcPr>
            <w:tcW w:w="1160" w:type="dxa"/>
            <w:shd w:val="clear" w:color="auto" w:fill="auto"/>
            <w:noWrap/>
            <w:vAlign w:val="bottom"/>
            <w:hideMark/>
          </w:tcPr>
          <w:p w:rsidR="00993DB4" w:rsidRPr="0075444C" w:rsidRDefault="00993DB4" w:rsidP="00C73A6B">
            <w:pPr>
              <w:jc w:val="right"/>
              <w:rPr>
                <w:iCs/>
                <w:color w:val="000000"/>
              </w:rPr>
            </w:pPr>
            <w:r w:rsidRPr="0075444C">
              <w:rPr>
                <w:iCs/>
                <w:color w:val="000000"/>
              </w:rPr>
              <w:t>858</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Приобретение оборудования</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6 750</w:t>
            </w:r>
          </w:p>
        </w:tc>
        <w:tc>
          <w:tcPr>
            <w:tcW w:w="1134" w:type="dxa"/>
            <w:shd w:val="clear" w:color="auto" w:fill="auto"/>
            <w:noWrap/>
            <w:vAlign w:val="bottom"/>
            <w:hideMark/>
          </w:tcPr>
          <w:p w:rsidR="00993DB4" w:rsidRPr="0075444C" w:rsidRDefault="00993DB4" w:rsidP="00C73A6B">
            <w:pPr>
              <w:rPr>
                <w:color w:val="000000"/>
              </w:rPr>
            </w:pPr>
            <w:r w:rsidRPr="0075444C">
              <w:rPr>
                <w:color w:val="000000"/>
              </w:rPr>
              <w:t> </w:t>
            </w:r>
          </w:p>
        </w:tc>
        <w:tc>
          <w:tcPr>
            <w:tcW w:w="1122"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276" w:type="dxa"/>
            <w:shd w:val="clear" w:color="auto" w:fill="auto"/>
            <w:noWrap/>
            <w:vAlign w:val="bottom"/>
            <w:hideMark/>
          </w:tcPr>
          <w:p w:rsidR="00993DB4" w:rsidRPr="0075444C" w:rsidRDefault="00993DB4" w:rsidP="00C73A6B">
            <w:pPr>
              <w:jc w:val="right"/>
              <w:rPr>
                <w:iCs/>
                <w:color w:val="000000"/>
              </w:rPr>
            </w:pPr>
            <w:r w:rsidRPr="0075444C">
              <w:rPr>
                <w:iCs/>
                <w:color w:val="000000"/>
              </w:rPr>
              <w:t>5 893</w:t>
            </w:r>
          </w:p>
        </w:tc>
        <w:tc>
          <w:tcPr>
            <w:tcW w:w="1160" w:type="dxa"/>
            <w:shd w:val="clear" w:color="auto" w:fill="auto"/>
            <w:noWrap/>
            <w:vAlign w:val="bottom"/>
            <w:hideMark/>
          </w:tcPr>
          <w:p w:rsidR="00993DB4" w:rsidRPr="0075444C" w:rsidRDefault="00993DB4" w:rsidP="00C73A6B">
            <w:pPr>
              <w:jc w:val="right"/>
              <w:rPr>
                <w:iCs/>
                <w:color w:val="000000"/>
              </w:rPr>
            </w:pPr>
            <w:r w:rsidRPr="0075444C">
              <w:rPr>
                <w:iCs/>
                <w:color w:val="000000"/>
              </w:rPr>
              <w:t>858</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color w:val="000000"/>
              </w:rPr>
            </w:pPr>
            <w:r w:rsidRPr="0075444C">
              <w:rPr>
                <w:color w:val="000000"/>
              </w:rPr>
              <w:t>Станция сортировки ООО "Феникс"</w:t>
            </w:r>
          </w:p>
        </w:tc>
        <w:tc>
          <w:tcPr>
            <w:tcW w:w="1004" w:type="dxa"/>
            <w:shd w:val="clear" w:color="auto" w:fill="auto"/>
            <w:noWrap/>
            <w:vAlign w:val="bottom"/>
            <w:hideMark/>
          </w:tcPr>
          <w:p w:rsidR="00993DB4" w:rsidRPr="0075444C" w:rsidRDefault="00993DB4" w:rsidP="00C73A6B">
            <w:pPr>
              <w:jc w:val="right"/>
              <w:rPr>
                <w:color w:val="000000"/>
              </w:rPr>
            </w:pPr>
            <w:r w:rsidRPr="0075444C">
              <w:rPr>
                <w:color w:val="000000"/>
              </w:rPr>
              <w:t>14 000</w:t>
            </w:r>
          </w:p>
        </w:tc>
        <w:tc>
          <w:tcPr>
            <w:tcW w:w="1134" w:type="dxa"/>
            <w:shd w:val="clear" w:color="auto" w:fill="auto"/>
            <w:noWrap/>
            <w:vAlign w:val="bottom"/>
            <w:hideMark/>
          </w:tcPr>
          <w:p w:rsidR="00993DB4" w:rsidRPr="0075444C" w:rsidRDefault="00993DB4" w:rsidP="00C73A6B">
            <w:pPr>
              <w:jc w:val="right"/>
              <w:rPr>
                <w:color w:val="000000"/>
              </w:rPr>
            </w:pPr>
            <w:r w:rsidRPr="0075444C">
              <w:rPr>
                <w:color w:val="000000"/>
              </w:rPr>
              <w:t>0</w:t>
            </w:r>
          </w:p>
        </w:tc>
        <w:tc>
          <w:tcPr>
            <w:tcW w:w="1122" w:type="dxa"/>
            <w:shd w:val="clear" w:color="auto" w:fill="auto"/>
            <w:noWrap/>
            <w:vAlign w:val="bottom"/>
            <w:hideMark/>
          </w:tcPr>
          <w:p w:rsidR="00993DB4" w:rsidRPr="0075444C" w:rsidRDefault="00993DB4" w:rsidP="00C73A6B">
            <w:pPr>
              <w:jc w:val="right"/>
              <w:rPr>
                <w:color w:val="000000"/>
              </w:rPr>
            </w:pPr>
            <w:r w:rsidRPr="0075444C">
              <w:rPr>
                <w:color w:val="000000"/>
              </w:rPr>
              <w:t>1 928,11</w:t>
            </w:r>
          </w:p>
        </w:tc>
        <w:tc>
          <w:tcPr>
            <w:tcW w:w="1276" w:type="dxa"/>
            <w:shd w:val="clear" w:color="auto" w:fill="auto"/>
            <w:noWrap/>
            <w:vAlign w:val="bottom"/>
            <w:hideMark/>
          </w:tcPr>
          <w:p w:rsidR="00993DB4" w:rsidRPr="0075444C" w:rsidRDefault="00993DB4" w:rsidP="00C73A6B">
            <w:pPr>
              <w:jc w:val="right"/>
              <w:rPr>
                <w:color w:val="000000"/>
              </w:rPr>
            </w:pPr>
            <w:r w:rsidRPr="0075444C">
              <w:rPr>
                <w:color w:val="000000"/>
              </w:rPr>
              <w:t>10 737,72</w:t>
            </w:r>
          </w:p>
        </w:tc>
        <w:tc>
          <w:tcPr>
            <w:tcW w:w="1160" w:type="dxa"/>
            <w:shd w:val="clear" w:color="auto" w:fill="auto"/>
            <w:noWrap/>
            <w:vAlign w:val="bottom"/>
            <w:hideMark/>
          </w:tcPr>
          <w:p w:rsidR="00993DB4" w:rsidRPr="0075444C" w:rsidRDefault="00993DB4" w:rsidP="00C73A6B">
            <w:pPr>
              <w:jc w:val="right"/>
              <w:rPr>
                <w:color w:val="000000"/>
              </w:rPr>
            </w:pPr>
            <w:r w:rsidRPr="0075444C">
              <w:rPr>
                <w:color w:val="000000"/>
              </w:rPr>
              <w:t>1 334,46</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оформление земельного участка</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0</w:t>
            </w:r>
          </w:p>
        </w:tc>
        <w:tc>
          <w:tcPr>
            <w:tcW w:w="1134" w:type="dxa"/>
            <w:shd w:val="clear" w:color="auto" w:fill="auto"/>
            <w:noWrap/>
            <w:vAlign w:val="bottom"/>
            <w:hideMark/>
          </w:tcPr>
          <w:p w:rsidR="00993DB4" w:rsidRPr="0075444C" w:rsidRDefault="00993DB4" w:rsidP="00C73A6B">
            <w:pPr>
              <w:jc w:val="right"/>
              <w:rPr>
                <w:color w:val="000000"/>
              </w:rPr>
            </w:pPr>
            <w:r w:rsidRPr="0075444C">
              <w:rPr>
                <w:color w:val="000000"/>
              </w:rPr>
              <w:t>0</w:t>
            </w:r>
          </w:p>
        </w:tc>
        <w:tc>
          <w:tcPr>
            <w:tcW w:w="1122" w:type="dxa"/>
            <w:shd w:val="clear" w:color="auto" w:fill="auto"/>
            <w:noWrap/>
            <w:vAlign w:val="bottom"/>
            <w:hideMark/>
          </w:tcPr>
          <w:p w:rsidR="00993DB4" w:rsidRPr="0075444C" w:rsidRDefault="00993DB4" w:rsidP="00C73A6B">
            <w:pPr>
              <w:rPr>
                <w:color w:val="000000"/>
              </w:rPr>
            </w:pPr>
            <w:r w:rsidRPr="0075444C">
              <w:rPr>
                <w:color w:val="000000"/>
              </w:rPr>
              <w:t> </w:t>
            </w:r>
          </w:p>
        </w:tc>
        <w:tc>
          <w:tcPr>
            <w:tcW w:w="1276" w:type="dxa"/>
            <w:shd w:val="clear" w:color="auto" w:fill="auto"/>
            <w:noWrap/>
            <w:vAlign w:val="bottom"/>
            <w:hideMark/>
          </w:tcPr>
          <w:p w:rsidR="00993DB4" w:rsidRPr="0075444C" w:rsidRDefault="00993DB4" w:rsidP="00C73A6B">
            <w:pPr>
              <w:rPr>
                <w:color w:val="000000"/>
              </w:rPr>
            </w:pPr>
            <w:r w:rsidRPr="0075444C">
              <w:rPr>
                <w:color w:val="000000"/>
              </w:rPr>
              <w:t> </w:t>
            </w:r>
          </w:p>
        </w:tc>
        <w:tc>
          <w:tcPr>
            <w:tcW w:w="1160" w:type="dxa"/>
            <w:shd w:val="clear" w:color="auto" w:fill="auto"/>
            <w:noWrap/>
            <w:vAlign w:val="bottom"/>
            <w:hideMark/>
          </w:tcPr>
          <w:p w:rsidR="00993DB4" w:rsidRPr="0075444C" w:rsidRDefault="00993DB4" w:rsidP="00C73A6B">
            <w:pPr>
              <w:jc w:val="right"/>
              <w:rPr>
                <w:iCs/>
                <w:color w:val="000000"/>
              </w:rPr>
            </w:pPr>
            <w:r w:rsidRPr="0075444C">
              <w:rPr>
                <w:iCs/>
                <w:color w:val="000000"/>
              </w:rPr>
              <w:t>0</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проведение изысканий</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500</w:t>
            </w:r>
          </w:p>
        </w:tc>
        <w:tc>
          <w:tcPr>
            <w:tcW w:w="1134"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122" w:type="dxa"/>
            <w:shd w:val="clear" w:color="auto" w:fill="auto"/>
            <w:noWrap/>
            <w:vAlign w:val="bottom"/>
            <w:hideMark/>
          </w:tcPr>
          <w:p w:rsidR="00993DB4" w:rsidRPr="0075444C" w:rsidRDefault="00993DB4" w:rsidP="00C73A6B">
            <w:pPr>
              <w:jc w:val="right"/>
              <w:rPr>
                <w:iCs/>
                <w:color w:val="000000"/>
              </w:rPr>
            </w:pPr>
            <w:r w:rsidRPr="0075444C">
              <w:rPr>
                <w:iCs/>
                <w:color w:val="000000"/>
              </w:rPr>
              <w:t>500</w:t>
            </w:r>
          </w:p>
        </w:tc>
        <w:tc>
          <w:tcPr>
            <w:tcW w:w="1276"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160" w:type="dxa"/>
            <w:shd w:val="clear" w:color="auto" w:fill="auto"/>
            <w:noWrap/>
            <w:vAlign w:val="bottom"/>
            <w:hideMark/>
          </w:tcPr>
          <w:p w:rsidR="00993DB4" w:rsidRPr="0075444C" w:rsidRDefault="00993DB4" w:rsidP="00C73A6B">
            <w:pPr>
              <w:jc w:val="right"/>
              <w:rPr>
                <w:iCs/>
                <w:color w:val="000000"/>
              </w:rPr>
            </w:pPr>
            <w:r w:rsidRPr="0075444C">
              <w:rPr>
                <w:iCs/>
                <w:color w:val="000000"/>
              </w:rPr>
              <w:t>0</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разработка проектной документации</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1 000</w:t>
            </w:r>
          </w:p>
        </w:tc>
        <w:tc>
          <w:tcPr>
            <w:tcW w:w="1134" w:type="dxa"/>
            <w:shd w:val="clear" w:color="auto" w:fill="auto"/>
            <w:noWrap/>
            <w:vAlign w:val="bottom"/>
            <w:hideMark/>
          </w:tcPr>
          <w:p w:rsidR="00993DB4" w:rsidRPr="0075444C" w:rsidRDefault="00993DB4" w:rsidP="00C73A6B">
            <w:pPr>
              <w:rPr>
                <w:color w:val="000000"/>
              </w:rPr>
            </w:pPr>
            <w:r w:rsidRPr="0075444C">
              <w:rPr>
                <w:color w:val="000000"/>
              </w:rPr>
              <w:t> </w:t>
            </w:r>
          </w:p>
        </w:tc>
        <w:tc>
          <w:tcPr>
            <w:tcW w:w="1122" w:type="dxa"/>
            <w:shd w:val="clear" w:color="auto" w:fill="auto"/>
            <w:noWrap/>
            <w:vAlign w:val="bottom"/>
            <w:hideMark/>
          </w:tcPr>
          <w:p w:rsidR="00993DB4" w:rsidRPr="0075444C" w:rsidRDefault="00993DB4" w:rsidP="00C73A6B">
            <w:pPr>
              <w:jc w:val="right"/>
              <w:rPr>
                <w:iCs/>
                <w:color w:val="000000"/>
              </w:rPr>
            </w:pPr>
            <w:r w:rsidRPr="0075444C">
              <w:rPr>
                <w:iCs/>
                <w:color w:val="000000"/>
              </w:rPr>
              <w:t>1 000</w:t>
            </w:r>
          </w:p>
        </w:tc>
        <w:tc>
          <w:tcPr>
            <w:tcW w:w="1276" w:type="dxa"/>
            <w:shd w:val="clear" w:color="auto" w:fill="auto"/>
            <w:noWrap/>
            <w:vAlign w:val="bottom"/>
            <w:hideMark/>
          </w:tcPr>
          <w:p w:rsidR="00993DB4" w:rsidRPr="0075444C" w:rsidRDefault="00993DB4" w:rsidP="00C73A6B">
            <w:pPr>
              <w:rPr>
                <w:color w:val="000000"/>
              </w:rPr>
            </w:pPr>
            <w:r w:rsidRPr="0075444C">
              <w:rPr>
                <w:color w:val="000000"/>
              </w:rPr>
              <w:t> </w:t>
            </w:r>
          </w:p>
        </w:tc>
        <w:tc>
          <w:tcPr>
            <w:tcW w:w="1160" w:type="dxa"/>
            <w:shd w:val="clear" w:color="auto" w:fill="auto"/>
            <w:noWrap/>
            <w:vAlign w:val="bottom"/>
            <w:hideMark/>
          </w:tcPr>
          <w:p w:rsidR="00993DB4" w:rsidRPr="0075444C" w:rsidRDefault="00993DB4" w:rsidP="00C73A6B">
            <w:pPr>
              <w:jc w:val="right"/>
              <w:rPr>
                <w:iCs/>
                <w:color w:val="000000"/>
              </w:rPr>
            </w:pPr>
            <w:r w:rsidRPr="0075444C">
              <w:rPr>
                <w:iCs/>
                <w:color w:val="000000"/>
              </w:rPr>
              <w:t>0</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экспертиза проекта</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2 000</w:t>
            </w:r>
          </w:p>
        </w:tc>
        <w:tc>
          <w:tcPr>
            <w:tcW w:w="1134" w:type="dxa"/>
            <w:shd w:val="clear" w:color="auto" w:fill="auto"/>
            <w:noWrap/>
            <w:vAlign w:val="bottom"/>
            <w:hideMark/>
          </w:tcPr>
          <w:p w:rsidR="00993DB4" w:rsidRPr="0075444C" w:rsidRDefault="00993DB4" w:rsidP="00C73A6B">
            <w:pPr>
              <w:rPr>
                <w:color w:val="000000"/>
              </w:rPr>
            </w:pPr>
            <w:r w:rsidRPr="0075444C">
              <w:rPr>
                <w:color w:val="000000"/>
              </w:rPr>
              <w:t> </w:t>
            </w:r>
          </w:p>
        </w:tc>
        <w:tc>
          <w:tcPr>
            <w:tcW w:w="1122" w:type="dxa"/>
            <w:shd w:val="clear" w:color="auto" w:fill="auto"/>
            <w:noWrap/>
            <w:vAlign w:val="bottom"/>
            <w:hideMark/>
          </w:tcPr>
          <w:p w:rsidR="00993DB4" w:rsidRPr="0075444C" w:rsidRDefault="00993DB4" w:rsidP="00C73A6B">
            <w:pPr>
              <w:jc w:val="right"/>
              <w:rPr>
                <w:iCs/>
                <w:color w:val="000000"/>
              </w:rPr>
            </w:pPr>
            <w:r w:rsidRPr="0075444C">
              <w:rPr>
                <w:iCs/>
                <w:color w:val="000000"/>
              </w:rPr>
              <w:t>428</w:t>
            </w:r>
          </w:p>
        </w:tc>
        <w:tc>
          <w:tcPr>
            <w:tcW w:w="1276" w:type="dxa"/>
            <w:shd w:val="clear" w:color="auto" w:fill="auto"/>
            <w:noWrap/>
            <w:vAlign w:val="bottom"/>
            <w:hideMark/>
          </w:tcPr>
          <w:p w:rsidR="00993DB4" w:rsidRPr="0075444C" w:rsidRDefault="00993DB4" w:rsidP="00C73A6B">
            <w:pPr>
              <w:jc w:val="right"/>
              <w:rPr>
                <w:iCs/>
                <w:color w:val="000000"/>
              </w:rPr>
            </w:pPr>
            <w:r w:rsidRPr="0075444C">
              <w:rPr>
                <w:iCs/>
                <w:color w:val="000000"/>
              </w:rPr>
              <w:t>1 572</w:t>
            </w:r>
          </w:p>
        </w:tc>
        <w:tc>
          <w:tcPr>
            <w:tcW w:w="1160" w:type="dxa"/>
            <w:shd w:val="clear" w:color="auto" w:fill="auto"/>
            <w:noWrap/>
            <w:vAlign w:val="bottom"/>
            <w:hideMark/>
          </w:tcPr>
          <w:p w:rsidR="00993DB4" w:rsidRPr="0075444C" w:rsidRDefault="00993DB4" w:rsidP="00C73A6B">
            <w:pPr>
              <w:jc w:val="right"/>
              <w:rPr>
                <w:iCs/>
                <w:color w:val="000000"/>
              </w:rPr>
            </w:pPr>
            <w:r w:rsidRPr="0075444C">
              <w:rPr>
                <w:iCs/>
                <w:color w:val="000000"/>
              </w:rPr>
              <w:t>0</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СМР</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5 250</w:t>
            </w:r>
          </w:p>
        </w:tc>
        <w:tc>
          <w:tcPr>
            <w:tcW w:w="1134" w:type="dxa"/>
            <w:shd w:val="clear" w:color="auto" w:fill="auto"/>
            <w:noWrap/>
            <w:vAlign w:val="bottom"/>
            <w:hideMark/>
          </w:tcPr>
          <w:p w:rsidR="00993DB4" w:rsidRPr="0075444C" w:rsidRDefault="00993DB4" w:rsidP="00C73A6B">
            <w:pPr>
              <w:rPr>
                <w:color w:val="000000"/>
              </w:rPr>
            </w:pPr>
            <w:r w:rsidRPr="0075444C">
              <w:rPr>
                <w:color w:val="000000"/>
              </w:rPr>
              <w:t> </w:t>
            </w:r>
          </w:p>
        </w:tc>
        <w:tc>
          <w:tcPr>
            <w:tcW w:w="1122"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276" w:type="dxa"/>
            <w:shd w:val="clear" w:color="auto" w:fill="auto"/>
            <w:noWrap/>
            <w:vAlign w:val="bottom"/>
            <w:hideMark/>
          </w:tcPr>
          <w:p w:rsidR="00993DB4" w:rsidRPr="0075444C" w:rsidRDefault="00993DB4" w:rsidP="00C73A6B">
            <w:pPr>
              <w:jc w:val="right"/>
              <w:rPr>
                <w:iCs/>
                <w:color w:val="000000"/>
              </w:rPr>
            </w:pPr>
            <w:r w:rsidRPr="0075444C">
              <w:rPr>
                <w:iCs/>
                <w:color w:val="000000"/>
              </w:rPr>
              <w:t>4 584</w:t>
            </w:r>
          </w:p>
        </w:tc>
        <w:tc>
          <w:tcPr>
            <w:tcW w:w="1160" w:type="dxa"/>
            <w:shd w:val="clear" w:color="auto" w:fill="auto"/>
            <w:noWrap/>
            <w:vAlign w:val="bottom"/>
            <w:hideMark/>
          </w:tcPr>
          <w:p w:rsidR="00993DB4" w:rsidRPr="0075444C" w:rsidRDefault="00993DB4" w:rsidP="00C73A6B">
            <w:pPr>
              <w:jc w:val="right"/>
              <w:rPr>
                <w:iCs/>
                <w:color w:val="000000"/>
              </w:rPr>
            </w:pPr>
            <w:r w:rsidRPr="0075444C">
              <w:rPr>
                <w:iCs/>
                <w:color w:val="000000"/>
              </w:rPr>
              <w:t>667</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Приобретение оборудования</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5 250</w:t>
            </w:r>
          </w:p>
        </w:tc>
        <w:tc>
          <w:tcPr>
            <w:tcW w:w="1134" w:type="dxa"/>
            <w:shd w:val="clear" w:color="auto" w:fill="auto"/>
            <w:noWrap/>
            <w:vAlign w:val="bottom"/>
            <w:hideMark/>
          </w:tcPr>
          <w:p w:rsidR="00993DB4" w:rsidRPr="0075444C" w:rsidRDefault="00993DB4" w:rsidP="00C73A6B">
            <w:pPr>
              <w:rPr>
                <w:color w:val="000000"/>
              </w:rPr>
            </w:pPr>
            <w:r w:rsidRPr="0075444C">
              <w:rPr>
                <w:color w:val="000000"/>
              </w:rPr>
              <w:t> </w:t>
            </w:r>
          </w:p>
        </w:tc>
        <w:tc>
          <w:tcPr>
            <w:tcW w:w="1122"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276" w:type="dxa"/>
            <w:shd w:val="clear" w:color="auto" w:fill="auto"/>
            <w:noWrap/>
            <w:vAlign w:val="bottom"/>
            <w:hideMark/>
          </w:tcPr>
          <w:p w:rsidR="00993DB4" w:rsidRPr="0075444C" w:rsidRDefault="00993DB4" w:rsidP="00C73A6B">
            <w:pPr>
              <w:jc w:val="right"/>
              <w:rPr>
                <w:iCs/>
                <w:color w:val="000000"/>
              </w:rPr>
            </w:pPr>
            <w:r w:rsidRPr="0075444C">
              <w:rPr>
                <w:iCs/>
                <w:color w:val="000000"/>
              </w:rPr>
              <w:t>4 584</w:t>
            </w:r>
          </w:p>
        </w:tc>
        <w:tc>
          <w:tcPr>
            <w:tcW w:w="1160" w:type="dxa"/>
            <w:shd w:val="clear" w:color="auto" w:fill="auto"/>
            <w:noWrap/>
            <w:vAlign w:val="bottom"/>
            <w:hideMark/>
          </w:tcPr>
          <w:p w:rsidR="00993DB4" w:rsidRPr="0075444C" w:rsidRDefault="00993DB4" w:rsidP="00C73A6B">
            <w:pPr>
              <w:jc w:val="right"/>
              <w:rPr>
                <w:iCs/>
                <w:color w:val="000000"/>
              </w:rPr>
            </w:pPr>
            <w:r w:rsidRPr="0075444C">
              <w:rPr>
                <w:iCs/>
                <w:color w:val="000000"/>
              </w:rPr>
              <w:t>667</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color w:val="000000"/>
              </w:rPr>
            </w:pPr>
            <w:r w:rsidRPr="0075444C">
              <w:rPr>
                <w:color w:val="000000"/>
              </w:rPr>
              <w:t>Станция сортировки Осинники</w:t>
            </w:r>
          </w:p>
        </w:tc>
        <w:tc>
          <w:tcPr>
            <w:tcW w:w="1004" w:type="dxa"/>
            <w:shd w:val="clear" w:color="auto" w:fill="auto"/>
            <w:noWrap/>
            <w:vAlign w:val="bottom"/>
            <w:hideMark/>
          </w:tcPr>
          <w:p w:rsidR="00993DB4" w:rsidRPr="0075444C" w:rsidRDefault="00993DB4" w:rsidP="00C73A6B">
            <w:pPr>
              <w:jc w:val="right"/>
              <w:rPr>
                <w:color w:val="000000"/>
              </w:rPr>
            </w:pPr>
            <w:r w:rsidRPr="0075444C">
              <w:rPr>
                <w:color w:val="000000"/>
              </w:rPr>
              <w:t>14 000</w:t>
            </w:r>
          </w:p>
        </w:tc>
        <w:tc>
          <w:tcPr>
            <w:tcW w:w="1134" w:type="dxa"/>
            <w:shd w:val="clear" w:color="auto" w:fill="auto"/>
            <w:noWrap/>
            <w:vAlign w:val="bottom"/>
            <w:hideMark/>
          </w:tcPr>
          <w:p w:rsidR="00993DB4" w:rsidRPr="0075444C" w:rsidRDefault="00993DB4" w:rsidP="00C73A6B">
            <w:pPr>
              <w:jc w:val="right"/>
              <w:rPr>
                <w:color w:val="000000"/>
              </w:rPr>
            </w:pPr>
            <w:r w:rsidRPr="0075444C">
              <w:rPr>
                <w:color w:val="000000"/>
              </w:rPr>
              <w:t>0</w:t>
            </w:r>
          </w:p>
        </w:tc>
        <w:tc>
          <w:tcPr>
            <w:tcW w:w="1122" w:type="dxa"/>
            <w:shd w:val="clear" w:color="auto" w:fill="auto"/>
            <w:noWrap/>
            <w:vAlign w:val="bottom"/>
            <w:hideMark/>
          </w:tcPr>
          <w:p w:rsidR="00993DB4" w:rsidRPr="0075444C" w:rsidRDefault="00993DB4" w:rsidP="00C73A6B">
            <w:pPr>
              <w:jc w:val="right"/>
              <w:rPr>
                <w:color w:val="000000"/>
              </w:rPr>
            </w:pPr>
            <w:r w:rsidRPr="0075444C">
              <w:rPr>
                <w:color w:val="000000"/>
              </w:rPr>
              <w:t>1 929</w:t>
            </w:r>
          </w:p>
        </w:tc>
        <w:tc>
          <w:tcPr>
            <w:tcW w:w="1276" w:type="dxa"/>
            <w:shd w:val="clear" w:color="auto" w:fill="auto"/>
            <w:noWrap/>
            <w:vAlign w:val="bottom"/>
            <w:hideMark/>
          </w:tcPr>
          <w:p w:rsidR="00993DB4" w:rsidRPr="0075444C" w:rsidRDefault="00993DB4" w:rsidP="00C73A6B">
            <w:pPr>
              <w:jc w:val="right"/>
              <w:rPr>
                <w:color w:val="000000"/>
              </w:rPr>
            </w:pPr>
            <w:r w:rsidRPr="0075444C">
              <w:rPr>
                <w:color w:val="000000"/>
              </w:rPr>
              <w:t>10 738</w:t>
            </w:r>
          </w:p>
        </w:tc>
        <w:tc>
          <w:tcPr>
            <w:tcW w:w="1160" w:type="dxa"/>
            <w:shd w:val="clear" w:color="auto" w:fill="auto"/>
            <w:noWrap/>
            <w:vAlign w:val="bottom"/>
            <w:hideMark/>
          </w:tcPr>
          <w:p w:rsidR="00993DB4" w:rsidRPr="0075444C" w:rsidRDefault="00993DB4" w:rsidP="00C73A6B">
            <w:pPr>
              <w:jc w:val="right"/>
              <w:rPr>
                <w:color w:val="000000"/>
              </w:rPr>
            </w:pPr>
            <w:r w:rsidRPr="0075444C">
              <w:rPr>
                <w:color w:val="000000"/>
              </w:rPr>
              <w:t>1 333,74</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оформление земельного участка</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0</w:t>
            </w:r>
          </w:p>
        </w:tc>
        <w:tc>
          <w:tcPr>
            <w:tcW w:w="1134" w:type="dxa"/>
            <w:shd w:val="clear" w:color="auto" w:fill="auto"/>
            <w:noWrap/>
            <w:vAlign w:val="bottom"/>
            <w:hideMark/>
          </w:tcPr>
          <w:p w:rsidR="00993DB4" w:rsidRPr="0075444C" w:rsidRDefault="00993DB4" w:rsidP="00C73A6B">
            <w:pPr>
              <w:jc w:val="right"/>
              <w:rPr>
                <w:color w:val="000000"/>
              </w:rPr>
            </w:pPr>
            <w:r w:rsidRPr="0075444C">
              <w:rPr>
                <w:color w:val="000000"/>
              </w:rPr>
              <w:t>0</w:t>
            </w:r>
          </w:p>
        </w:tc>
        <w:tc>
          <w:tcPr>
            <w:tcW w:w="1122" w:type="dxa"/>
            <w:shd w:val="clear" w:color="auto" w:fill="auto"/>
            <w:noWrap/>
            <w:vAlign w:val="bottom"/>
            <w:hideMark/>
          </w:tcPr>
          <w:p w:rsidR="00993DB4" w:rsidRPr="0075444C" w:rsidRDefault="00993DB4" w:rsidP="00C73A6B">
            <w:pPr>
              <w:rPr>
                <w:color w:val="000000"/>
              </w:rPr>
            </w:pPr>
            <w:r w:rsidRPr="0075444C">
              <w:rPr>
                <w:color w:val="000000"/>
              </w:rPr>
              <w:t> </w:t>
            </w:r>
          </w:p>
        </w:tc>
        <w:tc>
          <w:tcPr>
            <w:tcW w:w="1276" w:type="dxa"/>
            <w:shd w:val="clear" w:color="auto" w:fill="auto"/>
            <w:noWrap/>
            <w:vAlign w:val="bottom"/>
            <w:hideMark/>
          </w:tcPr>
          <w:p w:rsidR="00993DB4" w:rsidRPr="0075444C" w:rsidRDefault="00993DB4" w:rsidP="00C73A6B">
            <w:pPr>
              <w:rPr>
                <w:color w:val="000000"/>
              </w:rPr>
            </w:pPr>
            <w:r w:rsidRPr="0075444C">
              <w:rPr>
                <w:color w:val="000000"/>
              </w:rPr>
              <w:t> </w:t>
            </w:r>
          </w:p>
        </w:tc>
        <w:tc>
          <w:tcPr>
            <w:tcW w:w="1160" w:type="dxa"/>
            <w:shd w:val="clear" w:color="auto" w:fill="auto"/>
            <w:noWrap/>
            <w:vAlign w:val="bottom"/>
            <w:hideMark/>
          </w:tcPr>
          <w:p w:rsidR="00993DB4" w:rsidRPr="0075444C" w:rsidRDefault="00993DB4" w:rsidP="00C73A6B">
            <w:pPr>
              <w:jc w:val="right"/>
              <w:rPr>
                <w:iCs/>
                <w:color w:val="000000"/>
              </w:rPr>
            </w:pPr>
            <w:r w:rsidRPr="0075444C">
              <w:rPr>
                <w:iCs/>
                <w:color w:val="000000"/>
              </w:rPr>
              <w:t>0</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проведение изысканий</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500</w:t>
            </w:r>
          </w:p>
        </w:tc>
        <w:tc>
          <w:tcPr>
            <w:tcW w:w="1134"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122" w:type="dxa"/>
            <w:shd w:val="clear" w:color="auto" w:fill="auto"/>
            <w:noWrap/>
            <w:vAlign w:val="bottom"/>
            <w:hideMark/>
          </w:tcPr>
          <w:p w:rsidR="00993DB4" w:rsidRPr="0075444C" w:rsidRDefault="00993DB4" w:rsidP="00C73A6B">
            <w:pPr>
              <w:jc w:val="right"/>
              <w:rPr>
                <w:iCs/>
                <w:color w:val="000000"/>
              </w:rPr>
            </w:pPr>
            <w:r w:rsidRPr="0075444C">
              <w:rPr>
                <w:iCs/>
                <w:color w:val="000000"/>
              </w:rPr>
              <w:t>500</w:t>
            </w:r>
          </w:p>
        </w:tc>
        <w:tc>
          <w:tcPr>
            <w:tcW w:w="1276"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160" w:type="dxa"/>
            <w:shd w:val="clear" w:color="auto" w:fill="auto"/>
            <w:noWrap/>
            <w:vAlign w:val="bottom"/>
            <w:hideMark/>
          </w:tcPr>
          <w:p w:rsidR="00993DB4" w:rsidRPr="0075444C" w:rsidRDefault="00993DB4" w:rsidP="00C73A6B">
            <w:pPr>
              <w:jc w:val="right"/>
              <w:rPr>
                <w:iCs/>
                <w:color w:val="000000"/>
              </w:rPr>
            </w:pPr>
            <w:r w:rsidRPr="0075444C">
              <w:rPr>
                <w:iCs/>
                <w:color w:val="000000"/>
              </w:rPr>
              <w:t>0</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разработка проектной документации</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1 000</w:t>
            </w:r>
          </w:p>
        </w:tc>
        <w:tc>
          <w:tcPr>
            <w:tcW w:w="1134" w:type="dxa"/>
            <w:shd w:val="clear" w:color="auto" w:fill="auto"/>
            <w:noWrap/>
            <w:vAlign w:val="bottom"/>
            <w:hideMark/>
          </w:tcPr>
          <w:p w:rsidR="00993DB4" w:rsidRPr="0075444C" w:rsidRDefault="00993DB4" w:rsidP="00C73A6B">
            <w:pPr>
              <w:rPr>
                <w:color w:val="000000"/>
              </w:rPr>
            </w:pPr>
            <w:r w:rsidRPr="0075444C">
              <w:rPr>
                <w:color w:val="000000"/>
              </w:rPr>
              <w:t> </w:t>
            </w:r>
          </w:p>
        </w:tc>
        <w:tc>
          <w:tcPr>
            <w:tcW w:w="1122" w:type="dxa"/>
            <w:shd w:val="clear" w:color="auto" w:fill="auto"/>
            <w:noWrap/>
            <w:vAlign w:val="bottom"/>
            <w:hideMark/>
          </w:tcPr>
          <w:p w:rsidR="00993DB4" w:rsidRPr="0075444C" w:rsidRDefault="00993DB4" w:rsidP="00C73A6B">
            <w:pPr>
              <w:jc w:val="right"/>
              <w:rPr>
                <w:iCs/>
                <w:color w:val="000000"/>
              </w:rPr>
            </w:pPr>
            <w:r w:rsidRPr="0075444C">
              <w:rPr>
                <w:iCs/>
                <w:color w:val="000000"/>
              </w:rPr>
              <w:t>1 000</w:t>
            </w:r>
          </w:p>
        </w:tc>
        <w:tc>
          <w:tcPr>
            <w:tcW w:w="1276" w:type="dxa"/>
            <w:shd w:val="clear" w:color="auto" w:fill="auto"/>
            <w:noWrap/>
            <w:vAlign w:val="bottom"/>
            <w:hideMark/>
          </w:tcPr>
          <w:p w:rsidR="00993DB4" w:rsidRPr="0075444C" w:rsidRDefault="00993DB4" w:rsidP="00C73A6B">
            <w:pPr>
              <w:rPr>
                <w:color w:val="000000"/>
              </w:rPr>
            </w:pPr>
            <w:r w:rsidRPr="0075444C">
              <w:rPr>
                <w:color w:val="000000"/>
              </w:rPr>
              <w:t> </w:t>
            </w:r>
          </w:p>
        </w:tc>
        <w:tc>
          <w:tcPr>
            <w:tcW w:w="1160" w:type="dxa"/>
            <w:shd w:val="clear" w:color="auto" w:fill="auto"/>
            <w:noWrap/>
            <w:vAlign w:val="bottom"/>
            <w:hideMark/>
          </w:tcPr>
          <w:p w:rsidR="00993DB4" w:rsidRPr="0075444C" w:rsidRDefault="00993DB4" w:rsidP="00C73A6B">
            <w:pPr>
              <w:jc w:val="right"/>
              <w:rPr>
                <w:iCs/>
                <w:color w:val="000000"/>
              </w:rPr>
            </w:pPr>
            <w:r w:rsidRPr="0075444C">
              <w:rPr>
                <w:iCs/>
                <w:color w:val="000000"/>
              </w:rPr>
              <w:t>0</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экспертиза проекта</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2 000</w:t>
            </w:r>
          </w:p>
        </w:tc>
        <w:tc>
          <w:tcPr>
            <w:tcW w:w="1134" w:type="dxa"/>
            <w:shd w:val="clear" w:color="auto" w:fill="auto"/>
            <w:noWrap/>
            <w:vAlign w:val="bottom"/>
            <w:hideMark/>
          </w:tcPr>
          <w:p w:rsidR="00993DB4" w:rsidRPr="0075444C" w:rsidRDefault="00993DB4" w:rsidP="00C73A6B">
            <w:pPr>
              <w:rPr>
                <w:color w:val="000000"/>
              </w:rPr>
            </w:pPr>
            <w:r w:rsidRPr="0075444C">
              <w:rPr>
                <w:color w:val="000000"/>
              </w:rPr>
              <w:t> </w:t>
            </w:r>
          </w:p>
        </w:tc>
        <w:tc>
          <w:tcPr>
            <w:tcW w:w="1122" w:type="dxa"/>
            <w:shd w:val="clear" w:color="auto" w:fill="auto"/>
            <w:noWrap/>
            <w:vAlign w:val="bottom"/>
            <w:hideMark/>
          </w:tcPr>
          <w:p w:rsidR="00993DB4" w:rsidRPr="0075444C" w:rsidRDefault="00993DB4" w:rsidP="00C73A6B">
            <w:pPr>
              <w:jc w:val="right"/>
              <w:rPr>
                <w:iCs/>
                <w:color w:val="000000"/>
              </w:rPr>
            </w:pPr>
            <w:r w:rsidRPr="0075444C">
              <w:rPr>
                <w:iCs/>
                <w:color w:val="000000"/>
              </w:rPr>
              <w:t>429</w:t>
            </w:r>
          </w:p>
        </w:tc>
        <w:tc>
          <w:tcPr>
            <w:tcW w:w="1276" w:type="dxa"/>
            <w:shd w:val="clear" w:color="auto" w:fill="auto"/>
            <w:noWrap/>
            <w:vAlign w:val="bottom"/>
            <w:hideMark/>
          </w:tcPr>
          <w:p w:rsidR="00993DB4" w:rsidRPr="0075444C" w:rsidRDefault="00993DB4" w:rsidP="00C73A6B">
            <w:pPr>
              <w:jc w:val="right"/>
              <w:rPr>
                <w:iCs/>
                <w:color w:val="000000"/>
              </w:rPr>
            </w:pPr>
            <w:r w:rsidRPr="0075444C">
              <w:rPr>
                <w:iCs/>
                <w:color w:val="000000"/>
              </w:rPr>
              <w:t>1 571</w:t>
            </w:r>
          </w:p>
        </w:tc>
        <w:tc>
          <w:tcPr>
            <w:tcW w:w="1160" w:type="dxa"/>
            <w:shd w:val="clear" w:color="auto" w:fill="auto"/>
            <w:noWrap/>
            <w:vAlign w:val="bottom"/>
            <w:hideMark/>
          </w:tcPr>
          <w:p w:rsidR="00993DB4" w:rsidRPr="0075444C" w:rsidRDefault="00993DB4" w:rsidP="00C73A6B">
            <w:pPr>
              <w:jc w:val="right"/>
              <w:rPr>
                <w:iCs/>
                <w:color w:val="000000"/>
              </w:rPr>
            </w:pPr>
            <w:r w:rsidRPr="0075444C">
              <w:rPr>
                <w:iCs/>
                <w:color w:val="000000"/>
              </w:rPr>
              <w:t>0</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СМР</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5 250</w:t>
            </w:r>
          </w:p>
        </w:tc>
        <w:tc>
          <w:tcPr>
            <w:tcW w:w="1134" w:type="dxa"/>
            <w:shd w:val="clear" w:color="auto" w:fill="auto"/>
            <w:noWrap/>
            <w:vAlign w:val="bottom"/>
            <w:hideMark/>
          </w:tcPr>
          <w:p w:rsidR="00993DB4" w:rsidRPr="0075444C" w:rsidRDefault="00993DB4" w:rsidP="00C73A6B">
            <w:pPr>
              <w:rPr>
                <w:color w:val="000000"/>
              </w:rPr>
            </w:pPr>
            <w:r w:rsidRPr="0075444C">
              <w:rPr>
                <w:color w:val="000000"/>
              </w:rPr>
              <w:t> </w:t>
            </w:r>
          </w:p>
        </w:tc>
        <w:tc>
          <w:tcPr>
            <w:tcW w:w="1122"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276" w:type="dxa"/>
            <w:shd w:val="clear" w:color="auto" w:fill="auto"/>
            <w:noWrap/>
            <w:vAlign w:val="bottom"/>
            <w:hideMark/>
          </w:tcPr>
          <w:p w:rsidR="00993DB4" w:rsidRPr="0075444C" w:rsidRDefault="00993DB4" w:rsidP="00C73A6B">
            <w:pPr>
              <w:jc w:val="right"/>
              <w:rPr>
                <w:iCs/>
                <w:color w:val="000000"/>
              </w:rPr>
            </w:pPr>
            <w:r w:rsidRPr="0075444C">
              <w:rPr>
                <w:iCs/>
                <w:color w:val="000000"/>
              </w:rPr>
              <w:t>4 584</w:t>
            </w:r>
          </w:p>
        </w:tc>
        <w:tc>
          <w:tcPr>
            <w:tcW w:w="1160" w:type="dxa"/>
            <w:shd w:val="clear" w:color="auto" w:fill="auto"/>
            <w:noWrap/>
            <w:vAlign w:val="bottom"/>
            <w:hideMark/>
          </w:tcPr>
          <w:p w:rsidR="00993DB4" w:rsidRPr="0075444C" w:rsidRDefault="00993DB4" w:rsidP="00C73A6B">
            <w:pPr>
              <w:jc w:val="right"/>
              <w:rPr>
                <w:iCs/>
                <w:color w:val="000000"/>
              </w:rPr>
            </w:pPr>
            <w:r w:rsidRPr="0075444C">
              <w:rPr>
                <w:iCs/>
                <w:color w:val="000000"/>
              </w:rPr>
              <w:t>667</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Приобретение оборудования</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5 250</w:t>
            </w:r>
          </w:p>
        </w:tc>
        <w:tc>
          <w:tcPr>
            <w:tcW w:w="1134" w:type="dxa"/>
            <w:shd w:val="clear" w:color="auto" w:fill="auto"/>
            <w:noWrap/>
            <w:vAlign w:val="bottom"/>
            <w:hideMark/>
          </w:tcPr>
          <w:p w:rsidR="00993DB4" w:rsidRPr="0075444C" w:rsidRDefault="00993DB4" w:rsidP="00C73A6B">
            <w:pPr>
              <w:rPr>
                <w:color w:val="000000"/>
              </w:rPr>
            </w:pPr>
            <w:r w:rsidRPr="0075444C">
              <w:rPr>
                <w:color w:val="000000"/>
              </w:rPr>
              <w:t> </w:t>
            </w:r>
          </w:p>
        </w:tc>
        <w:tc>
          <w:tcPr>
            <w:tcW w:w="1122"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276" w:type="dxa"/>
            <w:shd w:val="clear" w:color="auto" w:fill="auto"/>
            <w:noWrap/>
            <w:vAlign w:val="bottom"/>
            <w:hideMark/>
          </w:tcPr>
          <w:p w:rsidR="00993DB4" w:rsidRPr="0075444C" w:rsidRDefault="00993DB4" w:rsidP="00C73A6B">
            <w:pPr>
              <w:jc w:val="right"/>
              <w:rPr>
                <w:iCs/>
                <w:color w:val="000000"/>
              </w:rPr>
            </w:pPr>
            <w:r w:rsidRPr="0075444C">
              <w:rPr>
                <w:iCs/>
                <w:color w:val="000000"/>
              </w:rPr>
              <w:t>4 584</w:t>
            </w:r>
          </w:p>
        </w:tc>
        <w:tc>
          <w:tcPr>
            <w:tcW w:w="1160" w:type="dxa"/>
            <w:shd w:val="clear" w:color="auto" w:fill="auto"/>
            <w:noWrap/>
            <w:vAlign w:val="bottom"/>
            <w:hideMark/>
          </w:tcPr>
          <w:p w:rsidR="00993DB4" w:rsidRPr="0075444C" w:rsidRDefault="00993DB4" w:rsidP="00C73A6B">
            <w:pPr>
              <w:jc w:val="right"/>
              <w:rPr>
                <w:iCs/>
                <w:color w:val="000000"/>
              </w:rPr>
            </w:pPr>
            <w:r w:rsidRPr="0075444C">
              <w:rPr>
                <w:iCs/>
                <w:color w:val="000000"/>
              </w:rPr>
              <w:t>667</w:t>
            </w:r>
          </w:p>
        </w:tc>
      </w:tr>
      <w:tr w:rsidR="00993DB4" w:rsidRPr="0075444C" w:rsidTr="00C73A6B">
        <w:trPr>
          <w:trHeight w:val="284"/>
        </w:trPr>
        <w:tc>
          <w:tcPr>
            <w:tcW w:w="4248" w:type="dxa"/>
            <w:shd w:val="clear" w:color="auto" w:fill="auto"/>
            <w:vAlign w:val="bottom"/>
            <w:hideMark/>
          </w:tcPr>
          <w:p w:rsidR="00993DB4" w:rsidRPr="0075444C" w:rsidRDefault="00993DB4" w:rsidP="00C73A6B">
            <w:pPr>
              <w:rPr>
                <w:color w:val="000000"/>
              </w:rPr>
            </w:pPr>
            <w:r w:rsidRPr="0075444C">
              <w:rPr>
                <w:color w:val="000000"/>
              </w:rPr>
              <w:t xml:space="preserve">Строительство станции перегрузки ТКО в </w:t>
            </w:r>
            <w:proofErr w:type="spellStart"/>
            <w:r w:rsidRPr="0075444C">
              <w:rPr>
                <w:color w:val="000000"/>
              </w:rPr>
              <w:t>Мысковском</w:t>
            </w:r>
            <w:proofErr w:type="spellEnd"/>
            <w:r w:rsidRPr="0075444C">
              <w:rPr>
                <w:color w:val="000000"/>
              </w:rPr>
              <w:t xml:space="preserve"> </w:t>
            </w:r>
            <w:proofErr w:type="spellStart"/>
            <w:r w:rsidRPr="0075444C">
              <w:rPr>
                <w:color w:val="000000"/>
              </w:rPr>
              <w:t>г.о</w:t>
            </w:r>
            <w:proofErr w:type="spellEnd"/>
            <w:r w:rsidRPr="0075444C">
              <w:rPr>
                <w:color w:val="000000"/>
              </w:rPr>
              <w:t>.</w:t>
            </w:r>
          </w:p>
        </w:tc>
        <w:tc>
          <w:tcPr>
            <w:tcW w:w="1004" w:type="dxa"/>
            <w:shd w:val="clear" w:color="auto" w:fill="auto"/>
            <w:noWrap/>
            <w:vAlign w:val="bottom"/>
            <w:hideMark/>
          </w:tcPr>
          <w:p w:rsidR="00993DB4" w:rsidRPr="0075444C" w:rsidRDefault="00993DB4" w:rsidP="00C73A6B">
            <w:pPr>
              <w:jc w:val="right"/>
              <w:rPr>
                <w:color w:val="000000"/>
              </w:rPr>
            </w:pPr>
            <w:r w:rsidRPr="0075444C">
              <w:rPr>
                <w:color w:val="000000"/>
              </w:rPr>
              <w:t>7 500</w:t>
            </w:r>
          </w:p>
        </w:tc>
        <w:tc>
          <w:tcPr>
            <w:tcW w:w="1134" w:type="dxa"/>
            <w:shd w:val="clear" w:color="auto" w:fill="auto"/>
            <w:noWrap/>
            <w:vAlign w:val="bottom"/>
            <w:hideMark/>
          </w:tcPr>
          <w:p w:rsidR="00993DB4" w:rsidRPr="0075444C" w:rsidRDefault="00993DB4" w:rsidP="00C73A6B">
            <w:pPr>
              <w:jc w:val="right"/>
              <w:rPr>
                <w:color w:val="000000"/>
              </w:rPr>
            </w:pPr>
            <w:r w:rsidRPr="0075444C">
              <w:rPr>
                <w:color w:val="000000"/>
              </w:rPr>
              <w:t>1 627</w:t>
            </w:r>
          </w:p>
        </w:tc>
        <w:tc>
          <w:tcPr>
            <w:tcW w:w="1122" w:type="dxa"/>
            <w:shd w:val="clear" w:color="auto" w:fill="auto"/>
            <w:noWrap/>
            <w:vAlign w:val="bottom"/>
            <w:hideMark/>
          </w:tcPr>
          <w:p w:rsidR="00993DB4" w:rsidRPr="0075444C" w:rsidRDefault="00993DB4" w:rsidP="00C73A6B">
            <w:pPr>
              <w:jc w:val="right"/>
              <w:rPr>
                <w:color w:val="000000"/>
              </w:rPr>
            </w:pPr>
            <w:r w:rsidRPr="0075444C">
              <w:rPr>
                <w:color w:val="000000"/>
              </w:rPr>
              <w:t>5 873</w:t>
            </w:r>
          </w:p>
        </w:tc>
        <w:tc>
          <w:tcPr>
            <w:tcW w:w="1276"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160" w:type="dxa"/>
            <w:shd w:val="clear" w:color="auto" w:fill="auto"/>
            <w:noWrap/>
            <w:vAlign w:val="bottom"/>
            <w:hideMark/>
          </w:tcPr>
          <w:p w:rsidR="00993DB4" w:rsidRPr="0075444C" w:rsidRDefault="00993DB4" w:rsidP="00C73A6B">
            <w:pPr>
              <w:rPr>
                <w:color w:val="000000"/>
              </w:rPr>
            </w:pPr>
            <w:r w:rsidRPr="0075444C">
              <w:rPr>
                <w:color w:val="000000"/>
              </w:rPr>
              <w:t> </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СМР</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6 701</w:t>
            </w:r>
          </w:p>
        </w:tc>
        <w:tc>
          <w:tcPr>
            <w:tcW w:w="1134" w:type="dxa"/>
            <w:shd w:val="clear" w:color="auto" w:fill="auto"/>
            <w:noWrap/>
            <w:vAlign w:val="bottom"/>
            <w:hideMark/>
          </w:tcPr>
          <w:p w:rsidR="00993DB4" w:rsidRPr="0075444C" w:rsidRDefault="00993DB4" w:rsidP="00C73A6B">
            <w:pPr>
              <w:jc w:val="right"/>
              <w:rPr>
                <w:iCs/>
                <w:color w:val="000000"/>
              </w:rPr>
            </w:pPr>
            <w:r w:rsidRPr="0075444C">
              <w:rPr>
                <w:iCs/>
                <w:color w:val="000000"/>
              </w:rPr>
              <w:t>1 627</w:t>
            </w:r>
          </w:p>
        </w:tc>
        <w:tc>
          <w:tcPr>
            <w:tcW w:w="1122" w:type="dxa"/>
            <w:shd w:val="clear" w:color="auto" w:fill="auto"/>
            <w:noWrap/>
            <w:vAlign w:val="bottom"/>
            <w:hideMark/>
          </w:tcPr>
          <w:p w:rsidR="00993DB4" w:rsidRPr="0075444C" w:rsidRDefault="00993DB4" w:rsidP="00C73A6B">
            <w:pPr>
              <w:jc w:val="right"/>
              <w:rPr>
                <w:iCs/>
                <w:color w:val="000000"/>
              </w:rPr>
            </w:pPr>
            <w:r w:rsidRPr="0075444C">
              <w:rPr>
                <w:iCs/>
                <w:color w:val="000000"/>
              </w:rPr>
              <w:t>5 074</w:t>
            </w:r>
          </w:p>
        </w:tc>
        <w:tc>
          <w:tcPr>
            <w:tcW w:w="1276"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160" w:type="dxa"/>
            <w:shd w:val="clear" w:color="auto" w:fill="auto"/>
            <w:noWrap/>
            <w:vAlign w:val="bottom"/>
            <w:hideMark/>
          </w:tcPr>
          <w:p w:rsidR="00993DB4" w:rsidRPr="0075444C" w:rsidRDefault="00993DB4" w:rsidP="00C73A6B">
            <w:pPr>
              <w:rPr>
                <w:color w:val="000000"/>
              </w:rPr>
            </w:pPr>
            <w:r w:rsidRPr="0075444C">
              <w:rPr>
                <w:color w:val="000000"/>
              </w:rPr>
              <w:t> </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Оборудование</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800</w:t>
            </w:r>
          </w:p>
        </w:tc>
        <w:tc>
          <w:tcPr>
            <w:tcW w:w="1134"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122" w:type="dxa"/>
            <w:shd w:val="clear" w:color="auto" w:fill="auto"/>
            <w:noWrap/>
            <w:vAlign w:val="bottom"/>
            <w:hideMark/>
          </w:tcPr>
          <w:p w:rsidR="00993DB4" w:rsidRPr="0075444C" w:rsidRDefault="00993DB4" w:rsidP="00C73A6B">
            <w:pPr>
              <w:jc w:val="right"/>
              <w:rPr>
                <w:iCs/>
                <w:color w:val="000000"/>
              </w:rPr>
            </w:pPr>
            <w:r w:rsidRPr="0075444C">
              <w:rPr>
                <w:iCs/>
                <w:color w:val="000000"/>
              </w:rPr>
              <w:t>800</w:t>
            </w:r>
          </w:p>
        </w:tc>
        <w:tc>
          <w:tcPr>
            <w:tcW w:w="1276"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160" w:type="dxa"/>
            <w:shd w:val="clear" w:color="auto" w:fill="auto"/>
            <w:noWrap/>
            <w:vAlign w:val="bottom"/>
            <w:hideMark/>
          </w:tcPr>
          <w:p w:rsidR="00993DB4" w:rsidRPr="0075444C" w:rsidRDefault="00993DB4" w:rsidP="00C73A6B">
            <w:pPr>
              <w:rPr>
                <w:color w:val="000000"/>
              </w:rPr>
            </w:pPr>
            <w:r w:rsidRPr="0075444C">
              <w:rPr>
                <w:color w:val="000000"/>
              </w:rPr>
              <w:t> </w:t>
            </w:r>
          </w:p>
        </w:tc>
      </w:tr>
      <w:tr w:rsidR="00993DB4" w:rsidRPr="0075444C" w:rsidTr="00C73A6B">
        <w:trPr>
          <w:trHeight w:val="284"/>
        </w:trPr>
        <w:tc>
          <w:tcPr>
            <w:tcW w:w="4248" w:type="dxa"/>
            <w:shd w:val="clear" w:color="auto" w:fill="auto"/>
            <w:vAlign w:val="bottom"/>
            <w:hideMark/>
          </w:tcPr>
          <w:p w:rsidR="00993DB4" w:rsidRPr="0075444C" w:rsidRDefault="00993DB4" w:rsidP="00C73A6B">
            <w:pPr>
              <w:rPr>
                <w:color w:val="000000"/>
              </w:rPr>
            </w:pPr>
            <w:r w:rsidRPr="0075444C">
              <w:rPr>
                <w:color w:val="000000"/>
              </w:rPr>
              <w:t xml:space="preserve">Строительство станции перегрузки ТКО в </w:t>
            </w:r>
            <w:proofErr w:type="spellStart"/>
            <w:r w:rsidRPr="0075444C">
              <w:rPr>
                <w:color w:val="000000"/>
              </w:rPr>
              <w:t>Таштагольском</w:t>
            </w:r>
            <w:proofErr w:type="spellEnd"/>
            <w:r w:rsidRPr="0075444C">
              <w:rPr>
                <w:color w:val="000000"/>
              </w:rPr>
              <w:t xml:space="preserve"> МР</w:t>
            </w:r>
          </w:p>
        </w:tc>
        <w:tc>
          <w:tcPr>
            <w:tcW w:w="1004" w:type="dxa"/>
            <w:shd w:val="clear" w:color="auto" w:fill="auto"/>
            <w:noWrap/>
            <w:vAlign w:val="bottom"/>
            <w:hideMark/>
          </w:tcPr>
          <w:p w:rsidR="00993DB4" w:rsidRPr="0075444C" w:rsidRDefault="00993DB4" w:rsidP="00C73A6B">
            <w:pPr>
              <w:jc w:val="right"/>
              <w:rPr>
                <w:color w:val="000000"/>
              </w:rPr>
            </w:pPr>
            <w:r w:rsidRPr="0075444C">
              <w:rPr>
                <w:color w:val="000000"/>
              </w:rPr>
              <w:t>7 500</w:t>
            </w:r>
          </w:p>
        </w:tc>
        <w:tc>
          <w:tcPr>
            <w:tcW w:w="1134" w:type="dxa"/>
            <w:shd w:val="clear" w:color="auto" w:fill="auto"/>
            <w:noWrap/>
            <w:vAlign w:val="bottom"/>
            <w:hideMark/>
          </w:tcPr>
          <w:p w:rsidR="00993DB4" w:rsidRPr="0075444C" w:rsidRDefault="00993DB4" w:rsidP="00C73A6B">
            <w:pPr>
              <w:jc w:val="right"/>
              <w:rPr>
                <w:color w:val="000000"/>
              </w:rPr>
            </w:pPr>
            <w:r w:rsidRPr="0075444C">
              <w:rPr>
                <w:color w:val="000000"/>
              </w:rPr>
              <w:t>1 627</w:t>
            </w:r>
          </w:p>
        </w:tc>
        <w:tc>
          <w:tcPr>
            <w:tcW w:w="1122" w:type="dxa"/>
            <w:shd w:val="clear" w:color="auto" w:fill="auto"/>
            <w:noWrap/>
            <w:vAlign w:val="bottom"/>
            <w:hideMark/>
          </w:tcPr>
          <w:p w:rsidR="00993DB4" w:rsidRPr="0075444C" w:rsidRDefault="00993DB4" w:rsidP="00C73A6B">
            <w:pPr>
              <w:jc w:val="right"/>
              <w:rPr>
                <w:color w:val="000000"/>
              </w:rPr>
            </w:pPr>
            <w:r w:rsidRPr="0075444C">
              <w:rPr>
                <w:color w:val="000000"/>
              </w:rPr>
              <w:t>5 873</w:t>
            </w:r>
          </w:p>
        </w:tc>
        <w:tc>
          <w:tcPr>
            <w:tcW w:w="1276"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160" w:type="dxa"/>
            <w:shd w:val="clear" w:color="auto" w:fill="auto"/>
            <w:noWrap/>
            <w:vAlign w:val="bottom"/>
            <w:hideMark/>
          </w:tcPr>
          <w:p w:rsidR="00993DB4" w:rsidRPr="0075444C" w:rsidRDefault="00993DB4" w:rsidP="00C73A6B">
            <w:pPr>
              <w:rPr>
                <w:color w:val="000000"/>
              </w:rPr>
            </w:pPr>
            <w:r w:rsidRPr="0075444C">
              <w:rPr>
                <w:color w:val="000000"/>
              </w:rPr>
              <w:t> </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СМР</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6 701</w:t>
            </w:r>
          </w:p>
        </w:tc>
        <w:tc>
          <w:tcPr>
            <w:tcW w:w="1134" w:type="dxa"/>
            <w:shd w:val="clear" w:color="auto" w:fill="auto"/>
            <w:noWrap/>
            <w:vAlign w:val="bottom"/>
            <w:hideMark/>
          </w:tcPr>
          <w:p w:rsidR="00993DB4" w:rsidRPr="0075444C" w:rsidRDefault="00993DB4" w:rsidP="00C73A6B">
            <w:pPr>
              <w:jc w:val="right"/>
              <w:rPr>
                <w:iCs/>
                <w:color w:val="000000"/>
              </w:rPr>
            </w:pPr>
            <w:r w:rsidRPr="0075444C">
              <w:rPr>
                <w:iCs/>
                <w:color w:val="000000"/>
              </w:rPr>
              <w:t>1 627</w:t>
            </w:r>
          </w:p>
        </w:tc>
        <w:tc>
          <w:tcPr>
            <w:tcW w:w="1122" w:type="dxa"/>
            <w:shd w:val="clear" w:color="auto" w:fill="auto"/>
            <w:noWrap/>
            <w:vAlign w:val="bottom"/>
            <w:hideMark/>
          </w:tcPr>
          <w:p w:rsidR="00993DB4" w:rsidRPr="0075444C" w:rsidRDefault="00993DB4" w:rsidP="00C73A6B">
            <w:pPr>
              <w:jc w:val="right"/>
              <w:rPr>
                <w:iCs/>
                <w:color w:val="000000"/>
              </w:rPr>
            </w:pPr>
            <w:r w:rsidRPr="0075444C">
              <w:rPr>
                <w:iCs/>
                <w:color w:val="000000"/>
              </w:rPr>
              <w:t>5 074</w:t>
            </w:r>
          </w:p>
        </w:tc>
        <w:tc>
          <w:tcPr>
            <w:tcW w:w="1276"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160" w:type="dxa"/>
            <w:shd w:val="clear" w:color="auto" w:fill="auto"/>
            <w:noWrap/>
            <w:vAlign w:val="bottom"/>
            <w:hideMark/>
          </w:tcPr>
          <w:p w:rsidR="00993DB4" w:rsidRPr="0075444C" w:rsidRDefault="00993DB4" w:rsidP="00C73A6B">
            <w:pPr>
              <w:rPr>
                <w:color w:val="000000"/>
              </w:rPr>
            </w:pPr>
            <w:r w:rsidRPr="0075444C">
              <w:rPr>
                <w:color w:val="000000"/>
              </w:rPr>
              <w:t> </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Оборудование</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800</w:t>
            </w:r>
          </w:p>
        </w:tc>
        <w:tc>
          <w:tcPr>
            <w:tcW w:w="1134"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122" w:type="dxa"/>
            <w:shd w:val="clear" w:color="auto" w:fill="auto"/>
            <w:noWrap/>
            <w:vAlign w:val="bottom"/>
            <w:hideMark/>
          </w:tcPr>
          <w:p w:rsidR="00993DB4" w:rsidRPr="0075444C" w:rsidRDefault="00993DB4" w:rsidP="00C73A6B">
            <w:pPr>
              <w:jc w:val="right"/>
              <w:rPr>
                <w:iCs/>
                <w:color w:val="000000"/>
              </w:rPr>
            </w:pPr>
            <w:r w:rsidRPr="0075444C">
              <w:rPr>
                <w:iCs/>
                <w:color w:val="000000"/>
              </w:rPr>
              <w:t>800</w:t>
            </w:r>
          </w:p>
        </w:tc>
        <w:tc>
          <w:tcPr>
            <w:tcW w:w="1276"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160" w:type="dxa"/>
            <w:shd w:val="clear" w:color="auto" w:fill="auto"/>
            <w:noWrap/>
            <w:vAlign w:val="bottom"/>
            <w:hideMark/>
          </w:tcPr>
          <w:p w:rsidR="00993DB4" w:rsidRPr="0075444C" w:rsidRDefault="00993DB4" w:rsidP="00C73A6B">
            <w:pPr>
              <w:rPr>
                <w:color w:val="000000"/>
              </w:rPr>
            </w:pPr>
            <w:r w:rsidRPr="0075444C">
              <w:rPr>
                <w:color w:val="000000"/>
              </w:rPr>
              <w:t> </w:t>
            </w:r>
          </w:p>
        </w:tc>
      </w:tr>
      <w:tr w:rsidR="00993DB4" w:rsidRPr="0075444C" w:rsidTr="00C73A6B">
        <w:trPr>
          <w:trHeight w:val="284"/>
        </w:trPr>
        <w:tc>
          <w:tcPr>
            <w:tcW w:w="4248" w:type="dxa"/>
            <w:shd w:val="clear" w:color="auto" w:fill="auto"/>
            <w:vAlign w:val="bottom"/>
            <w:hideMark/>
          </w:tcPr>
          <w:p w:rsidR="00993DB4" w:rsidRPr="0075444C" w:rsidRDefault="00993DB4" w:rsidP="00C73A6B">
            <w:pPr>
              <w:rPr>
                <w:color w:val="000000"/>
              </w:rPr>
            </w:pPr>
            <w:r w:rsidRPr="0075444C">
              <w:rPr>
                <w:color w:val="000000"/>
              </w:rPr>
              <w:t xml:space="preserve">Строительство станции перегрузки ТКО в Междуреченском </w:t>
            </w:r>
            <w:proofErr w:type="spellStart"/>
            <w:r w:rsidRPr="0075444C">
              <w:rPr>
                <w:color w:val="000000"/>
              </w:rPr>
              <w:t>г.о</w:t>
            </w:r>
            <w:proofErr w:type="spellEnd"/>
            <w:r w:rsidRPr="0075444C">
              <w:rPr>
                <w:color w:val="000000"/>
              </w:rPr>
              <w:t>.</w:t>
            </w:r>
          </w:p>
        </w:tc>
        <w:tc>
          <w:tcPr>
            <w:tcW w:w="1004" w:type="dxa"/>
            <w:shd w:val="clear" w:color="auto" w:fill="auto"/>
            <w:noWrap/>
            <w:vAlign w:val="bottom"/>
            <w:hideMark/>
          </w:tcPr>
          <w:p w:rsidR="00993DB4" w:rsidRPr="0075444C" w:rsidRDefault="00993DB4" w:rsidP="00C73A6B">
            <w:pPr>
              <w:jc w:val="right"/>
              <w:rPr>
                <w:color w:val="000000"/>
              </w:rPr>
            </w:pPr>
            <w:r w:rsidRPr="0075444C">
              <w:rPr>
                <w:color w:val="000000"/>
              </w:rPr>
              <w:t>7 500</w:t>
            </w:r>
          </w:p>
        </w:tc>
        <w:tc>
          <w:tcPr>
            <w:tcW w:w="1134" w:type="dxa"/>
            <w:shd w:val="clear" w:color="auto" w:fill="auto"/>
            <w:noWrap/>
            <w:vAlign w:val="bottom"/>
            <w:hideMark/>
          </w:tcPr>
          <w:p w:rsidR="00993DB4" w:rsidRPr="0075444C" w:rsidRDefault="00993DB4" w:rsidP="00C73A6B">
            <w:pPr>
              <w:jc w:val="right"/>
              <w:rPr>
                <w:color w:val="000000"/>
              </w:rPr>
            </w:pPr>
            <w:r w:rsidRPr="0075444C">
              <w:rPr>
                <w:color w:val="000000"/>
              </w:rPr>
              <w:t>1 627</w:t>
            </w:r>
          </w:p>
        </w:tc>
        <w:tc>
          <w:tcPr>
            <w:tcW w:w="1122" w:type="dxa"/>
            <w:shd w:val="clear" w:color="auto" w:fill="auto"/>
            <w:noWrap/>
            <w:vAlign w:val="bottom"/>
            <w:hideMark/>
          </w:tcPr>
          <w:p w:rsidR="00993DB4" w:rsidRPr="0075444C" w:rsidRDefault="00993DB4" w:rsidP="00C73A6B">
            <w:pPr>
              <w:jc w:val="right"/>
              <w:rPr>
                <w:color w:val="000000"/>
              </w:rPr>
            </w:pPr>
            <w:r w:rsidRPr="0075444C">
              <w:rPr>
                <w:color w:val="000000"/>
              </w:rPr>
              <w:t>5 873</w:t>
            </w:r>
          </w:p>
        </w:tc>
        <w:tc>
          <w:tcPr>
            <w:tcW w:w="1276"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160" w:type="dxa"/>
            <w:shd w:val="clear" w:color="auto" w:fill="auto"/>
            <w:noWrap/>
            <w:vAlign w:val="bottom"/>
            <w:hideMark/>
          </w:tcPr>
          <w:p w:rsidR="00993DB4" w:rsidRPr="0075444C" w:rsidRDefault="00993DB4" w:rsidP="00C73A6B">
            <w:pPr>
              <w:rPr>
                <w:color w:val="000000"/>
              </w:rPr>
            </w:pPr>
            <w:r w:rsidRPr="0075444C">
              <w:rPr>
                <w:color w:val="000000"/>
              </w:rPr>
              <w:t> </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СМР</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6 701</w:t>
            </w:r>
          </w:p>
        </w:tc>
        <w:tc>
          <w:tcPr>
            <w:tcW w:w="1134" w:type="dxa"/>
            <w:shd w:val="clear" w:color="auto" w:fill="auto"/>
            <w:noWrap/>
            <w:vAlign w:val="bottom"/>
            <w:hideMark/>
          </w:tcPr>
          <w:p w:rsidR="00993DB4" w:rsidRPr="0075444C" w:rsidRDefault="00993DB4" w:rsidP="00C73A6B">
            <w:pPr>
              <w:jc w:val="right"/>
              <w:rPr>
                <w:iCs/>
                <w:color w:val="000000"/>
              </w:rPr>
            </w:pPr>
            <w:r w:rsidRPr="0075444C">
              <w:rPr>
                <w:iCs/>
                <w:color w:val="000000"/>
              </w:rPr>
              <w:t>1 627</w:t>
            </w:r>
          </w:p>
        </w:tc>
        <w:tc>
          <w:tcPr>
            <w:tcW w:w="1122" w:type="dxa"/>
            <w:shd w:val="clear" w:color="auto" w:fill="auto"/>
            <w:noWrap/>
            <w:vAlign w:val="bottom"/>
            <w:hideMark/>
          </w:tcPr>
          <w:p w:rsidR="00993DB4" w:rsidRPr="0075444C" w:rsidRDefault="00993DB4" w:rsidP="00C73A6B">
            <w:pPr>
              <w:jc w:val="right"/>
              <w:rPr>
                <w:iCs/>
                <w:color w:val="000000"/>
              </w:rPr>
            </w:pPr>
            <w:r w:rsidRPr="0075444C">
              <w:rPr>
                <w:iCs/>
                <w:color w:val="000000"/>
              </w:rPr>
              <w:t>5 074</w:t>
            </w:r>
          </w:p>
        </w:tc>
        <w:tc>
          <w:tcPr>
            <w:tcW w:w="1276"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160" w:type="dxa"/>
            <w:shd w:val="clear" w:color="auto" w:fill="auto"/>
            <w:noWrap/>
            <w:vAlign w:val="bottom"/>
            <w:hideMark/>
          </w:tcPr>
          <w:p w:rsidR="00993DB4" w:rsidRPr="0075444C" w:rsidRDefault="00993DB4" w:rsidP="00C73A6B">
            <w:pPr>
              <w:rPr>
                <w:color w:val="000000"/>
              </w:rPr>
            </w:pPr>
            <w:r w:rsidRPr="0075444C">
              <w:rPr>
                <w:color w:val="000000"/>
              </w:rPr>
              <w:t> </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Оборудование</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800</w:t>
            </w:r>
          </w:p>
        </w:tc>
        <w:tc>
          <w:tcPr>
            <w:tcW w:w="1134"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122" w:type="dxa"/>
            <w:shd w:val="clear" w:color="auto" w:fill="auto"/>
            <w:noWrap/>
            <w:vAlign w:val="bottom"/>
            <w:hideMark/>
          </w:tcPr>
          <w:p w:rsidR="00993DB4" w:rsidRPr="0075444C" w:rsidRDefault="00993DB4" w:rsidP="00C73A6B">
            <w:pPr>
              <w:jc w:val="right"/>
              <w:rPr>
                <w:iCs/>
                <w:color w:val="000000"/>
              </w:rPr>
            </w:pPr>
            <w:r w:rsidRPr="0075444C">
              <w:rPr>
                <w:iCs/>
                <w:color w:val="000000"/>
              </w:rPr>
              <w:t>800</w:t>
            </w:r>
          </w:p>
        </w:tc>
        <w:tc>
          <w:tcPr>
            <w:tcW w:w="1276"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160" w:type="dxa"/>
            <w:shd w:val="clear" w:color="auto" w:fill="auto"/>
            <w:noWrap/>
            <w:vAlign w:val="bottom"/>
            <w:hideMark/>
          </w:tcPr>
          <w:p w:rsidR="00993DB4" w:rsidRPr="0075444C" w:rsidRDefault="00993DB4" w:rsidP="00C73A6B">
            <w:pPr>
              <w:rPr>
                <w:color w:val="000000"/>
              </w:rPr>
            </w:pPr>
            <w:r w:rsidRPr="0075444C">
              <w:rPr>
                <w:color w:val="000000"/>
              </w:rPr>
              <w:t> </w:t>
            </w:r>
          </w:p>
        </w:tc>
      </w:tr>
      <w:tr w:rsidR="00993DB4" w:rsidRPr="0075444C" w:rsidTr="00C73A6B">
        <w:trPr>
          <w:trHeight w:val="284"/>
        </w:trPr>
        <w:tc>
          <w:tcPr>
            <w:tcW w:w="4248" w:type="dxa"/>
            <w:shd w:val="clear" w:color="auto" w:fill="auto"/>
            <w:vAlign w:val="bottom"/>
            <w:hideMark/>
          </w:tcPr>
          <w:p w:rsidR="00993DB4" w:rsidRPr="0075444C" w:rsidRDefault="00993DB4" w:rsidP="00C73A6B">
            <w:pPr>
              <w:rPr>
                <w:color w:val="000000"/>
              </w:rPr>
            </w:pPr>
            <w:r w:rsidRPr="0075444C">
              <w:rPr>
                <w:color w:val="000000"/>
              </w:rPr>
              <w:t xml:space="preserve">Строительство станции перегрузки ТКО в Прокопьевском </w:t>
            </w:r>
            <w:proofErr w:type="spellStart"/>
            <w:r w:rsidRPr="0075444C">
              <w:rPr>
                <w:color w:val="000000"/>
              </w:rPr>
              <w:t>г.о</w:t>
            </w:r>
            <w:proofErr w:type="spellEnd"/>
            <w:r w:rsidRPr="0075444C">
              <w:rPr>
                <w:color w:val="000000"/>
              </w:rPr>
              <w:t>.</w:t>
            </w:r>
          </w:p>
        </w:tc>
        <w:tc>
          <w:tcPr>
            <w:tcW w:w="1004" w:type="dxa"/>
            <w:shd w:val="clear" w:color="auto" w:fill="auto"/>
            <w:noWrap/>
            <w:vAlign w:val="bottom"/>
            <w:hideMark/>
          </w:tcPr>
          <w:p w:rsidR="00993DB4" w:rsidRPr="0075444C" w:rsidRDefault="00993DB4" w:rsidP="00C73A6B">
            <w:pPr>
              <w:jc w:val="right"/>
              <w:rPr>
                <w:color w:val="000000"/>
              </w:rPr>
            </w:pPr>
            <w:r w:rsidRPr="0075444C">
              <w:rPr>
                <w:color w:val="000000"/>
              </w:rPr>
              <w:t>7 500</w:t>
            </w:r>
          </w:p>
        </w:tc>
        <w:tc>
          <w:tcPr>
            <w:tcW w:w="1134" w:type="dxa"/>
            <w:shd w:val="clear" w:color="auto" w:fill="auto"/>
            <w:noWrap/>
            <w:vAlign w:val="bottom"/>
            <w:hideMark/>
          </w:tcPr>
          <w:p w:rsidR="00993DB4" w:rsidRPr="0075444C" w:rsidRDefault="00993DB4" w:rsidP="00C73A6B">
            <w:pPr>
              <w:jc w:val="right"/>
              <w:rPr>
                <w:color w:val="000000"/>
              </w:rPr>
            </w:pPr>
            <w:r w:rsidRPr="0075444C">
              <w:rPr>
                <w:color w:val="000000"/>
              </w:rPr>
              <w:t>1 627</w:t>
            </w:r>
          </w:p>
        </w:tc>
        <w:tc>
          <w:tcPr>
            <w:tcW w:w="1122" w:type="dxa"/>
            <w:shd w:val="clear" w:color="auto" w:fill="auto"/>
            <w:noWrap/>
            <w:vAlign w:val="bottom"/>
            <w:hideMark/>
          </w:tcPr>
          <w:p w:rsidR="00993DB4" w:rsidRPr="0075444C" w:rsidRDefault="00993DB4" w:rsidP="00C73A6B">
            <w:pPr>
              <w:jc w:val="right"/>
              <w:rPr>
                <w:color w:val="000000"/>
              </w:rPr>
            </w:pPr>
            <w:r w:rsidRPr="0075444C">
              <w:rPr>
                <w:color w:val="000000"/>
              </w:rPr>
              <w:t>5 873</w:t>
            </w:r>
          </w:p>
        </w:tc>
        <w:tc>
          <w:tcPr>
            <w:tcW w:w="1276"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160" w:type="dxa"/>
            <w:shd w:val="clear" w:color="auto" w:fill="auto"/>
            <w:noWrap/>
            <w:vAlign w:val="bottom"/>
            <w:hideMark/>
          </w:tcPr>
          <w:p w:rsidR="00993DB4" w:rsidRPr="0075444C" w:rsidRDefault="00993DB4" w:rsidP="00C73A6B">
            <w:pPr>
              <w:rPr>
                <w:color w:val="000000"/>
              </w:rPr>
            </w:pPr>
            <w:r w:rsidRPr="0075444C">
              <w:rPr>
                <w:color w:val="000000"/>
              </w:rPr>
              <w:t> </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СМР</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6 701</w:t>
            </w:r>
          </w:p>
        </w:tc>
        <w:tc>
          <w:tcPr>
            <w:tcW w:w="1134" w:type="dxa"/>
            <w:shd w:val="clear" w:color="auto" w:fill="auto"/>
            <w:noWrap/>
            <w:vAlign w:val="bottom"/>
            <w:hideMark/>
          </w:tcPr>
          <w:p w:rsidR="00993DB4" w:rsidRPr="0075444C" w:rsidRDefault="00993DB4" w:rsidP="00C73A6B">
            <w:pPr>
              <w:jc w:val="right"/>
              <w:rPr>
                <w:iCs/>
                <w:color w:val="000000"/>
              </w:rPr>
            </w:pPr>
            <w:r w:rsidRPr="0075444C">
              <w:rPr>
                <w:iCs/>
                <w:color w:val="000000"/>
              </w:rPr>
              <w:t>1 627</w:t>
            </w:r>
          </w:p>
        </w:tc>
        <w:tc>
          <w:tcPr>
            <w:tcW w:w="1122" w:type="dxa"/>
            <w:shd w:val="clear" w:color="auto" w:fill="auto"/>
            <w:noWrap/>
            <w:vAlign w:val="bottom"/>
            <w:hideMark/>
          </w:tcPr>
          <w:p w:rsidR="00993DB4" w:rsidRPr="0075444C" w:rsidRDefault="00993DB4" w:rsidP="00C73A6B">
            <w:pPr>
              <w:jc w:val="right"/>
              <w:rPr>
                <w:iCs/>
                <w:color w:val="000000"/>
              </w:rPr>
            </w:pPr>
            <w:r w:rsidRPr="0075444C">
              <w:rPr>
                <w:iCs/>
                <w:color w:val="000000"/>
              </w:rPr>
              <w:t>5 074</w:t>
            </w:r>
          </w:p>
        </w:tc>
        <w:tc>
          <w:tcPr>
            <w:tcW w:w="1276"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160" w:type="dxa"/>
            <w:shd w:val="clear" w:color="auto" w:fill="auto"/>
            <w:noWrap/>
            <w:vAlign w:val="bottom"/>
            <w:hideMark/>
          </w:tcPr>
          <w:p w:rsidR="00993DB4" w:rsidRPr="0075444C" w:rsidRDefault="00993DB4" w:rsidP="00C73A6B">
            <w:pPr>
              <w:rPr>
                <w:iCs/>
                <w:color w:val="000000"/>
              </w:rPr>
            </w:pPr>
            <w:r w:rsidRPr="0075444C">
              <w:rPr>
                <w:iCs/>
                <w:color w:val="000000"/>
              </w:rPr>
              <w:t> </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iCs/>
                <w:color w:val="000000"/>
              </w:rPr>
            </w:pPr>
            <w:r w:rsidRPr="0075444C">
              <w:rPr>
                <w:iCs/>
                <w:color w:val="000000"/>
              </w:rPr>
              <w:t>Оборудование</w:t>
            </w:r>
          </w:p>
        </w:tc>
        <w:tc>
          <w:tcPr>
            <w:tcW w:w="1004" w:type="dxa"/>
            <w:shd w:val="clear" w:color="auto" w:fill="auto"/>
            <w:noWrap/>
            <w:vAlign w:val="bottom"/>
            <w:hideMark/>
          </w:tcPr>
          <w:p w:rsidR="00993DB4" w:rsidRPr="0075444C" w:rsidRDefault="00993DB4" w:rsidP="00C73A6B">
            <w:pPr>
              <w:jc w:val="right"/>
              <w:rPr>
                <w:iCs/>
                <w:color w:val="000000"/>
              </w:rPr>
            </w:pPr>
            <w:r w:rsidRPr="0075444C">
              <w:rPr>
                <w:iCs/>
                <w:color w:val="000000"/>
              </w:rPr>
              <w:t>800</w:t>
            </w:r>
          </w:p>
        </w:tc>
        <w:tc>
          <w:tcPr>
            <w:tcW w:w="1134"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122" w:type="dxa"/>
            <w:shd w:val="clear" w:color="auto" w:fill="auto"/>
            <w:noWrap/>
            <w:vAlign w:val="bottom"/>
            <w:hideMark/>
          </w:tcPr>
          <w:p w:rsidR="00993DB4" w:rsidRPr="0075444C" w:rsidRDefault="00993DB4" w:rsidP="00C73A6B">
            <w:pPr>
              <w:jc w:val="right"/>
              <w:rPr>
                <w:iCs/>
                <w:color w:val="000000"/>
              </w:rPr>
            </w:pPr>
            <w:r w:rsidRPr="0075444C">
              <w:rPr>
                <w:iCs/>
                <w:color w:val="000000"/>
              </w:rPr>
              <w:t>800</w:t>
            </w:r>
          </w:p>
        </w:tc>
        <w:tc>
          <w:tcPr>
            <w:tcW w:w="1276" w:type="dxa"/>
            <w:shd w:val="clear" w:color="auto" w:fill="auto"/>
            <w:noWrap/>
            <w:vAlign w:val="bottom"/>
            <w:hideMark/>
          </w:tcPr>
          <w:p w:rsidR="00993DB4" w:rsidRPr="0075444C" w:rsidRDefault="00993DB4" w:rsidP="00C73A6B">
            <w:pPr>
              <w:rPr>
                <w:iCs/>
                <w:color w:val="000000"/>
              </w:rPr>
            </w:pPr>
            <w:r w:rsidRPr="0075444C">
              <w:rPr>
                <w:iCs/>
                <w:color w:val="000000"/>
              </w:rPr>
              <w:t> </w:t>
            </w:r>
          </w:p>
        </w:tc>
        <w:tc>
          <w:tcPr>
            <w:tcW w:w="1160" w:type="dxa"/>
            <w:shd w:val="clear" w:color="auto" w:fill="auto"/>
            <w:noWrap/>
            <w:vAlign w:val="bottom"/>
            <w:hideMark/>
          </w:tcPr>
          <w:p w:rsidR="00993DB4" w:rsidRPr="0075444C" w:rsidRDefault="00993DB4" w:rsidP="00C73A6B">
            <w:pPr>
              <w:rPr>
                <w:iCs/>
                <w:color w:val="000000"/>
              </w:rPr>
            </w:pPr>
            <w:r w:rsidRPr="0075444C">
              <w:rPr>
                <w:iCs/>
                <w:color w:val="000000"/>
              </w:rPr>
              <w:t> </w:t>
            </w:r>
          </w:p>
        </w:tc>
      </w:tr>
      <w:tr w:rsidR="00993DB4" w:rsidRPr="0075444C" w:rsidTr="00C73A6B">
        <w:trPr>
          <w:trHeight w:val="284"/>
        </w:trPr>
        <w:tc>
          <w:tcPr>
            <w:tcW w:w="4248" w:type="dxa"/>
            <w:shd w:val="clear" w:color="auto" w:fill="auto"/>
            <w:noWrap/>
            <w:vAlign w:val="bottom"/>
            <w:hideMark/>
          </w:tcPr>
          <w:p w:rsidR="00993DB4" w:rsidRPr="0075444C" w:rsidRDefault="00993DB4" w:rsidP="00C73A6B">
            <w:pPr>
              <w:rPr>
                <w:bCs/>
                <w:color w:val="000000"/>
              </w:rPr>
            </w:pPr>
            <w:r w:rsidRPr="0075444C">
              <w:rPr>
                <w:bCs/>
                <w:color w:val="000000"/>
              </w:rPr>
              <w:t>Итого</w:t>
            </w:r>
          </w:p>
        </w:tc>
        <w:tc>
          <w:tcPr>
            <w:tcW w:w="1004" w:type="dxa"/>
            <w:shd w:val="clear" w:color="auto" w:fill="auto"/>
            <w:noWrap/>
            <w:vAlign w:val="bottom"/>
            <w:hideMark/>
          </w:tcPr>
          <w:p w:rsidR="00993DB4" w:rsidRPr="0075444C" w:rsidRDefault="00993DB4" w:rsidP="00C73A6B">
            <w:pPr>
              <w:jc w:val="right"/>
              <w:rPr>
                <w:bCs/>
                <w:color w:val="000000"/>
              </w:rPr>
            </w:pPr>
            <w:r w:rsidRPr="0075444C">
              <w:rPr>
                <w:bCs/>
                <w:color w:val="000000"/>
              </w:rPr>
              <w:t>76 000</w:t>
            </w:r>
          </w:p>
        </w:tc>
        <w:tc>
          <w:tcPr>
            <w:tcW w:w="1134" w:type="dxa"/>
            <w:shd w:val="clear" w:color="auto" w:fill="auto"/>
            <w:noWrap/>
            <w:vAlign w:val="bottom"/>
            <w:hideMark/>
          </w:tcPr>
          <w:p w:rsidR="00993DB4" w:rsidRPr="0075444C" w:rsidRDefault="00993DB4" w:rsidP="00C73A6B">
            <w:pPr>
              <w:jc w:val="right"/>
              <w:rPr>
                <w:bCs/>
                <w:color w:val="000000"/>
              </w:rPr>
            </w:pPr>
            <w:r w:rsidRPr="0075444C">
              <w:rPr>
                <w:bCs/>
                <w:color w:val="000000"/>
              </w:rPr>
              <w:t>6 508,00</w:t>
            </w:r>
          </w:p>
        </w:tc>
        <w:tc>
          <w:tcPr>
            <w:tcW w:w="1122" w:type="dxa"/>
            <w:shd w:val="clear" w:color="auto" w:fill="auto"/>
            <w:noWrap/>
            <w:vAlign w:val="bottom"/>
            <w:hideMark/>
          </w:tcPr>
          <w:p w:rsidR="00993DB4" w:rsidRPr="0075444C" w:rsidRDefault="00993DB4" w:rsidP="00C73A6B">
            <w:pPr>
              <w:jc w:val="right"/>
              <w:rPr>
                <w:bCs/>
                <w:color w:val="000000"/>
              </w:rPr>
            </w:pPr>
            <w:r w:rsidRPr="0075444C">
              <w:rPr>
                <w:bCs/>
                <w:color w:val="000000"/>
              </w:rPr>
              <w:t>29 828</w:t>
            </w:r>
          </w:p>
        </w:tc>
        <w:tc>
          <w:tcPr>
            <w:tcW w:w="1276" w:type="dxa"/>
            <w:shd w:val="clear" w:color="auto" w:fill="auto"/>
            <w:noWrap/>
            <w:vAlign w:val="bottom"/>
            <w:hideMark/>
          </w:tcPr>
          <w:p w:rsidR="00993DB4" w:rsidRPr="0075444C" w:rsidRDefault="00993DB4" w:rsidP="00C73A6B">
            <w:pPr>
              <w:jc w:val="right"/>
              <w:rPr>
                <w:bCs/>
                <w:color w:val="000000"/>
              </w:rPr>
            </w:pPr>
            <w:r w:rsidRPr="0075444C">
              <w:rPr>
                <w:bCs/>
                <w:color w:val="000000"/>
              </w:rPr>
              <w:t>35 281</w:t>
            </w:r>
          </w:p>
        </w:tc>
        <w:tc>
          <w:tcPr>
            <w:tcW w:w="1160" w:type="dxa"/>
            <w:shd w:val="clear" w:color="auto" w:fill="auto"/>
            <w:noWrap/>
            <w:vAlign w:val="bottom"/>
            <w:hideMark/>
          </w:tcPr>
          <w:p w:rsidR="00993DB4" w:rsidRPr="0075444C" w:rsidRDefault="00993DB4" w:rsidP="00C73A6B">
            <w:pPr>
              <w:jc w:val="right"/>
              <w:rPr>
                <w:bCs/>
                <w:color w:val="000000"/>
              </w:rPr>
            </w:pPr>
            <w:r w:rsidRPr="0075444C">
              <w:rPr>
                <w:bCs/>
                <w:color w:val="000000"/>
              </w:rPr>
              <w:t>4 383</w:t>
            </w:r>
          </w:p>
        </w:tc>
      </w:tr>
    </w:tbl>
    <w:p w:rsidR="00993DB4" w:rsidRDefault="00993DB4" w:rsidP="00993DB4">
      <w:pPr>
        <w:ind w:hanging="709"/>
        <w:rPr>
          <w:sz w:val="28"/>
          <w:szCs w:val="28"/>
        </w:rPr>
      </w:pPr>
    </w:p>
    <w:p w:rsidR="00993DB4" w:rsidRPr="00993DB4" w:rsidRDefault="00993DB4" w:rsidP="00993DB4">
      <w:pPr>
        <w:ind w:firstLine="567"/>
        <w:jc w:val="both"/>
      </w:pPr>
      <w:r w:rsidRPr="00993DB4">
        <w:t xml:space="preserve">Во исполнение пункта 3 Правил разработки, согласования, утверждения и корректировки инвестиционных программ в области обращения с ТКО, утвержденных Постановлением Правительства РФ от 16.05.2016 года №424, предлагаемые мероприятия разработаны в соответствии с Территориальной </w:t>
      </w:r>
      <w:proofErr w:type="gramStart"/>
      <w:r w:rsidRPr="00993DB4">
        <w:t>схемой  обращения</w:t>
      </w:r>
      <w:proofErr w:type="gramEnd"/>
      <w:r w:rsidRPr="00993DB4">
        <w:t xml:space="preserve"> с отходами в Кемеровской области и Региональной программой в области обращения с отходами. </w:t>
      </w:r>
    </w:p>
    <w:p w:rsidR="00993DB4" w:rsidRPr="00993DB4" w:rsidRDefault="00993DB4" w:rsidP="00993DB4">
      <w:pPr>
        <w:ind w:firstLine="567"/>
        <w:jc w:val="both"/>
      </w:pPr>
      <w:r w:rsidRPr="00993DB4">
        <w:t>Поскольку в настоящее время отсутствует полная информация, необходимая для выбора технологии обработки, перечень мероприятий и объем инвестиций принят на основании данных Региональной программы и в соответствии с пунктом 8 указанных выше правил может быть уточнен после разработки проектной документации.</w:t>
      </w:r>
    </w:p>
    <w:p w:rsidR="00993DB4" w:rsidRPr="00993DB4" w:rsidRDefault="00993DB4" w:rsidP="00993DB4">
      <w:pPr>
        <w:ind w:firstLine="567"/>
        <w:jc w:val="both"/>
      </w:pPr>
      <w:r w:rsidRPr="00993DB4">
        <w:t>Согласно Территориальной схеме Обращения с ТКО предусмотрено строительство объектов обработки:</w:t>
      </w:r>
    </w:p>
    <w:p w:rsidR="00993DB4" w:rsidRPr="00993DB4" w:rsidRDefault="00993DB4" w:rsidP="00993DB4">
      <w:pPr>
        <w:pStyle w:val="Iacaaiea"/>
        <w:spacing w:line="276" w:lineRule="auto"/>
        <w:ind w:firstLine="709"/>
        <w:jc w:val="both"/>
        <w:rPr>
          <w:b w:val="0"/>
          <w:sz w:val="24"/>
          <w:szCs w:val="24"/>
        </w:rPr>
      </w:pPr>
      <w:r w:rsidRPr="00993DB4">
        <w:rPr>
          <w:b w:val="0"/>
          <w:sz w:val="24"/>
          <w:szCs w:val="24"/>
        </w:rPr>
        <w:t xml:space="preserve">- станции сортировки ТКО в Киселевском </w:t>
      </w:r>
      <w:proofErr w:type="spellStart"/>
      <w:r w:rsidRPr="00993DB4">
        <w:rPr>
          <w:b w:val="0"/>
          <w:sz w:val="24"/>
          <w:szCs w:val="24"/>
        </w:rPr>
        <w:t>г.о</w:t>
      </w:r>
      <w:proofErr w:type="spellEnd"/>
      <w:r w:rsidRPr="00993DB4">
        <w:rPr>
          <w:b w:val="0"/>
          <w:sz w:val="24"/>
          <w:szCs w:val="24"/>
        </w:rPr>
        <w:t>. (ООО «Чистый город») мощностью 80 тыс. тонн в год.</w:t>
      </w:r>
    </w:p>
    <w:p w:rsidR="00993DB4" w:rsidRPr="00993DB4" w:rsidRDefault="00993DB4" w:rsidP="00993DB4">
      <w:pPr>
        <w:pStyle w:val="Iacaaiea"/>
        <w:spacing w:line="276" w:lineRule="auto"/>
        <w:ind w:firstLine="709"/>
        <w:jc w:val="both"/>
        <w:rPr>
          <w:b w:val="0"/>
          <w:sz w:val="24"/>
          <w:szCs w:val="24"/>
        </w:rPr>
      </w:pPr>
      <w:r w:rsidRPr="00993DB4">
        <w:rPr>
          <w:b w:val="0"/>
          <w:sz w:val="24"/>
          <w:szCs w:val="24"/>
        </w:rPr>
        <w:t xml:space="preserve">- строительство станции сортировки ТКО в Киселевском </w:t>
      </w:r>
      <w:proofErr w:type="spellStart"/>
      <w:r w:rsidRPr="00993DB4">
        <w:rPr>
          <w:b w:val="0"/>
          <w:sz w:val="24"/>
          <w:szCs w:val="24"/>
        </w:rPr>
        <w:t>г.о</w:t>
      </w:r>
      <w:proofErr w:type="spellEnd"/>
      <w:r w:rsidRPr="00993DB4">
        <w:rPr>
          <w:b w:val="0"/>
          <w:sz w:val="24"/>
          <w:szCs w:val="24"/>
        </w:rPr>
        <w:t>. (ООО «Феникс») мощностью 40 тыс. тонн в год</w:t>
      </w:r>
    </w:p>
    <w:p w:rsidR="00993DB4" w:rsidRPr="00993DB4" w:rsidRDefault="00993DB4" w:rsidP="00993DB4">
      <w:pPr>
        <w:pStyle w:val="Iacaaiea"/>
        <w:spacing w:line="276" w:lineRule="auto"/>
        <w:ind w:firstLine="709"/>
        <w:jc w:val="both"/>
        <w:rPr>
          <w:b w:val="0"/>
          <w:sz w:val="24"/>
          <w:szCs w:val="24"/>
        </w:rPr>
      </w:pPr>
      <w:r w:rsidRPr="00993DB4">
        <w:rPr>
          <w:b w:val="0"/>
          <w:sz w:val="24"/>
          <w:szCs w:val="24"/>
        </w:rPr>
        <w:t xml:space="preserve">- строительство станции сортировки ТКО в </w:t>
      </w:r>
      <w:proofErr w:type="spellStart"/>
      <w:r w:rsidRPr="00993DB4">
        <w:rPr>
          <w:b w:val="0"/>
          <w:sz w:val="24"/>
          <w:szCs w:val="24"/>
        </w:rPr>
        <w:t>Осинниковском</w:t>
      </w:r>
      <w:proofErr w:type="spellEnd"/>
      <w:r w:rsidRPr="00993DB4">
        <w:rPr>
          <w:b w:val="0"/>
          <w:sz w:val="24"/>
          <w:szCs w:val="24"/>
        </w:rPr>
        <w:t xml:space="preserve"> </w:t>
      </w:r>
      <w:proofErr w:type="spellStart"/>
      <w:r w:rsidRPr="00993DB4">
        <w:rPr>
          <w:b w:val="0"/>
          <w:sz w:val="24"/>
          <w:szCs w:val="24"/>
        </w:rPr>
        <w:t>г.о</w:t>
      </w:r>
      <w:proofErr w:type="spellEnd"/>
      <w:r w:rsidRPr="00993DB4">
        <w:rPr>
          <w:b w:val="0"/>
          <w:sz w:val="24"/>
          <w:szCs w:val="24"/>
        </w:rPr>
        <w:t>. мощностью 40 тыс. тонн в год.</w:t>
      </w:r>
    </w:p>
    <w:p w:rsidR="00993DB4" w:rsidRPr="00993DB4" w:rsidRDefault="00993DB4" w:rsidP="00993DB4">
      <w:pPr>
        <w:pStyle w:val="Iacaaiea"/>
        <w:spacing w:line="276" w:lineRule="auto"/>
        <w:ind w:firstLine="709"/>
        <w:jc w:val="both"/>
        <w:rPr>
          <w:b w:val="0"/>
          <w:sz w:val="24"/>
          <w:szCs w:val="24"/>
        </w:rPr>
      </w:pPr>
      <w:r w:rsidRPr="00993DB4">
        <w:rPr>
          <w:b w:val="0"/>
          <w:sz w:val="24"/>
          <w:szCs w:val="24"/>
        </w:rPr>
        <w:t xml:space="preserve">- строительство станции перегрузки ТКО в </w:t>
      </w:r>
      <w:proofErr w:type="spellStart"/>
      <w:r w:rsidRPr="00993DB4">
        <w:rPr>
          <w:b w:val="0"/>
          <w:sz w:val="24"/>
          <w:szCs w:val="24"/>
        </w:rPr>
        <w:t>Мысковском</w:t>
      </w:r>
      <w:proofErr w:type="spellEnd"/>
      <w:r w:rsidRPr="00993DB4">
        <w:rPr>
          <w:b w:val="0"/>
          <w:sz w:val="24"/>
          <w:szCs w:val="24"/>
        </w:rPr>
        <w:t xml:space="preserve"> </w:t>
      </w:r>
      <w:proofErr w:type="spellStart"/>
      <w:r w:rsidRPr="00993DB4">
        <w:rPr>
          <w:b w:val="0"/>
          <w:sz w:val="24"/>
          <w:szCs w:val="24"/>
        </w:rPr>
        <w:t>г.о</w:t>
      </w:r>
      <w:proofErr w:type="spellEnd"/>
      <w:r w:rsidRPr="00993DB4">
        <w:rPr>
          <w:b w:val="0"/>
          <w:sz w:val="24"/>
          <w:szCs w:val="24"/>
        </w:rPr>
        <w:t>.;</w:t>
      </w:r>
    </w:p>
    <w:p w:rsidR="00993DB4" w:rsidRPr="00993DB4" w:rsidRDefault="00993DB4" w:rsidP="00993DB4">
      <w:pPr>
        <w:pStyle w:val="Iacaaiea"/>
        <w:spacing w:line="276" w:lineRule="auto"/>
        <w:ind w:firstLine="709"/>
        <w:jc w:val="both"/>
        <w:rPr>
          <w:b w:val="0"/>
          <w:sz w:val="24"/>
          <w:szCs w:val="24"/>
        </w:rPr>
      </w:pPr>
      <w:r w:rsidRPr="00993DB4">
        <w:rPr>
          <w:b w:val="0"/>
          <w:sz w:val="24"/>
          <w:szCs w:val="24"/>
        </w:rPr>
        <w:t xml:space="preserve">- строительство станции перегрузки ТКО в </w:t>
      </w:r>
      <w:proofErr w:type="spellStart"/>
      <w:r w:rsidRPr="00993DB4">
        <w:rPr>
          <w:b w:val="0"/>
          <w:sz w:val="24"/>
          <w:szCs w:val="24"/>
        </w:rPr>
        <w:t>Таштагольском</w:t>
      </w:r>
      <w:proofErr w:type="spellEnd"/>
      <w:r w:rsidRPr="00993DB4">
        <w:rPr>
          <w:b w:val="0"/>
          <w:sz w:val="24"/>
          <w:szCs w:val="24"/>
        </w:rPr>
        <w:t xml:space="preserve"> МР;</w:t>
      </w:r>
    </w:p>
    <w:p w:rsidR="00993DB4" w:rsidRPr="00993DB4" w:rsidRDefault="00993DB4" w:rsidP="00993DB4">
      <w:pPr>
        <w:pStyle w:val="Iacaaiea"/>
        <w:spacing w:line="276" w:lineRule="auto"/>
        <w:ind w:firstLine="709"/>
        <w:jc w:val="both"/>
        <w:rPr>
          <w:b w:val="0"/>
          <w:sz w:val="24"/>
          <w:szCs w:val="24"/>
        </w:rPr>
      </w:pPr>
      <w:r w:rsidRPr="00993DB4">
        <w:rPr>
          <w:b w:val="0"/>
          <w:sz w:val="24"/>
          <w:szCs w:val="24"/>
        </w:rPr>
        <w:t xml:space="preserve">- строительство станции перегрузки ТКО в Междуреченском </w:t>
      </w:r>
      <w:proofErr w:type="spellStart"/>
      <w:r w:rsidRPr="00993DB4">
        <w:rPr>
          <w:b w:val="0"/>
          <w:sz w:val="24"/>
          <w:szCs w:val="24"/>
        </w:rPr>
        <w:t>г.о</w:t>
      </w:r>
      <w:proofErr w:type="spellEnd"/>
      <w:r w:rsidRPr="00993DB4">
        <w:rPr>
          <w:b w:val="0"/>
          <w:sz w:val="24"/>
          <w:szCs w:val="24"/>
        </w:rPr>
        <w:t>.;</w:t>
      </w:r>
    </w:p>
    <w:p w:rsidR="00993DB4" w:rsidRPr="00993DB4" w:rsidRDefault="00993DB4" w:rsidP="00993DB4">
      <w:pPr>
        <w:pStyle w:val="Iacaaiea"/>
        <w:spacing w:line="276" w:lineRule="auto"/>
        <w:ind w:firstLine="709"/>
        <w:jc w:val="both"/>
        <w:rPr>
          <w:b w:val="0"/>
          <w:sz w:val="24"/>
          <w:szCs w:val="24"/>
        </w:rPr>
      </w:pPr>
      <w:r w:rsidRPr="00993DB4">
        <w:rPr>
          <w:b w:val="0"/>
          <w:sz w:val="24"/>
          <w:szCs w:val="24"/>
        </w:rPr>
        <w:t xml:space="preserve">- строительство станции перегрузки ТКО в Прокопьевском </w:t>
      </w:r>
      <w:proofErr w:type="spellStart"/>
      <w:r w:rsidRPr="00993DB4">
        <w:rPr>
          <w:b w:val="0"/>
          <w:sz w:val="24"/>
          <w:szCs w:val="24"/>
        </w:rPr>
        <w:t>г.о</w:t>
      </w:r>
      <w:proofErr w:type="spellEnd"/>
      <w:r w:rsidRPr="00993DB4">
        <w:rPr>
          <w:b w:val="0"/>
          <w:sz w:val="24"/>
          <w:szCs w:val="24"/>
        </w:rPr>
        <w:t>.</w:t>
      </w:r>
    </w:p>
    <w:p w:rsidR="00993DB4" w:rsidRPr="00993DB4" w:rsidRDefault="00993DB4" w:rsidP="00993DB4">
      <w:pPr>
        <w:pStyle w:val="Iacaaiea"/>
        <w:spacing w:line="276" w:lineRule="auto"/>
        <w:ind w:firstLine="709"/>
        <w:jc w:val="both"/>
        <w:rPr>
          <w:b w:val="0"/>
          <w:sz w:val="24"/>
          <w:szCs w:val="24"/>
        </w:rPr>
      </w:pPr>
    </w:p>
    <w:p w:rsidR="00993DB4" w:rsidRPr="00993DB4" w:rsidRDefault="00993DB4" w:rsidP="00993DB4">
      <w:pPr>
        <w:ind w:firstLine="567"/>
        <w:jc w:val="both"/>
      </w:pPr>
      <w:r w:rsidRPr="00993DB4">
        <w:t>В качестве показателей эффективности объектов по обращению с отходами в соответствии с Правилами определения плановых и фактических значений показателей эффективности объектов, используемых для обработки, обезвреживания и захоронения твердых коммунальных отходов, утвержденными постановлением Правительства Российской Федерации от 16.05.2016 № 424 «Об утверждении порядка разработки, согласования,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используемых для обработки, обезвреживания и захоронения твердых коммунальных отходов», уполномоченным органом исполнительной власти Кемеровской области на основе Приложения В Территориальной схемы устанавливаются следующие показатели:</w:t>
      </w:r>
    </w:p>
    <w:p w:rsidR="00993DB4" w:rsidRPr="00993DB4" w:rsidRDefault="00993DB4" w:rsidP="00993DB4">
      <w:pPr>
        <w:ind w:firstLine="567"/>
        <w:jc w:val="both"/>
      </w:pPr>
      <w:r w:rsidRPr="00993DB4">
        <w:t>доля твердых коммунальных отходов, направляемых на утилизацию, в массе твердых коммунальных отходов, принятых на обработку:</w:t>
      </w:r>
    </w:p>
    <w:p w:rsidR="00993DB4" w:rsidRPr="00993DB4" w:rsidRDefault="00993DB4" w:rsidP="00993DB4">
      <w:pPr>
        <w:ind w:firstLine="567"/>
        <w:jc w:val="both"/>
      </w:pPr>
      <w:r w:rsidRPr="00993DB4">
        <w:t xml:space="preserve">для станции сортировки ООО «Чистый город»: поступление ТКО на </w:t>
      </w:r>
      <w:proofErr w:type="gramStart"/>
      <w:r w:rsidRPr="00993DB4">
        <w:t>обработку  в</w:t>
      </w:r>
      <w:proofErr w:type="gramEnd"/>
      <w:r w:rsidRPr="00993DB4">
        <w:t xml:space="preserve"> количестве 40 тыс. тонн, последующее захоронение на полигоне ООО «Чистый город» 38 тыс. тонн. Таким образом, доля отходов, направленных на утилизацию </w:t>
      </w:r>
      <w:proofErr w:type="gramStart"/>
      <w:r w:rsidRPr="00993DB4">
        <w:t>составит:  (</w:t>
      </w:r>
      <w:proofErr w:type="gramEnd"/>
      <w:r w:rsidRPr="00993DB4">
        <w:t>40 – 38)/40 = 0,05 или 5%.</w:t>
      </w:r>
    </w:p>
    <w:p w:rsidR="00993DB4" w:rsidRPr="00993DB4" w:rsidRDefault="00993DB4" w:rsidP="00993DB4">
      <w:pPr>
        <w:ind w:firstLine="567"/>
        <w:jc w:val="both"/>
      </w:pPr>
      <w:r w:rsidRPr="00993DB4">
        <w:t xml:space="preserve">Аналогичным образом, произведен расчет показателей эффективности для других объектов обработки. Данные показатели приведены в таблице 4. </w:t>
      </w:r>
    </w:p>
    <w:p w:rsidR="00993DB4" w:rsidRDefault="00993DB4" w:rsidP="00993DB4">
      <w:pPr>
        <w:ind w:firstLine="567"/>
        <w:jc w:val="both"/>
        <w:rPr>
          <w:sz w:val="28"/>
          <w:szCs w:val="28"/>
        </w:rPr>
        <w:sectPr w:rsidR="00993DB4" w:rsidSect="00C73A6B">
          <w:pgSz w:w="11906" w:h="16838"/>
          <w:pgMar w:top="1135" w:right="566" w:bottom="993" w:left="1276" w:header="709" w:footer="709" w:gutter="0"/>
          <w:cols w:space="708"/>
          <w:docGrid w:linePitch="360"/>
        </w:sectPr>
      </w:pPr>
    </w:p>
    <w:p w:rsidR="00993DB4" w:rsidRDefault="00993DB4" w:rsidP="00993DB4">
      <w:pPr>
        <w:ind w:firstLine="567"/>
        <w:jc w:val="right"/>
        <w:rPr>
          <w:sz w:val="28"/>
          <w:szCs w:val="28"/>
        </w:rPr>
      </w:pPr>
      <w:r>
        <w:rPr>
          <w:sz w:val="28"/>
          <w:szCs w:val="28"/>
        </w:rPr>
        <w:t>Таблица 4</w:t>
      </w:r>
    </w:p>
    <w:p w:rsidR="00993DB4" w:rsidRDefault="00993DB4" w:rsidP="00993DB4">
      <w:pPr>
        <w:ind w:firstLine="567"/>
        <w:jc w:val="center"/>
        <w:rPr>
          <w:sz w:val="28"/>
          <w:szCs w:val="28"/>
        </w:rPr>
      </w:pPr>
      <w:r>
        <w:rPr>
          <w:sz w:val="28"/>
          <w:szCs w:val="28"/>
        </w:rPr>
        <w:t>Показатели эффективности объектов обработки</w:t>
      </w:r>
    </w:p>
    <w:p w:rsidR="00993DB4" w:rsidRDefault="00993DB4" w:rsidP="00993DB4">
      <w:pPr>
        <w:ind w:firstLine="567"/>
        <w:jc w:val="center"/>
        <w:rPr>
          <w:sz w:val="28"/>
          <w:szCs w:val="28"/>
        </w:rPr>
      </w:pPr>
    </w:p>
    <w:tbl>
      <w:tblPr>
        <w:tblW w:w="155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639"/>
        <w:gridCol w:w="2407"/>
        <w:gridCol w:w="745"/>
        <w:gridCol w:w="745"/>
        <w:gridCol w:w="745"/>
        <w:gridCol w:w="751"/>
      </w:tblGrid>
      <w:tr w:rsidR="00993DB4" w:rsidRPr="001643AD" w:rsidTr="00C73A6B">
        <w:trPr>
          <w:trHeight w:val="284"/>
        </w:trPr>
        <w:tc>
          <w:tcPr>
            <w:tcW w:w="567" w:type="dxa"/>
            <w:vMerge w:val="restart"/>
            <w:shd w:val="clear" w:color="000000" w:fill="FFFFFF"/>
            <w:vAlign w:val="center"/>
            <w:hideMark/>
          </w:tcPr>
          <w:p w:rsidR="00993DB4" w:rsidRPr="001643AD" w:rsidRDefault="00993DB4" w:rsidP="00C73A6B">
            <w:pPr>
              <w:jc w:val="center"/>
            </w:pPr>
            <w:r w:rsidRPr="001643AD">
              <w:t>№ п/п</w:t>
            </w:r>
          </w:p>
        </w:tc>
        <w:tc>
          <w:tcPr>
            <w:tcW w:w="9639" w:type="dxa"/>
            <w:vMerge w:val="restart"/>
            <w:shd w:val="clear" w:color="000000" w:fill="FFFFFF"/>
            <w:vAlign w:val="center"/>
            <w:hideMark/>
          </w:tcPr>
          <w:p w:rsidR="00993DB4" w:rsidRPr="001643AD" w:rsidRDefault="00993DB4" w:rsidP="00C73A6B">
            <w:pPr>
              <w:jc w:val="center"/>
            </w:pPr>
            <w:r w:rsidRPr="001643AD">
              <w:t>Наименование показателя</w:t>
            </w:r>
          </w:p>
        </w:tc>
        <w:tc>
          <w:tcPr>
            <w:tcW w:w="2407" w:type="dxa"/>
            <w:vMerge w:val="restart"/>
            <w:shd w:val="clear" w:color="000000" w:fill="FFFFFF"/>
            <w:vAlign w:val="center"/>
            <w:hideMark/>
          </w:tcPr>
          <w:p w:rsidR="00993DB4" w:rsidRPr="001643AD" w:rsidRDefault="00993DB4" w:rsidP="00C73A6B">
            <w:pPr>
              <w:jc w:val="center"/>
              <w:rPr>
                <w:color w:val="000000"/>
              </w:rPr>
            </w:pPr>
            <w:r w:rsidRPr="001643AD">
              <w:rPr>
                <w:color w:val="000000"/>
              </w:rPr>
              <w:t>Фактическое значение</w:t>
            </w:r>
          </w:p>
        </w:tc>
        <w:tc>
          <w:tcPr>
            <w:tcW w:w="2986" w:type="dxa"/>
            <w:gridSpan w:val="4"/>
            <w:shd w:val="clear" w:color="000000" w:fill="FFFFFF"/>
            <w:vAlign w:val="center"/>
            <w:hideMark/>
          </w:tcPr>
          <w:p w:rsidR="00993DB4" w:rsidRPr="001643AD" w:rsidRDefault="00993DB4" w:rsidP="00C73A6B">
            <w:pPr>
              <w:jc w:val="center"/>
            </w:pPr>
            <w:r w:rsidRPr="001643AD">
              <w:t>Плановые значения</w:t>
            </w:r>
          </w:p>
        </w:tc>
      </w:tr>
      <w:tr w:rsidR="00993DB4" w:rsidRPr="001643AD" w:rsidTr="00C73A6B">
        <w:trPr>
          <w:trHeight w:val="284"/>
        </w:trPr>
        <w:tc>
          <w:tcPr>
            <w:tcW w:w="567" w:type="dxa"/>
            <w:vMerge/>
            <w:vAlign w:val="center"/>
            <w:hideMark/>
          </w:tcPr>
          <w:p w:rsidR="00993DB4" w:rsidRPr="001643AD" w:rsidRDefault="00993DB4" w:rsidP="00C73A6B"/>
        </w:tc>
        <w:tc>
          <w:tcPr>
            <w:tcW w:w="9639" w:type="dxa"/>
            <w:vMerge/>
            <w:vAlign w:val="center"/>
            <w:hideMark/>
          </w:tcPr>
          <w:p w:rsidR="00993DB4" w:rsidRPr="001643AD" w:rsidRDefault="00993DB4" w:rsidP="00C73A6B"/>
        </w:tc>
        <w:tc>
          <w:tcPr>
            <w:tcW w:w="2407" w:type="dxa"/>
            <w:vMerge/>
            <w:vAlign w:val="center"/>
            <w:hideMark/>
          </w:tcPr>
          <w:p w:rsidR="00993DB4" w:rsidRPr="001643AD" w:rsidRDefault="00993DB4" w:rsidP="00C73A6B">
            <w:pPr>
              <w:rPr>
                <w:color w:val="000000"/>
              </w:rPr>
            </w:pPr>
          </w:p>
        </w:tc>
        <w:tc>
          <w:tcPr>
            <w:tcW w:w="745" w:type="dxa"/>
            <w:shd w:val="clear" w:color="000000" w:fill="FFFFFF"/>
            <w:vAlign w:val="center"/>
            <w:hideMark/>
          </w:tcPr>
          <w:p w:rsidR="00993DB4" w:rsidRPr="001643AD" w:rsidRDefault="00993DB4" w:rsidP="00C73A6B">
            <w:pPr>
              <w:jc w:val="center"/>
            </w:pPr>
            <w:r>
              <w:t>2018</w:t>
            </w:r>
          </w:p>
        </w:tc>
        <w:tc>
          <w:tcPr>
            <w:tcW w:w="745" w:type="dxa"/>
            <w:shd w:val="clear" w:color="000000" w:fill="FFFFFF"/>
            <w:vAlign w:val="center"/>
            <w:hideMark/>
          </w:tcPr>
          <w:p w:rsidR="00993DB4" w:rsidRPr="001643AD" w:rsidRDefault="00993DB4" w:rsidP="00C73A6B">
            <w:pPr>
              <w:jc w:val="center"/>
            </w:pPr>
            <w:r w:rsidRPr="001643AD">
              <w:t>2019</w:t>
            </w:r>
          </w:p>
        </w:tc>
        <w:tc>
          <w:tcPr>
            <w:tcW w:w="745" w:type="dxa"/>
            <w:shd w:val="clear" w:color="000000" w:fill="FFFFFF"/>
            <w:vAlign w:val="center"/>
            <w:hideMark/>
          </w:tcPr>
          <w:p w:rsidR="00993DB4" w:rsidRPr="001643AD" w:rsidRDefault="00993DB4" w:rsidP="00C73A6B">
            <w:pPr>
              <w:jc w:val="center"/>
            </w:pPr>
            <w:r w:rsidRPr="001643AD">
              <w:t>2020</w:t>
            </w:r>
          </w:p>
        </w:tc>
        <w:tc>
          <w:tcPr>
            <w:tcW w:w="751" w:type="dxa"/>
            <w:shd w:val="clear" w:color="000000" w:fill="FFFFFF"/>
            <w:vAlign w:val="center"/>
            <w:hideMark/>
          </w:tcPr>
          <w:p w:rsidR="00993DB4" w:rsidRPr="001643AD" w:rsidRDefault="00993DB4" w:rsidP="00C73A6B">
            <w:pPr>
              <w:jc w:val="center"/>
            </w:pPr>
            <w:r w:rsidRPr="001643AD">
              <w:t>2021</w:t>
            </w:r>
          </w:p>
        </w:tc>
      </w:tr>
      <w:tr w:rsidR="00993DB4" w:rsidRPr="001643AD" w:rsidTr="00C73A6B">
        <w:trPr>
          <w:trHeight w:val="284"/>
        </w:trPr>
        <w:tc>
          <w:tcPr>
            <w:tcW w:w="567" w:type="dxa"/>
            <w:shd w:val="clear" w:color="000000" w:fill="FFFFFF"/>
            <w:vAlign w:val="center"/>
            <w:hideMark/>
          </w:tcPr>
          <w:p w:rsidR="00993DB4" w:rsidRPr="00C60005" w:rsidRDefault="00993DB4" w:rsidP="00C73A6B">
            <w:pPr>
              <w:jc w:val="center"/>
              <w:rPr>
                <w:color w:val="000000"/>
              </w:rPr>
            </w:pPr>
            <w:r w:rsidRPr="00C60005">
              <w:rPr>
                <w:color w:val="000000"/>
              </w:rPr>
              <w:t>1</w:t>
            </w:r>
          </w:p>
        </w:tc>
        <w:tc>
          <w:tcPr>
            <w:tcW w:w="15032" w:type="dxa"/>
            <w:gridSpan w:val="6"/>
            <w:shd w:val="clear" w:color="000000" w:fill="FFFFFF"/>
            <w:vAlign w:val="center"/>
          </w:tcPr>
          <w:p w:rsidR="00993DB4" w:rsidRPr="001643AD" w:rsidRDefault="00993DB4" w:rsidP="00C73A6B">
            <w:r w:rsidRPr="001643AD">
              <w:t>Показатели эффективности объектов, используемых для захоронения твердых коммунальных отходов</w:t>
            </w:r>
          </w:p>
        </w:tc>
      </w:tr>
      <w:tr w:rsidR="00993DB4" w:rsidRPr="001643AD" w:rsidTr="00C73A6B">
        <w:trPr>
          <w:trHeight w:val="284"/>
        </w:trPr>
        <w:tc>
          <w:tcPr>
            <w:tcW w:w="567" w:type="dxa"/>
            <w:shd w:val="clear" w:color="000000" w:fill="FFFFFF"/>
            <w:vAlign w:val="center"/>
            <w:hideMark/>
          </w:tcPr>
          <w:p w:rsidR="00993DB4" w:rsidRPr="001643AD" w:rsidRDefault="00993DB4" w:rsidP="00C73A6B">
            <w:pPr>
              <w:jc w:val="center"/>
              <w:rPr>
                <w:color w:val="000000"/>
              </w:rPr>
            </w:pPr>
            <w:r>
              <w:rPr>
                <w:color w:val="000000"/>
              </w:rPr>
              <w:t>1.1</w:t>
            </w:r>
          </w:p>
        </w:tc>
        <w:tc>
          <w:tcPr>
            <w:tcW w:w="9639" w:type="dxa"/>
            <w:shd w:val="clear" w:color="000000" w:fill="FFFFFF"/>
            <w:vAlign w:val="center"/>
            <w:hideMark/>
          </w:tcPr>
          <w:p w:rsidR="00993DB4" w:rsidRPr="001643AD" w:rsidRDefault="00993DB4" w:rsidP="00C73A6B">
            <w:pPr>
              <w:rPr>
                <w:color w:val="000000"/>
              </w:rPr>
            </w:pPr>
            <w:r w:rsidRPr="001643AD">
              <w:rPr>
                <w:color w:val="000000"/>
              </w:rPr>
              <w:t xml:space="preserve"> 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5393" w:type="dxa"/>
            <w:gridSpan w:val="5"/>
            <w:shd w:val="clear" w:color="000000" w:fill="FFFFFF"/>
            <w:vAlign w:val="center"/>
          </w:tcPr>
          <w:p w:rsidR="00993DB4" w:rsidRPr="001643AD" w:rsidRDefault="00993DB4" w:rsidP="00C73A6B">
            <w:pPr>
              <w:jc w:val="center"/>
              <w:rPr>
                <w:color w:val="000000"/>
              </w:rPr>
            </w:pPr>
            <w:r w:rsidRPr="001643AD">
              <w:rPr>
                <w:color w:val="000000"/>
              </w:rPr>
              <w:t>данный вид деятельности не входит в инвестиционную программу</w:t>
            </w:r>
          </w:p>
        </w:tc>
      </w:tr>
      <w:tr w:rsidR="00993DB4" w:rsidRPr="001643AD" w:rsidTr="00C73A6B">
        <w:trPr>
          <w:trHeight w:val="284"/>
        </w:trPr>
        <w:tc>
          <w:tcPr>
            <w:tcW w:w="567" w:type="dxa"/>
            <w:shd w:val="clear" w:color="000000" w:fill="FFFFFF"/>
            <w:vAlign w:val="center"/>
            <w:hideMark/>
          </w:tcPr>
          <w:p w:rsidR="00993DB4" w:rsidRPr="001643AD" w:rsidRDefault="00993DB4" w:rsidP="00C73A6B">
            <w:pPr>
              <w:jc w:val="center"/>
              <w:rPr>
                <w:color w:val="000000"/>
              </w:rPr>
            </w:pPr>
            <w:r>
              <w:rPr>
                <w:color w:val="000000"/>
              </w:rPr>
              <w:t>1.2</w:t>
            </w:r>
          </w:p>
        </w:tc>
        <w:tc>
          <w:tcPr>
            <w:tcW w:w="9639" w:type="dxa"/>
            <w:shd w:val="clear" w:color="000000" w:fill="FFFFFF"/>
            <w:vAlign w:val="center"/>
            <w:hideMark/>
          </w:tcPr>
          <w:p w:rsidR="00993DB4" w:rsidRPr="001643AD" w:rsidRDefault="00993DB4" w:rsidP="00C73A6B">
            <w:pPr>
              <w:rPr>
                <w:color w:val="000000"/>
              </w:rPr>
            </w:pPr>
            <w:r w:rsidRPr="001643AD">
              <w:rPr>
                <w:color w:val="000000"/>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5393" w:type="dxa"/>
            <w:gridSpan w:val="5"/>
            <w:shd w:val="clear" w:color="000000" w:fill="FFFFFF"/>
            <w:vAlign w:val="center"/>
          </w:tcPr>
          <w:p w:rsidR="00993DB4" w:rsidRPr="001643AD" w:rsidRDefault="00993DB4" w:rsidP="00C73A6B">
            <w:pPr>
              <w:jc w:val="center"/>
              <w:rPr>
                <w:color w:val="000000"/>
              </w:rPr>
            </w:pPr>
            <w:r w:rsidRPr="001643AD">
              <w:rPr>
                <w:color w:val="000000"/>
              </w:rPr>
              <w:t>данный вид деятельности не входит в инвестиционную программу</w:t>
            </w:r>
          </w:p>
        </w:tc>
      </w:tr>
      <w:tr w:rsidR="00993DB4" w:rsidRPr="001643AD" w:rsidTr="00C73A6B">
        <w:trPr>
          <w:trHeight w:val="284"/>
        </w:trPr>
        <w:tc>
          <w:tcPr>
            <w:tcW w:w="567" w:type="dxa"/>
            <w:shd w:val="clear" w:color="000000" w:fill="FFFFFF"/>
            <w:vAlign w:val="center"/>
            <w:hideMark/>
          </w:tcPr>
          <w:p w:rsidR="00993DB4" w:rsidRPr="001643AD" w:rsidRDefault="00993DB4" w:rsidP="00C73A6B">
            <w:pPr>
              <w:jc w:val="center"/>
              <w:rPr>
                <w:color w:val="000000"/>
              </w:rPr>
            </w:pPr>
            <w:r>
              <w:rPr>
                <w:color w:val="000000"/>
              </w:rPr>
              <w:t>2</w:t>
            </w:r>
          </w:p>
        </w:tc>
        <w:tc>
          <w:tcPr>
            <w:tcW w:w="15032" w:type="dxa"/>
            <w:gridSpan w:val="6"/>
            <w:shd w:val="clear" w:color="000000" w:fill="FFFFFF"/>
            <w:vAlign w:val="center"/>
          </w:tcPr>
          <w:p w:rsidR="00993DB4" w:rsidRPr="001643AD" w:rsidRDefault="00993DB4" w:rsidP="00C73A6B">
            <w:pPr>
              <w:rPr>
                <w:color w:val="000000"/>
              </w:rPr>
            </w:pPr>
            <w:r w:rsidRPr="001643AD">
              <w:rPr>
                <w:color w:val="000000"/>
              </w:rPr>
              <w:t>Показатели эффективности объектов, используемых для обработки твердых коммунальных отходов.</w:t>
            </w:r>
          </w:p>
          <w:p w:rsidR="00993DB4" w:rsidRPr="001643AD" w:rsidRDefault="00993DB4" w:rsidP="00C73A6B">
            <w:pPr>
              <w:rPr>
                <w:color w:val="000000"/>
              </w:rPr>
            </w:pPr>
            <w:r w:rsidRPr="001643AD">
              <w:rPr>
                <w:color w:val="000000"/>
              </w:rPr>
              <w:t>Объект обработки - Станция сортировки ТКО в Киселевском городском округе (Чистый город)</w:t>
            </w:r>
          </w:p>
        </w:tc>
      </w:tr>
      <w:tr w:rsidR="00993DB4" w:rsidRPr="001643AD" w:rsidTr="00C73A6B">
        <w:trPr>
          <w:trHeight w:val="284"/>
        </w:trPr>
        <w:tc>
          <w:tcPr>
            <w:tcW w:w="567" w:type="dxa"/>
            <w:shd w:val="clear" w:color="000000" w:fill="FFFFFF"/>
            <w:vAlign w:val="center"/>
            <w:hideMark/>
          </w:tcPr>
          <w:p w:rsidR="00993DB4" w:rsidRPr="001643AD" w:rsidRDefault="00993DB4" w:rsidP="00C73A6B">
            <w:pPr>
              <w:jc w:val="center"/>
              <w:rPr>
                <w:color w:val="000000"/>
              </w:rPr>
            </w:pPr>
            <w:r>
              <w:rPr>
                <w:color w:val="000000"/>
              </w:rPr>
              <w:t>2.</w:t>
            </w:r>
            <w:r w:rsidRPr="001643AD">
              <w:rPr>
                <w:color w:val="000000"/>
              </w:rPr>
              <w:t>1</w:t>
            </w:r>
          </w:p>
        </w:tc>
        <w:tc>
          <w:tcPr>
            <w:tcW w:w="9639" w:type="dxa"/>
            <w:shd w:val="clear" w:color="000000" w:fill="FFFFFF"/>
            <w:vAlign w:val="center"/>
            <w:hideMark/>
          </w:tcPr>
          <w:p w:rsidR="00993DB4" w:rsidRPr="001643AD" w:rsidRDefault="00993DB4" w:rsidP="00C73A6B">
            <w:pPr>
              <w:rPr>
                <w:color w:val="000000"/>
              </w:rPr>
            </w:pPr>
            <w:r w:rsidRPr="001643AD">
              <w:rPr>
                <w:color w:val="000000"/>
              </w:rPr>
              <w:t>доля твердых коммунальных отходов, направляемых на утилизацию, в массе твердых коммунальных отходов, принятых на обработку</w:t>
            </w:r>
          </w:p>
        </w:tc>
        <w:tc>
          <w:tcPr>
            <w:tcW w:w="2407"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45"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45"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45"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51" w:type="dxa"/>
            <w:shd w:val="clear" w:color="000000" w:fill="FFFFFF"/>
            <w:vAlign w:val="center"/>
          </w:tcPr>
          <w:p w:rsidR="00993DB4" w:rsidRPr="001643AD" w:rsidRDefault="00993DB4" w:rsidP="00C73A6B">
            <w:pPr>
              <w:jc w:val="center"/>
              <w:rPr>
                <w:color w:val="000000"/>
              </w:rPr>
            </w:pPr>
            <w:r w:rsidRPr="001643AD">
              <w:rPr>
                <w:color w:val="000000"/>
              </w:rPr>
              <w:t>0,05</w:t>
            </w:r>
          </w:p>
        </w:tc>
      </w:tr>
      <w:tr w:rsidR="00993DB4" w:rsidRPr="001643AD" w:rsidTr="00C73A6B">
        <w:trPr>
          <w:trHeight w:val="284"/>
        </w:trPr>
        <w:tc>
          <w:tcPr>
            <w:tcW w:w="567" w:type="dxa"/>
            <w:shd w:val="clear" w:color="000000" w:fill="FFFFFF"/>
            <w:vAlign w:val="center"/>
          </w:tcPr>
          <w:p w:rsidR="00993DB4" w:rsidRPr="001643AD" w:rsidRDefault="00993DB4" w:rsidP="00C73A6B">
            <w:pPr>
              <w:jc w:val="center"/>
              <w:rPr>
                <w:color w:val="000000"/>
              </w:rPr>
            </w:pPr>
            <w:r>
              <w:rPr>
                <w:color w:val="000000"/>
              </w:rPr>
              <w:t>3</w:t>
            </w:r>
          </w:p>
        </w:tc>
        <w:tc>
          <w:tcPr>
            <w:tcW w:w="15032" w:type="dxa"/>
            <w:gridSpan w:val="6"/>
            <w:shd w:val="clear" w:color="000000" w:fill="FFFFFF"/>
            <w:vAlign w:val="center"/>
          </w:tcPr>
          <w:p w:rsidR="00993DB4" w:rsidRPr="001643AD" w:rsidRDefault="00993DB4" w:rsidP="00C73A6B">
            <w:pPr>
              <w:rPr>
                <w:color w:val="000000"/>
              </w:rPr>
            </w:pPr>
            <w:r w:rsidRPr="001643AD">
              <w:rPr>
                <w:color w:val="000000"/>
              </w:rPr>
              <w:t>Показатели эффективности объектов, используемых для обработки твердых коммунальных отходов.</w:t>
            </w:r>
          </w:p>
          <w:p w:rsidR="00993DB4" w:rsidRPr="001643AD" w:rsidRDefault="00993DB4" w:rsidP="00C73A6B">
            <w:pPr>
              <w:rPr>
                <w:color w:val="000000"/>
              </w:rPr>
            </w:pPr>
            <w:r w:rsidRPr="001643AD">
              <w:rPr>
                <w:color w:val="000000"/>
              </w:rPr>
              <w:t>Объект обработки - Станция сортировки ТКО в Киселевском городском округе (Феникс)</w:t>
            </w:r>
          </w:p>
        </w:tc>
      </w:tr>
      <w:tr w:rsidR="00993DB4" w:rsidRPr="001643AD" w:rsidTr="00C73A6B">
        <w:trPr>
          <w:trHeight w:val="284"/>
        </w:trPr>
        <w:tc>
          <w:tcPr>
            <w:tcW w:w="567" w:type="dxa"/>
            <w:shd w:val="clear" w:color="000000" w:fill="FFFFFF"/>
            <w:vAlign w:val="center"/>
            <w:hideMark/>
          </w:tcPr>
          <w:p w:rsidR="00993DB4" w:rsidRPr="001643AD" w:rsidRDefault="00993DB4" w:rsidP="00C73A6B">
            <w:pPr>
              <w:jc w:val="center"/>
              <w:rPr>
                <w:color w:val="000000"/>
              </w:rPr>
            </w:pPr>
            <w:r>
              <w:rPr>
                <w:color w:val="000000"/>
              </w:rPr>
              <w:t>3.1</w:t>
            </w:r>
          </w:p>
        </w:tc>
        <w:tc>
          <w:tcPr>
            <w:tcW w:w="9639" w:type="dxa"/>
            <w:shd w:val="clear" w:color="000000" w:fill="FFFFFF"/>
            <w:vAlign w:val="center"/>
            <w:hideMark/>
          </w:tcPr>
          <w:p w:rsidR="00993DB4" w:rsidRPr="001643AD" w:rsidRDefault="00993DB4" w:rsidP="00C73A6B">
            <w:pPr>
              <w:rPr>
                <w:color w:val="000000"/>
              </w:rPr>
            </w:pPr>
            <w:r w:rsidRPr="001643AD">
              <w:rPr>
                <w:color w:val="000000"/>
              </w:rPr>
              <w:t>доля твердых коммунальных отходов, направляемых на утилизацию, в массе твердых коммунальных отходов, принятых на обработку</w:t>
            </w:r>
          </w:p>
        </w:tc>
        <w:tc>
          <w:tcPr>
            <w:tcW w:w="2407"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45"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45"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45"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51" w:type="dxa"/>
            <w:shd w:val="clear" w:color="000000" w:fill="FFFFFF"/>
            <w:vAlign w:val="center"/>
          </w:tcPr>
          <w:p w:rsidR="00993DB4" w:rsidRPr="001643AD" w:rsidRDefault="00993DB4" w:rsidP="00C73A6B">
            <w:pPr>
              <w:jc w:val="center"/>
              <w:rPr>
                <w:color w:val="000000"/>
              </w:rPr>
            </w:pPr>
            <w:r w:rsidRPr="001643AD">
              <w:rPr>
                <w:color w:val="000000"/>
              </w:rPr>
              <w:t>0,07</w:t>
            </w:r>
          </w:p>
        </w:tc>
      </w:tr>
      <w:tr w:rsidR="00993DB4" w:rsidRPr="001643AD" w:rsidTr="00C73A6B">
        <w:trPr>
          <w:trHeight w:val="284"/>
        </w:trPr>
        <w:tc>
          <w:tcPr>
            <w:tcW w:w="567" w:type="dxa"/>
            <w:shd w:val="clear" w:color="000000" w:fill="FFFFFF"/>
            <w:vAlign w:val="center"/>
            <w:hideMark/>
          </w:tcPr>
          <w:p w:rsidR="00993DB4" w:rsidRPr="001643AD" w:rsidRDefault="00993DB4" w:rsidP="00C73A6B">
            <w:pPr>
              <w:jc w:val="center"/>
              <w:rPr>
                <w:color w:val="000000"/>
              </w:rPr>
            </w:pPr>
            <w:r>
              <w:rPr>
                <w:color w:val="000000"/>
              </w:rPr>
              <w:t>4</w:t>
            </w:r>
          </w:p>
        </w:tc>
        <w:tc>
          <w:tcPr>
            <w:tcW w:w="15032" w:type="dxa"/>
            <w:gridSpan w:val="6"/>
            <w:shd w:val="clear" w:color="000000" w:fill="FFFFFF"/>
            <w:vAlign w:val="center"/>
          </w:tcPr>
          <w:p w:rsidR="00993DB4" w:rsidRPr="001643AD" w:rsidRDefault="00993DB4" w:rsidP="00C73A6B">
            <w:pPr>
              <w:rPr>
                <w:color w:val="000000"/>
              </w:rPr>
            </w:pPr>
            <w:r w:rsidRPr="001643AD">
              <w:rPr>
                <w:color w:val="000000"/>
              </w:rPr>
              <w:t>Показатели эффективности объектов, используемых для обработки твердых коммунальных отходов.</w:t>
            </w:r>
          </w:p>
          <w:p w:rsidR="00993DB4" w:rsidRPr="001643AD" w:rsidRDefault="00993DB4" w:rsidP="00C73A6B">
            <w:pPr>
              <w:rPr>
                <w:color w:val="000000"/>
              </w:rPr>
            </w:pPr>
            <w:r w:rsidRPr="001643AD">
              <w:rPr>
                <w:color w:val="000000"/>
              </w:rPr>
              <w:t xml:space="preserve">Объект обработки - Станция сортировки ТКО в </w:t>
            </w:r>
            <w:proofErr w:type="spellStart"/>
            <w:r w:rsidRPr="001643AD">
              <w:rPr>
                <w:color w:val="000000"/>
              </w:rPr>
              <w:t>Осинниковском</w:t>
            </w:r>
            <w:proofErr w:type="spellEnd"/>
            <w:r w:rsidRPr="001643AD">
              <w:rPr>
                <w:color w:val="000000"/>
              </w:rPr>
              <w:t xml:space="preserve"> городском округе</w:t>
            </w:r>
          </w:p>
        </w:tc>
      </w:tr>
      <w:tr w:rsidR="00993DB4" w:rsidRPr="001643AD" w:rsidTr="00C73A6B">
        <w:trPr>
          <w:trHeight w:val="284"/>
        </w:trPr>
        <w:tc>
          <w:tcPr>
            <w:tcW w:w="567" w:type="dxa"/>
            <w:shd w:val="clear" w:color="000000" w:fill="FFFFFF"/>
            <w:vAlign w:val="center"/>
            <w:hideMark/>
          </w:tcPr>
          <w:p w:rsidR="00993DB4" w:rsidRPr="001643AD" w:rsidRDefault="00993DB4" w:rsidP="00C73A6B">
            <w:pPr>
              <w:jc w:val="center"/>
              <w:rPr>
                <w:color w:val="000000"/>
              </w:rPr>
            </w:pPr>
            <w:r>
              <w:rPr>
                <w:color w:val="000000"/>
              </w:rPr>
              <w:t>4.</w:t>
            </w:r>
            <w:r w:rsidRPr="001643AD">
              <w:rPr>
                <w:color w:val="000000"/>
              </w:rPr>
              <w:t>1</w:t>
            </w:r>
          </w:p>
        </w:tc>
        <w:tc>
          <w:tcPr>
            <w:tcW w:w="9639" w:type="dxa"/>
            <w:shd w:val="clear" w:color="000000" w:fill="FFFFFF"/>
            <w:vAlign w:val="center"/>
            <w:hideMark/>
          </w:tcPr>
          <w:p w:rsidR="00993DB4" w:rsidRPr="001643AD" w:rsidRDefault="00993DB4" w:rsidP="00C73A6B">
            <w:pPr>
              <w:rPr>
                <w:color w:val="000000"/>
              </w:rPr>
            </w:pPr>
            <w:r w:rsidRPr="001643AD">
              <w:rPr>
                <w:color w:val="000000"/>
              </w:rPr>
              <w:t>доля твердых коммунальных отходов, направляемых на утилизацию, в массе твердых коммунальных отходов, принятых на обработку</w:t>
            </w:r>
          </w:p>
        </w:tc>
        <w:tc>
          <w:tcPr>
            <w:tcW w:w="2407"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45"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45"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45"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51" w:type="dxa"/>
            <w:shd w:val="clear" w:color="000000" w:fill="FFFFFF"/>
            <w:vAlign w:val="center"/>
          </w:tcPr>
          <w:p w:rsidR="00993DB4" w:rsidRPr="001643AD" w:rsidRDefault="00993DB4" w:rsidP="00C73A6B">
            <w:pPr>
              <w:jc w:val="center"/>
              <w:rPr>
                <w:color w:val="000000"/>
              </w:rPr>
            </w:pPr>
            <w:r w:rsidRPr="001643AD">
              <w:rPr>
                <w:color w:val="000000"/>
              </w:rPr>
              <w:t>0,75</w:t>
            </w:r>
          </w:p>
        </w:tc>
      </w:tr>
      <w:tr w:rsidR="00993DB4" w:rsidRPr="001643AD" w:rsidTr="00C73A6B">
        <w:trPr>
          <w:trHeight w:val="284"/>
        </w:trPr>
        <w:tc>
          <w:tcPr>
            <w:tcW w:w="567" w:type="dxa"/>
            <w:shd w:val="clear" w:color="000000" w:fill="FFFFFF"/>
            <w:vAlign w:val="center"/>
            <w:hideMark/>
          </w:tcPr>
          <w:p w:rsidR="00993DB4" w:rsidRPr="00C60005" w:rsidRDefault="00993DB4" w:rsidP="00C73A6B">
            <w:pPr>
              <w:jc w:val="center"/>
              <w:rPr>
                <w:color w:val="000000"/>
              </w:rPr>
            </w:pPr>
            <w:r w:rsidRPr="00C60005">
              <w:rPr>
                <w:color w:val="000000"/>
              </w:rPr>
              <w:t>5</w:t>
            </w:r>
          </w:p>
        </w:tc>
        <w:tc>
          <w:tcPr>
            <w:tcW w:w="15032" w:type="dxa"/>
            <w:gridSpan w:val="6"/>
            <w:shd w:val="clear" w:color="000000" w:fill="FFFFFF"/>
            <w:vAlign w:val="center"/>
          </w:tcPr>
          <w:p w:rsidR="00993DB4" w:rsidRPr="001643AD" w:rsidRDefault="00993DB4" w:rsidP="00C73A6B">
            <w:r w:rsidRPr="001643AD">
              <w:t>Показатели эффективности объектов, используемых для обезвреживания твердых коммунальных отходов</w:t>
            </w:r>
          </w:p>
        </w:tc>
      </w:tr>
      <w:tr w:rsidR="00993DB4" w:rsidRPr="001643AD" w:rsidTr="00C73A6B">
        <w:trPr>
          <w:trHeight w:val="284"/>
        </w:trPr>
        <w:tc>
          <w:tcPr>
            <w:tcW w:w="567" w:type="dxa"/>
            <w:shd w:val="clear" w:color="000000" w:fill="FFFFFF"/>
            <w:vAlign w:val="center"/>
            <w:hideMark/>
          </w:tcPr>
          <w:p w:rsidR="00993DB4" w:rsidRPr="001643AD" w:rsidRDefault="00993DB4" w:rsidP="00C73A6B">
            <w:pPr>
              <w:jc w:val="center"/>
              <w:rPr>
                <w:color w:val="000000"/>
              </w:rPr>
            </w:pPr>
            <w:r>
              <w:rPr>
                <w:color w:val="000000"/>
              </w:rPr>
              <w:t>5.</w:t>
            </w:r>
            <w:r w:rsidRPr="001643AD">
              <w:rPr>
                <w:color w:val="000000"/>
              </w:rPr>
              <w:t>1</w:t>
            </w:r>
          </w:p>
        </w:tc>
        <w:tc>
          <w:tcPr>
            <w:tcW w:w="9639" w:type="dxa"/>
            <w:shd w:val="clear" w:color="000000" w:fill="FFFFFF"/>
            <w:vAlign w:val="center"/>
            <w:hideMark/>
          </w:tcPr>
          <w:p w:rsidR="00993DB4" w:rsidRPr="001643AD" w:rsidRDefault="00993DB4" w:rsidP="00C73A6B">
            <w:pPr>
              <w:rPr>
                <w:color w:val="000000"/>
              </w:rPr>
            </w:pPr>
            <w:r w:rsidRPr="001643AD">
              <w:rPr>
                <w:color w:val="000000"/>
              </w:rPr>
              <w:t>показатель снижения класса опасности твердых коммунальных отходов</w:t>
            </w:r>
          </w:p>
        </w:tc>
        <w:tc>
          <w:tcPr>
            <w:tcW w:w="5393" w:type="dxa"/>
            <w:gridSpan w:val="5"/>
            <w:shd w:val="clear" w:color="000000" w:fill="FFFFFF"/>
            <w:vAlign w:val="center"/>
            <w:hideMark/>
          </w:tcPr>
          <w:p w:rsidR="00993DB4" w:rsidRPr="001643AD" w:rsidRDefault="00993DB4" w:rsidP="00C73A6B">
            <w:pPr>
              <w:jc w:val="center"/>
              <w:rPr>
                <w:color w:val="000000"/>
              </w:rPr>
            </w:pPr>
            <w:r w:rsidRPr="001643AD">
              <w:rPr>
                <w:color w:val="000000"/>
              </w:rPr>
              <w:t>данный вид деятельности не осуществляется</w:t>
            </w:r>
          </w:p>
        </w:tc>
      </w:tr>
      <w:tr w:rsidR="00993DB4" w:rsidRPr="001643AD" w:rsidTr="00C73A6B">
        <w:trPr>
          <w:trHeight w:val="284"/>
        </w:trPr>
        <w:tc>
          <w:tcPr>
            <w:tcW w:w="567" w:type="dxa"/>
            <w:shd w:val="clear" w:color="000000" w:fill="FFFFFF"/>
            <w:vAlign w:val="center"/>
            <w:hideMark/>
          </w:tcPr>
          <w:p w:rsidR="00993DB4" w:rsidRPr="001643AD" w:rsidRDefault="00993DB4" w:rsidP="00C73A6B">
            <w:pPr>
              <w:jc w:val="center"/>
              <w:rPr>
                <w:color w:val="000000"/>
              </w:rPr>
            </w:pPr>
            <w:r>
              <w:rPr>
                <w:color w:val="000000"/>
              </w:rPr>
              <w:t>5.</w:t>
            </w:r>
            <w:r w:rsidRPr="001643AD">
              <w:rPr>
                <w:color w:val="000000"/>
              </w:rPr>
              <w:t>2</w:t>
            </w:r>
          </w:p>
        </w:tc>
        <w:tc>
          <w:tcPr>
            <w:tcW w:w="9639" w:type="dxa"/>
            <w:shd w:val="clear" w:color="000000" w:fill="FFFFFF"/>
            <w:vAlign w:val="center"/>
            <w:hideMark/>
          </w:tcPr>
          <w:p w:rsidR="00993DB4" w:rsidRPr="001643AD" w:rsidRDefault="00993DB4" w:rsidP="00C73A6B">
            <w:pPr>
              <w:rPr>
                <w:color w:val="000000"/>
              </w:rPr>
            </w:pPr>
            <w:r w:rsidRPr="001643AD">
              <w:rPr>
                <w:color w:val="000000"/>
              </w:rPr>
              <w:t>количество выработанной и отпущенной в сеть тепловой и электрической энергии, топлива, полученного из твердых коммунальных отходов, в расчете на 1 тонну твердых коммунальных отходов, поступивших на объект, используемый для обезвреживания твердых коммунальных отходов</w:t>
            </w:r>
          </w:p>
        </w:tc>
        <w:tc>
          <w:tcPr>
            <w:tcW w:w="5393" w:type="dxa"/>
            <w:gridSpan w:val="5"/>
            <w:shd w:val="clear" w:color="000000" w:fill="FFFFFF"/>
            <w:vAlign w:val="center"/>
            <w:hideMark/>
          </w:tcPr>
          <w:p w:rsidR="00993DB4" w:rsidRPr="001643AD" w:rsidRDefault="00993DB4" w:rsidP="00C73A6B">
            <w:pPr>
              <w:jc w:val="center"/>
              <w:rPr>
                <w:color w:val="000000"/>
              </w:rPr>
            </w:pPr>
            <w:r w:rsidRPr="001643AD">
              <w:rPr>
                <w:color w:val="000000"/>
              </w:rPr>
              <w:t>данный вид деятельности не осуществляется</w:t>
            </w:r>
          </w:p>
        </w:tc>
      </w:tr>
      <w:tr w:rsidR="00993DB4" w:rsidRPr="001643AD" w:rsidTr="00C73A6B">
        <w:trPr>
          <w:trHeight w:val="284"/>
        </w:trPr>
        <w:tc>
          <w:tcPr>
            <w:tcW w:w="567" w:type="dxa"/>
            <w:shd w:val="clear" w:color="auto" w:fill="auto"/>
            <w:vAlign w:val="center"/>
            <w:hideMark/>
          </w:tcPr>
          <w:p w:rsidR="00993DB4" w:rsidRPr="001643AD" w:rsidRDefault="00993DB4" w:rsidP="00C73A6B">
            <w:pPr>
              <w:jc w:val="center"/>
              <w:rPr>
                <w:color w:val="000000"/>
              </w:rPr>
            </w:pPr>
            <w:r>
              <w:rPr>
                <w:color w:val="000000"/>
              </w:rPr>
              <w:t>5.</w:t>
            </w:r>
            <w:r w:rsidRPr="001643AD">
              <w:rPr>
                <w:color w:val="000000"/>
              </w:rPr>
              <w:t>3</w:t>
            </w:r>
          </w:p>
        </w:tc>
        <w:tc>
          <w:tcPr>
            <w:tcW w:w="9639" w:type="dxa"/>
            <w:shd w:val="clear" w:color="auto" w:fill="auto"/>
            <w:vAlign w:val="center"/>
            <w:hideMark/>
          </w:tcPr>
          <w:p w:rsidR="00993DB4" w:rsidRPr="001643AD" w:rsidRDefault="00993DB4" w:rsidP="00C73A6B">
            <w:pPr>
              <w:rPr>
                <w:color w:val="000000"/>
              </w:rPr>
            </w:pPr>
            <w:r w:rsidRPr="001643AD">
              <w:rPr>
                <w:color w:val="000000"/>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5393" w:type="dxa"/>
            <w:gridSpan w:val="5"/>
            <w:shd w:val="clear" w:color="000000" w:fill="FFFFFF"/>
            <w:vAlign w:val="center"/>
            <w:hideMark/>
          </w:tcPr>
          <w:p w:rsidR="00993DB4" w:rsidRPr="001643AD" w:rsidRDefault="00993DB4" w:rsidP="00C73A6B">
            <w:pPr>
              <w:jc w:val="center"/>
              <w:rPr>
                <w:color w:val="000000"/>
              </w:rPr>
            </w:pPr>
            <w:r w:rsidRPr="001643AD">
              <w:rPr>
                <w:color w:val="000000"/>
              </w:rPr>
              <w:t>данный вид деятельности не осуществляется</w:t>
            </w:r>
          </w:p>
        </w:tc>
      </w:tr>
    </w:tbl>
    <w:p w:rsidR="00993DB4" w:rsidRDefault="00993DB4" w:rsidP="00993DB4">
      <w:pPr>
        <w:ind w:firstLine="567"/>
        <w:jc w:val="both"/>
        <w:rPr>
          <w:sz w:val="28"/>
          <w:szCs w:val="28"/>
        </w:rPr>
        <w:sectPr w:rsidR="00993DB4" w:rsidSect="00C73A6B">
          <w:pgSz w:w="16838" w:h="11906" w:orient="landscape"/>
          <w:pgMar w:top="1276" w:right="1135" w:bottom="991" w:left="993" w:header="709" w:footer="709" w:gutter="0"/>
          <w:cols w:space="708"/>
          <w:docGrid w:linePitch="360"/>
        </w:sectPr>
      </w:pPr>
    </w:p>
    <w:p w:rsidR="00993DB4" w:rsidRPr="00993DB4" w:rsidRDefault="00993DB4" w:rsidP="00993DB4">
      <w:pPr>
        <w:ind w:firstLine="567"/>
        <w:jc w:val="both"/>
      </w:pPr>
      <w:r w:rsidRPr="00993DB4">
        <w:t>Достижение указанных показателей эффективности обеспечит в том числе достижение целевых показателей, установленных в государственной программе Российской Федерации «Охрана окружающей среды» на 2012 – 2020 годы.</w:t>
      </w:r>
    </w:p>
    <w:p w:rsidR="00993DB4" w:rsidRPr="00993DB4" w:rsidRDefault="00993DB4" w:rsidP="00993DB4">
      <w:pPr>
        <w:autoSpaceDE w:val="0"/>
        <w:autoSpaceDN w:val="0"/>
        <w:adjustRightInd w:val="0"/>
        <w:ind w:firstLine="709"/>
        <w:jc w:val="both"/>
        <w:rPr>
          <w:bCs/>
        </w:rPr>
      </w:pPr>
    </w:p>
    <w:p w:rsidR="00993DB4" w:rsidRPr="00993DB4" w:rsidRDefault="00993DB4" w:rsidP="00993DB4">
      <w:pPr>
        <w:ind w:firstLine="709"/>
        <w:jc w:val="both"/>
      </w:pPr>
      <w:r w:rsidRPr="00993DB4">
        <w:t>В качестве обосновывающих материалов представлены, пояснительная записка, коммерческие предложения, выписка из Территориальной схемы и Региональной программы Кемеровской области.</w:t>
      </w:r>
    </w:p>
    <w:p w:rsidR="00993DB4" w:rsidRPr="00993DB4" w:rsidRDefault="00993DB4" w:rsidP="00993DB4">
      <w:pPr>
        <w:ind w:firstLine="709"/>
        <w:jc w:val="both"/>
      </w:pPr>
      <w:r w:rsidRPr="00993DB4">
        <w:t>Таким образом, в результате рассмотрения инвестиционной программы, учитывая объем и качество представленных обосновывающих материалов предлагается принять объем финансирования инвестиционной программы ООО «Экологические технологии» (г. Новокузнецк), в области обращения с твердыми коммунальными отходами на 2018-2021 годы на уровне предложения предприятия в размере 76 000 тыс. руб., в том числе из амортизационных отчислений 8 273,0 тыс. руб. и за счет прибыли 67 727,0 тыс. руб.</w:t>
      </w:r>
    </w:p>
    <w:p w:rsidR="00993DB4" w:rsidRPr="00993DB4" w:rsidRDefault="00993DB4" w:rsidP="00993DB4">
      <w:pPr>
        <w:tabs>
          <w:tab w:val="left" w:pos="720"/>
        </w:tabs>
        <w:ind w:firstLine="709"/>
        <w:jc w:val="both"/>
      </w:pPr>
      <w:r w:rsidRPr="00993DB4">
        <w:t xml:space="preserve">Мероприятия инвестиционной программы планируется выполнить в период с 2018 по 2021 годы. </w:t>
      </w:r>
    </w:p>
    <w:p w:rsidR="0045447E" w:rsidRDefault="0045447E" w:rsidP="00993DB4">
      <w:pPr>
        <w:jc w:val="both"/>
      </w:pPr>
    </w:p>
    <w:p w:rsidR="00DD3BD2" w:rsidRPr="00BA5086" w:rsidRDefault="00DD3BD2" w:rsidP="00237F1A">
      <w:pPr>
        <w:jc w:val="both"/>
        <w:rPr>
          <w:rFonts w:ascii="Garamond Premr Pro" w:hAnsi="Garamond Premr Pro"/>
          <w:b/>
          <w:color w:val="000000" w:themeColor="text1"/>
          <w:sz w:val="28"/>
          <w:szCs w:val="28"/>
        </w:rPr>
      </w:pPr>
    </w:p>
    <w:p w:rsidR="00753410" w:rsidRDefault="00753410" w:rsidP="00DD3BD2">
      <w:pPr>
        <w:ind w:firstLine="840"/>
        <w:jc w:val="both"/>
        <w:rPr>
          <w:rFonts w:ascii="Garamond Premr Pro" w:hAnsi="Garamond Premr Pro"/>
          <w:b/>
          <w:color w:val="000000" w:themeColor="text1"/>
          <w:sz w:val="28"/>
          <w:szCs w:val="28"/>
        </w:rPr>
        <w:sectPr w:rsidR="00753410" w:rsidSect="00AF0CEE">
          <w:footerReference w:type="even" r:id="rId16"/>
          <w:footerReference w:type="default" r:id="rId17"/>
          <w:pgSz w:w="11906" w:h="16838"/>
          <w:pgMar w:top="1134" w:right="851" w:bottom="1134" w:left="1701" w:header="720" w:footer="720" w:gutter="0"/>
          <w:cols w:space="720"/>
          <w:titlePg/>
          <w:docGrid w:linePitch="326"/>
        </w:sectPr>
      </w:pPr>
    </w:p>
    <w:p w:rsidR="00753410" w:rsidRDefault="00753410" w:rsidP="00753410">
      <w:pPr>
        <w:ind w:firstLine="5245"/>
        <w:jc w:val="both"/>
      </w:pPr>
      <w:r>
        <w:t>Приложение № 2 к протоколу № 3</w:t>
      </w:r>
      <w:r w:rsidR="00993DB4">
        <w:t>1</w:t>
      </w:r>
    </w:p>
    <w:p w:rsidR="00753410" w:rsidRDefault="00753410" w:rsidP="00753410">
      <w:pPr>
        <w:ind w:firstLine="5245"/>
        <w:jc w:val="both"/>
      </w:pPr>
      <w:r>
        <w:t>заседания Правления региональной</w:t>
      </w:r>
    </w:p>
    <w:p w:rsidR="00753410" w:rsidRDefault="00753410" w:rsidP="00753410">
      <w:pPr>
        <w:ind w:firstLine="5245"/>
        <w:jc w:val="both"/>
      </w:pPr>
      <w:r>
        <w:t>энергетической комиссии Кемеровской</w:t>
      </w:r>
    </w:p>
    <w:p w:rsidR="00753410" w:rsidRDefault="00753410" w:rsidP="00753410">
      <w:pPr>
        <w:ind w:firstLine="5245"/>
        <w:jc w:val="both"/>
      </w:pPr>
      <w:r>
        <w:t xml:space="preserve">области от </w:t>
      </w:r>
      <w:r w:rsidR="00993DB4">
        <w:t>05</w:t>
      </w:r>
      <w:r>
        <w:t>.0</w:t>
      </w:r>
      <w:r w:rsidR="00993DB4">
        <w:t>6</w:t>
      </w:r>
      <w:r>
        <w:t>.2018</w:t>
      </w:r>
    </w:p>
    <w:p w:rsidR="007D5822" w:rsidRDefault="007D5822" w:rsidP="007D5822">
      <w:pPr>
        <w:spacing w:line="276" w:lineRule="auto"/>
        <w:jc w:val="center"/>
      </w:pPr>
    </w:p>
    <w:p w:rsidR="00993DB4" w:rsidRPr="00993DB4" w:rsidRDefault="00993DB4" w:rsidP="00993DB4">
      <w:pPr>
        <w:autoSpaceDE w:val="0"/>
        <w:autoSpaceDN w:val="0"/>
        <w:adjustRightInd w:val="0"/>
        <w:jc w:val="center"/>
      </w:pPr>
      <w:bookmarkStart w:id="5" w:name="RANGE!A1:D18"/>
      <w:r w:rsidRPr="00993DB4">
        <w:t xml:space="preserve">Инвестиционная программа </w:t>
      </w:r>
      <w:bookmarkEnd w:id="5"/>
      <w:r w:rsidRPr="00993DB4">
        <w:t>в области обращения с твердыми коммунальными отходами регионального оператора ООО «Экологические технологии»</w:t>
      </w:r>
    </w:p>
    <w:p w:rsidR="00993DB4" w:rsidRPr="00993DB4" w:rsidRDefault="00993DB4" w:rsidP="00993DB4">
      <w:pPr>
        <w:autoSpaceDE w:val="0"/>
        <w:autoSpaceDN w:val="0"/>
        <w:adjustRightInd w:val="0"/>
        <w:jc w:val="center"/>
      </w:pPr>
      <w:r w:rsidRPr="00993DB4">
        <w:t xml:space="preserve"> на 2018-2021 годы</w:t>
      </w:r>
    </w:p>
    <w:p w:rsidR="00993DB4" w:rsidRPr="00993DB4" w:rsidRDefault="00993DB4" w:rsidP="00993DB4">
      <w:pPr>
        <w:autoSpaceDE w:val="0"/>
        <w:autoSpaceDN w:val="0"/>
        <w:adjustRightInd w:val="0"/>
      </w:pPr>
    </w:p>
    <w:p w:rsidR="00993DB4" w:rsidRPr="00993DB4" w:rsidRDefault="00993DB4" w:rsidP="00993DB4">
      <w:pPr>
        <w:autoSpaceDE w:val="0"/>
        <w:autoSpaceDN w:val="0"/>
        <w:adjustRightInd w:val="0"/>
      </w:pPr>
    </w:p>
    <w:p w:rsidR="00993DB4" w:rsidRPr="00993DB4" w:rsidRDefault="00993DB4" w:rsidP="00993DB4">
      <w:pPr>
        <w:autoSpaceDE w:val="0"/>
        <w:autoSpaceDN w:val="0"/>
        <w:adjustRightInd w:val="0"/>
        <w:jc w:val="center"/>
        <w:rPr>
          <w:bCs/>
        </w:rPr>
      </w:pPr>
      <w:r w:rsidRPr="00993DB4">
        <w:t>Паспорт инвестиционной программы</w:t>
      </w:r>
      <w:r w:rsidRPr="00993DB4">
        <w:rPr>
          <w:bCs/>
        </w:rPr>
        <w:t xml:space="preserve"> ООО «Экологические технологии»</w:t>
      </w:r>
    </w:p>
    <w:p w:rsidR="00993DB4" w:rsidRPr="001643AD" w:rsidRDefault="00993DB4" w:rsidP="00993DB4">
      <w:pPr>
        <w:autoSpaceDE w:val="0"/>
        <w:autoSpaceDN w:val="0"/>
        <w:adjustRightInd w:val="0"/>
        <w:jc w:val="center"/>
        <w:rPr>
          <w:sz w:val="28"/>
          <w:szCs w:val="28"/>
        </w:rPr>
      </w:pPr>
    </w:p>
    <w:tbl>
      <w:tblPr>
        <w:tblW w:w="9654" w:type="dxa"/>
        <w:tblInd w:w="93" w:type="dxa"/>
        <w:tblLook w:val="04A0" w:firstRow="1" w:lastRow="0" w:firstColumn="1" w:lastColumn="0" w:noHBand="0" w:noVBand="1"/>
      </w:tblPr>
      <w:tblGrid>
        <w:gridCol w:w="5544"/>
        <w:gridCol w:w="4110"/>
      </w:tblGrid>
      <w:tr w:rsidR="00993DB4" w:rsidRPr="001643AD" w:rsidTr="00C73A6B">
        <w:trPr>
          <w:trHeight w:val="680"/>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DB4" w:rsidRPr="001643AD" w:rsidRDefault="00993DB4" w:rsidP="00C73A6B">
            <w:pPr>
              <w:rPr>
                <w:color w:val="000000"/>
              </w:rPr>
            </w:pPr>
            <w:r w:rsidRPr="001643AD">
              <w:rPr>
                <w:color w:val="000000"/>
              </w:rPr>
              <w:t>Наименование регулируемой организации</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993DB4" w:rsidRPr="001643AD" w:rsidRDefault="00993DB4" w:rsidP="00C73A6B">
            <w:pPr>
              <w:rPr>
                <w:color w:val="000000"/>
              </w:rPr>
            </w:pPr>
            <w:r w:rsidRPr="001643AD">
              <w:rPr>
                <w:color w:val="000000"/>
              </w:rPr>
              <w:t>ООО «</w:t>
            </w:r>
            <w:r>
              <w:rPr>
                <w:color w:val="000000"/>
              </w:rPr>
              <w:t>Экологические технологии</w:t>
            </w:r>
            <w:r w:rsidRPr="001643AD">
              <w:rPr>
                <w:color w:val="000000"/>
              </w:rPr>
              <w:t>»</w:t>
            </w:r>
          </w:p>
        </w:tc>
      </w:tr>
      <w:tr w:rsidR="00993DB4" w:rsidRPr="001643AD" w:rsidTr="00C73A6B">
        <w:trPr>
          <w:trHeight w:val="680"/>
        </w:trPr>
        <w:tc>
          <w:tcPr>
            <w:tcW w:w="55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93DB4" w:rsidRPr="001643AD" w:rsidRDefault="00993DB4" w:rsidP="00C73A6B">
            <w:pPr>
              <w:rPr>
                <w:color w:val="000000"/>
              </w:rPr>
            </w:pPr>
            <w:r w:rsidRPr="001643AD">
              <w:rPr>
                <w:color w:val="000000"/>
              </w:rPr>
              <w:t>Местонахождение регулируемой организации</w:t>
            </w:r>
          </w:p>
        </w:tc>
        <w:tc>
          <w:tcPr>
            <w:tcW w:w="4110" w:type="dxa"/>
            <w:tcBorders>
              <w:top w:val="nil"/>
              <w:left w:val="nil"/>
              <w:bottom w:val="single" w:sz="4" w:space="0" w:color="auto"/>
              <w:right w:val="single" w:sz="4" w:space="0" w:color="auto"/>
            </w:tcBorders>
            <w:shd w:val="clear" w:color="auto" w:fill="FFFFFF"/>
            <w:vAlign w:val="center"/>
            <w:hideMark/>
          </w:tcPr>
          <w:p w:rsidR="00993DB4" w:rsidRPr="001643AD" w:rsidRDefault="00993DB4" w:rsidP="00C73A6B">
            <w:pPr>
              <w:rPr>
                <w:color w:val="000000"/>
              </w:rPr>
            </w:pPr>
            <w:r w:rsidRPr="0021764E">
              <w:rPr>
                <w:color w:val="000000"/>
              </w:rPr>
              <w:t>Запорожская, 21А</w:t>
            </w:r>
            <w:r>
              <w:rPr>
                <w:color w:val="000000"/>
              </w:rPr>
              <w:t xml:space="preserve">, </w:t>
            </w:r>
            <w:r w:rsidRPr="001643AD">
              <w:rPr>
                <w:color w:val="000000"/>
              </w:rPr>
              <w:t>г. Новокузнецк,</w:t>
            </w:r>
            <w:r>
              <w:t xml:space="preserve"> </w:t>
            </w:r>
            <w:r w:rsidRPr="0021764E">
              <w:rPr>
                <w:color w:val="000000"/>
              </w:rPr>
              <w:t>654080</w:t>
            </w:r>
          </w:p>
        </w:tc>
      </w:tr>
      <w:tr w:rsidR="00993DB4" w:rsidRPr="001643AD" w:rsidTr="00C73A6B">
        <w:trPr>
          <w:trHeight w:val="680"/>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DB4" w:rsidRPr="001643AD" w:rsidRDefault="00993DB4" w:rsidP="00C73A6B">
            <w:pPr>
              <w:rPr>
                <w:color w:val="000000"/>
              </w:rPr>
            </w:pPr>
            <w:r w:rsidRPr="001643AD">
              <w:rPr>
                <w:color w:val="000000"/>
              </w:rPr>
              <w:t>Контактная информация лица, ответственного за разработку инвестиционной программы</w:t>
            </w:r>
          </w:p>
        </w:tc>
        <w:tc>
          <w:tcPr>
            <w:tcW w:w="4110" w:type="dxa"/>
            <w:tcBorders>
              <w:top w:val="nil"/>
              <w:left w:val="nil"/>
              <w:bottom w:val="single" w:sz="4" w:space="0" w:color="auto"/>
              <w:right w:val="single" w:sz="4" w:space="0" w:color="auto"/>
            </w:tcBorders>
            <w:shd w:val="clear" w:color="auto" w:fill="auto"/>
            <w:vAlign w:val="center"/>
            <w:hideMark/>
          </w:tcPr>
          <w:p w:rsidR="00993DB4" w:rsidRPr="001643AD" w:rsidRDefault="00993DB4" w:rsidP="00C73A6B">
            <w:pPr>
              <w:rPr>
                <w:color w:val="000000"/>
              </w:rPr>
            </w:pPr>
            <w:r w:rsidRPr="001643AD">
              <w:rPr>
                <w:color w:val="000000"/>
              </w:rPr>
              <w:t xml:space="preserve">Управляющий директор </w:t>
            </w:r>
            <w:proofErr w:type="spellStart"/>
            <w:r w:rsidRPr="001643AD">
              <w:rPr>
                <w:color w:val="000000"/>
              </w:rPr>
              <w:t>Функ</w:t>
            </w:r>
            <w:proofErr w:type="spellEnd"/>
            <w:r w:rsidRPr="001643AD">
              <w:rPr>
                <w:color w:val="000000"/>
              </w:rPr>
              <w:t> Андрей Иванович,</w:t>
            </w:r>
          </w:p>
          <w:p w:rsidR="00993DB4" w:rsidRPr="001643AD" w:rsidRDefault="00993DB4" w:rsidP="00C73A6B">
            <w:pPr>
              <w:rPr>
                <w:color w:val="000000"/>
              </w:rPr>
            </w:pPr>
            <w:r w:rsidRPr="001643AD">
              <w:rPr>
                <w:color w:val="000000"/>
              </w:rPr>
              <w:t>тел. +7 (3842) 35-05-02</w:t>
            </w:r>
          </w:p>
          <w:p w:rsidR="00993DB4" w:rsidRPr="001643AD" w:rsidRDefault="00993DB4" w:rsidP="00C73A6B">
            <w:pPr>
              <w:rPr>
                <w:color w:val="000000"/>
              </w:rPr>
            </w:pPr>
            <w:r w:rsidRPr="001643AD">
              <w:rPr>
                <w:color w:val="000000"/>
              </w:rPr>
              <w:t>эл. Почта</w:t>
            </w:r>
            <w:r>
              <w:rPr>
                <w:color w:val="000000"/>
              </w:rPr>
              <w:t>:</w:t>
            </w:r>
            <w:r w:rsidRPr="001643AD">
              <w:rPr>
                <w:color w:val="000000"/>
              </w:rPr>
              <w:t xml:space="preserve"> </w:t>
            </w:r>
            <w:proofErr w:type="spellStart"/>
            <w:r w:rsidRPr="001643AD">
              <w:rPr>
                <w:color w:val="000000"/>
              </w:rPr>
              <w:t>info</w:t>
            </w:r>
            <w:proofErr w:type="spellEnd"/>
            <w:r w:rsidRPr="001643AD">
              <w:rPr>
                <w:color w:val="000000"/>
              </w:rPr>
              <w:t>@ kuzro.ru</w:t>
            </w:r>
          </w:p>
        </w:tc>
      </w:tr>
      <w:tr w:rsidR="00993DB4" w:rsidRPr="001643AD" w:rsidTr="00C73A6B">
        <w:trPr>
          <w:trHeight w:val="680"/>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DB4" w:rsidRPr="001643AD" w:rsidRDefault="00993DB4" w:rsidP="00C73A6B">
            <w:pPr>
              <w:rPr>
                <w:color w:val="000000"/>
              </w:rPr>
            </w:pPr>
            <w:r w:rsidRPr="001643AD">
              <w:rPr>
                <w:color w:val="000000"/>
              </w:rPr>
              <w:t>Наименование органа исполнительной власти Кемеровской области, утвердившего инвестиционную программу</w:t>
            </w:r>
          </w:p>
        </w:tc>
        <w:tc>
          <w:tcPr>
            <w:tcW w:w="4110" w:type="dxa"/>
            <w:tcBorders>
              <w:top w:val="nil"/>
              <w:left w:val="nil"/>
              <w:bottom w:val="single" w:sz="4" w:space="0" w:color="auto"/>
              <w:right w:val="single" w:sz="4" w:space="0" w:color="auto"/>
            </w:tcBorders>
            <w:shd w:val="clear" w:color="auto" w:fill="auto"/>
            <w:vAlign w:val="center"/>
            <w:hideMark/>
          </w:tcPr>
          <w:p w:rsidR="00993DB4" w:rsidRPr="001643AD" w:rsidRDefault="00993DB4" w:rsidP="00C73A6B">
            <w:pPr>
              <w:rPr>
                <w:color w:val="000000"/>
              </w:rPr>
            </w:pPr>
            <w:r w:rsidRPr="001643AD">
              <w:rPr>
                <w:color w:val="000000"/>
              </w:rPr>
              <w:t>Региональная энергетическая комиссия Кемеровской области</w:t>
            </w:r>
          </w:p>
        </w:tc>
      </w:tr>
      <w:tr w:rsidR="00993DB4" w:rsidRPr="001643AD" w:rsidTr="00C73A6B">
        <w:trPr>
          <w:trHeight w:val="680"/>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DB4" w:rsidRPr="001643AD" w:rsidRDefault="00993DB4" w:rsidP="00C73A6B">
            <w:pPr>
              <w:rPr>
                <w:color w:val="000000"/>
              </w:rPr>
            </w:pPr>
            <w:r w:rsidRPr="001643AD">
              <w:rPr>
                <w:color w:val="000000"/>
              </w:rPr>
              <w:t>Местонахождение органа, утвердившего инвестиционную программу</w:t>
            </w:r>
          </w:p>
        </w:tc>
        <w:tc>
          <w:tcPr>
            <w:tcW w:w="4110" w:type="dxa"/>
            <w:tcBorders>
              <w:top w:val="nil"/>
              <w:left w:val="nil"/>
              <w:bottom w:val="single" w:sz="4" w:space="0" w:color="auto"/>
              <w:right w:val="single" w:sz="4" w:space="0" w:color="auto"/>
            </w:tcBorders>
            <w:shd w:val="clear" w:color="auto" w:fill="auto"/>
            <w:vAlign w:val="center"/>
            <w:hideMark/>
          </w:tcPr>
          <w:p w:rsidR="00993DB4" w:rsidRPr="001643AD" w:rsidRDefault="00993DB4" w:rsidP="00C73A6B">
            <w:pPr>
              <w:rPr>
                <w:color w:val="000000"/>
              </w:rPr>
            </w:pPr>
            <w:r w:rsidRPr="001643AD">
              <w:rPr>
                <w:color w:val="000000"/>
              </w:rPr>
              <w:t>Н. Островского ул., 32, г. Кемерово, 650993</w:t>
            </w:r>
          </w:p>
        </w:tc>
      </w:tr>
      <w:tr w:rsidR="00993DB4" w:rsidRPr="001643AD" w:rsidTr="00C73A6B">
        <w:trPr>
          <w:trHeight w:val="680"/>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DB4" w:rsidRPr="001643AD" w:rsidRDefault="00993DB4" w:rsidP="00C73A6B">
            <w:pPr>
              <w:rPr>
                <w:color w:val="000000"/>
              </w:rPr>
            </w:pPr>
            <w:r w:rsidRPr="001643AD">
              <w:rPr>
                <w:color w:val="000000"/>
              </w:rPr>
              <w:t>Контактная информация лица, ответственного за утверждение инвестиционной программы</w:t>
            </w:r>
          </w:p>
        </w:tc>
        <w:tc>
          <w:tcPr>
            <w:tcW w:w="4110" w:type="dxa"/>
            <w:tcBorders>
              <w:top w:val="nil"/>
              <w:left w:val="nil"/>
              <w:bottom w:val="single" w:sz="4" w:space="0" w:color="auto"/>
              <w:right w:val="single" w:sz="4" w:space="0" w:color="auto"/>
            </w:tcBorders>
            <w:shd w:val="clear" w:color="auto" w:fill="auto"/>
            <w:vAlign w:val="center"/>
            <w:hideMark/>
          </w:tcPr>
          <w:p w:rsidR="00993DB4" w:rsidRPr="001643AD" w:rsidRDefault="00993DB4" w:rsidP="00C73A6B">
            <w:pPr>
              <w:rPr>
                <w:color w:val="000000"/>
              </w:rPr>
            </w:pPr>
            <w:r w:rsidRPr="001643AD">
              <w:rPr>
                <w:color w:val="000000"/>
              </w:rPr>
              <w:t>тел. +7 (3842) 36-28-28</w:t>
            </w:r>
          </w:p>
        </w:tc>
      </w:tr>
    </w:tbl>
    <w:p w:rsidR="00993DB4" w:rsidRPr="001643AD" w:rsidRDefault="00993DB4" w:rsidP="00993DB4">
      <w:pPr>
        <w:autoSpaceDE w:val="0"/>
        <w:autoSpaceDN w:val="0"/>
        <w:adjustRightInd w:val="0"/>
        <w:jc w:val="both"/>
        <w:rPr>
          <w:sz w:val="28"/>
          <w:szCs w:val="28"/>
        </w:rPr>
      </w:pPr>
    </w:p>
    <w:p w:rsidR="00993DB4" w:rsidRPr="001643AD" w:rsidRDefault="00993DB4" w:rsidP="00993DB4">
      <w:pPr>
        <w:rPr>
          <w:sz w:val="28"/>
          <w:szCs w:val="28"/>
        </w:rPr>
      </w:pPr>
    </w:p>
    <w:p w:rsidR="00993DB4" w:rsidRPr="001643AD" w:rsidRDefault="00993DB4" w:rsidP="00993DB4">
      <w:pPr>
        <w:rPr>
          <w:sz w:val="28"/>
          <w:szCs w:val="28"/>
        </w:rPr>
      </w:pPr>
    </w:p>
    <w:p w:rsidR="00993DB4" w:rsidRPr="001643AD" w:rsidRDefault="00993DB4" w:rsidP="00993DB4">
      <w:pPr>
        <w:rPr>
          <w:sz w:val="28"/>
          <w:szCs w:val="28"/>
        </w:rPr>
      </w:pPr>
    </w:p>
    <w:p w:rsidR="00993DB4" w:rsidRPr="001643AD" w:rsidRDefault="00993DB4" w:rsidP="00993DB4">
      <w:pPr>
        <w:tabs>
          <w:tab w:val="left" w:pos="1728"/>
        </w:tabs>
        <w:rPr>
          <w:sz w:val="28"/>
          <w:szCs w:val="28"/>
        </w:rPr>
      </w:pPr>
      <w:r w:rsidRPr="001643AD">
        <w:rPr>
          <w:sz w:val="28"/>
          <w:szCs w:val="28"/>
        </w:rPr>
        <w:tab/>
      </w:r>
    </w:p>
    <w:p w:rsidR="00993DB4" w:rsidRPr="001643AD" w:rsidRDefault="00993DB4" w:rsidP="00993DB4">
      <w:pPr>
        <w:tabs>
          <w:tab w:val="left" w:pos="1728"/>
        </w:tabs>
        <w:rPr>
          <w:sz w:val="28"/>
          <w:szCs w:val="28"/>
        </w:rPr>
        <w:sectPr w:rsidR="00993DB4" w:rsidRPr="001643AD" w:rsidSect="00C73A6B">
          <w:pgSz w:w="11906" w:h="16838"/>
          <w:pgMar w:top="567" w:right="850" w:bottom="567" w:left="1560" w:header="708" w:footer="418" w:gutter="0"/>
          <w:cols w:space="708"/>
          <w:docGrid w:linePitch="360"/>
        </w:sectPr>
      </w:pPr>
    </w:p>
    <w:p w:rsidR="00993DB4" w:rsidRPr="001643AD" w:rsidRDefault="00993DB4" w:rsidP="00993DB4">
      <w:pPr>
        <w:tabs>
          <w:tab w:val="left" w:pos="1728"/>
        </w:tabs>
        <w:jc w:val="center"/>
        <w:rPr>
          <w:sz w:val="28"/>
          <w:szCs w:val="28"/>
        </w:rPr>
      </w:pPr>
      <w:r w:rsidRPr="001643AD">
        <w:rPr>
          <w:sz w:val="28"/>
          <w:szCs w:val="28"/>
        </w:rPr>
        <w:t>Плановые и фактические значения показателей эффективности объектов</w:t>
      </w:r>
    </w:p>
    <w:p w:rsidR="00993DB4" w:rsidRPr="001643AD" w:rsidRDefault="00993DB4" w:rsidP="00993DB4"/>
    <w:tbl>
      <w:tblPr>
        <w:tblW w:w="15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639"/>
        <w:gridCol w:w="2407"/>
        <w:gridCol w:w="745"/>
        <w:gridCol w:w="745"/>
        <w:gridCol w:w="745"/>
        <w:gridCol w:w="751"/>
      </w:tblGrid>
      <w:tr w:rsidR="00993DB4" w:rsidRPr="001643AD" w:rsidTr="00C73A6B">
        <w:trPr>
          <w:trHeight w:val="284"/>
        </w:trPr>
        <w:tc>
          <w:tcPr>
            <w:tcW w:w="567" w:type="dxa"/>
            <w:vMerge w:val="restart"/>
            <w:shd w:val="clear" w:color="000000" w:fill="FFFFFF"/>
            <w:vAlign w:val="center"/>
            <w:hideMark/>
          </w:tcPr>
          <w:p w:rsidR="00993DB4" w:rsidRPr="001643AD" w:rsidRDefault="00993DB4" w:rsidP="00C73A6B">
            <w:pPr>
              <w:jc w:val="center"/>
            </w:pPr>
            <w:r w:rsidRPr="001643AD">
              <w:t>№ п/п</w:t>
            </w:r>
          </w:p>
        </w:tc>
        <w:tc>
          <w:tcPr>
            <w:tcW w:w="9639" w:type="dxa"/>
            <w:vMerge w:val="restart"/>
            <w:shd w:val="clear" w:color="000000" w:fill="FFFFFF"/>
            <w:vAlign w:val="center"/>
            <w:hideMark/>
          </w:tcPr>
          <w:p w:rsidR="00993DB4" w:rsidRPr="001643AD" w:rsidRDefault="00993DB4" w:rsidP="00C73A6B">
            <w:pPr>
              <w:jc w:val="center"/>
            </w:pPr>
            <w:r w:rsidRPr="001643AD">
              <w:t>Наименование показателя</w:t>
            </w:r>
          </w:p>
        </w:tc>
        <w:tc>
          <w:tcPr>
            <w:tcW w:w="2407" w:type="dxa"/>
            <w:vMerge w:val="restart"/>
            <w:shd w:val="clear" w:color="000000" w:fill="FFFFFF"/>
            <w:vAlign w:val="center"/>
            <w:hideMark/>
          </w:tcPr>
          <w:p w:rsidR="00993DB4" w:rsidRPr="001643AD" w:rsidRDefault="00993DB4" w:rsidP="00C73A6B">
            <w:pPr>
              <w:jc w:val="center"/>
              <w:rPr>
                <w:color w:val="000000"/>
              </w:rPr>
            </w:pPr>
            <w:r w:rsidRPr="001643AD">
              <w:rPr>
                <w:color w:val="000000"/>
              </w:rPr>
              <w:t>Фактическое значение</w:t>
            </w:r>
          </w:p>
        </w:tc>
        <w:tc>
          <w:tcPr>
            <w:tcW w:w="2986" w:type="dxa"/>
            <w:gridSpan w:val="4"/>
            <w:shd w:val="clear" w:color="000000" w:fill="FFFFFF"/>
            <w:vAlign w:val="center"/>
            <w:hideMark/>
          </w:tcPr>
          <w:p w:rsidR="00993DB4" w:rsidRPr="001643AD" w:rsidRDefault="00993DB4" w:rsidP="00C73A6B">
            <w:pPr>
              <w:jc w:val="center"/>
            </w:pPr>
            <w:r w:rsidRPr="001643AD">
              <w:t>Плановые значения</w:t>
            </w:r>
          </w:p>
        </w:tc>
      </w:tr>
      <w:tr w:rsidR="00993DB4" w:rsidRPr="001643AD" w:rsidTr="00C73A6B">
        <w:trPr>
          <w:trHeight w:val="284"/>
        </w:trPr>
        <w:tc>
          <w:tcPr>
            <w:tcW w:w="567" w:type="dxa"/>
            <w:vMerge/>
            <w:vAlign w:val="center"/>
            <w:hideMark/>
          </w:tcPr>
          <w:p w:rsidR="00993DB4" w:rsidRPr="001643AD" w:rsidRDefault="00993DB4" w:rsidP="00C73A6B"/>
        </w:tc>
        <w:tc>
          <w:tcPr>
            <w:tcW w:w="9639" w:type="dxa"/>
            <w:vMerge/>
            <w:vAlign w:val="center"/>
            <w:hideMark/>
          </w:tcPr>
          <w:p w:rsidR="00993DB4" w:rsidRPr="001643AD" w:rsidRDefault="00993DB4" w:rsidP="00C73A6B"/>
        </w:tc>
        <w:tc>
          <w:tcPr>
            <w:tcW w:w="2407" w:type="dxa"/>
            <w:vMerge/>
            <w:vAlign w:val="center"/>
            <w:hideMark/>
          </w:tcPr>
          <w:p w:rsidR="00993DB4" w:rsidRPr="001643AD" w:rsidRDefault="00993DB4" w:rsidP="00C73A6B">
            <w:pPr>
              <w:rPr>
                <w:color w:val="000000"/>
              </w:rPr>
            </w:pPr>
          </w:p>
        </w:tc>
        <w:tc>
          <w:tcPr>
            <w:tcW w:w="745" w:type="dxa"/>
            <w:shd w:val="clear" w:color="000000" w:fill="FFFFFF"/>
            <w:vAlign w:val="center"/>
            <w:hideMark/>
          </w:tcPr>
          <w:p w:rsidR="00993DB4" w:rsidRPr="001643AD" w:rsidRDefault="00993DB4" w:rsidP="00C73A6B">
            <w:pPr>
              <w:jc w:val="center"/>
            </w:pPr>
            <w:r>
              <w:t>2018</w:t>
            </w:r>
          </w:p>
        </w:tc>
        <w:tc>
          <w:tcPr>
            <w:tcW w:w="745" w:type="dxa"/>
            <w:shd w:val="clear" w:color="000000" w:fill="FFFFFF"/>
            <w:vAlign w:val="center"/>
            <w:hideMark/>
          </w:tcPr>
          <w:p w:rsidR="00993DB4" w:rsidRPr="001643AD" w:rsidRDefault="00993DB4" w:rsidP="00C73A6B">
            <w:pPr>
              <w:jc w:val="center"/>
            </w:pPr>
            <w:r w:rsidRPr="001643AD">
              <w:t>2019</w:t>
            </w:r>
          </w:p>
        </w:tc>
        <w:tc>
          <w:tcPr>
            <w:tcW w:w="745" w:type="dxa"/>
            <w:shd w:val="clear" w:color="000000" w:fill="FFFFFF"/>
            <w:vAlign w:val="center"/>
            <w:hideMark/>
          </w:tcPr>
          <w:p w:rsidR="00993DB4" w:rsidRPr="001643AD" w:rsidRDefault="00993DB4" w:rsidP="00C73A6B">
            <w:pPr>
              <w:jc w:val="center"/>
            </w:pPr>
            <w:r w:rsidRPr="001643AD">
              <w:t>2020</w:t>
            </w:r>
          </w:p>
        </w:tc>
        <w:tc>
          <w:tcPr>
            <w:tcW w:w="751" w:type="dxa"/>
            <w:shd w:val="clear" w:color="000000" w:fill="FFFFFF"/>
            <w:vAlign w:val="center"/>
            <w:hideMark/>
          </w:tcPr>
          <w:p w:rsidR="00993DB4" w:rsidRPr="001643AD" w:rsidRDefault="00993DB4" w:rsidP="00C73A6B">
            <w:pPr>
              <w:jc w:val="center"/>
            </w:pPr>
            <w:r w:rsidRPr="001643AD">
              <w:t>2021</w:t>
            </w:r>
          </w:p>
        </w:tc>
      </w:tr>
      <w:tr w:rsidR="00993DB4" w:rsidRPr="001643AD" w:rsidTr="00C73A6B">
        <w:trPr>
          <w:trHeight w:val="284"/>
        </w:trPr>
        <w:tc>
          <w:tcPr>
            <w:tcW w:w="567" w:type="dxa"/>
            <w:shd w:val="clear" w:color="000000" w:fill="FFFFFF"/>
            <w:vAlign w:val="center"/>
            <w:hideMark/>
          </w:tcPr>
          <w:p w:rsidR="00993DB4" w:rsidRPr="00C60005" w:rsidRDefault="00993DB4" w:rsidP="00C73A6B">
            <w:pPr>
              <w:jc w:val="center"/>
              <w:rPr>
                <w:color w:val="000000"/>
              </w:rPr>
            </w:pPr>
            <w:r w:rsidRPr="00C60005">
              <w:rPr>
                <w:color w:val="000000"/>
              </w:rPr>
              <w:t>1</w:t>
            </w:r>
          </w:p>
        </w:tc>
        <w:tc>
          <w:tcPr>
            <w:tcW w:w="15032" w:type="dxa"/>
            <w:gridSpan w:val="6"/>
            <w:shd w:val="clear" w:color="000000" w:fill="FFFFFF"/>
            <w:vAlign w:val="center"/>
          </w:tcPr>
          <w:p w:rsidR="00993DB4" w:rsidRPr="001643AD" w:rsidRDefault="00993DB4" w:rsidP="00C73A6B">
            <w:r w:rsidRPr="001643AD">
              <w:t>Показатели эффективности объектов, используемых для захоронения твердых коммунальных отходов</w:t>
            </w:r>
          </w:p>
        </w:tc>
      </w:tr>
      <w:tr w:rsidR="00993DB4" w:rsidRPr="001643AD" w:rsidTr="00C73A6B">
        <w:trPr>
          <w:trHeight w:val="284"/>
        </w:trPr>
        <w:tc>
          <w:tcPr>
            <w:tcW w:w="567" w:type="dxa"/>
            <w:shd w:val="clear" w:color="000000" w:fill="FFFFFF"/>
            <w:vAlign w:val="center"/>
            <w:hideMark/>
          </w:tcPr>
          <w:p w:rsidR="00993DB4" w:rsidRPr="001643AD" w:rsidRDefault="00993DB4" w:rsidP="00C73A6B">
            <w:pPr>
              <w:jc w:val="center"/>
              <w:rPr>
                <w:color w:val="000000"/>
              </w:rPr>
            </w:pPr>
            <w:r>
              <w:rPr>
                <w:color w:val="000000"/>
              </w:rPr>
              <w:t>1.1</w:t>
            </w:r>
          </w:p>
        </w:tc>
        <w:tc>
          <w:tcPr>
            <w:tcW w:w="9639" w:type="dxa"/>
            <w:shd w:val="clear" w:color="000000" w:fill="FFFFFF"/>
            <w:vAlign w:val="center"/>
            <w:hideMark/>
          </w:tcPr>
          <w:p w:rsidR="00993DB4" w:rsidRPr="001643AD" w:rsidRDefault="00993DB4" w:rsidP="00C73A6B">
            <w:pPr>
              <w:rPr>
                <w:color w:val="000000"/>
              </w:rPr>
            </w:pPr>
            <w:r w:rsidRPr="001643AD">
              <w:rPr>
                <w:color w:val="000000"/>
              </w:rPr>
              <w:t xml:space="preserve"> 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5393" w:type="dxa"/>
            <w:gridSpan w:val="5"/>
            <w:shd w:val="clear" w:color="000000" w:fill="FFFFFF"/>
            <w:vAlign w:val="center"/>
          </w:tcPr>
          <w:p w:rsidR="00993DB4" w:rsidRPr="001643AD" w:rsidRDefault="00993DB4" w:rsidP="00C73A6B">
            <w:pPr>
              <w:jc w:val="center"/>
              <w:rPr>
                <w:color w:val="000000"/>
              </w:rPr>
            </w:pPr>
            <w:r w:rsidRPr="001643AD">
              <w:rPr>
                <w:color w:val="000000"/>
              </w:rPr>
              <w:t>данный вид деятельности не входит в инвестиционную программу</w:t>
            </w:r>
          </w:p>
        </w:tc>
      </w:tr>
      <w:tr w:rsidR="00993DB4" w:rsidRPr="001643AD" w:rsidTr="00C73A6B">
        <w:trPr>
          <w:trHeight w:val="284"/>
        </w:trPr>
        <w:tc>
          <w:tcPr>
            <w:tcW w:w="567" w:type="dxa"/>
            <w:shd w:val="clear" w:color="000000" w:fill="FFFFFF"/>
            <w:vAlign w:val="center"/>
            <w:hideMark/>
          </w:tcPr>
          <w:p w:rsidR="00993DB4" w:rsidRPr="001643AD" w:rsidRDefault="00993DB4" w:rsidP="00C73A6B">
            <w:pPr>
              <w:jc w:val="center"/>
              <w:rPr>
                <w:color w:val="000000"/>
              </w:rPr>
            </w:pPr>
            <w:r>
              <w:rPr>
                <w:color w:val="000000"/>
              </w:rPr>
              <w:t>1.2</w:t>
            </w:r>
          </w:p>
        </w:tc>
        <w:tc>
          <w:tcPr>
            <w:tcW w:w="9639" w:type="dxa"/>
            <w:shd w:val="clear" w:color="000000" w:fill="FFFFFF"/>
            <w:vAlign w:val="center"/>
            <w:hideMark/>
          </w:tcPr>
          <w:p w:rsidR="00993DB4" w:rsidRPr="001643AD" w:rsidRDefault="00993DB4" w:rsidP="00C73A6B">
            <w:pPr>
              <w:rPr>
                <w:color w:val="000000"/>
              </w:rPr>
            </w:pPr>
            <w:r w:rsidRPr="001643AD">
              <w:rPr>
                <w:color w:val="000000"/>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5393" w:type="dxa"/>
            <w:gridSpan w:val="5"/>
            <w:shd w:val="clear" w:color="000000" w:fill="FFFFFF"/>
            <w:vAlign w:val="center"/>
          </w:tcPr>
          <w:p w:rsidR="00993DB4" w:rsidRPr="001643AD" w:rsidRDefault="00993DB4" w:rsidP="00C73A6B">
            <w:pPr>
              <w:jc w:val="center"/>
              <w:rPr>
                <w:color w:val="000000"/>
              </w:rPr>
            </w:pPr>
            <w:r w:rsidRPr="001643AD">
              <w:rPr>
                <w:color w:val="000000"/>
              </w:rPr>
              <w:t>данный вид деятельности не входит в инвестиционную программу</w:t>
            </w:r>
          </w:p>
        </w:tc>
      </w:tr>
      <w:tr w:rsidR="00993DB4" w:rsidRPr="001643AD" w:rsidTr="00C73A6B">
        <w:trPr>
          <w:trHeight w:val="284"/>
        </w:trPr>
        <w:tc>
          <w:tcPr>
            <w:tcW w:w="567" w:type="dxa"/>
            <w:shd w:val="clear" w:color="000000" w:fill="FFFFFF"/>
            <w:vAlign w:val="center"/>
            <w:hideMark/>
          </w:tcPr>
          <w:p w:rsidR="00993DB4" w:rsidRPr="001643AD" w:rsidRDefault="00993DB4" w:rsidP="00C73A6B">
            <w:pPr>
              <w:jc w:val="center"/>
              <w:rPr>
                <w:color w:val="000000"/>
              </w:rPr>
            </w:pPr>
            <w:r>
              <w:rPr>
                <w:color w:val="000000"/>
              </w:rPr>
              <w:t>2</w:t>
            </w:r>
          </w:p>
        </w:tc>
        <w:tc>
          <w:tcPr>
            <w:tcW w:w="15032" w:type="dxa"/>
            <w:gridSpan w:val="6"/>
            <w:shd w:val="clear" w:color="000000" w:fill="FFFFFF"/>
            <w:vAlign w:val="center"/>
          </w:tcPr>
          <w:p w:rsidR="00993DB4" w:rsidRPr="001643AD" w:rsidRDefault="00993DB4" w:rsidP="00C73A6B">
            <w:pPr>
              <w:rPr>
                <w:color w:val="000000"/>
              </w:rPr>
            </w:pPr>
            <w:r w:rsidRPr="001643AD">
              <w:rPr>
                <w:color w:val="000000"/>
              </w:rPr>
              <w:t>Показатели эффективности объектов, используемых для обработки твердых коммунальных отходов.</w:t>
            </w:r>
          </w:p>
          <w:p w:rsidR="00993DB4" w:rsidRPr="001643AD" w:rsidRDefault="00993DB4" w:rsidP="00C73A6B">
            <w:pPr>
              <w:rPr>
                <w:color w:val="000000"/>
              </w:rPr>
            </w:pPr>
            <w:r w:rsidRPr="001643AD">
              <w:rPr>
                <w:color w:val="000000"/>
              </w:rPr>
              <w:t>Объект обработки - Станция сортировки ТКО в Киселевском городском округе (Чистый город)</w:t>
            </w:r>
          </w:p>
        </w:tc>
      </w:tr>
      <w:tr w:rsidR="00993DB4" w:rsidRPr="001643AD" w:rsidTr="00C73A6B">
        <w:trPr>
          <w:trHeight w:val="284"/>
        </w:trPr>
        <w:tc>
          <w:tcPr>
            <w:tcW w:w="567" w:type="dxa"/>
            <w:shd w:val="clear" w:color="000000" w:fill="FFFFFF"/>
            <w:vAlign w:val="center"/>
            <w:hideMark/>
          </w:tcPr>
          <w:p w:rsidR="00993DB4" w:rsidRPr="001643AD" w:rsidRDefault="00993DB4" w:rsidP="00C73A6B">
            <w:pPr>
              <w:jc w:val="center"/>
              <w:rPr>
                <w:color w:val="000000"/>
              </w:rPr>
            </w:pPr>
            <w:r>
              <w:rPr>
                <w:color w:val="000000"/>
              </w:rPr>
              <w:t>2.</w:t>
            </w:r>
            <w:r w:rsidRPr="001643AD">
              <w:rPr>
                <w:color w:val="000000"/>
              </w:rPr>
              <w:t>1</w:t>
            </w:r>
          </w:p>
        </w:tc>
        <w:tc>
          <w:tcPr>
            <w:tcW w:w="9639" w:type="dxa"/>
            <w:shd w:val="clear" w:color="000000" w:fill="FFFFFF"/>
            <w:vAlign w:val="center"/>
            <w:hideMark/>
          </w:tcPr>
          <w:p w:rsidR="00993DB4" w:rsidRPr="001643AD" w:rsidRDefault="00993DB4" w:rsidP="00C73A6B">
            <w:pPr>
              <w:rPr>
                <w:color w:val="000000"/>
              </w:rPr>
            </w:pPr>
            <w:r w:rsidRPr="001643AD">
              <w:rPr>
                <w:color w:val="000000"/>
              </w:rPr>
              <w:t>доля твердых коммунальных отходов, направляемых на утилизацию, в массе твердых коммунальных отходов, принятых на обработку</w:t>
            </w:r>
          </w:p>
        </w:tc>
        <w:tc>
          <w:tcPr>
            <w:tcW w:w="2407"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45"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45"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45"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51" w:type="dxa"/>
            <w:shd w:val="clear" w:color="000000" w:fill="FFFFFF"/>
            <w:vAlign w:val="center"/>
          </w:tcPr>
          <w:p w:rsidR="00993DB4" w:rsidRPr="001643AD" w:rsidRDefault="00993DB4" w:rsidP="00C73A6B">
            <w:pPr>
              <w:jc w:val="center"/>
              <w:rPr>
                <w:color w:val="000000"/>
              </w:rPr>
            </w:pPr>
            <w:r w:rsidRPr="001643AD">
              <w:rPr>
                <w:color w:val="000000"/>
              </w:rPr>
              <w:t>0,05</w:t>
            </w:r>
          </w:p>
        </w:tc>
      </w:tr>
      <w:tr w:rsidR="00993DB4" w:rsidRPr="001643AD" w:rsidTr="00C73A6B">
        <w:trPr>
          <w:trHeight w:val="284"/>
        </w:trPr>
        <w:tc>
          <w:tcPr>
            <w:tcW w:w="567" w:type="dxa"/>
            <w:shd w:val="clear" w:color="000000" w:fill="FFFFFF"/>
            <w:vAlign w:val="center"/>
          </w:tcPr>
          <w:p w:rsidR="00993DB4" w:rsidRPr="001643AD" w:rsidRDefault="00993DB4" w:rsidP="00C73A6B">
            <w:pPr>
              <w:jc w:val="center"/>
              <w:rPr>
                <w:color w:val="000000"/>
              </w:rPr>
            </w:pPr>
            <w:r>
              <w:rPr>
                <w:color w:val="000000"/>
              </w:rPr>
              <w:t>3</w:t>
            </w:r>
          </w:p>
        </w:tc>
        <w:tc>
          <w:tcPr>
            <w:tcW w:w="15032" w:type="dxa"/>
            <w:gridSpan w:val="6"/>
            <w:shd w:val="clear" w:color="000000" w:fill="FFFFFF"/>
            <w:vAlign w:val="center"/>
          </w:tcPr>
          <w:p w:rsidR="00993DB4" w:rsidRPr="001643AD" w:rsidRDefault="00993DB4" w:rsidP="00C73A6B">
            <w:pPr>
              <w:rPr>
                <w:color w:val="000000"/>
              </w:rPr>
            </w:pPr>
            <w:r w:rsidRPr="001643AD">
              <w:rPr>
                <w:color w:val="000000"/>
              </w:rPr>
              <w:t>Показатели эффективности объектов, используемых для обработки твердых коммунальных отходов.</w:t>
            </w:r>
          </w:p>
          <w:p w:rsidR="00993DB4" w:rsidRPr="001643AD" w:rsidRDefault="00993DB4" w:rsidP="00C73A6B">
            <w:pPr>
              <w:rPr>
                <w:color w:val="000000"/>
              </w:rPr>
            </w:pPr>
            <w:r w:rsidRPr="001643AD">
              <w:rPr>
                <w:color w:val="000000"/>
              </w:rPr>
              <w:t>Объект обработки - Станция сортировки ТКО в Киселевском городском округе (Феникс)</w:t>
            </w:r>
          </w:p>
        </w:tc>
      </w:tr>
      <w:tr w:rsidR="00993DB4" w:rsidRPr="001643AD" w:rsidTr="00C73A6B">
        <w:trPr>
          <w:trHeight w:val="284"/>
        </w:trPr>
        <w:tc>
          <w:tcPr>
            <w:tcW w:w="567" w:type="dxa"/>
            <w:shd w:val="clear" w:color="000000" w:fill="FFFFFF"/>
            <w:vAlign w:val="center"/>
            <w:hideMark/>
          </w:tcPr>
          <w:p w:rsidR="00993DB4" w:rsidRPr="001643AD" w:rsidRDefault="00993DB4" w:rsidP="00C73A6B">
            <w:pPr>
              <w:jc w:val="center"/>
              <w:rPr>
                <w:color w:val="000000"/>
              </w:rPr>
            </w:pPr>
            <w:r>
              <w:rPr>
                <w:color w:val="000000"/>
              </w:rPr>
              <w:t>3.1</w:t>
            </w:r>
          </w:p>
        </w:tc>
        <w:tc>
          <w:tcPr>
            <w:tcW w:w="9639" w:type="dxa"/>
            <w:shd w:val="clear" w:color="000000" w:fill="FFFFFF"/>
            <w:vAlign w:val="center"/>
            <w:hideMark/>
          </w:tcPr>
          <w:p w:rsidR="00993DB4" w:rsidRPr="001643AD" w:rsidRDefault="00993DB4" w:rsidP="00C73A6B">
            <w:pPr>
              <w:rPr>
                <w:color w:val="000000"/>
              </w:rPr>
            </w:pPr>
            <w:r w:rsidRPr="001643AD">
              <w:rPr>
                <w:color w:val="000000"/>
              </w:rPr>
              <w:t>доля твердых коммунальных отходов, направляемых на утилизацию, в массе твердых коммунальных отходов, принятых на обработку</w:t>
            </w:r>
          </w:p>
        </w:tc>
        <w:tc>
          <w:tcPr>
            <w:tcW w:w="2407"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45"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45"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45"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51" w:type="dxa"/>
            <w:shd w:val="clear" w:color="000000" w:fill="FFFFFF"/>
            <w:vAlign w:val="center"/>
          </w:tcPr>
          <w:p w:rsidR="00993DB4" w:rsidRPr="001643AD" w:rsidRDefault="00993DB4" w:rsidP="00C73A6B">
            <w:pPr>
              <w:jc w:val="center"/>
              <w:rPr>
                <w:color w:val="000000"/>
              </w:rPr>
            </w:pPr>
            <w:r w:rsidRPr="001643AD">
              <w:rPr>
                <w:color w:val="000000"/>
              </w:rPr>
              <w:t>0,07</w:t>
            </w:r>
          </w:p>
        </w:tc>
      </w:tr>
      <w:tr w:rsidR="00993DB4" w:rsidRPr="001643AD" w:rsidTr="00C73A6B">
        <w:trPr>
          <w:trHeight w:val="284"/>
        </w:trPr>
        <w:tc>
          <w:tcPr>
            <w:tcW w:w="567" w:type="dxa"/>
            <w:shd w:val="clear" w:color="000000" w:fill="FFFFFF"/>
            <w:vAlign w:val="center"/>
            <w:hideMark/>
          </w:tcPr>
          <w:p w:rsidR="00993DB4" w:rsidRPr="001643AD" w:rsidRDefault="00993DB4" w:rsidP="00C73A6B">
            <w:pPr>
              <w:jc w:val="center"/>
              <w:rPr>
                <w:color w:val="000000"/>
              </w:rPr>
            </w:pPr>
            <w:r>
              <w:rPr>
                <w:color w:val="000000"/>
              </w:rPr>
              <w:t>4</w:t>
            </w:r>
          </w:p>
        </w:tc>
        <w:tc>
          <w:tcPr>
            <w:tcW w:w="15032" w:type="dxa"/>
            <w:gridSpan w:val="6"/>
            <w:shd w:val="clear" w:color="000000" w:fill="FFFFFF"/>
            <w:vAlign w:val="center"/>
          </w:tcPr>
          <w:p w:rsidR="00993DB4" w:rsidRPr="001643AD" w:rsidRDefault="00993DB4" w:rsidP="00C73A6B">
            <w:pPr>
              <w:rPr>
                <w:color w:val="000000"/>
              </w:rPr>
            </w:pPr>
            <w:r w:rsidRPr="001643AD">
              <w:rPr>
                <w:color w:val="000000"/>
              </w:rPr>
              <w:t>Показатели эффективности объектов, используемых для обработки твердых коммунальных отходов.</w:t>
            </w:r>
          </w:p>
          <w:p w:rsidR="00993DB4" w:rsidRPr="001643AD" w:rsidRDefault="00993DB4" w:rsidP="00C73A6B">
            <w:pPr>
              <w:rPr>
                <w:color w:val="000000"/>
              </w:rPr>
            </w:pPr>
            <w:r w:rsidRPr="001643AD">
              <w:rPr>
                <w:color w:val="000000"/>
              </w:rPr>
              <w:t xml:space="preserve">Объект обработки - Станция сортировки ТКО в </w:t>
            </w:r>
            <w:proofErr w:type="spellStart"/>
            <w:r w:rsidRPr="001643AD">
              <w:rPr>
                <w:color w:val="000000"/>
              </w:rPr>
              <w:t>Осинниковском</w:t>
            </w:r>
            <w:proofErr w:type="spellEnd"/>
            <w:r w:rsidRPr="001643AD">
              <w:rPr>
                <w:color w:val="000000"/>
              </w:rPr>
              <w:t xml:space="preserve"> городском округе</w:t>
            </w:r>
          </w:p>
        </w:tc>
      </w:tr>
      <w:tr w:rsidR="00993DB4" w:rsidRPr="001643AD" w:rsidTr="00C73A6B">
        <w:trPr>
          <w:trHeight w:val="284"/>
        </w:trPr>
        <w:tc>
          <w:tcPr>
            <w:tcW w:w="567" w:type="dxa"/>
            <w:shd w:val="clear" w:color="000000" w:fill="FFFFFF"/>
            <w:vAlign w:val="center"/>
            <w:hideMark/>
          </w:tcPr>
          <w:p w:rsidR="00993DB4" w:rsidRPr="001643AD" w:rsidRDefault="00993DB4" w:rsidP="00C73A6B">
            <w:pPr>
              <w:jc w:val="center"/>
              <w:rPr>
                <w:color w:val="000000"/>
              </w:rPr>
            </w:pPr>
            <w:r>
              <w:rPr>
                <w:color w:val="000000"/>
              </w:rPr>
              <w:t>4.</w:t>
            </w:r>
            <w:r w:rsidRPr="001643AD">
              <w:rPr>
                <w:color w:val="000000"/>
              </w:rPr>
              <w:t>1</w:t>
            </w:r>
          </w:p>
        </w:tc>
        <w:tc>
          <w:tcPr>
            <w:tcW w:w="9639" w:type="dxa"/>
            <w:shd w:val="clear" w:color="000000" w:fill="FFFFFF"/>
            <w:vAlign w:val="center"/>
            <w:hideMark/>
          </w:tcPr>
          <w:p w:rsidR="00993DB4" w:rsidRPr="001643AD" w:rsidRDefault="00993DB4" w:rsidP="00C73A6B">
            <w:pPr>
              <w:rPr>
                <w:color w:val="000000"/>
              </w:rPr>
            </w:pPr>
            <w:r w:rsidRPr="001643AD">
              <w:rPr>
                <w:color w:val="000000"/>
              </w:rPr>
              <w:t>доля твердых коммунальных отходов, направляемых на утилизацию, в массе твердых коммунальных отходов, принятых на обработку</w:t>
            </w:r>
          </w:p>
        </w:tc>
        <w:tc>
          <w:tcPr>
            <w:tcW w:w="2407"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45"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45"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45" w:type="dxa"/>
            <w:shd w:val="clear" w:color="000000" w:fill="FFFFFF"/>
            <w:vAlign w:val="center"/>
          </w:tcPr>
          <w:p w:rsidR="00993DB4" w:rsidRPr="001643AD" w:rsidRDefault="00993DB4" w:rsidP="00C73A6B">
            <w:pPr>
              <w:jc w:val="center"/>
              <w:rPr>
                <w:color w:val="000000"/>
              </w:rPr>
            </w:pPr>
            <w:r w:rsidRPr="001643AD">
              <w:rPr>
                <w:color w:val="000000"/>
              </w:rPr>
              <w:t>0,00</w:t>
            </w:r>
          </w:p>
        </w:tc>
        <w:tc>
          <w:tcPr>
            <w:tcW w:w="751" w:type="dxa"/>
            <w:shd w:val="clear" w:color="000000" w:fill="FFFFFF"/>
            <w:vAlign w:val="center"/>
          </w:tcPr>
          <w:p w:rsidR="00993DB4" w:rsidRPr="001643AD" w:rsidRDefault="00993DB4" w:rsidP="00C73A6B">
            <w:pPr>
              <w:jc w:val="center"/>
              <w:rPr>
                <w:color w:val="000000"/>
              </w:rPr>
            </w:pPr>
            <w:r w:rsidRPr="001643AD">
              <w:rPr>
                <w:color w:val="000000"/>
              </w:rPr>
              <w:t>0,75</w:t>
            </w:r>
          </w:p>
        </w:tc>
      </w:tr>
      <w:tr w:rsidR="00993DB4" w:rsidRPr="001643AD" w:rsidTr="00C73A6B">
        <w:trPr>
          <w:trHeight w:val="284"/>
        </w:trPr>
        <w:tc>
          <w:tcPr>
            <w:tcW w:w="567" w:type="dxa"/>
            <w:shd w:val="clear" w:color="000000" w:fill="FFFFFF"/>
            <w:vAlign w:val="center"/>
            <w:hideMark/>
          </w:tcPr>
          <w:p w:rsidR="00993DB4" w:rsidRPr="00C60005" w:rsidRDefault="00993DB4" w:rsidP="00C73A6B">
            <w:pPr>
              <w:jc w:val="center"/>
              <w:rPr>
                <w:color w:val="000000"/>
              </w:rPr>
            </w:pPr>
            <w:r w:rsidRPr="00C60005">
              <w:rPr>
                <w:color w:val="000000"/>
              </w:rPr>
              <w:t>5</w:t>
            </w:r>
          </w:p>
        </w:tc>
        <w:tc>
          <w:tcPr>
            <w:tcW w:w="15032" w:type="dxa"/>
            <w:gridSpan w:val="6"/>
            <w:shd w:val="clear" w:color="000000" w:fill="FFFFFF"/>
            <w:vAlign w:val="center"/>
          </w:tcPr>
          <w:p w:rsidR="00993DB4" w:rsidRPr="001643AD" w:rsidRDefault="00993DB4" w:rsidP="00C73A6B">
            <w:r w:rsidRPr="001643AD">
              <w:t>Показатели эффективности объектов, используемых для обезвреживания твердых коммунальных отходов</w:t>
            </w:r>
          </w:p>
        </w:tc>
      </w:tr>
      <w:tr w:rsidR="00993DB4" w:rsidRPr="001643AD" w:rsidTr="00C73A6B">
        <w:trPr>
          <w:trHeight w:val="284"/>
        </w:trPr>
        <w:tc>
          <w:tcPr>
            <w:tcW w:w="567" w:type="dxa"/>
            <w:shd w:val="clear" w:color="000000" w:fill="FFFFFF"/>
            <w:vAlign w:val="center"/>
            <w:hideMark/>
          </w:tcPr>
          <w:p w:rsidR="00993DB4" w:rsidRPr="001643AD" w:rsidRDefault="00993DB4" w:rsidP="00C73A6B">
            <w:pPr>
              <w:jc w:val="center"/>
              <w:rPr>
                <w:color w:val="000000"/>
              </w:rPr>
            </w:pPr>
            <w:r>
              <w:rPr>
                <w:color w:val="000000"/>
              </w:rPr>
              <w:t>5.</w:t>
            </w:r>
            <w:r w:rsidRPr="001643AD">
              <w:rPr>
                <w:color w:val="000000"/>
              </w:rPr>
              <w:t>1</w:t>
            </w:r>
          </w:p>
        </w:tc>
        <w:tc>
          <w:tcPr>
            <w:tcW w:w="9639" w:type="dxa"/>
            <w:shd w:val="clear" w:color="000000" w:fill="FFFFFF"/>
            <w:vAlign w:val="center"/>
            <w:hideMark/>
          </w:tcPr>
          <w:p w:rsidR="00993DB4" w:rsidRPr="001643AD" w:rsidRDefault="00993DB4" w:rsidP="00C73A6B">
            <w:pPr>
              <w:rPr>
                <w:color w:val="000000"/>
              </w:rPr>
            </w:pPr>
            <w:r w:rsidRPr="001643AD">
              <w:rPr>
                <w:color w:val="000000"/>
              </w:rPr>
              <w:t>показатель снижения класса опасности твердых коммунальных отходов</w:t>
            </w:r>
          </w:p>
        </w:tc>
        <w:tc>
          <w:tcPr>
            <w:tcW w:w="5393" w:type="dxa"/>
            <w:gridSpan w:val="5"/>
            <w:shd w:val="clear" w:color="000000" w:fill="FFFFFF"/>
            <w:vAlign w:val="center"/>
            <w:hideMark/>
          </w:tcPr>
          <w:p w:rsidR="00993DB4" w:rsidRPr="001643AD" w:rsidRDefault="00993DB4" w:rsidP="00C73A6B">
            <w:pPr>
              <w:jc w:val="center"/>
              <w:rPr>
                <w:color w:val="000000"/>
              </w:rPr>
            </w:pPr>
            <w:r w:rsidRPr="001643AD">
              <w:rPr>
                <w:color w:val="000000"/>
              </w:rPr>
              <w:t>данный вид деятельности не осуществляется</w:t>
            </w:r>
          </w:p>
        </w:tc>
      </w:tr>
      <w:tr w:rsidR="00993DB4" w:rsidRPr="001643AD" w:rsidTr="00C73A6B">
        <w:trPr>
          <w:trHeight w:val="284"/>
        </w:trPr>
        <w:tc>
          <w:tcPr>
            <w:tcW w:w="567" w:type="dxa"/>
            <w:shd w:val="clear" w:color="000000" w:fill="FFFFFF"/>
            <w:vAlign w:val="center"/>
            <w:hideMark/>
          </w:tcPr>
          <w:p w:rsidR="00993DB4" w:rsidRPr="001643AD" w:rsidRDefault="00993DB4" w:rsidP="00C73A6B">
            <w:pPr>
              <w:jc w:val="center"/>
              <w:rPr>
                <w:color w:val="000000"/>
              </w:rPr>
            </w:pPr>
            <w:r>
              <w:rPr>
                <w:color w:val="000000"/>
              </w:rPr>
              <w:t>5.</w:t>
            </w:r>
            <w:r w:rsidRPr="001643AD">
              <w:rPr>
                <w:color w:val="000000"/>
              </w:rPr>
              <w:t>2</w:t>
            </w:r>
          </w:p>
        </w:tc>
        <w:tc>
          <w:tcPr>
            <w:tcW w:w="9639" w:type="dxa"/>
            <w:shd w:val="clear" w:color="000000" w:fill="FFFFFF"/>
            <w:vAlign w:val="center"/>
            <w:hideMark/>
          </w:tcPr>
          <w:p w:rsidR="00993DB4" w:rsidRPr="001643AD" w:rsidRDefault="00993DB4" w:rsidP="00C73A6B">
            <w:pPr>
              <w:rPr>
                <w:color w:val="000000"/>
              </w:rPr>
            </w:pPr>
            <w:r w:rsidRPr="001643AD">
              <w:rPr>
                <w:color w:val="000000"/>
              </w:rPr>
              <w:t>количество выработанной и отпущенной в сеть тепловой и электрической энергии, топлива, полученного из твердых коммунальных отходов, в расчете на 1 тонну твердых коммунальных отходов, поступивших на объект, используемый для обезвреживания твердых коммунальных отходов</w:t>
            </w:r>
          </w:p>
        </w:tc>
        <w:tc>
          <w:tcPr>
            <w:tcW w:w="5393" w:type="dxa"/>
            <w:gridSpan w:val="5"/>
            <w:shd w:val="clear" w:color="000000" w:fill="FFFFFF"/>
            <w:vAlign w:val="center"/>
            <w:hideMark/>
          </w:tcPr>
          <w:p w:rsidR="00993DB4" w:rsidRPr="001643AD" w:rsidRDefault="00993DB4" w:rsidP="00C73A6B">
            <w:pPr>
              <w:jc w:val="center"/>
              <w:rPr>
                <w:color w:val="000000"/>
              </w:rPr>
            </w:pPr>
            <w:r w:rsidRPr="001643AD">
              <w:rPr>
                <w:color w:val="000000"/>
              </w:rPr>
              <w:t>данный вид деятельности не осуществляется</w:t>
            </w:r>
          </w:p>
        </w:tc>
      </w:tr>
      <w:tr w:rsidR="00993DB4" w:rsidRPr="001643AD" w:rsidTr="00C73A6B">
        <w:trPr>
          <w:trHeight w:val="284"/>
        </w:trPr>
        <w:tc>
          <w:tcPr>
            <w:tcW w:w="567" w:type="dxa"/>
            <w:shd w:val="clear" w:color="auto" w:fill="auto"/>
            <w:vAlign w:val="center"/>
            <w:hideMark/>
          </w:tcPr>
          <w:p w:rsidR="00993DB4" w:rsidRPr="001643AD" w:rsidRDefault="00993DB4" w:rsidP="00C73A6B">
            <w:pPr>
              <w:jc w:val="center"/>
              <w:rPr>
                <w:color w:val="000000"/>
              </w:rPr>
            </w:pPr>
            <w:r>
              <w:rPr>
                <w:color w:val="000000"/>
              </w:rPr>
              <w:t>5.</w:t>
            </w:r>
            <w:r w:rsidRPr="001643AD">
              <w:rPr>
                <w:color w:val="000000"/>
              </w:rPr>
              <w:t>3</w:t>
            </w:r>
          </w:p>
        </w:tc>
        <w:tc>
          <w:tcPr>
            <w:tcW w:w="9639" w:type="dxa"/>
            <w:shd w:val="clear" w:color="auto" w:fill="auto"/>
            <w:vAlign w:val="center"/>
            <w:hideMark/>
          </w:tcPr>
          <w:p w:rsidR="00993DB4" w:rsidRPr="001643AD" w:rsidRDefault="00993DB4" w:rsidP="00C73A6B">
            <w:pPr>
              <w:rPr>
                <w:color w:val="000000"/>
              </w:rPr>
            </w:pPr>
            <w:r w:rsidRPr="001643AD">
              <w:rPr>
                <w:color w:val="000000"/>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5393" w:type="dxa"/>
            <w:gridSpan w:val="5"/>
            <w:shd w:val="clear" w:color="000000" w:fill="FFFFFF"/>
            <w:vAlign w:val="center"/>
            <w:hideMark/>
          </w:tcPr>
          <w:p w:rsidR="00993DB4" w:rsidRPr="001643AD" w:rsidRDefault="00993DB4" w:rsidP="00C73A6B">
            <w:pPr>
              <w:jc w:val="center"/>
              <w:rPr>
                <w:color w:val="000000"/>
              </w:rPr>
            </w:pPr>
            <w:r w:rsidRPr="001643AD">
              <w:rPr>
                <w:color w:val="000000"/>
              </w:rPr>
              <w:t>данный вид деятельности не осуществляется</w:t>
            </w:r>
          </w:p>
        </w:tc>
      </w:tr>
    </w:tbl>
    <w:p w:rsidR="00993DB4" w:rsidRPr="001643AD" w:rsidRDefault="00993DB4" w:rsidP="00993DB4">
      <w:pPr>
        <w:rPr>
          <w:sz w:val="28"/>
          <w:szCs w:val="28"/>
        </w:rPr>
        <w:sectPr w:rsidR="00993DB4" w:rsidRPr="001643AD" w:rsidSect="00C73A6B">
          <w:pgSz w:w="16838" w:h="11906" w:orient="landscape"/>
          <w:pgMar w:top="1560" w:right="567" w:bottom="850" w:left="567" w:header="708" w:footer="418" w:gutter="0"/>
          <w:cols w:space="708"/>
          <w:docGrid w:linePitch="360"/>
        </w:sectPr>
      </w:pPr>
    </w:p>
    <w:p w:rsidR="00993DB4" w:rsidRPr="001643AD" w:rsidRDefault="00993DB4" w:rsidP="00993DB4">
      <w:pPr>
        <w:jc w:val="center"/>
        <w:rPr>
          <w:sz w:val="28"/>
          <w:szCs w:val="28"/>
        </w:rPr>
      </w:pPr>
      <w:r w:rsidRPr="001643AD">
        <w:rPr>
          <w:sz w:val="28"/>
          <w:szCs w:val="28"/>
        </w:rPr>
        <w:t>Перечень мероприятий инвестиционной программы</w:t>
      </w:r>
    </w:p>
    <w:p w:rsidR="00993DB4" w:rsidRPr="00D9261F" w:rsidRDefault="00993DB4" w:rsidP="00993DB4">
      <w:pPr>
        <w:jc w:val="center"/>
        <w:rPr>
          <w:bCs/>
        </w:rPr>
      </w:pPr>
    </w:p>
    <w:tbl>
      <w:tblPr>
        <w:tblW w:w="16045"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2271"/>
        <w:gridCol w:w="1701"/>
        <w:gridCol w:w="1135"/>
        <w:gridCol w:w="1275"/>
        <w:gridCol w:w="633"/>
        <w:gridCol w:w="783"/>
        <w:gridCol w:w="709"/>
        <w:gridCol w:w="737"/>
        <w:gridCol w:w="851"/>
        <w:gridCol w:w="728"/>
        <w:gridCol w:w="881"/>
        <w:gridCol w:w="656"/>
        <w:gridCol w:w="650"/>
        <w:gridCol w:w="676"/>
        <w:gridCol w:w="679"/>
        <w:gridCol w:w="549"/>
        <w:gridCol w:w="708"/>
      </w:tblGrid>
      <w:tr w:rsidR="00993DB4" w:rsidRPr="00D9261F" w:rsidTr="00C73A6B">
        <w:trPr>
          <w:trHeight w:val="284"/>
        </w:trPr>
        <w:tc>
          <w:tcPr>
            <w:tcW w:w="423" w:type="dxa"/>
            <w:vMerge w:val="restart"/>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 п/п</w:t>
            </w:r>
          </w:p>
        </w:tc>
        <w:tc>
          <w:tcPr>
            <w:tcW w:w="2271" w:type="dxa"/>
            <w:vMerge w:val="restart"/>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Наименование мероприятий</w:t>
            </w:r>
          </w:p>
        </w:tc>
        <w:tc>
          <w:tcPr>
            <w:tcW w:w="1701" w:type="dxa"/>
            <w:vMerge w:val="restart"/>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Обоснование необходимости</w:t>
            </w:r>
          </w:p>
        </w:tc>
        <w:tc>
          <w:tcPr>
            <w:tcW w:w="1135" w:type="dxa"/>
            <w:vMerge w:val="restart"/>
            <w:shd w:val="clear" w:color="000000" w:fill="FFFFFF"/>
            <w:tcMar>
              <w:left w:w="57" w:type="dxa"/>
              <w:right w:w="57" w:type="dxa"/>
            </w:tcMar>
            <w:vAlign w:val="center"/>
            <w:hideMark/>
          </w:tcPr>
          <w:p w:rsidR="00993DB4" w:rsidRPr="00D9261F" w:rsidRDefault="00993DB4" w:rsidP="00C73A6B">
            <w:pPr>
              <w:jc w:val="center"/>
              <w:rPr>
                <w:sz w:val="14"/>
                <w:szCs w:val="14"/>
              </w:rPr>
            </w:pPr>
            <w:r>
              <w:rPr>
                <w:sz w:val="14"/>
                <w:szCs w:val="14"/>
              </w:rPr>
              <w:t>Описание и место расположе</w:t>
            </w:r>
            <w:r w:rsidRPr="00D9261F">
              <w:rPr>
                <w:sz w:val="14"/>
                <w:szCs w:val="14"/>
              </w:rPr>
              <w:t>ния объекта</w:t>
            </w:r>
          </w:p>
        </w:tc>
        <w:tc>
          <w:tcPr>
            <w:tcW w:w="3400" w:type="dxa"/>
            <w:gridSpan w:val="4"/>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Основные технические характеристики объектов</w:t>
            </w:r>
          </w:p>
        </w:tc>
        <w:tc>
          <w:tcPr>
            <w:tcW w:w="737" w:type="dxa"/>
            <w:vMerge w:val="restart"/>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 xml:space="preserve">Год начала </w:t>
            </w:r>
            <w:proofErr w:type="spellStart"/>
            <w:proofErr w:type="gramStart"/>
            <w:r w:rsidRPr="00D9261F">
              <w:rPr>
                <w:sz w:val="14"/>
                <w:szCs w:val="14"/>
              </w:rPr>
              <w:t>реализа-ции</w:t>
            </w:r>
            <w:proofErr w:type="spellEnd"/>
            <w:proofErr w:type="gramEnd"/>
            <w:r w:rsidRPr="00D9261F">
              <w:rPr>
                <w:sz w:val="14"/>
                <w:szCs w:val="14"/>
              </w:rPr>
              <w:t xml:space="preserve"> </w:t>
            </w:r>
            <w:proofErr w:type="spellStart"/>
            <w:r w:rsidRPr="00D9261F">
              <w:rPr>
                <w:sz w:val="14"/>
                <w:szCs w:val="14"/>
              </w:rPr>
              <w:t>меро</w:t>
            </w:r>
            <w:proofErr w:type="spellEnd"/>
            <w:r w:rsidRPr="00D9261F">
              <w:rPr>
                <w:sz w:val="14"/>
                <w:szCs w:val="14"/>
              </w:rPr>
              <w:t>-приятия</w:t>
            </w:r>
          </w:p>
        </w:tc>
        <w:tc>
          <w:tcPr>
            <w:tcW w:w="851" w:type="dxa"/>
            <w:vMerge w:val="restart"/>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 xml:space="preserve">Год </w:t>
            </w:r>
            <w:proofErr w:type="spellStart"/>
            <w:proofErr w:type="gramStart"/>
            <w:r w:rsidRPr="00D9261F">
              <w:rPr>
                <w:sz w:val="14"/>
                <w:szCs w:val="14"/>
              </w:rPr>
              <w:t>оконча-ния</w:t>
            </w:r>
            <w:proofErr w:type="spellEnd"/>
            <w:proofErr w:type="gramEnd"/>
            <w:r w:rsidRPr="00D9261F">
              <w:rPr>
                <w:sz w:val="14"/>
                <w:szCs w:val="14"/>
              </w:rPr>
              <w:t xml:space="preserve"> </w:t>
            </w:r>
            <w:proofErr w:type="spellStart"/>
            <w:r w:rsidRPr="00D9261F">
              <w:rPr>
                <w:sz w:val="14"/>
                <w:szCs w:val="14"/>
              </w:rPr>
              <w:t>реализа</w:t>
            </w:r>
            <w:proofErr w:type="spellEnd"/>
            <w:r w:rsidRPr="00D9261F">
              <w:rPr>
                <w:sz w:val="14"/>
                <w:szCs w:val="14"/>
              </w:rPr>
              <w:t>-</w:t>
            </w:r>
            <w:r>
              <w:rPr>
                <w:sz w:val="14"/>
                <w:szCs w:val="14"/>
              </w:rPr>
              <w:t xml:space="preserve"> </w:t>
            </w:r>
            <w:proofErr w:type="spellStart"/>
            <w:r w:rsidRPr="00D9261F">
              <w:rPr>
                <w:sz w:val="14"/>
                <w:szCs w:val="14"/>
              </w:rPr>
              <w:t>ции</w:t>
            </w:r>
            <w:proofErr w:type="spellEnd"/>
            <w:r w:rsidRPr="00D9261F">
              <w:rPr>
                <w:sz w:val="14"/>
                <w:szCs w:val="14"/>
              </w:rPr>
              <w:t xml:space="preserve"> </w:t>
            </w:r>
            <w:proofErr w:type="spellStart"/>
            <w:r w:rsidRPr="00D9261F">
              <w:rPr>
                <w:sz w:val="14"/>
                <w:szCs w:val="14"/>
              </w:rPr>
              <w:t>мероприя-тия</w:t>
            </w:r>
            <w:proofErr w:type="spellEnd"/>
          </w:p>
        </w:tc>
        <w:tc>
          <w:tcPr>
            <w:tcW w:w="4819" w:type="dxa"/>
            <w:gridSpan w:val="7"/>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 xml:space="preserve">Объем финансовых </w:t>
            </w:r>
            <w:proofErr w:type="gramStart"/>
            <w:r w:rsidRPr="00D9261F">
              <w:rPr>
                <w:sz w:val="14"/>
                <w:szCs w:val="14"/>
              </w:rPr>
              <w:t>потребностей  на</w:t>
            </w:r>
            <w:proofErr w:type="gramEnd"/>
            <w:r w:rsidRPr="00D9261F">
              <w:rPr>
                <w:sz w:val="14"/>
                <w:szCs w:val="14"/>
              </w:rPr>
              <w:t xml:space="preserve"> реализацию мероприятий в прогнозных ценах, </w:t>
            </w:r>
            <w:proofErr w:type="spellStart"/>
            <w:r w:rsidRPr="00D9261F">
              <w:rPr>
                <w:sz w:val="14"/>
                <w:szCs w:val="14"/>
              </w:rPr>
              <w:t>тыс.руб</w:t>
            </w:r>
            <w:proofErr w:type="spellEnd"/>
            <w:r w:rsidRPr="00D9261F">
              <w:rPr>
                <w:sz w:val="14"/>
                <w:szCs w:val="14"/>
              </w:rPr>
              <w:t>. (без НДС)</w:t>
            </w:r>
          </w:p>
        </w:tc>
        <w:tc>
          <w:tcPr>
            <w:tcW w:w="708" w:type="dxa"/>
            <w:shd w:val="clear" w:color="000000" w:fill="FFFFFF"/>
            <w:vAlign w:val="center"/>
          </w:tcPr>
          <w:p w:rsidR="00993DB4" w:rsidRPr="00D9261F" w:rsidRDefault="00993DB4" w:rsidP="00C73A6B">
            <w:pPr>
              <w:jc w:val="center"/>
              <w:rPr>
                <w:sz w:val="14"/>
                <w:szCs w:val="14"/>
              </w:rPr>
            </w:pPr>
          </w:p>
        </w:tc>
      </w:tr>
      <w:tr w:rsidR="00993DB4" w:rsidRPr="00D9261F" w:rsidTr="00C73A6B">
        <w:trPr>
          <w:trHeight w:val="284"/>
        </w:trPr>
        <w:tc>
          <w:tcPr>
            <w:tcW w:w="423" w:type="dxa"/>
            <w:vMerge/>
            <w:tcMar>
              <w:left w:w="57" w:type="dxa"/>
              <w:right w:w="57" w:type="dxa"/>
            </w:tcMar>
            <w:vAlign w:val="center"/>
            <w:hideMark/>
          </w:tcPr>
          <w:p w:rsidR="00993DB4" w:rsidRPr="00D9261F" w:rsidRDefault="00993DB4" w:rsidP="00C73A6B">
            <w:pPr>
              <w:rPr>
                <w:sz w:val="14"/>
                <w:szCs w:val="14"/>
              </w:rPr>
            </w:pPr>
          </w:p>
        </w:tc>
        <w:tc>
          <w:tcPr>
            <w:tcW w:w="2271" w:type="dxa"/>
            <w:vMerge/>
            <w:tcMar>
              <w:left w:w="57" w:type="dxa"/>
              <w:right w:w="57" w:type="dxa"/>
            </w:tcMar>
            <w:vAlign w:val="center"/>
            <w:hideMark/>
          </w:tcPr>
          <w:p w:rsidR="00993DB4" w:rsidRPr="00D9261F" w:rsidRDefault="00993DB4" w:rsidP="00C73A6B">
            <w:pPr>
              <w:rPr>
                <w:sz w:val="14"/>
                <w:szCs w:val="14"/>
              </w:rPr>
            </w:pPr>
          </w:p>
        </w:tc>
        <w:tc>
          <w:tcPr>
            <w:tcW w:w="1701" w:type="dxa"/>
            <w:vMerge/>
            <w:tcMar>
              <w:left w:w="57" w:type="dxa"/>
              <w:right w:w="57" w:type="dxa"/>
            </w:tcMar>
            <w:vAlign w:val="center"/>
            <w:hideMark/>
          </w:tcPr>
          <w:p w:rsidR="00993DB4" w:rsidRPr="00D9261F" w:rsidRDefault="00993DB4" w:rsidP="00C73A6B">
            <w:pPr>
              <w:rPr>
                <w:sz w:val="14"/>
                <w:szCs w:val="14"/>
              </w:rPr>
            </w:pPr>
          </w:p>
        </w:tc>
        <w:tc>
          <w:tcPr>
            <w:tcW w:w="1135" w:type="dxa"/>
            <w:vMerge/>
            <w:tcMar>
              <w:left w:w="57" w:type="dxa"/>
              <w:right w:w="57" w:type="dxa"/>
            </w:tcMar>
            <w:vAlign w:val="center"/>
            <w:hideMark/>
          </w:tcPr>
          <w:p w:rsidR="00993DB4" w:rsidRPr="00D9261F" w:rsidRDefault="00993DB4" w:rsidP="00C73A6B">
            <w:pPr>
              <w:rPr>
                <w:sz w:val="14"/>
                <w:szCs w:val="14"/>
              </w:rPr>
            </w:pPr>
          </w:p>
        </w:tc>
        <w:tc>
          <w:tcPr>
            <w:tcW w:w="1275" w:type="dxa"/>
            <w:vMerge w:val="restart"/>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 xml:space="preserve">Наименование показателя </w:t>
            </w:r>
          </w:p>
        </w:tc>
        <w:tc>
          <w:tcPr>
            <w:tcW w:w="633" w:type="dxa"/>
            <w:vMerge w:val="restart"/>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Ед. изм.</w:t>
            </w:r>
          </w:p>
        </w:tc>
        <w:tc>
          <w:tcPr>
            <w:tcW w:w="1492" w:type="dxa"/>
            <w:gridSpan w:val="2"/>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значение показателя</w:t>
            </w:r>
          </w:p>
        </w:tc>
        <w:tc>
          <w:tcPr>
            <w:tcW w:w="737" w:type="dxa"/>
            <w:vMerge/>
            <w:tcMar>
              <w:left w:w="57" w:type="dxa"/>
              <w:right w:w="57" w:type="dxa"/>
            </w:tcMar>
            <w:vAlign w:val="center"/>
            <w:hideMark/>
          </w:tcPr>
          <w:p w:rsidR="00993DB4" w:rsidRPr="00D9261F" w:rsidRDefault="00993DB4" w:rsidP="00C73A6B">
            <w:pPr>
              <w:rPr>
                <w:sz w:val="14"/>
                <w:szCs w:val="14"/>
              </w:rPr>
            </w:pPr>
          </w:p>
        </w:tc>
        <w:tc>
          <w:tcPr>
            <w:tcW w:w="851" w:type="dxa"/>
            <w:vMerge/>
            <w:tcMar>
              <w:left w:w="57" w:type="dxa"/>
              <w:right w:w="57" w:type="dxa"/>
            </w:tcMar>
            <w:vAlign w:val="center"/>
            <w:hideMark/>
          </w:tcPr>
          <w:p w:rsidR="00993DB4" w:rsidRPr="00D9261F" w:rsidRDefault="00993DB4" w:rsidP="00C73A6B">
            <w:pPr>
              <w:rPr>
                <w:sz w:val="14"/>
                <w:szCs w:val="14"/>
              </w:rPr>
            </w:pPr>
          </w:p>
        </w:tc>
        <w:tc>
          <w:tcPr>
            <w:tcW w:w="728" w:type="dxa"/>
            <w:vMerge w:val="restart"/>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 xml:space="preserve">Всего в ценах 2017 года, </w:t>
            </w:r>
            <w:proofErr w:type="spellStart"/>
            <w:r w:rsidRPr="00D9261F">
              <w:rPr>
                <w:sz w:val="14"/>
                <w:szCs w:val="14"/>
              </w:rPr>
              <w:t>тыс.руб</w:t>
            </w:r>
            <w:proofErr w:type="spellEnd"/>
            <w:r w:rsidRPr="00D9261F">
              <w:rPr>
                <w:sz w:val="14"/>
                <w:szCs w:val="14"/>
              </w:rPr>
              <w:t xml:space="preserve">. </w:t>
            </w:r>
          </w:p>
        </w:tc>
        <w:tc>
          <w:tcPr>
            <w:tcW w:w="881" w:type="dxa"/>
            <w:vMerge w:val="restart"/>
            <w:shd w:val="clear" w:color="000000" w:fill="FFFFFF"/>
            <w:tcMar>
              <w:left w:w="57" w:type="dxa"/>
              <w:right w:w="57" w:type="dxa"/>
            </w:tcMar>
            <w:vAlign w:val="center"/>
            <w:hideMark/>
          </w:tcPr>
          <w:p w:rsidR="00993DB4" w:rsidRPr="00D9261F" w:rsidRDefault="00993DB4" w:rsidP="00C73A6B">
            <w:pPr>
              <w:jc w:val="center"/>
              <w:rPr>
                <w:sz w:val="14"/>
                <w:szCs w:val="14"/>
              </w:rPr>
            </w:pPr>
            <w:proofErr w:type="spellStart"/>
            <w:proofErr w:type="gramStart"/>
            <w:r w:rsidRPr="00D9261F">
              <w:rPr>
                <w:sz w:val="14"/>
                <w:szCs w:val="14"/>
              </w:rPr>
              <w:t>Профинан-сировано</w:t>
            </w:r>
            <w:proofErr w:type="spellEnd"/>
            <w:proofErr w:type="gramEnd"/>
            <w:r w:rsidRPr="00D9261F">
              <w:rPr>
                <w:sz w:val="14"/>
                <w:szCs w:val="14"/>
              </w:rPr>
              <w:t xml:space="preserve"> к 2018 году</w:t>
            </w:r>
          </w:p>
        </w:tc>
        <w:tc>
          <w:tcPr>
            <w:tcW w:w="656" w:type="dxa"/>
            <w:vMerge w:val="restart"/>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Всего, тыс. руб.</w:t>
            </w:r>
          </w:p>
        </w:tc>
        <w:tc>
          <w:tcPr>
            <w:tcW w:w="2554" w:type="dxa"/>
            <w:gridSpan w:val="4"/>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в т.ч. по годам</w:t>
            </w:r>
          </w:p>
        </w:tc>
        <w:tc>
          <w:tcPr>
            <w:tcW w:w="708" w:type="dxa"/>
            <w:vMerge w:val="restart"/>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 xml:space="preserve">Остаток </w:t>
            </w:r>
            <w:proofErr w:type="spellStart"/>
            <w:r w:rsidRPr="00D9261F">
              <w:rPr>
                <w:sz w:val="14"/>
                <w:szCs w:val="14"/>
              </w:rPr>
              <w:t>финан-сирова-ния</w:t>
            </w:r>
            <w:proofErr w:type="spellEnd"/>
          </w:p>
        </w:tc>
      </w:tr>
      <w:tr w:rsidR="00993DB4" w:rsidRPr="00D9261F" w:rsidTr="00C73A6B">
        <w:trPr>
          <w:trHeight w:val="284"/>
        </w:trPr>
        <w:tc>
          <w:tcPr>
            <w:tcW w:w="423" w:type="dxa"/>
            <w:vMerge/>
            <w:tcMar>
              <w:left w:w="57" w:type="dxa"/>
              <w:right w:w="57" w:type="dxa"/>
            </w:tcMar>
            <w:vAlign w:val="center"/>
            <w:hideMark/>
          </w:tcPr>
          <w:p w:rsidR="00993DB4" w:rsidRPr="00D9261F" w:rsidRDefault="00993DB4" w:rsidP="00C73A6B">
            <w:pPr>
              <w:rPr>
                <w:sz w:val="14"/>
                <w:szCs w:val="14"/>
              </w:rPr>
            </w:pPr>
          </w:p>
        </w:tc>
        <w:tc>
          <w:tcPr>
            <w:tcW w:w="2271" w:type="dxa"/>
            <w:vMerge/>
            <w:tcMar>
              <w:left w:w="57" w:type="dxa"/>
              <w:right w:w="57" w:type="dxa"/>
            </w:tcMar>
            <w:vAlign w:val="center"/>
            <w:hideMark/>
          </w:tcPr>
          <w:p w:rsidR="00993DB4" w:rsidRPr="00D9261F" w:rsidRDefault="00993DB4" w:rsidP="00C73A6B">
            <w:pPr>
              <w:rPr>
                <w:sz w:val="14"/>
                <w:szCs w:val="14"/>
              </w:rPr>
            </w:pPr>
          </w:p>
        </w:tc>
        <w:tc>
          <w:tcPr>
            <w:tcW w:w="1701" w:type="dxa"/>
            <w:vMerge/>
            <w:tcMar>
              <w:left w:w="57" w:type="dxa"/>
              <w:right w:w="57" w:type="dxa"/>
            </w:tcMar>
            <w:vAlign w:val="center"/>
            <w:hideMark/>
          </w:tcPr>
          <w:p w:rsidR="00993DB4" w:rsidRPr="00D9261F" w:rsidRDefault="00993DB4" w:rsidP="00C73A6B">
            <w:pPr>
              <w:rPr>
                <w:sz w:val="14"/>
                <w:szCs w:val="14"/>
              </w:rPr>
            </w:pPr>
          </w:p>
        </w:tc>
        <w:tc>
          <w:tcPr>
            <w:tcW w:w="1135" w:type="dxa"/>
            <w:vMerge/>
            <w:tcMar>
              <w:left w:w="57" w:type="dxa"/>
              <w:right w:w="57" w:type="dxa"/>
            </w:tcMar>
            <w:vAlign w:val="center"/>
            <w:hideMark/>
          </w:tcPr>
          <w:p w:rsidR="00993DB4" w:rsidRPr="00D9261F" w:rsidRDefault="00993DB4" w:rsidP="00C73A6B">
            <w:pPr>
              <w:rPr>
                <w:sz w:val="14"/>
                <w:szCs w:val="14"/>
              </w:rPr>
            </w:pPr>
          </w:p>
        </w:tc>
        <w:tc>
          <w:tcPr>
            <w:tcW w:w="1275" w:type="dxa"/>
            <w:vMerge/>
            <w:tcMar>
              <w:left w:w="57" w:type="dxa"/>
              <w:right w:w="57" w:type="dxa"/>
            </w:tcMar>
            <w:vAlign w:val="center"/>
            <w:hideMark/>
          </w:tcPr>
          <w:p w:rsidR="00993DB4" w:rsidRPr="00D9261F" w:rsidRDefault="00993DB4" w:rsidP="00C73A6B">
            <w:pPr>
              <w:rPr>
                <w:sz w:val="14"/>
                <w:szCs w:val="14"/>
              </w:rPr>
            </w:pPr>
          </w:p>
        </w:tc>
        <w:tc>
          <w:tcPr>
            <w:tcW w:w="633" w:type="dxa"/>
            <w:vMerge/>
            <w:tcMar>
              <w:left w:w="57" w:type="dxa"/>
              <w:right w:w="57" w:type="dxa"/>
            </w:tcMar>
            <w:vAlign w:val="center"/>
            <w:hideMark/>
          </w:tcPr>
          <w:p w:rsidR="00993DB4" w:rsidRPr="00D9261F" w:rsidRDefault="00993DB4" w:rsidP="00C73A6B">
            <w:pPr>
              <w:rPr>
                <w:sz w:val="14"/>
                <w:szCs w:val="14"/>
              </w:rPr>
            </w:pPr>
          </w:p>
        </w:tc>
        <w:tc>
          <w:tcPr>
            <w:tcW w:w="783"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 xml:space="preserve">до </w:t>
            </w:r>
            <w:proofErr w:type="spellStart"/>
            <w:proofErr w:type="gramStart"/>
            <w:r w:rsidRPr="00D9261F">
              <w:rPr>
                <w:sz w:val="14"/>
                <w:szCs w:val="14"/>
              </w:rPr>
              <w:t>реализа-ции</w:t>
            </w:r>
            <w:proofErr w:type="spellEnd"/>
            <w:proofErr w:type="gramEnd"/>
            <w:r w:rsidRPr="00D9261F">
              <w:rPr>
                <w:sz w:val="14"/>
                <w:szCs w:val="14"/>
              </w:rPr>
              <w:t xml:space="preserve"> </w:t>
            </w:r>
            <w:proofErr w:type="spellStart"/>
            <w:r w:rsidRPr="00D9261F">
              <w:rPr>
                <w:sz w:val="14"/>
                <w:szCs w:val="14"/>
              </w:rPr>
              <w:t>мероп-риятия</w:t>
            </w:r>
            <w:proofErr w:type="spellEnd"/>
          </w:p>
        </w:tc>
        <w:tc>
          <w:tcPr>
            <w:tcW w:w="709"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 xml:space="preserve">после </w:t>
            </w:r>
            <w:proofErr w:type="spellStart"/>
            <w:proofErr w:type="gramStart"/>
            <w:r w:rsidRPr="00D9261F">
              <w:rPr>
                <w:sz w:val="14"/>
                <w:szCs w:val="14"/>
              </w:rPr>
              <w:t>реали-зации</w:t>
            </w:r>
            <w:proofErr w:type="spellEnd"/>
            <w:proofErr w:type="gramEnd"/>
            <w:r w:rsidRPr="00D9261F">
              <w:rPr>
                <w:sz w:val="14"/>
                <w:szCs w:val="14"/>
              </w:rPr>
              <w:t xml:space="preserve"> </w:t>
            </w:r>
            <w:proofErr w:type="spellStart"/>
            <w:r w:rsidRPr="00D9261F">
              <w:rPr>
                <w:sz w:val="14"/>
                <w:szCs w:val="14"/>
              </w:rPr>
              <w:t>меро</w:t>
            </w:r>
            <w:proofErr w:type="spellEnd"/>
            <w:r w:rsidRPr="00D9261F">
              <w:rPr>
                <w:sz w:val="14"/>
                <w:szCs w:val="14"/>
              </w:rPr>
              <w:t>-приятия</w:t>
            </w:r>
          </w:p>
        </w:tc>
        <w:tc>
          <w:tcPr>
            <w:tcW w:w="737" w:type="dxa"/>
            <w:vMerge/>
            <w:tcMar>
              <w:left w:w="57" w:type="dxa"/>
              <w:right w:w="57" w:type="dxa"/>
            </w:tcMar>
            <w:vAlign w:val="center"/>
            <w:hideMark/>
          </w:tcPr>
          <w:p w:rsidR="00993DB4" w:rsidRPr="00D9261F" w:rsidRDefault="00993DB4" w:rsidP="00C73A6B">
            <w:pPr>
              <w:rPr>
                <w:sz w:val="14"/>
                <w:szCs w:val="14"/>
              </w:rPr>
            </w:pPr>
          </w:p>
        </w:tc>
        <w:tc>
          <w:tcPr>
            <w:tcW w:w="851" w:type="dxa"/>
            <w:vMerge/>
            <w:tcMar>
              <w:left w:w="57" w:type="dxa"/>
              <w:right w:w="57" w:type="dxa"/>
            </w:tcMar>
            <w:vAlign w:val="center"/>
            <w:hideMark/>
          </w:tcPr>
          <w:p w:rsidR="00993DB4" w:rsidRPr="00D9261F" w:rsidRDefault="00993DB4" w:rsidP="00C73A6B">
            <w:pPr>
              <w:rPr>
                <w:sz w:val="14"/>
                <w:szCs w:val="14"/>
              </w:rPr>
            </w:pPr>
          </w:p>
        </w:tc>
        <w:tc>
          <w:tcPr>
            <w:tcW w:w="728" w:type="dxa"/>
            <w:vMerge/>
            <w:tcMar>
              <w:left w:w="57" w:type="dxa"/>
              <w:right w:w="57" w:type="dxa"/>
            </w:tcMar>
            <w:vAlign w:val="center"/>
            <w:hideMark/>
          </w:tcPr>
          <w:p w:rsidR="00993DB4" w:rsidRPr="00D9261F" w:rsidRDefault="00993DB4" w:rsidP="00C73A6B">
            <w:pPr>
              <w:rPr>
                <w:sz w:val="14"/>
                <w:szCs w:val="14"/>
              </w:rPr>
            </w:pPr>
          </w:p>
        </w:tc>
        <w:tc>
          <w:tcPr>
            <w:tcW w:w="881" w:type="dxa"/>
            <w:vMerge/>
            <w:tcMar>
              <w:left w:w="57" w:type="dxa"/>
              <w:right w:w="57" w:type="dxa"/>
            </w:tcMar>
            <w:vAlign w:val="center"/>
            <w:hideMark/>
          </w:tcPr>
          <w:p w:rsidR="00993DB4" w:rsidRPr="00D9261F" w:rsidRDefault="00993DB4" w:rsidP="00C73A6B">
            <w:pPr>
              <w:rPr>
                <w:sz w:val="14"/>
                <w:szCs w:val="14"/>
              </w:rPr>
            </w:pPr>
          </w:p>
        </w:tc>
        <w:tc>
          <w:tcPr>
            <w:tcW w:w="656" w:type="dxa"/>
            <w:vMerge/>
            <w:tcMar>
              <w:left w:w="57" w:type="dxa"/>
              <w:right w:w="57" w:type="dxa"/>
            </w:tcMar>
            <w:vAlign w:val="center"/>
            <w:hideMark/>
          </w:tcPr>
          <w:p w:rsidR="00993DB4" w:rsidRPr="00D9261F" w:rsidRDefault="00993DB4" w:rsidP="00C73A6B">
            <w:pPr>
              <w:rPr>
                <w:sz w:val="14"/>
                <w:szCs w:val="14"/>
              </w:rPr>
            </w:pPr>
          </w:p>
        </w:tc>
        <w:tc>
          <w:tcPr>
            <w:tcW w:w="650"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2018</w:t>
            </w:r>
          </w:p>
        </w:tc>
        <w:tc>
          <w:tcPr>
            <w:tcW w:w="676"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2019</w:t>
            </w:r>
          </w:p>
        </w:tc>
        <w:tc>
          <w:tcPr>
            <w:tcW w:w="679"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2020</w:t>
            </w:r>
          </w:p>
        </w:tc>
        <w:tc>
          <w:tcPr>
            <w:tcW w:w="549"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2021</w:t>
            </w:r>
          </w:p>
        </w:tc>
        <w:tc>
          <w:tcPr>
            <w:tcW w:w="708" w:type="dxa"/>
            <w:vMerge/>
            <w:tcMar>
              <w:left w:w="57" w:type="dxa"/>
              <w:right w:w="57" w:type="dxa"/>
            </w:tcMar>
            <w:vAlign w:val="center"/>
            <w:hideMark/>
          </w:tcPr>
          <w:p w:rsidR="00993DB4" w:rsidRPr="00D9261F" w:rsidRDefault="00993DB4" w:rsidP="00C73A6B">
            <w:pPr>
              <w:rPr>
                <w:sz w:val="14"/>
                <w:szCs w:val="14"/>
              </w:rPr>
            </w:pPr>
          </w:p>
        </w:tc>
      </w:tr>
      <w:tr w:rsidR="00993DB4" w:rsidRPr="00D9261F" w:rsidTr="00C73A6B">
        <w:trPr>
          <w:trHeight w:val="284"/>
        </w:trPr>
        <w:tc>
          <w:tcPr>
            <w:tcW w:w="423"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1</w:t>
            </w:r>
          </w:p>
        </w:tc>
        <w:tc>
          <w:tcPr>
            <w:tcW w:w="2271"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2</w:t>
            </w:r>
          </w:p>
        </w:tc>
        <w:tc>
          <w:tcPr>
            <w:tcW w:w="1701"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3</w:t>
            </w:r>
          </w:p>
        </w:tc>
        <w:tc>
          <w:tcPr>
            <w:tcW w:w="1135"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4</w:t>
            </w:r>
          </w:p>
        </w:tc>
        <w:tc>
          <w:tcPr>
            <w:tcW w:w="1275"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5</w:t>
            </w:r>
          </w:p>
        </w:tc>
        <w:tc>
          <w:tcPr>
            <w:tcW w:w="633"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6</w:t>
            </w:r>
          </w:p>
        </w:tc>
        <w:tc>
          <w:tcPr>
            <w:tcW w:w="783"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7</w:t>
            </w:r>
          </w:p>
        </w:tc>
        <w:tc>
          <w:tcPr>
            <w:tcW w:w="709"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8</w:t>
            </w:r>
          </w:p>
        </w:tc>
        <w:tc>
          <w:tcPr>
            <w:tcW w:w="737"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9</w:t>
            </w:r>
          </w:p>
        </w:tc>
        <w:tc>
          <w:tcPr>
            <w:tcW w:w="851"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10</w:t>
            </w:r>
          </w:p>
        </w:tc>
        <w:tc>
          <w:tcPr>
            <w:tcW w:w="728"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11</w:t>
            </w:r>
          </w:p>
        </w:tc>
        <w:tc>
          <w:tcPr>
            <w:tcW w:w="881"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12</w:t>
            </w:r>
          </w:p>
        </w:tc>
        <w:tc>
          <w:tcPr>
            <w:tcW w:w="656"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13</w:t>
            </w:r>
          </w:p>
        </w:tc>
        <w:tc>
          <w:tcPr>
            <w:tcW w:w="650"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14</w:t>
            </w:r>
          </w:p>
        </w:tc>
        <w:tc>
          <w:tcPr>
            <w:tcW w:w="676"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15</w:t>
            </w:r>
          </w:p>
        </w:tc>
        <w:tc>
          <w:tcPr>
            <w:tcW w:w="679"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16</w:t>
            </w:r>
          </w:p>
        </w:tc>
        <w:tc>
          <w:tcPr>
            <w:tcW w:w="549"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17</w:t>
            </w:r>
          </w:p>
        </w:tc>
        <w:tc>
          <w:tcPr>
            <w:tcW w:w="708" w:type="dxa"/>
            <w:shd w:val="clear" w:color="000000" w:fill="FFFFFF"/>
            <w:tcMar>
              <w:left w:w="57" w:type="dxa"/>
              <w:right w:w="57" w:type="dxa"/>
            </w:tcMar>
            <w:vAlign w:val="center"/>
          </w:tcPr>
          <w:p w:rsidR="00993DB4" w:rsidRPr="00D9261F" w:rsidRDefault="00993DB4" w:rsidP="00C73A6B">
            <w:pPr>
              <w:jc w:val="center"/>
              <w:rPr>
                <w:sz w:val="14"/>
                <w:szCs w:val="14"/>
              </w:rPr>
            </w:pPr>
            <w:r>
              <w:rPr>
                <w:sz w:val="14"/>
                <w:szCs w:val="14"/>
              </w:rPr>
              <w:t>18</w:t>
            </w:r>
          </w:p>
        </w:tc>
      </w:tr>
      <w:tr w:rsidR="00993DB4" w:rsidRPr="00D9261F" w:rsidTr="00C73A6B">
        <w:trPr>
          <w:trHeight w:val="284"/>
        </w:trPr>
        <w:tc>
          <w:tcPr>
            <w:tcW w:w="15337" w:type="dxa"/>
            <w:gridSpan w:val="17"/>
            <w:shd w:val="clear" w:color="000000" w:fill="FFFFFF"/>
            <w:tcMar>
              <w:left w:w="57" w:type="dxa"/>
              <w:right w:w="57" w:type="dxa"/>
            </w:tcMar>
            <w:vAlign w:val="center"/>
            <w:hideMark/>
          </w:tcPr>
          <w:p w:rsidR="00993DB4" w:rsidRPr="00D9261F" w:rsidRDefault="00993DB4" w:rsidP="00C73A6B">
            <w:pPr>
              <w:rPr>
                <w:sz w:val="14"/>
                <w:szCs w:val="14"/>
              </w:rPr>
            </w:pPr>
            <w:r w:rsidRPr="00D9261F">
              <w:rPr>
                <w:sz w:val="14"/>
                <w:szCs w:val="14"/>
              </w:rPr>
              <w:t>Группа 1. Мероприятия инвестиционной программы в части обработки твердых коммунальных отходов</w:t>
            </w:r>
          </w:p>
        </w:tc>
        <w:tc>
          <w:tcPr>
            <w:tcW w:w="708" w:type="dxa"/>
            <w:shd w:val="clear" w:color="000000" w:fill="FFFFFF"/>
            <w:vAlign w:val="center"/>
          </w:tcPr>
          <w:p w:rsidR="00993DB4" w:rsidRPr="00D9261F" w:rsidRDefault="00993DB4" w:rsidP="00C73A6B">
            <w:pPr>
              <w:rPr>
                <w:sz w:val="14"/>
                <w:szCs w:val="14"/>
              </w:rPr>
            </w:pPr>
          </w:p>
        </w:tc>
      </w:tr>
      <w:tr w:rsidR="00993DB4" w:rsidRPr="00D9261F" w:rsidTr="00C73A6B">
        <w:trPr>
          <w:trHeight w:val="284"/>
        </w:trPr>
        <w:tc>
          <w:tcPr>
            <w:tcW w:w="423"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1.1</w:t>
            </w:r>
          </w:p>
        </w:tc>
        <w:tc>
          <w:tcPr>
            <w:tcW w:w="2271"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Строительство станции сортировки ТКО в Киселевском городском округе (Чистый город)</w:t>
            </w:r>
          </w:p>
        </w:tc>
        <w:tc>
          <w:tcPr>
            <w:tcW w:w="1701"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 xml:space="preserve">исполнение мероприятий Территориальной схемы и Региональной программы </w:t>
            </w:r>
          </w:p>
        </w:tc>
        <w:tc>
          <w:tcPr>
            <w:tcW w:w="1135"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Киселевский городской округ</w:t>
            </w:r>
          </w:p>
        </w:tc>
        <w:tc>
          <w:tcPr>
            <w:tcW w:w="1275" w:type="dxa"/>
            <w:shd w:val="clear" w:color="000000" w:fill="FFFFFF"/>
            <w:tcMar>
              <w:left w:w="57" w:type="dxa"/>
              <w:right w:w="57" w:type="dxa"/>
            </w:tcMar>
            <w:vAlign w:val="center"/>
            <w:hideMark/>
          </w:tcPr>
          <w:p w:rsidR="00993DB4" w:rsidRPr="00D9261F" w:rsidRDefault="00993DB4" w:rsidP="00C73A6B">
            <w:pPr>
              <w:jc w:val="center"/>
              <w:rPr>
                <w:sz w:val="14"/>
                <w:szCs w:val="14"/>
              </w:rPr>
            </w:pPr>
            <w:r>
              <w:rPr>
                <w:sz w:val="14"/>
                <w:szCs w:val="14"/>
              </w:rPr>
              <w:t>производст</w:t>
            </w:r>
            <w:r w:rsidRPr="00D9261F">
              <w:rPr>
                <w:sz w:val="14"/>
                <w:szCs w:val="14"/>
              </w:rPr>
              <w:t>венная мощность</w:t>
            </w:r>
          </w:p>
        </w:tc>
        <w:tc>
          <w:tcPr>
            <w:tcW w:w="633"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тыс. </w:t>
            </w:r>
            <w:proofErr w:type="spellStart"/>
            <w:proofErr w:type="gramStart"/>
            <w:r w:rsidRPr="00D9261F">
              <w:rPr>
                <w:sz w:val="14"/>
                <w:szCs w:val="14"/>
              </w:rPr>
              <w:t>тн</w:t>
            </w:r>
            <w:proofErr w:type="spellEnd"/>
            <w:r w:rsidRPr="00D9261F">
              <w:rPr>
                <w:sz w:val="14"/>
                <w:szCs w:val="14"/>
              </w:rPr>
              <w:t xml:space="preserve">  в</w:t>
            </w:r>
            <w:proofErr w:type="gramEnd"/>
            <w:r w:rsidRPr="00D9261F">
              <w:rPr>
                <w:sz w:val="14"/>
                <w:szCs w:val="14"/>
              </w:rPr>
              <w:t xml:space="preserve"> год</w:t>
            </w:r>
          </w:p>
        </w:tc>
        <w:tc>
          <w:tcPr>
            <w:tcW w:w="783" w:type="dxa"/>
            <w:shd w:val="clear" w:color="000000" w:fill="FFFFFF"/>
            <w:tcMar>
              <w:left w:w="57" w:type="dxa"/>
              <w:right w:w="57" w:type="dxa"/>
            </w:tcMar>
            <w:vAlign w:val="center"/>
            <w:hideMark/>
          </w:tcPr>
          <w:p w:rsidR="00993DB4" w:rsidRPr="00486C8D" w:rsidRDefault="00993DB4" w:rsidP="00C73A6B">
            <w:pPr>
              <w:jc w:val="center"/>
              <w:rPr>
                <w:sz w:val="14"/>
                <w:szCs w:val="14"/>
              </w:rPr>
            </w:pPr>
            <w:r w:rsidRPr="00486C8D">
              <w:rPr>
                <w:sz w:val="14"/>
                <w:szCs w:val="14"/>
              </w:rPr>
              <w:t>0</w:t>
            </w:r>
          </w:p>
        </w:tc>
        <w:tc>
          <w:tcPr>
            <w:tcW w:w="709" w:type="dxa"/>
            <w:shd w:val="clear" w:color="000000" w:fill="FFFFFF"/>
            <w:tcMar>
              <w:left w:w="57" w:type="dxa"/>
              <w:right w:w="57" w:type="dxa"/>
            </w:tcMar>
            <w:vAlign w:val="center"/>
            <w:hideMark/>
          </w:tcPr>
          <w:p w:rsidR="00993DB4" w:rsidRPr="00486C8D" w:rsidRDefault="00993DB4" w:rsidP="00C73A6B">
            <w:pPr>
              <w:jc w:val="center"/>
              <w:rPr>
                <w:sz w:val="14"/>
                <w:szCs w:val="14"/>
              </w:rPr>
            </w:pPr>
            <w:r w:rsidRPr="00486C8D">
              <w:rPr>
                <w:sz w:val="14"/>
                <w:szCs w:val="14"/>
              </w:rPr>
              <w:t>80</w:t>
            </w:r>
          </w:p>
        </w:tc>
        <w:tc>
          <w:tcPr>
            <w:tcW w:w="737" w:type="dxa"/>
            <w:shd w:val="clear" w:color="000000" w:fill="FFFFFF"/>
            <w:tcMar>
              <w:left w:w="57" w:type="dxa"/>
              <w:right w:w="57" w:type="dxa"/>
            </w:tcMar>
            <w:vAlign w:val="center"/>
            <w:hideMark/>
          </w:tcPr>
          <w:p w:rsidR="00993DB4" w:rsidRPr="00486C8D" w:rsidRDefault="00993DB4" w:rsidP="00C73A6B">
            <w:pPr>
              <w:jc w:val="center"/>
              <w:rPr>
                <w:sz w:val="14"/>
                <w:szCs w:val="14"/>
              </w:rPr>
            </w:pPr>
            <w:r w:rsidRPr="00486C8D">
              <w:rPr>
                <w:sz w:val="14"/>
                <w:szCs w:val="14"/>
              </w:rPr>
              <w:t>2019</w:t>
            </w:r>
          </w:p>
        </w:tc>
        <w:tc>
          <w:tcPr>
            <w:tcW w:w="851" w:type="dxa"/>
            <w:shd w:val="clear" w:color="000000" w:fill="FFFFFF"/>
            <w:tcMar>
              <w:left w:w="57" w:type="dxa"/>
              <w:right w:w="57" w:type="dxa"/>
            </w:tcMar>
            <w:vAlign w:val="center"/>
            <w:hideMark/>
          </w:tcPr>
          <w:p w:rsidR="00993DB4" w:rsidRPr="00486C8D" w:rsidRDefault="00993DB4" w:rsidP="00C73A6B">
            <w:pPr>
              <w:jc w:val="center"/>
              <w:rPr>
                <w:sz w:val="14"/>
                <w:szCs w:val="14"/>
              </w:rPr>
            </w:pPr>
            <w:r w:rsidRPr="00486C8D">
              <w:rPr>
                <w:sz w:val="14"/>
                <w:szCs w:val="14"/>
              </w:rPr>
              <w:t>2021</w:t>
            </w:r>
          </w:p>
        </w:tc>
        <w:tc>
          <w:tcPr>
            <w:tcW w:w="728"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18 000,0</w:t>
            </w:r>
          </w:p>
        </w:tc>
        <w:tc>
          <w:tcPr>
            <w:tcW w:w="881"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0,0</w:t>
            </w:r>
          </w:p>
        </w:tc>
        <w:tc>
          <w:tcPr>
            <w:tcW w:w="656"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18 000,0</w:t>
            </w:r>
          </w:p>
        </w:tc>
        <w:tc>
          <w:tcPr>
            <w:tcW w:w="650"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0,0</w:t>
            </w:r>
          </w:p>
        </w:tc>
        <w:tc>
          <w:tcPr>
            <w:tcW w:w="676"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2 479,6</w:t>
            </w:r>
          </w:p>
        </w:tc>
        <w:tc>
          <w:tcPr>
            <w:tcW w:w="679"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13 805,6</w:t>
            </w:r>
          </w:p>
        </w:tc>
        <w:tc>
          <w:tcPr>
            <w:tcW w:w="549"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1 714,8</w:t>
            </w:r>
          </w:p>
        </w:tc>
        <w:tc>
          <w:tcPr>
            <w:tcW w:w="708"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0,0</w:t>
            </w:r>
          </w:p>
        </w:tc>
      </w:tr>
      <w:tr w:rsidR="00993DB4" w:rsidRPr="00D9261F" w:rsidTr="00C73A6B">
        <w:trPr>
          <w:trHeight w:val="284"/>
        </w:trPr>
        <w:tc>
          <w:tcPr>
            <w:tcW w:w="423"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1.2</w:t>
            </w:r>
          </w:p>
        </w:tc>
        <w:tc>
          <w:tcPr>
            <w:tcW w:w="2271"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Строительство станции сортировки ТКО в Киселевском городском округе (Феникс)</w:t>
            </w:r>
          </w:p>
        </w:tc>
        <w:tc>
          <w:tcPr>
            <w:tcW w:w="1701" w:type="dxa"/>
            <w:shd w:val="clear" w:color="000000" w:fill="FFFFFF"/>
            <w:tcMar>
              <w:left w:w="57" w:type="dxa"/>
              <w:right w:w="57" w:type="dxa"/>
            </w:tcMar>
            <w:hideMark/>
          </w:tcPr>
          <w:p w:rsidR="00993DB4" w:rsidRPr="00D9261F" w:rsidRDefault="00993DB4" w:rsidP="00C73A6B">
            <w:pPr>
              <w:jc w:val="center"/>
              <w:rPr>
                <w:sz w:val="14"/>
                <w:szCs w:val="14"/>
              </w:rPr>
            </w:pPr>
            <w:r w:rsidRPr="00D9261F">
              <w:rPr>
                <w:sz w:val="14"/>
                <w:szCs w:val="14"/>
              </w:rPr>
              <w:t>исполнение мероприятий Территориальной схемы и Региональной программы</w:t>
            </w:r>
          </w:p>
        </w:tc>
        <w:tc>
          <w:tcPr>
            <w:tcW w:w="1135"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Киселевский городской округ (</w:t>
            </w:r>
            <w:proofErr w:type="spellStart"/>
            <w:r w:rsidRPr="00D9261F">
              <w:rPr>
                <w:sz w:val="14"/>
                <w:szCs w:val="14"/>
              </w:rPr>
              <w:t>пгт</w:t>
            </w:r>
            <w:proofErr w:type="spellEnd"/>
            <w:r w:rsidRPr="00D9261F">
              <w:rPr>
                <w:sz w:val="14"/>
                <w:szCs w:val="14"/>
              </w:rPr>
              <w:t xml:space="preserve"> </w:t>
            </w:r>
            <w:proofErr w:type="spellStart"/>
            <w:r w:rsidRPr="00D9261F">
              <w:rPr>
                <w:sz w:val="14"/>
                <w:szCs w:val="14"/>
              </w:rPr>
              <w:t>Карагайла</w:t>
            </w:r>
            <w:proofErr w:type="spellEnd"/>
            <w:r w:rsidRPr="00D9261F">
              <w:rPr>
                <w:sz w:val="14"/>
                <w:szCs w:val="14"/>
              </w:rPr>
              <w:t>)</w:t>
            </w:r>
          </w:p>
        </w:tc>
        <w:tc>
          <w:tcPr>
            <w:tcW w:w="1275" w:type="dxa"/>
            <w:shd w:val="clear" w:color="000000" w:fill="FFFFFF"/>
            <w:tcMar>
              <w:left w:w="57" w:type="dxa"/>
              <w:right w:w="57" w:type="dxa"/>
            </w:tcMar>
            <w:vAlign w:val="center"/>
            <w:hideMark/>
          </w:tcPr>
          <w:p w:rsidR="00993DB4" w:rsidRPr="00D9261F" w:rsidRDefault="00993DB4" w:rsidP="00C73A6B">
            <w:pPr>
              <w:jc w:val="center"/>
              <w:rPr>
                <w:sz w:val="14"/>
                <w:szCs w:val="14"/>
              </w:rPr>
            </w:pPr>
            <w:r>
              <w:rPr>
                <w:sz w:val="14"/>
                <w:szCs w:val="14"/>
              </w:rPr>
              <w:t>производст</w:t>
            </w:r>
            <w:r w:rsidRPr="00D9261F">
              <w:rPr>
                <w:sz w:val="14"/>
                <w:szCs w:val="14"/>
              </w:rPr>
              <w:t>венная мощность</w:t>
            </w:r>
          </w:p>
        </w:tc>
        <w:tc>
          <w:tcPr>
            <w:tcW w:w="633"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тыс. </w:t>
            </w:r>
            <w:proofErr w:type="spellStart"/>
            <w:proofErr w:type="gramStart"/>
            <w:r w:rsidRPr="00D9261F">
              <w:rPr>
                <w:sz w:val="14"/>
                <w:szCs w:val="14"/>
              </w:rPr>
              <w:t>тн</w:t>
            </w:r>
            <w:proofErr w:type="spellEnd"/>
            <w:r w:rsidRPr="00D9261F">
              <w:rPr>
                <w:sz w:val="14"/>
                <w:szCs w:val="14"/>
              </w:rPr>
              <w:t xml:space="preserve">  в</w:t>
            </w:r>
            <w:proofErr w:type="gramEnd"/>
            <w:r w:rsidRPr="00D9261F">
              <w:rPr>
                <w:sz w:val="14"/>
                <w:szCs w:val="14"/>
              </w:rPr>
              <w:t xml:space="preserve"> год</w:t>
            </w:r>
          </w:p>
        </w:tc>
        <w:tc>
          <w:tcPr>
            <w:tcW w:w="783" w:type="dxa"/>
            <w:shd w:val="clear" w:color="000000" w:fill="FFFFFF"/>
            <w:tcMar>
              <w:left w:w="57" w:type="dxa"/>
              <w:right w:w="57" w:type="dxa"/>
            </w:tcMar>
            <w:vAlign w:val="center"/>
            <w:hideMark/>
          </w:tcPr>
          <w:p w:rsidR="00993DB4" w:rsidRPr="00486C8D" w:rsidRDefault="00993DB4" w:rsidP="00C73A6B">
            <w:pPr>
              <w:jc w:val="center"/>
              <w:rPr>
                <w:sz w:val="14"/>
                <w:szCs w:val="14"/>
              </w:rPr>
            </w:pPr>
            <w:r w:rsidRPr="00486C8D">
              <w:rPr>
                <w:sz w:val="14"/>
                <w:szCs w:val="14"/>
              </w:rPr>
              <w:t>0</w:t>
            </w:r>
          </w:p>
        </w:tc>
        <w:tc>
          <w:tcPr>
            <w:tcW w:w="709" w:type="dxa"/>
            <w:shd w:val="clear" w:color="000000" w:fill="FFFFFF"/>
            <w:tcMar>
              <w:left w:w="57" w:type="dxa"/>
              <w:right w:w="57" w:type="dxa"/>
            </w:tcMar>
            <w:vAlign w:val="center"/>
            <w:hideMark/>
          </w:tcPr>
          <w:p w:rsidR="00993DB4" w:rsidRPr="00486C8D" w:rsidRDefault="00993DB4" w:rsidP="00C73A6B">
            <w:pPr>
              <w:jc w:val="center"/>
              <w:rPr>
                <w:sz w:val="14"/>
                <w:szCs w:val="14"/>
              </w:rPr>
            </w:pPr>
            <w:r w:rsidRPr="00486C8D">
              <w:rPr>
                <w:sz w:val="14"/>
                <w:szCs w:val="14"/>
              </w:rPr>
              <w:t>40</w:t>
            </w:r>
          </w:p>
        </w:tc>
        <w:tc>
          <w:tcPr>
            <w:tcW w:w="737" w:type="dxa"/>
            <w:shd w:val="clear" w:color="000000" w:fill="FFFFFF"/>
            <w:tcMar>
              <w:left w:w="57" w:type="dxa"/>
              <w:right w:w="57" w:type="dxa"/>
            </w:tcMar>
            <w:vAlign w:val="center"/>
            <w:hideMark/>
          </w:tcPr>
          <w:p w:rsidR="00993DB4" w:rsidRPr="00486C8D" w:rsidRDefault="00993DB4" w:rsidP="00C73A6B">
            <w:pPr>
              <w:jc w:val="center"/>
              <w:rPr>
                <w:sz w:val="14"/>
                <w:szCs w:val="14"/>
              </w:rPr>
            </w:pPr>
            <w:r w:rsidRPr="00486C8D">
              <w:rPr>
                <w:sz w:val="14"/>
                <w:szCs w:val="14"/>
              </w:rPr>
              <w:t>2019</w:t>
            </w:r>
          </w:p>
        </w:tc>
        <w:tc>
          <w:tcPr>
            <w:tcW w:w="851" w:type="dxa"/>
            <w:shd w:val="clear" w:color="000000" w:fill="FFFFFF"/>
            <w:tcMar>
              <w:left w:w="57" w:type="dxa"/>
              <w:right w:w="57" w:type="dxa"/>
            </w:tcMar>
            <w:vAlign w:val="center"/>
            <w:hideMark/>
          </w:tcPr>
          <w:p w:rsidR="00993DB4" w:rsidRPr="00486C8D" w:rsidRDefault="00993DB4" w:rsidP="00C73A6B">
            <w:pPr>
              <w:jc w:val="center"/>
              <w:rPr>
                <w:sz w:val="14"/>
                <w:szCs w:val="14"/>
              </w:rPr>
            </w:pPr>
            <w:r w:rsidRPr="00486C8D">
              <w:rPr>
                <w:sz w:val="14"/>
                <w:szCs w:val="14"/>
              </w:rPr>
              <w:t>2021</w:t>
            </w:r>
          </w:p>
        </w:tc>
        <w:tc>
          <w:tcPr>
            <w:tcW w:w="728"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14 000,0</w:t>
            </w:r>
          </w:p>
        </w:tc>
        <w:tc>
          <w:tcPr>
            <w:tcW w:w="881"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0,0</w:t>
            </w:r>
          </w:p>
        </w:tc>
        <w:tc>
          <w:tcPr>
            <w:tcW w:w="656"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14 000,0</w:t>
            </w:r>
          </w:p>
        </w:tc>
        <w:tc>
          <w:tcPr>
            <w:tcW w:w="650"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0,0</w:t>
            </w:r>
          </w:p>
        </w:tc>
        <w:tc>
          <w:tcPr>
            <w:tcW w:w="676"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1 928,0</w:t>
            </w:r>
          </w:p>
        </w:tc>
        <w:tc>
          <w:tcPr>
            <w:tcW w:w="679"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10 737,5</w:t>
            </w:r>
          </w:p>
        </w:tc>
        <w:tc>
          <w:tcPr>
            <w:tcW w:w="549"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1 334,5</w:t>
            </w:r>
          </w:p>
        </w:tc>
        <w:tc>
          <w:tcPr>
            <w:tcW w:w="708"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0,0</w:t>
            </w:r>
          </w:p>
        </w:tc>
      </w:tr>
      <w:tr w:rsidR="00993DB4" w:rsidRPr="00D9261F" w:rsidTr="00C73A6B">
        <w:trPr>
          <w:trHeight w:val="284"/>
        </w:trPr>
        <w:tc>
          <w:tcPr>
            <w:tcW w:w="423"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1.3</w:t>
            </w:r>
          </w:p>
        </w:tc>
        <w:tc>
          <w:tcPr>
            <w:tcW w:w="2271"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 xml:space="preserve">Строительство станции сортировки ТКО в </w:t>
            </w:r>
            <w:proofErr w:type="spellStart"/>
            <w:r w:rsidRPr="00D9261F">
              <w:rPr>
                <w:sz w:val="14"/>
                <w:szCs w:val="14"/>
              </w:rPr>
              <w:t>Осинниковском</w:t>
            </w:r>
            <w:proofErr w:type="spellEnd"/>
            <w:r w:rsidRPr="00D9261F">
              <w:rPr>
                <w:sz w:val="14"/>
                <w:szCs w:val="14"/>
              </w:rPr>
              <w:t xml:space="preserve"> городском округе </w:t>
            </w:r>
          </w:p>
        </w:tc>
        <w:tc>
          <w:tcPr>
            <w:tcW w:w="1701" w:type="dxa"/>
            <w:shd w:val="clear" w:color="000000" w:fill="FFFFFF"/>
            <w:tcMar>
              <w:left w:w="57" w:type="dxa"/>
              <w:right w:w="57" w:type="dxa"/>
            </w:tcMar>
            <w:hideMark/>
          </w:tcPr>
          <w:p w:rsidR="00993DB4" w:rsidRPr="00D9261F" w:rsidRDefault="00993DB4" w:rsidP="00C73A6B">
            <w:pPr>
              <w:jc w:val="center"/>
              <w:rPr>
                <w:sz w:val="14"/>
                <w:szCs w:val="14"/>
              </w:rPr>
            </w:pPr>
            <w:r w:rsidRPr="00D9261F">
              <w:rPr>
                <w:sz w:val="14"/>
                <w:szCs w:val="14"/>
              </w:rPr>
              <w:t>исполнение мероприятий Территориальной схемы и Региональной программы</w:t>
            </w:r>
          </w:p>
        </w:tc>
        <w:tc>
          <w:tcPr>
            <w:tcW w:w="1135" w:type="dxa"/>
            <w:shd w:val="clear" w:color="000000" w:fill="FFFFFF"/>
            <w:tcMar>
              <w:left w:w="57" w:type="dxa"/>
              <w:right w:w="57" w:type="dxa"/>
            </w:tcMar>
            <w:vAlign w:val="center"/>
            <w:hideMark/>
          </w:tcPr>
          <w:p w:rsidR="00993DB4" w:rsidRPr="00D9261F" w:rsidRDefault="00993DB4" w:rsidP="00C73A6B">
            <w:pPr>
              <w:jc w:val="center"/>
              <w:rPr>
                <w:sz w:val="14"/>
                <w:szCs w:val="14"/>
              </w:rPr>
            </w:pPr>
            <w:proofErr w:type="spellStart"/>
            <w:r w:rsidRPr="00D9261F">
              <w:rPr>
                <w:sz w:val="14"/>
                <w:szCs w:val="14"/>
              </w:rPr>
              <w:t>Осинниковский</w:t>
            </w:r>
            <w:proofErr w:type="spellEnd"/>
            <w:r w:rsidRPr="00D9261F">
              <w:rPr>
                <w:sz w:val="14"/>
                <w:szCs w:val="14"/>
              </w:rPr>
              <w:t xml:space="preserve"> городской округ</w:t>
            </w:r>
          </w:p>
        </w:tc>
        <w:tc>
          <w:tcPr>
            <w:tcW w:w="1275" w:type="dxa"/>
            <w:shd w:val="clear" w:color="000000" w:fill="FFFFFF"/>
            <w:tcMar>
              <w:left w:w="57" w:type="dxa"/>
              <w:right w:w="57" w:type="dxa"/>
            </w:tcMar>
            <w:vAlign w:val="center"/>
            <w:hideMark/>
          </w:tcPr>
          <w:p w:rsidR="00993DB4" w:rsidRPr="00D9261F" w:rsidRDefault="00993DB4" w:rsidP="00C73A6B">
            <w:pPr>
              <w:jc w:val="center"/>
              <w:rPr>
                <w:sz w:val="14"/>
                <w:szCs w:val="14"/>
              </w:rPr>
            </w:pPr>
            <w:r>
              <w:rPr>
                <w:sz w:val="14"/>
                <w:szCs w:val="14"/>
              </w:rPr>
              <w:t>производст</w:t>
            </w:r>
            <w:r w:rsidRPr="00D9261F">
              <w:rPr>
                <w:sz w:val="14"/>
                <w:szCs w:val="14"/>
              </w:rPr>
              <w:t>венная мощность</w:t>
            </w:r>
          </w:p>
        </w:tc>
        <w:tc>
          <w:tcPr>
            <w:tcW w:w="633"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тыс. </w:t>
            </w:r>
            <w:proofErr w:type="spellStart"/>
            <w:proofErr w:type="gramStart"/>
            <w:r w:rsidRPr="00D9261F">
              <w:rPr>
                <w:sz w:val="14"/>
                <w:szCs w:val="14"/>
              </w:rPr>
              <w:t>тн</w:t>
            </w:r>
            <w:proofErr w:type="spellEnd"/>
            <w:r w:rsidRPr="00D9261F">
              <w:rPr>
                <w:sz w:val="14"/>
                <w:szCs w:val="14"/>
              </w:rPr>
              <w:t xml:space="preserve">  в</w:t>
            </w:r>
            <w:proofErr w:type="gramEnd"/>
            <w:r w:rsidRPr="00D9261F">
              <w:rPr>
                <w:sz w:val="14"/>
                <w:szCs w:val="14"/>
              </w:rPr>
              <w:t xml:space="preserve"> год</w:t>
            </w:r>
          </w:p>
        </w:tc>
        <w:tc>
          <w:tcPr>
            <w:tcW w:w="783" w:type="dxa"/>
            <w:shd w:val="clear" w:color="000000" w:fill="FFFFFF"/>
            <w:tcMar>
              <w:left w:w="57" w:type="dxa"/>
              <w:right w:w="57" w:type="dxa"/>
            </w:tcMar>
            <w:vAlign w:val="center"/>
            <w:hideMark/>
          </w:tcPr>
          <w:p w:rsidR="00993DB4" w:rsidRPr="00486C8D" w:rsidRDefault="00993DB4" w:rsidP="00C73A6B">
            <w:pPr>
              <w:jc w:val="center"/>
              <w:rPr>
                <w:sz w:val="14"/>
                <w:szCs w:val="14"/>
              </w:rPr>
            </w:pPr>
            <w:r w:rsidRPr="00486C8D">
              <w:rPr>
                <w:sz w:val="14"/>
                <w:szCs w:val="14"/>
              </w:rPr>
              <w:t>0</w:t>
            </w:r>
          </w:p>
        </w:tc>
        <w:tc>
          <w:tcPr>
            <w:tcW w:w="709" w:type="dxa"/>
            <w:shd w:val="clear" w:color="000000" w:fill="FFFFFF"/>
            <w:tcMar>
              <w:left w:w="57" w:type="dxa"/>
              <w:right w:w="57" w:type="dxa"/>
            </w:tcMar>
            <w:vAlign w:val="center"/>
            <w:hideMark/>
          </w:tcPr>
          <w:p w:rsidR="00993DB4" w:rsidRPr="00486C8D" w:rsidRDefault="00993DB4" w:rsidP="00C73A6B">
            <w:pPr>
              <w:jc w:val="center"/>
              <w:rPr>
                <w:sz w:val="14"/>
                <w:szCs w:val="14"/>
              </w:rPr>
            </w:pPr>
            <w:r w:rsidRPr="00486C8D">
              <w:rPr>
                <w:sz w:val="14"/>
                <w:szCs w:val="14"/>
              </w:rPr>
              <w:t>40</w:t>
            </w:r>
          </w:p>
        </w:tc>
        <w:tc>
          <w:tcPr>
            <w:tcW w:w="737" w:type="dxa"/>
            <w:shd w:val="clear" w:color="000000" w:fill="FFFFFF"/>
            <w:tcMar>
              <w:left w:w="57" w:type="dxa"/>
              <w:right w:w="57" w:type="dxa"/>
            </w:tcMar>
            <w:vAlign w:val="center"/>
            <w:hideMark/>
          </w:tcPr>
          <w:p w:rsidR="00993DB4" w:rsidRPr="00486C8D" w:rsidRDefault="00993DB4" w:rsidP="00C73A6B">
            <w:pPr>
              <w:jc w:val="center"/>
              <w:rPr>
                <w:sz w:val="14"/>
                <w:szCs w:val="14"/>
              </w:rPr>
            </w:pPr>
            <w:r w:rsidRPr="00486C8D">
              <w:rPr>
                <w:sz w:val="14"/>
                <w:szCs w:val="14"/>
              </w:rPr>
              <w:t>2019</w:t>
            </w:r>
          </w:p>
        </w:tc>
        <w:tc>
          <w:tcPr>
            <w:tcW w:w="851" w:type="dxa"/>
            <w:shd w:val="clear" w:color="000000" w:fill="FFFFFF"/>
            <w:tcMar>
              <w:left w:w="57" w:type="dxa"/>
              <w:right w:w="57" w:type="dxa"/>
            </w:tcMar>
            <w:vAlign w:val="center"/>
            <w:hideMark/>
          </w:tcPr>
          <w:p w:rsidR="00993DB4" w:rsidRPr="00486C8D" w:rsidRDefault="00993DB4" w:rsidP="00C73A6B">
            <w:pPr>
              <w:jc w:val="center"/>
              <w:rPr>
                <w:sz w:val="14"/>
                <w:szCs w:val="14"/>
              </w:rPr>
            </w:pPr>
            <w:r w:rsidRPr="00486C8D">
              <w:rPr>
                <w:sz w:val="14"/>
                <w:szCs w:val="14"/>
              </w:rPr>
              <w:t>2021</w:t>
            </w:r>
          </w:p>
        </w:tc>
        <w:tc>
          <w:tcPr>
            <w:tcW w:w="728"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14 000,0</w:t>
            </w:r>
          </w:p>
        </w:tc>
        <w:tc>
          <w:tcPr>
            <w:tcW w:w="881"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0,0</w:t>
            </w:r>
          </w:p>
        </w:tc>
        <w:tc>
          <w:tcPr>
            <w:tcW w:w="656"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14 000,0</w:t>
            </w:r>
          </w:p>
        </w:tc>
        <w:tc>
          <w:tcPr>
            <w:tcW w:w="650"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0,0</w:t>
            </w:r>
          </w:p>
        </w:tc>
        <w:tc>
          <w:tcPr>
            <w:tcW w:w="676"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1 929,0</w:t>
            </w:r>
          </w:p>
        </w:tc>
        <w:tc>
          <w:tcPr>
            <w:tcW w:w="679"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10 737,6</w:t>
            </w:r>
          </w:p>
        </w:tc>
        <w:tc>
          <w:tcPr>
            <w:tcW w:w="549"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1 333,4</w:t>
            </w:r>
          </w:p>
        </w:tc>
        <w:tc>
          <w:tcPr>
            <w:tcW w:w="708"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0,0</w:t>
            </w:r>
          </w:p>
        </w:tc>
      </w:tr>
      <w:tr w:rsidR="00993DB4" w:rsidRPr="00D9261F" w:rsidTr="00C73A6B">
        <w:trPr>
          <w:trHeight w:val="284"/>
        </w:trPr>
        <w:tc>
          <w:tcPr>
            <w:tcW w:w="423"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1.4</w:t>
            </w:r>
          </w:p>
        </w:tc>
        <w:tc>
          <w:tcPr>
            <w:tcW w:w="2271"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 xml:space="preserve">Строительство станции перегрузки ТКО в </w:t>
            </w:r>
            <w:proofErr w:type="spellStart"/>
            <w:r w:rsidRPr="00D9261F">
              <w:rPr>
                <w:sz w:val="14"/>
                <w:szCs w:val="14"/>
              </w:rPr>
              <w:t>Мысковском</w:t>
            </w:r>
            <w:proofErr w:type="spellEnd"/>
            <w:r w:rsidRPr="00D9261F">
              <w:rPr>
                <w:sz w:val="14"/>
                <w:szCs w:val="14"/>
              </w:rPr>
              <w:t xml:space="preserve"> городском округе</w:t>
            </w:r>
          </w:p>
        </w:tc>
        <w:tc>
          <w:tcPr>
            <w:tcW w:w="1701"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исполнение мероприятий Территориальной схемы и Региональной программы Кемеровской области</w:t>
            </w:r>
          </w:p>
        </w:tc>
        <w:tc>
          <w:tcPr>
            <w:tcW w:w="1135" w:type="dxa"/>
            <w:shd w:val="clear" w:color="000000" w:fill="FFFFFF"/>
            <w:tcMar>
              <w:left w:w="57" w:type="dxa"/>
              <w:right w:w="57" w:type="dxa"/>
            </w:tcMar>
            <w:vAlign w:val="center"/>
          </w:tcPr>
          <w:p w:rsidR="00993DB4" w:rsidRPr="00D9261F" w:rsidRDefault="00993DB4" w:rsidP="00C73A6B">
            <w:pPr>
              <w:jc w:val="center"/>
              <w:rPr>
                <w:sz w:val="14"/>
                <w:szCs w:val="14"/>
              </w:rPr>
            </w:pPr>
            <w:proofErr w:type="spellStart"/>
            <w:r w:rsidRPr="00D9261F">
              <w:rPr>
                <w:sz w:val="14"/>
                <w:szCs w:val="14"/>
              </w:rPr>
              <w:t>Мысковский</w:t>
            </w:r>
            <w:proofErr w:type="spellEnd"/>
            <w:r w:rsidRPr="00D9261F">
              <w:rPr>
                <w:sz w:val="14"/>
                <w:szCs w:val="14"/>
              </w:rPr>
              <w:t xml:space="preserve"> городской округ</w:t>
            </w:r>
          </w:p>
        </w:tc>
        <w:tc>
          <w:tcPr>
            <w:tcW w:w="1275" w:type="dxa"/>
            <w:shd w:val="clear" w:color="000000" w:fill="FFFFFF"/>
            <w:tcMar>
              <w:left w:w="57" w:type="dxa"/>
              <w:right w:w="57" w:type="dxa"/>
            </w:tcMar>
            <w:vAlign w:val="center"/>
          </w:tcPr>
          <w:p w:rsidR="00993DB4" w:rsidRDefault="00993DB4" w:rsidP="00C73A6B">
            <w:pPr>
              <w:jc w:val="center"/>
            </w:pPr>
            <w:r>
              <w:rPr>
                <w:sz w:val="14"/>
                <w:szCs w:val="14"/>
              </w:rPr>
              <w:t>производст</w:t>
            </w:r>
            <w:r w:rsidRPr="00F65608">
              <w:rPr>
                <w:sz w:val="14"/>
                <w:szCs w:val="14"/>
              </w:rPr>
              <w:t>венная мощность</w:t>
            </w:r>
          </w:p>
        </w:tc>
        <w:tc>
          <w:tcPr>
            <w:tcW w:w="633" w:type="dxa"/>
            <w:shd w:val="clear" w:color="000000" w:fill="FFFFFF"/>
            <w:tcMar>
              <w:left w:w="57" w:type="dxa"/>
              <w:right w:w="57" w:type="dxa"/>
            </w:tcMar>
            <w:vAlign w:val="center"/>
          </w:tcPr>
          <w:p w:rsidR="00993DB4" w:rsidRPr="00D9261F" w:rsidRDefault="00993DB4" w:rsidP="00C73A6B">
            <w:pPr>
              <w:jc w:val="center"/>
              <w:rPr>
                <w:sz w:val="14"/>
                <w:szCs w:val="14"/>
              </w:rPr>
            </w:pPr>
            <w:proofErr w:type="spellStart"/>
            <w:proofErr w:type="gramStart"/>
            <w:r w:rsidRPr="00D9261F">
              <w:rPr>
                <w:sz w:val="14"/>
                <w:szCs w:val="14"/>
              </w:rPr>
              <w:t>тыс.тн</w:t>
            </w:r>
            <w:proofErr w:type="spellEnd"/>
            <w:proofErr w:type="gramEnd"/>
            <w:r w:rsidRPr="00D9261F">
              <w:rPr>
                <w:sz w:val="14"/>
                <w:szCs w:val="14"/>
              </w:rPr>
              <w:t xml:space="preserve">  в год</w:t>
            </w:r>
          </w:p>
        </w:tc>
        <w:tc>
          <w:tcPr>
            <w:tcW w:w="783" w:type="dxa"/>
            <w:shd w:val="clear" w:color="000000" w:fill="FFFFFF"/>
            <w:tcMar>
              <w:left w:w="57" w:type="dxa"/>
              <w:right w:w="57" w:type="dxa"/>
            </w:tcMar>
            <w:vAlign w:val="center"/>
          </w:tcPr>
          <w:p w:rsidR="00993DB4" w:rsidRPr="00486C8D" w:rsidRDefault="00993DB4" w:rsidP="00C73A6B">
            <w:pPr>
              <w:jc w:val="center"/>
              <w:rPr>
                <w:sz w:val="14"/>
                <w:szCs w:val="14"/>
              </w:rPr>
            </w:pPr>
            <w:r w:rsidRPr="00486C8D">
              <w:rPr>
                <w:sz w:val="14"/>
                <w:szCs w:val="14"/>
              </w:rPr>
              <w:t>0</w:t>
            </w:r>
          </w:p>
        </w:tc>
        <w:tc>
          <w:tcPr>
            <w:tcW w:w="709" w:type="dxa"/>
            <w:shd w:val="clear" w:color="000000" w:fill="FFFFFF"/>
            <w:tcMar>
              <w:left w:w="57" w:type="dxa"/>
              <w:right w:w="57" w:type="dxa"/>
            </w:tcMar>
            <w:vAlign w:val="center"/>
          </w:tcPr>
          <w:p w:rsidR="00993DB4" w:rsidRPr="00486C8D" w:rsidRDefault="00993DB4" w:rsidP="00C73A6B">
            <w:pPr>
              <w:jc w:val="center"/>
              <w:rPr>
                <w:sz w:val="14"/>
                <w:szCs w:val="14"/>
              </w:rPr>
            </w:pPr>
            <w:r w:rsidRPr="00486C8D">
              <w:rPr>
                <w:sz w:val="14"/>
                <w:szCs w:val="14"/>
              </w:rPr>
              <w:t>80</w:t>
            </w:r>
          </w:p>
        </w:tc>
        <w:tc>
          <w:tcPr>
            <w:tcW w:w="737" w:type="dxa"/>
            <w:shd w:val="clear" w:color="000000" w:fill="FFFFFF"/>
            <w:tcMar>
              <w:left w:w="57" w:type="dxa"/>
              <w:right w:w="57" w:type="dxa"/>
            </w:tcMar>
            <w:vAlign w:val="center"/>
          </w:tcPr>
          <w:p w:rsidR="00993DB4" w:rsidRPr="00486C8D" w:rsidRDefault="00993DB4" w:rsidP="00C73A6B">
            <w:pPr>
              <w:jc w:val="center"/>
              <w:rPr>
                <w:sz w:val="14"/>
                <w:szCs w:val="14"/>
              </w:rPr>
            </w:pPr>
            <w:r w:rsidRPr="00486C8D">
              <w:rPr>
                <w:sz w:val="14"/>
                <w:szCs w:val="14"/>
              </w:rPr>
              <w:t>2018</w:t>
            </w:r>
          </w:p>
        </w:tc>
        <w:tc>
          <w:tcPr>
            <w:tcW w:w="851" w:type="dxa"/>
            <w:shd w:val="clear" w:color="000000" w:fill="FFFFFF"/>
            <w:tcMar>
              <w:left w:w="57" w:type="dxa"/>
              <w:right w:w="57" w:type="dxa"/>
            </w:tcMar>
            <w:vAlign w:val="center"/>
          </w:tcPr>
          <w:p w:rsidR="00993DB4" w:rsidRPr="00486C8D" w:rsidRDefault="00993DB4" w:rsidP="00C73A6B">
            <w:pPr>
              <w:jc w:val="center"/>
              <w:rPr>
                <w:sz w:val="14"/>
                <w:szCs w:val="14"/>
              </w:rPr>
            </w:pPr>
            <w:r w:rsidRPr="00486C8D">
              <w:rPr>
                <w:sz w:val="14"/>
                <w:szCs w:val="14"/>
              </w:rPr>
              <w:t>2018</w:t>
            </w:r>
          </w:p>
        </w:tc>
        <w:tc>
          <w:tcPr>
            <w:tcW w:w="728"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7 500,0</w:t>
            </w:r>
          </w:p>
        </w:tc>
        <w:tc>
          <w:tcPr>
            <w:tcW w:w="881"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0,0</w:t>
            </w:r>
          </w:p>
        </w:tc>
        <w:tc>
          <w:tcPr>
            <w:tcW w:w="656"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7 500,0</w:t>
            </w:r>
          </w:p>
        </w:tc>
        <w:tc>
          <w:tcPr>
            <w:tcW w:w="650"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1 627,0</w:t>
            </w:r>
          </w:p>
        </w:tc>
        <w:tc>
          <w:tcPr>
            <w:tcW w:w="676"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5 873,0</w:t>
            </w:r>
          </w:p>
        </w:tc>
        <w:tc>
          <w:tcPr>
            <w:tcW w:w="679"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0,0</w:t>
            </w:r>
          </w:p>
        </w:tc>
        <w:tc>
          <w:tcPr>
            <w:tcW w:w="549"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0,0</w:t>
            </w:r>
          </w:p>
        </w:tc>
        <w:tc>
          <w:tcPr>
            <w:tcW w:w="708"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0,0</w:t>
            </w:r>
          </w:p>
        </w:tc>
      </w:tr>
      <w:tr w:rsidR="00993DB4" w:rsidRPr="00D9261F" w:rsidTr="00C73A6B">
        <w:trPr>
          <w:trHeight w:val="284"/>
        </w:trPr>
        <w:tc>
          <w:tcPr>
            <w:tcW w:w="423"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1.5</w:t>
            </w:r>
          </w:p>
        </w:tc>
        <w:tc>
          <w:tcPr>
            <w:tcW w:w="2271"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 xml:space="preserve">Строительство станции перегрузки ТКО в </w:t>
            </w:r>
            <w:proofErr w:type="spellStart"/>
            <w:r w:rsidRPr="00D9261F">
              <w:rPr>
                <w:sz w:val="14"/>
                <w:szCs w:val="14"/>
              </w:rPr>
              <w:t>Таштагольском</w:t>
            </w:r>
            <w:proofErr w:type="spellEnd"/>
            <w:r w:rsidRPr="00D9261F">
              <w:rPr>
                <w:sz w:val="14"/>
                <w:szCs w:val="14"/>
              </w:rPr>
              <w:t xml:space="preserve"> </w:t>
            </w:r>
            <w:r>
              <w:rPr>
                <w:sz w:val="14"/>
                <w:szCs w:val="14"/>
              </w:rPr>
              <w:t>муниципальном районе</w:t>
            </w:r>
          </w:p>
        </w:tc>
        <w:tc>
          <w:tcPr>
            <w:tcW w:w="1701"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исполнение мероприятий Территориальной схемы и Региональной программы Кемеровской области</w:t>
            </w:r>
          </w:p>
        </w:tc>
        <w:tc>
          <w:tcPr>
            <w:tcW w:w="1135" w:type="dxa"/>
            <w:shd w:val="clear" w:color="000000" w:fill="FFFFFF"/>
            <w:tcMar>
              <w:left w:w="57" w:type="dxa"/>
              <w:right w:w="57" w:type="dxa"/>
            </w:tcMar>
            <w:vAlign w:val="center"/>
          </w:tcPr>
          <w:p w:rsidR="00993DB4" w:rsidRPr="00D9261F" w:rsidRDefault="00993DB4" w:rsidP="00C73A6B">
            <w:pPr>
              <w:jc w:val="center"/>
              <w:rPr>
                <w:sz w:val="14"/>
                <w:szCs w:val="14"/>
              </w:rPr>
            </w:pPr>
            <w:proofErr w:type="spellStart"/>
            <w:r w:rsidRPr="00D9261F">
              <w:rPr>
                <w:sz w:val="14"/>
                <w:szCs w:val="14"/>
              </w:rPr>
              <w:t>Таштагольский</w:t>
            </w:r>
            <w:proofErr w:type="spellEnd"/>
            <w:r w:rsidRPr="00D9261F">
              <w:rPr>
                <w:sz w:val="14"/>
                <w:szCs w:val="14"/>
              </w:rPr>
              <w:t xml:space="preserve"> муниципальный район</w:t>
            </w:r>
          </w:p>
        </w:tc>
        <w:tc>
          <w:tcPr>
            <w:tcW w:w="1275" w:type="dxa"/>
            <w:shd w:val="clear" w:color="000000" w:fill="FFFFFF"/>
            <w:tcMar>
              <w:left w:w="57" w:type="dxa"/>
              <w:right w:w="57" w:type="dxa"/>
            </w:tcMar>
            <w:vAlign w:val="center"/>
          </w:tcPr>
          <w:p w:rsidR="00993DB4" w:rsidRDefault="00993DB4" w:rsidP="00C73A6B">
            <w:pPr>
              <w:jc w:val="center"/>
            </w:pPr>
            <w:r>
              <w:rPr>
                <w:sz w:val="14"/>
                <w:szCs w:val="14"/>
              </w:rPr>
              <w:t>производст</w:t>
            </w:r>
            <w:r w:rsidRPr="00F65608">
              <w:rPr>
                <w:sz w:val="14"/>
                <w:szCs w:val="14"/>
              </w:rPr>
              <w:t>венная мощность</w:t>
            </w:r>
          </w:p>
        </w:tc>
        <w:tc>
          <w:tcPr>
            <w:tcW w:w="633" w:type="dxa"/>
            <w:shd w:val="clear" w:color="000000" w:fill="FFFFFF"/>
            <w:tcMar>
              <w:left w:w="57" w:type="dxa"/>
              <w:right w:w="57" w:type="dxa"/>
            </w:tcMar>
            <w:vAlign w:val="center"/>
          </w:tcPr>
          <w:p w:rsidR="00993DB4" w:rsidRPr="00D9261F" w:rsidRDefault="00993DB4" w:rsidP="00C73A6B">
            <w:pPr>
              <w:jc w:val="center"/>
              <w:rPr>
                <w:sz w:val="14"/>
                <w:szCs w:val="14"/>
              </w:rPr>
            </w:pPr>
            <w:proofErr w:type="spellStart"/>
            <w:proofErr w:type="gramStart"/>
            <w:r w:rsidRPr="00D9261F">
              <w:rPr>
                <w:sz w:val="14"/>
                <w:szCs w:val="14"/>
              </w:rPr>
              <w:t>тыс.тн</w:t>
            </w:r>
            <w:proofErr w:type="spellEnd"/>
            <w:proofErr w:type="gramEnd"/>
            <w:r w:rsidRPr="00D9261F">
              <w:rPr>
                <w:sz w:val="14"/>
                <w:szCs w:val="14"/>
              </w:rPr>
              <w:t xml:space="preserve">  в год</w:t>
            </w:r>
          </w:p>
        </w:tc>
        <w:tc>
          <w:tcPr>
            <w:tcW w:w="783" w:type="dxa"/>
            <w:shd w:val="clear" w:color="000000" w:fill="FFFFFF"/>
            <w:tcMar>
              <w:left w:w="57" w:type="dxa"/>
              <w:right w:w="57" w:type="dxa"/>
            </w:tcMar>
            <w:vAlign w:val="center"/>
          </w:tcPr>
          <w:p w:rsidR="00993DB4" w:rsidRPr="00486C8D" w:rsidRDefault="00993DB4" w:rsidP="00C73A6B">
            <w:pPr>
              <w:jc w:val="center"/>
              <w:rPr>
                <w:sz w:val="14"/>
                <w:szCs w:val="14"/>
              </w:rPr>
            </w:pPr>
            <w:r w:rsidRPr="00486C8D">
              <w:rPr>
                <w:sz w:val="14"/>
                <w:szCs w:val="14"/>
              </w:rPr>
              <w:t>0</w:t>
            </w:r>
          </w:p>
        </w:tc>
        <w:tc>
          <w:tcPr>
            <w:tcW w:w="709" w:type="dxa"/>
            <w:shd w:val="clear" w:color="000000" w:fill="FFFFFF"/>
            <w:tcMar>
              <w:left w:w="57" w:type="dxa"/>
              <w:right w:w="57" w:type="dxa"/>
            </w:tcMar>
            <w:vAlign w:val="center"/>
          </w:tcPr>
          <w:p w:rsidR="00993DB4" w:rsidRPr="00486C8D" w:rsidRDefault="00993DB4" w:rsidP="00C73A6B">
            <w:pPr>
              <w:jc w:val="center"/>
              <w:rPr>
                <w:sz w:val="14"/>
                <w:szCs w:val="14"/>
              </w:rPr>
            </w:pPr>
            <w:r w:rsidRPr="00486C8D">
              <w:rPr>
                <w:sz w:val="14"/>
                <w:szCs w:val="14"/>
              </w:rPr>
              <w:t>80</w:t>
            </w:r>
          </w:p>
        </w:tc>
        <w:tc>
          <w:tcPr>
            <w:tcW w:w="737" w:type="dxa"/>
            <w:shd w:val="clear" w:color="000000" w:fill="FFFFFF"/>
            <w:tcMar>
              <w:left w:w="57" w:type="dxa"/>
              <w:right w:w="57" w:type="dxa"/>
            </w:tcMar>
            <w:vAlign w:val="center"/>
          </w:tcPr>
          <w:p w:rsidR="00993DB4" w:rsidRPr="00486C8D" w:rsidRDefault="00993DB4" w:rsidP="00C73A6B">
            <w:pPr>
              <w:jc w:val="center"/>
              <w:rPr>
                <w:sz w:val="14"/>
                <w:szCs w:val="14"/>
              </w:rPr>
            </w:pPr>
            <w:r w:rsidRPr="00486C8D">
              <w:rPr>
                <w:sz w:val="14"/>
                <w:szCs w:val="14"/>
              </w:rPr>
              <w:t>2018</w:t>
            </w:r>
          </w:p>
        </w:tc>
        <w:tc>
          <w:tcPr>
            <w:tcW w:w="851" w:type="dxa"/>
            <w:shd w:val="clear" w:color="000000" w:fill="FFFFFF"/>
            <w:tcMar>
              <w:left w:w="57" w:type="dxa"/>
              <w:right w:w="57" w:type="dxa"/>
            </w:tcMar>
            <w:vAlign w:val="center"/>
          </w:tcPr>
          <w:p w:rsidR="00993DB4" w:rsidRPr="00486C8D" w:rsidRDefault="00993DB4" w:rsidP="00C73A6B">
            <w:pPr>
              <w:jc w:val="center"/>
              <w:rPr>
                <w:sz w:val="14"/>
                <w:szCs w:val="14"/>
              </w:rPr>
            </w:pPr>
            <w:r w:rsidRPr="00486C8D">
              <w:rPr>
                <w:sz w:val="14"/>
                <w:szCs w:val="14"/>
              </w:rPr>
              <w:t>2018</w:t>
            </w:r>
          </w:p>
        </w:tc>
        <w:tc>
          <w:tcPr>
            <w:tcW w:w="728"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7 500,0</w:t>
            </w:r>
          </w:p>
        </w:tc>
        <w:tc>
          <w:tcPr>
            <w:tcW w:w="881"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0,0</w:t>
            </w:r>
          </w:p>
        </w:tc>
        <w:tc>
          <w:tcPr>
            <w:tcW w:w="656"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7 500,0</w:t>
            </w:r>
          </w:p>
        </w:tc>
        <w:tc>
          <w:tcPr>
            <w:tcW w:w="650"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1 627,0</w:t>
            </w:r>
          </w:p>
        </w:tc>
        <w:tc>
          <w:tcPr>
            <w:tcW w:w="676"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5 873,0</w:t>
            </w:r>
          </w:p>
        </w:tc>
        <w:tc>
          <w:tcPr>
            <w:tcW w:w="679"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0,0</w:t>
            </w:r>
          </w:p>
        </w:tc>
        <w:tc>
          <w:tcPr>
            <w:tcW w:w="549"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0,0</w:t>
            </w:r>
          </w:p>
        </w:tc>
        <w:tc>
          <w:tcPr>
            <w:tcW w:w="708"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0,0</w:t>
            </w:r>
          </w:p>
        </w:tc>
      </w:tr>
      <w:tr w:rsidR="00993DB4" w:rsidRPr="00D9261F" w:rsidTr="00C73A6B">
        <w:trPr>
          <w:trHeight w:val="284"/>
        </w:trPr>
        <w:tc>
          <w:tcPr>
            <w:tcW w:w="423"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1.6</w:t>
            </w:r>
          </w:p>
        </w:tc>
        <w:tc>
          <w:tcPr>
            <w:tcW w:w="2271"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Строительство станции перегрузки ТКО в Междуреченском городском округе</w:t>
            </w:r>
          </w:p>
        </w:tc>
        <w:tc>
          <w:tcPr>
            <w:tcW w:w="1701"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исполнение мероприятий Территориальной схемы и Региональной программы Кемеровской области</w:t>
            </w:r>
          </w:p>
        </w:tc>
        <w:tc>
          <w:tcPr>
            <w:tcW w:w="1135" w:type="dxa"/>
            <w:shd w:val="clear" w:color="000000" w:fill="FFFFFF"/>
            <w:tcMar>
              <w:left w:w="57" w:type="dxa"/>
              <w:right w:w="57" w:type="dxa"/>
            </w:tcMar>
            <w:vAlign w:val="center"/>
          </w:tcPr>
          <w:p w:rsidR="00993DB4" w:rsidRPr="00D9261F" w:rsidRDefault="00993DB4" w:rsidP="00C73A6B">
            <w:pPr>
              <w:jc w:val="center"/>
              <w:rPr>
                <w:sz w:val="14"/>
                <w:szCs w:val="14"/>
              </w:rPr>
            </w:pPr>
            <w:proofErr w:type="spellStart"/>
            <w:proofErr w:type="gramStart"/>
            <w:r w:rsidRPr="00D9261F">
              <w:rPr>
                <w:sz w:val="14"/>
                <w:szCs w:val="14"/>
              </w:rPr>
              <w:t>Междуреченс</w:t>
            </w:r>
            <w:proofErr w:type="spellEnd"/>
            <w:r>
              <w:rPr>
                <w:sz w:val="14"/>
                <w:szCs w:val="14"/>
              </w:rPr>
              <w:t>-</w:t>
            </w:r>
            <w:r w:rsidRPr="00D9261F">
              <w:rPr>
                <w:sz w:val="14"/>
                <w:szCs w:val="14"/>
              </w:rPr>
              <w:t>кий</w:t>
            </w:r>
            <w:proofErr w:type="gramEnd"/>
            <w:r w:rsidRPr="00D9261F">
              <w:rPr>
                <w:sz w:val="14"/>
                <w:szCs w:val="14"/>
              </w:rPr>
              <w:t xml:space="preserve"> городской округ</w:t>
            </w:r>
          </w:p>
        </w:tc>
        <w:tc>
          <w:tcPr>
            <w:tcW w:w="1275" w:type="dxa"/>
            <w:shd w:val="clear" w:color="000000" w:fill="FFFFFF"/>
            <w:tcMar>
              <w:left w:w="57" w:type="dxa"/>
              <w:right w:w="57" w:type="dxa"/>
            </w:tcMar>
            <w:vAlign w:val="center"/>
          </w:tcPr>
          <w:p w:rsidR="00993DB4" w:rsidRDefault="00993DB4" w:rsidP="00C73A6B">
            <w:pPr>
              <w:jc w:val="center"/>
            </w:pPr>
            <w:r>
              <w:rPr>
                <w:sz w:val="14"/>
                <w:szCs w:val="14"/>
              </w:rPr>
              <w:t>производст</w:t>
            </w:r>
            <w:r w:rsidRPr="00F65608">
              <w:rPr>
                <w:sz w:val="14"/>
                <w:szCs w:val="14"/>
              </w:rPr>
              <w:t>венная мощность</w:t>
            </w:r>
          </w:p>
        </w:tc>
        <w:tc>
          <w:tcPr>
            <w:tcW w:w="633" w:type="dxa"/>
            <w:shd w:val="clear" w:color="000000" w:fill="FFFFFF"/>
            <w:tcMar>
              <w:left w:w="57" w:type="dxa"/>
              <w:right w:w="57" w:type="dxa"/>
            </w:tcMar>
            <w:vAlign w:val="center"/>
          </w:tcPr>
          <w:p w:rsidR="00993DB4" w:rsidRPr="00D9261F" w:rsidRDefault="00993DB4" w:rsidP="00C73A6B">
            <w:pPr>
              <w:jc w:val="center"/>
              <w:rPr>
                <w:sz w:val="14"/>
                <w:szCs w:val="14"/>
              </w:rPr>
            </w:pPr>
            <w:proofErr w:type="spellStart"/>
            <w:proofErr w:type="gramStart"/>
            <w:r w:rsidRPr="00D9261F">
              <w:rPr>
                <w:sz w:val="14"/>
                <w:szCs w:val="14"/>
              </w:rPr>
              <w:t>тыс.тн</w:t>
            </w:r>
            <w:proofErr w:type="spellEnd"/>
            <w:proofErr w:type="gramEnd"/>
            <w:r w:rsidRPr="00D9261F">
              <w:rPr>
                <w:sz w:val="14"/>
                <w:szCs w:val="14"/>
              </w:rPr>
              <w:t xml:space="preserve">  в год</w:t>
            </w:r>
          </w:p>
        </w:tc>
        <w:tc>
          <w:tcPr>
            <w:tcW w:w="783" w:type="dxa"/>
            <w:shd w:val="clear" w:color="000000" w:fill="FFFFFF"/>
            <w:tcMar>
              <w:left w:w="57" w:type="dxa"/>
              <w:right w:w="57" w:type="dxa"/>
            </w:tcMar>
            <w:vAlign w:val="center"/>
          </w:tcPr>
          <w:p w:rsidR="00993DB4" w:rsidRPr="00486C8D" w:rsidRDefault="00993DB4" w:rsidP="00C73A6B">
            <w:pPr>
              <w:jc w:val="center"/>
              <w:rPr>
                <w:sz w:val="14"/>
                <w:szCs w:val="14"/>
              </w:rPr>
            </w:pPr>
            <w:r w:rsidRPr="00486C8D">
              <w:rPr>
                <w:sz w:val="14"/>
                <w:szCs w:val="14"/>
              </w:rPr>
              <w:t>0</w:t>
            </w:r>
          </w:p>
        </w:tc>
        <w:tc>
          <w:tcPr>
            <w:tcW w:w="709" w:type="dxa"/>
            <w:shd w:val="clear" w:color="000000" w:fill="FFFFFF"/>
            <w:tcMar>
              <w:left w:w="57" w:type="dxa"/>
              <w:right w:w="57" w:type="dxa"/>
            </w:tcMar>
            <w:vAlign w:val="center"/>
          </w:tcPr>
          <w:p w:rsidR="00993DB4" w:rsidRPr="00486C8D" w:rsidRDefault="00993DB4" w:rsidP="00C73A6B">
            <w:pPr>
              <w:jc w:val="center"/>
              <w:rPr>
                <w:sz w:val="14"/>
                <w:szCs w:val="14"/>
              </w:rPr>
            </w:pPr>
            <w:r w:rsidRPr="00486C8D">
              <w:rPr>
                <w:sz w:val="14"/>
                <w:szCs w:val="14"/>
              </w:rPr>
              <w:t>80</w:t>
            </w:r>
          </w:p>
        </w:tc>
        <w:tc>
          <w:tcPr>
            <w:tcW w:w="737" w:type="dxa"/>
            <w:shd w:val="clear" w:color="000000" w:fill="FFFFFF"/>
            <w:tcMar>
              <w:left w:w="57" w:type="dxa"/>
              <w:right w:w="57" w:type="dxa"/>
            </w:tcMar>
            <w:vAlign w:val="center"/>
          </w:tcPr>
          <w:p w:rsidR="00993DB4" w:rsidRPr="00486C8D" w:rsidRDefault="00993DB4" w:rsidP="00C73A6B">
            <w:pPr>
              <w:jc w:val="center"/>
              <w:rPr>
                <w:sz w:val="14"/>
                <w:szCs w:val="14"/>
              </w:rPr>
            </w:pPr>
            <w:r w:rsidRPr="00486C8D">
              <w:rPr>
                <w:sz w:val="14"/>
                <w:szCs w:val="14"/>
              </w:rPr>
              <w:t>2018</w:t>
            </w:r>
          </w:p>
        </w:tc>
        <w:tc>
          <w:tcPr>
            <w:tcW w:w="851" w:type="dxa"/>
            <w:shd w:val="clear" w:color="000000" w:fill="FFFFFF"/>
            <w:tcMar>
              <w:left w:w="57" w:type="dxa"/>
              <w:right w:w="57" w:type="dxa"/>
            </w:tcMar>
            <w:vAlign w:val="center"/>
          </w:tcPr>
          <w:p w:rsidR="00993DB4" w:rsidRPr="00486C8D" w:rsidRDefault="00993DB4" w:rsidP="00C73A6B">
            <w:pPr>
              <w:jc w:val="center"/>
              <w:rPr>
                <w:sz w:val="14"/>
                <w:szCs w:val="14"/>
              </w:rPr>
            </w:pPr>
            <w:r w:rsidRPr="00486C8D">
              <w:rPr>
                <w:sz w:val="14"/>
                <w:szCs w:val="14"/>
              </w:rPr>
              <w:t>2018</w:t>
            </w:r>
          </w:p>
        </w:tc>
        <w:tc>
          <w:tcPr>
            <w:tcW w:w="728"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7 500,0</w:t>
            </w:r>
          </w:p>
        </w:tc>
        <w:tc>
          <w:tcPr>
            <w:tcW w:w="881"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0,0</w:t>
            </w:r>
          </w:p>
        </w:tc>
        <w:tc>
          <w:tcPr>
            <w:tcW w:w="656"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7 500,0</w:t>
            </w:r>
          </w:p>
        </w:tc>
        <w:tc>
          <w:tcPr>
            <w:tcW w:w="650"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1 627,0</w:t>
            </w:r>
          </w:p>
        </w:tc>
        <w:tc>
          <w:tcPr>
            <w:tcW w:w="676"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5 873,0</w:t>
            </w:r>
          </w:p>
        </w:tc>
        <w:tc>
          <w:tcPr>
            <w:tcW w:w="679"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0,0</w:t>
            </w:r>
          </w:p>
        </w:tc>
        <w:tc>
          <w:tcPr>
            <w:tcW w:w="549"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0,0</w:t>
            </w:r>
          </w:p>
        </w:tc>
        <w:tc>
          <w:tcPr>
            <w:tcW w:w="708"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0,0</w:t>
            </w:r>
          </w:p>
        </w:tc>
      </w:tr>
      <w:tr w:rsidR="00993DB4" w:rsidRPr="00D9261F" w:rsidTr="00C73A6B">
        <w:trPr>
          <w:trHeight w:val="255"/>
        </w:trPr>
        <w:tc>
          <w:tcPr>
            <w:tcW w:w="423"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1.7</w:t>
            </w:r>
          </w:p>
        </w:tc>
        <w:tc>
          <w:tcPr>
            <w:tcW w:w="2271"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Строительство станции перегрузки ТКО в Прокопьевском городском округе</w:t>
            </w:r>
          </w:p>
        </w:tc>
        <w:tc>
          <w:tcPr>
            <w:tcW w:w="1701" w:type="dxa"/>
            <w:shd w:val="clear" w:color="000000" w:fill="FFFFFF"/>
            <w:tcMar>
              <w:left w:w="57" w:type="dxa"/>
              <w:right w:w="57" w:type="dxa"/>
            </w:tcMar>
            <w:vAlign w:val="center"/>
          </w:tcPr>
          <w:p w:rsidR="00993DB4" w:rsidRPr="00D9261F" w:rsidRDefault="00993DB4" w:rsidP="00C73A6B">
            <w:pPr>
              <w:jc w:val="center"/>
              <w:rPr>
                <w:sz w:val="14"/>
                <w:szCs w:val="14"/>
              </w:rPr>
            </w:pPr>
            <w:r w:rsidRPr="00D9261F">
              <w:rPr>
                <w:sz w:val="14"/>
                <w:szCs w:val="14"/>
              </w:rPr>
              <w:t>исполнение мероприятий Территориальной схемы и Региональной программы Кемеровской области</w:t>
            </w:r>
          </w:p>
        </w:tc>
        <w:tc>
          <w:tcPr>
            <w:tcW w:w="1135" w:type="dxa"/>
            <w:shd w:val="clear" w:color="000000" w:fill="FFFFFF"/>
            <w:tcMar>
              <w:left w:w="57" w:type="dxa"/>
              <w:right w:w="57" w:type="dxa"/>
            </w:tcMar>
            <w:vAlign w:val="center"/>
          </w:tcPr>
          <w:p w:rsidR="00993DB4" w:rsidRPr="00D9261F" w:rsidRDefault="00993DB4" w:rsidP="00C73A6B">
            <w:pPr>
              <w:jc w:val="center"/>
              <w:rPr>
                <w:sz w:val="14"/>
                <w:szCs w:val="14"/>
              </w:rPr>
            </w:pPr>
            <w:proofErr w:type="spellStart"/>
            <w:r w:rsidRPr="00D9261F">
              <w:rPr>
                <w:sz w:val="14"/>
                <w:szCs w:val="14"/>
              </w:rPr>
              <w:t>Прокопьевский</w:t>
            </w:r>
            <w:proofErr w:type="spellEnd"/>
            <w:r w:rsidRPr="00D9261F">
              <w:rPr>
                <w:sz w:val="14"/>
                <w:szCs w:val="14"/>
              </w:rPr>
              <w:t xml:space="preserve"> городской округ</w:t>
            </w:r>
          </w:p>
        </w:tc>
        <w:tc>
          <w:tcPr>
            <w:tcW w:w="1275" w:type="dxa"/>
            <w:shd w:val="clear" w:color="000000" w:fill="FFFFFF"/>
            <w:tcMar>
              <w:left w:w="57" w:type="dxa"/>
              <w:right w:w="57" w:type="dxa"/>
            </w:tcMar>
            <w:vAlign w:val="center"/>
          </w:tcPr>
          <w:p w:rsidR="00993DB4" w:rsidRDefault="00993DB4" w:rsidP="00C73A6B">
            <w:pPr>
              <w:jc w:val="center"/>
            </w:pPr>
            <w:r w:rsidRPr="00F65608">
              <w:rPr>
                <w:sz w:val="14"/>
                <w:szCs w:val="14"/>
              </w:rPr>
              <w:t>производственная мощность</w:t>
            </w:r>
          </w:p>
        </w:tc>
        <w:tc>
          <w:tcPr>
            <w:tcW w:w="633" w:type="dxa"/>
            <w:shd w:val="clear" w:color="000000" w:fill="FFFFFF"/>
            <w:tcMar>
              <w:left w:w="57" w:type="dxa"/>
              <w:right w:w="57" w:type="dxa"/>
            </w:tcMar>
            <w:vAlign w:val="center"/>
          </w:tcPr>
          <w:p w:rsidR="00993DB4" w:rsidRPr="00D9261F" w:rsidRDefault="00993DB4" w:rsidP="00C73A6B">
            <w:pPr>
              <w:jc w:val="center"/>
              <w:rPr>
                <w:sz w:val="14"/>
                <w:szCs w:val="14"/>
              </w:rPr>
            </w:pPr>
            <w:proofErr w:type="spellStart"/>
            <w:proofErr w:type="gramStart"/>
            <w:r w:rsidRPr="00D9261F">
              <w:rPr>
                <w:sz w:val="14"/>
                <w:szCs w:val="14"/>
              </w:rPr>
              <w:t>тыс.тн</w:t>
            </w:r>
            <w:proofErr w:type="spellEnd"/>
            <w:proofErr w:type="gramEnd"/>
            <w:r w:rsidRPr="00D9261F">
              <w:rPr>
                <w:sz w:val="14"/>
                <w:szCs w:val="14"/>
              </w:rPr>
              <w:t xml:space="preserve">  в год</w:t>
            </w:r>
          </w:p>
        </w:tc>
        <w:tc>
          <w:tcPr>
            <w:tcW w:w="783" w:type="dxa"/>
            <w:shd w:val="clear" w:color="000000" w:fill="FFFFFF"/>
            <w:tcMar>
              <w:left w:w="57" w:type="dxa"/>
              <w:right w:w="57" w:type="dxa"/>
            </w:tcMar>
            <w:vAlign w:val="center"/>
          </w:tcPr>
          <w:p w:rsidR="00993DB4" w:rsidRPr="00486C8D" w:rsidRDefault="00993DB4" w:rsidP="00C73A6B">
            <w:pPr>
              <w:jc w:val="center"/>
              <w:rPr>
                <w:sz w:val="14"/>
                <w:szCs w:val="14"/>
              </w:rPr>
            </w:pPr>
            <w:r w:rsidRPr="00486C8D">
              <w:rPr>
                <w:sz w:val="14"/>
                <w:szCs w:val="14"/>
              </w:rPr>
              <w:t>0</w:t>
            </w:r>
          </w:p>
        </w:tc>
        <w:tc>
          <w:tcPr>
            <w:tcW w:w="709" w:type="dxa"/>
            <w:shd w:val="clear" w:color="000000" w:fill="FFFFFF"/>
            <w:tcMar>
              <w:left w:w="57" w:type="dxa"/>
              <w:right w:w="57" w:type="dxa"/>
            </w:tcMar>
            <w:vAlign w:val="center"/>
          </w:tcPr>
          <w:p w:rsidR="00993DB4" w:rsidRPr="00486C8D" w:rsidRDefault="00993DB4" w:rsidP="00C73A6B">
            <w:pPr>
              <w:jc w:val="center"/>
              <w:rPr>
                <w:sz w:val="14"/>
                <w:szCs w:val="14"/>
              </w:rPr>
            </w:pPr>
            <w:r w:rsidRPr="00486C8D">
              <w:rPr>
                <w:sz w:val="14"/>
                <w:szCs w:val="14"/>
              </w:rPr>
              <w:t>80</w:t>
            </w:r>
          </w:p>
        </w:tc>
        <w:tc>
          <w:tcPr>
            <w:tcW w:w="737" w:type="dxa"/>
            <w:shd w:val="clear" w:color="000000" w:fill="FFFFFF"/>
            <w:tcMar>
              <w:left w:w="57" w:type="dxa"/>
              <w:right w:w="57" w:type="dxa"/>
            </w:tcMar>
            <w:vAlign w:val="center"/>
          </w:tcPr>
          <w:p w:rsidR="00993DB4" w:rsidRPr="00486C8D" w:rsidRDefault="00993DB4" w:rsidP="00C73A6B">
            <w:pPr>
              <w:jc w:val="center"/>
              <w:rPr>
                <w:sz w:val="14"/>
                <w:szCs w:val="14"/>
              </w:rPr>
            </w:pPr>
            <w:r w:rsidRPr="00486C8D">
              <w:rPr>
                <w:sz w:val="14"/>
                <w:szCs w:val="14"/>
              </w:rPr>
              <w:t>2018</w:t>
            </w:r>
          </w:p>
        </w:tc>
        <w:tc>
          <w:tcPr>
            <w:tcW w:w="851" w:type="dxa"/>
            <w:shd w:val="clear" w:color="000000" w:fill="FFFFFF"/>
            <w:tcMar>
              <w:left w:w="57" w:type="dxa"/>
              <w:right w:w="57" w:type="dxa"/>
            </w:tcMar>
            <w:vAlign w:val="center"/>
          </w:tcPr>
          <w:p w:rsidR="00993DB4" w:rsidRPr="00486C8D" w:rsidRDefault="00993DB4" w:rsidP="00C73A6B">
            <w:pPr>
              <w:jc w:val="center"/>
              <w:rPr>
                <w:sz w:val="14"/>
                <w:szCs w:val="14"/>
              </w:rPr>
            </w:pPr>
            <w:r w:rsidRPr="00486C8D">
              <w:rPr>
                <w:sz w:val="14"/>
                <w:szCs w:val="14"/>
              </w:rPr>
              <w:t>2018</w:t>
            </w:r>
          </w:p>
        </w:tc>
        <w:tc>
          <w:tcPr>
            <w:tcW w:w="728"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7 500,0</w:t>
            </w:r>
          </w:p>
        </w:tc>
        <w:tc>
          <w:tcPr>
            <w:tcW w:w="881"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0,0</w:t>
            </w:r>
          </w:p>
        </w:tc>
        <w:tc>
          <w:tcPr>
            <w:tcW w:w="656"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7 500,0</w:t>
            </w:r>
          </w:p>
        </w:tc>
        <w:tc>
          <w:tcPr>
            <w:tcW w:w="650"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1 627,0</w:t>
            </w:r>
          </w:p>
        </w:tc>
        <w:tc>
          <w:tcPr>
            <w:tcW w:w="676"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5 873,0</w:t>
            </w:r>
          </w:p>
        </w:tc>
        <w:tc>
          <w:tcPr>
            <w:tcW w:w="679"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0,0</w:t>
            </w:r>
          </w:p>
        </w:tc>
        <w:tc>
          <w:tcPr>
            <w:tcW w:w="549"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0,0</w:t>
            </w:r>
          </w:p>
        </w:tc>
        <w:tc>
          <w:tcPr>
            <w:tcW w:w="708" w:type="dxa"/>
            <w:shd w:val="clear" w:color="000000" w:fill="FFFFFF"/>
            <w:tcMar>
              <w:left w:w="57" w:type="dxa"/>
              <w:right w:w="57" w:type="dxa"/>
            </w:tcMar>
            <w:vAlign w:val="center"/>
          </w:tcPr>
          <w:p w:rsidR="00993DB4" w:rsidRPr="00834A2C" w:rsidRDefault="00993DB4" w:rsidP="00C73A6B">
            <w:pPr>
              <w:jc w:val="center"/>
              <w:rPr>
                <w:sz w:val="14"/>
                <w:szCs w:val="14"/>
              </w:rPr>
            </w:pPr>
            <w:r w:rsidRPr="00834A2C">
              <w:rPr>
                <w:sz w:val="14"/>
                <w:szCs w:val="14"/>
              </w:rPr>
              <w:t>0,0</w:t>
            </w:r>
          </w:p>
        </w:tc>
      </w:tr>
      <w:tr w:rsidR="00993DB4" w:rsidRPr="00D9261F" w:rsidTr="00C73A6B">
        <w:trPr>
          <w:trHeight w:val="255"/>
        </w:trPr>
        <w:tc>
          <w:tcPr>
            <w:tcW w:w="10518" w:type="dxa"/>
            <w:gridSpan w:val="10"/>
            <w:shd w:val="clear" w:color="000000" w:fill="FFFFFF"/>
            <w:tcMar>
              <w:left w:w="57" w:type="dxa"/>
              <w:right w:w="57" w:type="dxa"/>
            </w:tcMar>
            <w:vAlign w:val="center"/>
            <w:hideMark/>
          </w:tcPr>
          <w:p w:rsidR="00993DB4" w:rsidRPr="00D9261F" w:rsidRDefault="00993DB4" w:rsidP="00C73A6B">
            <w:pPr>
              <w:rPr>
                <w:sz w:val="14"/>
                <w:szCs w:val="14"/>
              </w:rPr>
            </w:pPr>
            <w:r w:rsidRPr="00D9261F">
              <w:rPr>
                <w:sz w:val="14"/>
                <w:szCs w:val="14"/>
              </w:rPr>
              <w:t>Всего по группе 1</w:t>
            </w:r>
          </w:p>
        </w:tc>
        <w:tc>
          <w:tcPr>
            <w:tcW w:w="728"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76 000,0</w:t>
            </w:r>
          </w:p>
        </w:tc>
        <w:tc>
          <w:tcPr>
            <w:tcW w:w="881"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0,0</w:t>
            </w:r>
          </w:p>
        </w:tc>
        <w:tc>
          <w:tcPr>
            <w:tcW w:w="656"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76 000,0</w:t>
            </w:r>
          </w:p>
        </w:tc>
        <w:tc>
          <w:tcPr>
            <w:tcW w:w="650"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6 508,0</w:t>
            </w:r>
          </w:p>
        </w:tc>
        <w:tc>
          <w:tcPr>
            <w:tcW w:w="676"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29 828,6</w:t>
            </w:r>
          </w:p>
        </w:tc>
        <w:tc>
          <w:tcPr>
            <w:tcW w:w="679"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35 280,7</w:t>
            </w:r>
          </w:p>
        </w:tc>
        <w:tc>
          <w:tcPr>
            <w:tcW w:w="549"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4 382,7</w:t>
            </w:r>
          </w:p>
        </w:tc>
        <w:tc>
          <w:tcPr>
            <w:tcW w:w="708"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0,0</w:t>
            </w:r>
          </w:p>
        </w:tc>
      </w:tr>
      <w:tr w:rsidR="00993DB4" w:rsidRPr="00D9261F" w:rsidTr="00C73A6B">
        <w:trPr>
          <w:trHeight w:val="255"/>
        </w:trPr>
        <w:tc>
          <w:tcPr>
            <w:tcW w:w="15337" w:type="dxa"/>
            <w:gridSpan w:val="17"/>
            <w:shd w:val="clear" w:color="000000" w:fill="FFFFFF"/>
            <w:tcMar>
              <w:left w:w="57" w:type="dxa"/>
              <w:right w:w="57" w:type="dxa"/>
            </w:tcMar>
            <w:vAlign w:val="center"/>
            <w:hideMark/>
          </w:tcPr>
          <w:p w:rsidR="00993DB4" w:rsidRPr="00D9261F" w:rsidRDefault="00993DB4" w:rsidP="00C73A6B">
            <w:pPr>
              <w:rPr>
                <w:sz w:val="14"/>
                <w:szCs w:val="14"/>
              </w:rPr>
            </w:pPr>
            <w:r w:rsidRPr="00D9261F">
              <w:rPr>
                <w:sz w:val="14"/>
                <w:szCs w:val="14"/>
              </w:rPr>
              <w:t>Группа 2. Мероприятия инвестиционной программы в части обезвреживания твердых коммунальных отходов</w:t>
            </w:r>
          </w:p>
        </w:tc>
        <w:tc>
          <w:tcPr>
            <w:tcW w:w="708" w:type="dxa"/>
            <w:shd w:val="clear" w:color="000000" w:fill="FFFFFF"/>
            <w:vAlign w:val="center"/>
          </w:tcPr>
          <w:p w:rsidR="00993DB4" w:rsidRPr="00D9261F" w:rsidRDefault="00993DB4" w:rsidP="00C73A6B">
            <w:pPr>
              <w:rPr>
                <w:sz w:val="14"/>
                <w:szCs w:val="14"/>
              </w:rPr>
            </w:pPr>
          </w:p>
        </w:tc>
      </w:tr>
      <w:tr w:rsidR="00993DB4" w:rsidRPr="00D9261F" w:rsidTr="00C73A6B">
        <w:trPr>
          <w:trHeight w:val="255"/>
        </w:trPr>
        <w:tc>
          <w:tcPr>
            <w:tcW w:w="10518" w:type="dxa"/>
            <w:gridSpan w:val="10"/>
            <w:shd w:val="clear" w:color="000000" w:fill="FFFFFF"/>
            <w:tcMar>
              <w:left w:w="57" w:type="dxa"/>
              <w:right w:w="57" w:type="dxa"/>
            </w:tcMar>
            <w:vAlign w:val="center"/>
            <w:hideMark/>
          </w:tcPr>
          <w:p w:rsidR="00993DB4" w:rsidRPr="00D9261F" w:rsidRDefault="00993DB4" w:rsidP="00C73A6B">
            <w:pPr>
              <w:rPr>
                <w:sz w:val="14"/>
                <w:szCs w:val="14"/>
              </w:rPr>
            </w:pPr>
            <w:r w:rsidRPr="00D9261F">
              <w:rPr>
                <w:sz w:val="14"/>
                <w:szCs w:val="14"/>
              </w:rPr>
              <w:t>Всего по группе 2</w:t>
            </w:r>
          </w:p>
        </w:tc>
        <w:tc>
          <w:tcPr>
            <w:tcW w:w="728"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c>
          <w:tcPr>
            <w:tcW w:w="881"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c>
          <w:tcPr>
            <w:tcW w:w="656"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c>
          <w:tcPr>
            <w:tcW w:w="650"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c>
          <w:tcPr>
            <w:tcW w:w="676"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c>
          <w:tcPr>
            <w:tcW w:w="679"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c>
          <w:tcPr>
            <w:tcW w:w="549"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c>
          <w:tcPr>
            <w:tcW w:w="708"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r>
      <w:tr w:rsidR="00993DB4" w:rsidRPr="00D9261F" w:rsidTr="00C73A6B">
        <w:trPr>
          <w:trHeight w:val="255"/>
        </w:trPr>
        <w:tc>
          <w:tcPr>
            <w:tcW w:w="15337" w:type="dxa"/>
            <w:gridSpan w:val="17"/>
            <w:shd w:val="clear" w:color="000000" w:fill="FFFFFF"/>
            <w:tcMar>
              <w:left w:w="57" w:type="dxa"/>
              <w:right w:w="57" w:type="dxa"/>
            </w:tcMar>
            <w:vAlign w:val="center"/>
            <w:hideMark/>
          </w:tcPr>
          <w:p w:rsidR="00993DB4" w:rsidRPr="00D9261F" w:rsidRDefault="00993DB4" w:rsidP="00C73A6B">
            <w:pPr>
              <w:rPr>
                <w:sz w:val="14"/>
                <w:szCs w:val="14"/>
              </w:rPr>
            </w:pPr>
            <w:r w:rsidRPr="00D9261F">
              <w:rPr>
                <w:sz w:val="14"/>
                <w:szCs w:val="14"/>
              </w:rPr>
              <w:t>Группа 3. Мероприятия инвестиционной программы в части захоронения</w:t>
            </w:r>
            <w:r>
              <w:rPr>
                <w:sz w:val="14"/>
                <w:szCs w:val="14"/>
              </w:rPr>
              <w:t xml:space="preserve"> твердых коммунальных отходов</w:t>
            </w:r>
          </w:p>
        </w:tc>
        <w:tc>
          <w:tcPr>
            <w:tcW w:w="708" w:type="dxa"/>
            <w:shd w:val="clear" w:color="000000" w:fill="FFFFFF"/>
            <w:vAlign w:val="center"/>
          </w:tcPr>
          <w:p w:rsidR="00993DB4" w:rsidRPr="00D9261F" w:rsidRDefault="00993DB4" w:rsidP="00C73A6B">
            <w:pPr>
              <w:rPr>
                <w:sz w:val="14"/>
                <w:szCs w:val="14"/>
              </w:rPr>
            </w:pPr>
          </w:p>
        </w:tc>
      </w:tr>
      <w:tr w:rsidR="00993DB4" w:rsidRPr="00D9261F" w:rsidTr="00C73A6B">
        <w:trPr>
          <w:trHeight w:val="255"/>
        </w:trPr>
        <w:tc>
          <w:tcPr>
            <w:tcW w:w="10518" w:type="dxa"/>
            <w:gridSpan w:val="10"/>
            <w:shd w:val="clear" w:color="000000" w:fill="FFFFFF"/>
            <w:tcMar>
              <w:left w:w="57" w:type="dxa"/>
              <w:right w:w="57" w:type="dxa"/>
            </w:tcMar>
            <w:vAlign w:val="center"/>
            <w:hideMark/>
          </w:tcPr>
          <w:p w:rsidR="00993DB4" w:rsidRPr="00D9261F" w:rsidRDefault="00993DB4" w:rsidP="00C73A6B">
            <w:pPr>
              <w:rPr>
                <w:sz w:val="14"/>
                <w:szCs w:val="14"/>
              </w:rPr>
            </w:pPr>
            <w:r w:rsidRPr="00D9261F">
              <w:rPr>
                <w:sz w:val="14"/>
                <w:szCs w:val="14"/>
              </w:rPr>
              <w:t>Всего по группе 3</w:t>
            </w:r>
          </w:p>
        </w:tc>
        <w:tc>
          <w:tcPr>
            <w:tcW w:w="728"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c>
          <w:tcPr>
            <w:tcW w:w="881"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c>
          <w:tcPr>
            <w:tcW w:w="656"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c>
          <w:tcPr>
            <w:tcW w:w="650"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c>
          <w:tcPr>
            <w:tcW w:w="676"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c>
          <w:tcPr>
            <w:tcW w:w="679"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c>
          <w:tcPr>
            <w:tcW w:w="549"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c>
          <w:tcPr>
            <w:tcW w:w="708"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r>
      <w:tr w:rsidR="00993DB4" w:rsidRPr="00D9261F" w:rsidTr="00C73A6B">
        <w:trPr>
          <w:trHeight w:val="255"/>
        </w:trPr>
        <w:tc>
          <w:tcPr>
            <w:tcW w:w="15337" w:type="dxa"/>
            <w:gridSpan w:val="17"/>
            <w:shd w:val="clear" w:color="000000" w:fill="FFFFFF"/>
            <w:tcMar>
              <w:left w:w="57" w:type="dxa"/>
              <w:right w:w="57" w:type="dxa"/>
            </w:tcMar>
            <w:vAlign w:val="center"/>
            <w:hideMark/>
          </w:tcPr>
          <w:p w:rsidR="00993DB4" w:rsidRPr="00D9261F" w:rsidRDefault="00993DB4" w:rsidP="00C73A6B">
            <w:pPr>
              <w:rPr>
                <w:sz w:val="14"/>
                <w:szCs w:val="14"/>
              </w:rPr>
            </w:pPr>
            <w:r w:rsidRPr="00D9261F">
              <w:rPr>
                <w:sz w:val="14"/>
                <w:szCs w:val="14"/>
              </w:rPr>
              <w:t>Группа 4. Мероприятия по подготовке проектной документации для реализации мероприятий инвестиционной программы</w:t>
            </w:r>
          </w:p>
        </w:tc>
        <w:tc>
          <w:tcPr>
            <w:tcW w:w="708" w:type="dxa"/>
            <w:shd w:val="clear" w:color="000000" w:fill="FFFFFF"/>
            <w:vAlign w:val="center"/>
          </w:tcPr>
          <w:p w:rsidR="00993DB4" w:rsidRPr="00D9261F" w:rsidRDefault="00993DB4" w:rsidP="00C73A6B">
            <w:pPr>
              <w:rPr>
                <w:sz w:val="14"/>
                <w:szCs w:val="14"/>
              </w:rPr>
            </w:pPr>
          </w:p>
        </w:tc>
      </w:tr>
      <w:tr w:rsidR="00993DB4" w:rsidRPr="00D9261F" w:rsidTr="00C73A6B">
        <w:trPr>
          <w:trHeight w:val="255"/>
        </w:trPr>
        <w:tc>
          <w:tcPr>
            <w:tcW w:w="10518" w:type="dxa"/>
            <w:gridSpan w:val="10"/>
            <w:shd w:val="clear" w:color="000000" w:fill="FFFFFF"/>
            <w:tcMar>
              <w:left w:w="57" w:type="dxa"/>
              <w:right w:w="57" w:type="dxa"/>
            </w:tcMar>
            <w:vAlign w:val="center"/>
            <w:hideMark/>
          </w:tcPr>
          <w:p w:rsidR="00993DB4" w:rsidRPr="00D9261F" w:rsidRDefault="00993DB4" w:rsidP="00C73A6B">
            <w:pPr>
              <w:rPr>
                <w:sz w:val="14"/>
                <w:szCs w:val="14"/>
              </w:rPr>
            </w:pPr>
            <w:r w:rsidRPr="00D9261F">
              <w:rPr>
                <w:sz w:val="14"/>
                <w:szCs w:val="14"/>
              </w:rPr>
              <w:t>Всего по группе 4</w:t>
            </w:r>
          </w:p>
        </w:tc>
        <w:tc>
          <w:tcPr>
            <w:tcW w:w="728"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c>
          <w:tcPr>
            <w:tcW w:w="881"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c>
          <w:tcPr>
            <w:tcW w:w="656"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c>
          <w:tcPr>
            <w:tcW w:w="650"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c>
          <w:tcPr>
            <w:tcW w:w="676"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c>
          <w:tcPr>
            <w:tcW w:w="679"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c>
          <w:tcPr>
            <w:tcW w:w="549"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c>
          <w:tcPr>
            <w:tcW w:w="708" w:type="dxa"/>
            <w:shd w:val="clear" w:color="000000" w:fill="FFFFFF"/>
            <w:tcMar>
              <w:left w:w="57" w:type="dxa"/>
              <w:right w:w="57" w:type="dxa"/>
            </w:tcMar>
            <w:vAlign w:val="center"/>
            <w:hideMark/>
          </w:tcPr>
          <w:p w:rsidR="00993DB4" w:rsidRPr="00D9261F" w:rsidRDefault="00993DB4" w:rsidP="00C73A6B">
            <w:pPr>
              <w:jc w:val="center"/>
              <w:rPr>
                <w:sz w:val="14"/>
                <w:szCs w:val="14"/>
              </w:rPr>
            </w:pPr>
            <w:r w:rsidRPr="00D9261F">
              <w:rPr>
                <w:sz w:val="14"/>
                <w:szCs w:val="14"/>
              </w:rPr>
              <w:t>0,0</w:t>
            </w:r>
          </w:p>
        </w:tc>
      </w:tr>
      <w:tr w:rsidR="00993DB4" w:rsidRPr="00D9261F" w:rsidTr="00C73A6B">
        <w:trPr>
          <w:trHeight w:val="255"/>
        </w:trPr>
        <w:tc>
          <w:tcPr>
            <w:tcW w:w="10518" w:type="dxa"/>
            <w:gridSpan w:val="10"/>
            <w:shd w:val="clear" w:color="000000" w:fill="FFFFFF"/>
            <w:tcMar>
              <w:left w:w="57" w:type="dxa"/>
              <w:right w:w="57" w:type="dxa"/>
            </w:tcMar>
            <w:vAlign w:val="center"/>
            <w:hideMark/>
          </w:tcPr>
          <w:p w:rsidR="00993DB4" w:rsidRPr="00D9261F" w:rsidRDefault="00993DB4" w:rsidP="00C73A6B">
            <w:pPr>
              <w:rPr>
                <w:sz w:val="14"/>
                <w:szCs w:val="14"/>
              </w:rPr>
            </w:pPr>
            <w:r w:rsidRPr="00D9261F">
              <w:rPr>
                <w:sz w:val="14"/>
                <w:szCs w:val="14"/>
              </w:rPr>
              <w:t>ИТОГО по программе</w:t>
            </w:r>
          </w:p>
        </w:tc>
        <w:tc>
          <w:tcPr>
            <w:tcW w:w="728"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76 000,0</w:t>
            </w:r>
          </w:p>
        </w:tc>
        <w:tc>
          <w:tcPr>
            <w:tcW w:w="881"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0,0</w:t>
            </w:r>
          </w:p>
        </w:tc>
        <w:tc>
          <w:tcPr>
            <w:tcW w:w="656"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76 000,0</w:t>
            </w:r>
          </w:p>
        </w:tc>
        <w:tc>
          <w:tcPr>
            <w:tcW w:w="650"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6 508,0</w:t>
            </w:r>
          </w:p>
        </w:tc>
        <w:tc>
          <w:tcPr>
            <w:tcW w:w="676"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29 828,6</w:t>
            </w:r>
          </w:p>
        </w:tc>
        <w:tc>
          <w:tcPr>
            <w:tcW w:w="679"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35 280,7</w:t>
            </w:r>
          </w:p>
        </w:tc>
        <w:tc>
          <w:tcPr>
            <w:tcW w:w="549"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4 382,7</w:t>
            </w:r>
          </w:p>
        </w:tc>
        <w:tc>
          <w:tcPr>
            <w:tcW w:w="708" w:type="dxa"/>
            <w:shd w:val="clear" w:color="000000" w:fill="FFFFFF"/>
            <w:tcMar>
              <w:left w:w="57" w:type="dxa"/>
              <w:right w:w="57" w:type="dxa"/>
            </w:tcMar>
            <w:vAlign w:val="center"/>
            <w:hideMark/>
          </w:tcPr>
          <w:p w:rsidR="00993DB4" w:rsidRPr="00834A2C" w:rsidRDefault="00993DB4" w:rsidP="00C73A6B">
            <w:pPr>
              <w:jc w:val="center"/>
              <w:rPr>
                <w:sz w:val="14"/>
                <w:szCs w:val="14"/>
              </w:rPr>
            </w:pPr>
            <w:r w:rsidRPr="00834A2C">
              <w:rPr>
                <w:sz w:val="14"/>
                <w:szCs w:val="14"/>
              </w:rPr>
              <w:t>0,0</w:t>
            </w:r>
          </w:p>
        </w:tc>
      </w:tr>
    </w:tbl>
    <w:p w:rsidR="00993DB4" w:rsidRPr="001643AD" w:rsidRDefault="00993DB4" w:rsidP="00993DB4">
      <w:pPr>
        <w:jc w:val="center"/>
        <w:rPr>
          <w:sz w:val="12"/>
          <w:szCs w:val="12"/>
        </w:rPr>
      </w:pPr>
    </w:p>
    <w:p w:rsidR="00993DB4" w:rsidRPr="001643AD" w:rsidRDefault="00993DB4" w:rsidP="00993DB4">
      <w:pPr>
        <w:sectPr w:rsidR="00993DB4" w:rsidRPr="001643AD" w:rsidSect="00C73A6B">
          <w:pgSz w:w="16838" w:h="11906" w:orient="landscape"/>
          <w:pgMar w:top="1276" w:right="1560" w:bottom="426" w:left="1418" w:header="708" w:footer="418" w:gutter="0"/>
          <w:cols w:space="708"/>
          <w:docGrid w:linePitch="360"/>
        </w:sectPr>
      </w:pPr>
    </w:p>
    <w:p w:rsidR="00993DB4" w:rsidRPr="001643AD" w:rsidRDefault="00993DB4" w:rsidP="00993DB4">
      <w:pPr>
        <w:jc w:val="center"/>
        <w:rPr>
          <w:sz w:val="28"/>
          <w:szCs w:val="28"/>
        </w:rPr>
      </w:pPr>
      <w:r w:rsidRPr="001643AD">
        <w:rPr>
          <w:sz w:val="28"/>
          <w:szCs w:val="28"/>
        </w:rPr>
        <w:t>Финансовый план</w:t>
      </w:r>
    </w:p>
    <w:p w:rsidR="00993DB4" w:rsidRPr="001643AD" w:rsidRDefault="00993DB4" w:rsidP="00993DB4">
      <w:pPr>
        <w:jc w:val="center"/>
      </w:pPr>
    </w:p>
    <w:tbl>
      <w:tblPr>
        <w:tblW w:w="15529" w:type="dxa"/>
        <w:tblInd w:w="-601" w:type="dxa"/>
        <w:tblLook w:val="04A0" w:firstRow="1" w:lastRow="0" w:firstColumn="1" w:lastColumn="0" w:noHBand="0" w:noVBand="1"/>
      </w:tblPr>
      <w:tblGrid>
        <w:gridCol w:w="580"/>
        <w:gridCol w:w="4807"/>
        <w:gridCol w:w="2244"/>
        <w:gridCol w:w="1969"/>
        <w:gridCol w:w="1115"/>
        <w:gridCol w:w="1147"/>
        <w:gridCol w:w="1276"/>
        <w:gridCol w:w="1276"/>
        <w:gridCol w:w="1115"/>
      </w:tblGrid>
      <w:tr w:rsidR="00993DB4" w:rsidRPr="004B66E6" w:rsidTr="00C73A6B">
        <w:trPr>
          <w:trHeight w:val="34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 п/п</w:t>
            </w:r>
          </w:p>
        </w:tc>
        <w:tc>
          <w:tcPr>
            <w:tcW w:w="48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Источники финансирования</w:t>
            </w:r>
          </w:p>
        </w:tc>
        <w:tc>
          <w:tcPr>
            <w:tcW w:w="10142" w:type="dxa"/>
            <w:gridSpan w:val="7"/>
            <w:tcBorders>
              <w:top w:val="single" w:sz="4" w:space="0" w:color="auto"/>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 xml:space="preserve">Расходы на реализацию инвестиционной программы (тыс. руб. </w:t>
            </w:r>
            <w:r>
              <w:rPr>
                <w:bCs/>
                <w:color w:val="000000"/>
              </w:rPr>
              <w:t>без</w:t>
            </w:r>
            <w:r w:rsidRPr="004B66E6">
              <w:rPr>
                <w:bCs/>
                <w:color w:val="000000"/>
              </w:rPr>
              <w:t xml:space="preserve"> НДС)</w:t>
            </w:r>
          </w:p>
        </w:tc>
      </w:tr>
      <w:tr w:rsidR="00993DB4" w:rsidRPr="004B66E6" w:rsidTr="00C73A6B">
        <w:trPr>
          <w:trHeight w:val="34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993DB4" w:rsidRPr="004B66E6" w:rsidRDefault="00993DB4" w:rsidP="00C73A6B">
            <w:pPr>
              <w:rPr>
                <w:color w:val="000000"/>
              </w:rPr>
            </w:pPr>
          </w:p>
        </w:tc>
        <w:tc>
          <w:tcPr>
            <w:tcW w:w="4807" w:type="dxa"/>
            <w:vMerge/>
            <w:tcBorders>
              <w:top w:val="single" w:sz="4" w:space="0" w:color="auto"/>
              <w:left w:val="single" w:sz="4" w:space="0" w:color="auto"/>
              <w:bottom w:val="single" w:sz="4" w:space="0" w:color="auto"/>
              <w:right w:val="single" w:sz="4" w:space="0" w:color="auto"/>
            </w:tcBorders>
            <w:vAlign w:val="center"/>
            <w:hideMark/>
          </w:tcPr>
          <w:p w:rsidR="00993DB4" w:rsidRPr="004B66E6" w:rsidRDefault="00993DB4" w:rsidP="00C73A6B">
            <w:pPr>
              <w:rPr>
                <w:color w:val="000000"/>
              </w:rPr>
            </w:pPr>
          </w:p>
        </w:tc>
        <w:tc>
          <w:tcPr>
            <w:tcW w:w="4213" w:type="dxa"/>
            <w:gridSpan w:val="2"/>
            <w:tcBorders>
              <w:top w:val="single" w:sz="4" w:space="0" w:color="auto"/>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по видам деятельности</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Всего</w:t>
            </w:r>
          </w:p>
        </w:tc>
        <w:tc>
          <w:tcPr>
            <w:tcW w:w="4814" w:type="dxa"/>
            <w:gridSpan w:val="4"/>
            <w:tcBorders>
              <w:top w:val="single" w:sz="4" w:space="0" w:color="auto"/>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по годам реализации инвестпрограммы</w:t>
            </w:r>
          </w:p>
        </w:tc>
      </w:tr>
      <w:tr w:rsidR="00993DB4" w:rsidRPr="004B66E6" w:rsidTr="00C73A6B">
        <w:trPr>
          <w:trHeight w:val="34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993DB4" w:rsidRPr="004B66E6" w:rsidRDefault="00993DB4" w:rsidP="00C73A6B">
            <w:pPr>
              <w:rPr>
                <w:color w:val="000000"/>
              </w:rPr>
            </w:pPr>
          </w:p>
        </w:tc>
        <w:tc>
          <w:tcPr>
            <w:tcW w:w="4807" w:type="dxa"/>
            <w:vMerge/>
            <w:tcBorders>
              <w:top w:val="single" w:sz="4" w:space="0" w:color="auto"/>
              <w:left w:val="single" w:sz="4" w:space="0" w:color="auto"/>
              <w:bottom w:val="single" w:sz="4" w:space="0" w:color="auto"/>
              <w:right w:val="single" w:sz="4" w:space="0" w:color="auto"/>
            </w:tcBorders>
            <w:vAlign w:val="center"/>
            <w:hideMark/>
          </w:tcPr>
          <w:p w:rsidR="00993DB4" w:rsidRPr="004B66E6" w:rsidRDefault="00993DB4" w:rsidP="00C73A6B">
            <w:pPr>
              <w:rPr>
                <w:color w:val="000000"/>
              </w:rPr>
            </w:pPr>
          </w:p>
        </w:tc>
        <w:tc>
          <w:tcPr>
            <w:tcW w:w="2244"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Pr>
                <w:bCs/>
                <w:color w:val="000000"/>
              </w:rPr>
              <w:t>о</w:t>
            </w:r>
            <w:r w:rsidRPr="004B66E6">
              <w:rPr>
                <w:bCs/>
                <w:color w:val="000000"/>
              </w:rPr>
              <w:t>бработка и утилизация неопасных отходов</w:t>
            </w:r>
          </w:p>
        </w:tc>
        <w:tc>
          <w:tcPr>
            <w:tcW w:w="1969"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Pr>
                <w:color w:val="000000"/>
              </w:rPr>
              <w:t>о</w:t>
            </w:r>
            <w:r w:rsidRPr="004B66E6">
              <w:rPr>
                <w:color w:val="000000"/>
              </w:rPr>
              <w:t>бработка и утилизация опасных отходов</w:t>
            </w:r>
          </w:p>
        </w:tc>
        <w:tc>
          <w:tcPr>
            <w:tcW w:w="1115" w:type="dxa"/>
            <w:vMerge/>
            <w:tcBorders>
              <w:top w:val="nil"/>
              <w:left w:val="single" w:sz="4" w:space="0" w:color="auto"/>
              <w:bottom w:val="single" w:sz="4" w:space="0" w:color="auto"/>
              <w:right w:val="single" w:sz="4" w:space="0" w:color="auto"/>
            </w:tcBorders>
            <w:vAlign w:val="center"/>
            <w:hideMark/>
          </w:tcPr>
          <w:p w:rsidR="00993DB4" w:rsidRPr="004B66E6" w:rsidRDefault="00993DB4" w:rsidP="00C73A6B">
            <w:pPr>
              <w:rPr>
                <w:color w:val="000000"/>
              </w:rPr>
            </w:pPr>
          </w:p>
        </w:tc>
        <w:tc>
          <w:tcPr>
            <w:tcW w:w="1147"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201</w:t>
            </w:r>
            <w:r>
              <w:rPr>
                <w:bCs/>
                <w:color w:val="000000"/>
              </w:rPr>
              <w:t>8</w:t>
            </w:r>
          </w:p>
        </w:tc>
        <w:tc>
          <w:tcPr>
            <w:tcW w:w="1276"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2019</w:t>
            </w:r>
          </w:p>
        </w:tc>
        <w:tc>
          <w:tcPr>
            <w:tcW w:w="1276"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2020</w:t>
            </w:r>
          </w:p>
        </w:tc>
        <w:tc>
          <w:tcPr>
            <w:tcW w:w="1115"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2021</w:t>
            </w:r>
          </w:p>
        </w:tc>
      </w:tr>
      <w:tr w:rsidR="00993DB4" w:rsidRPr="004B66E6" w:rsidTr="00C73A6B">
        <w:trPr>
          <w:trHeight w:val="3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1</w:t>
            </w:r>
          </w:p>
        </w:tc>
        <w:tc>
          <w:tcPr>
            <w:tcW w:w="4807"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2</w:t>
            </w:r>
          </w:p>
        </w:tc>
        <w:tc>
          <w:tcPr>
            <w:tcW w:w="2244"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3</w:t>
            </w:r>
          </w:p>
        </w:tc>
        <w:tc>
          <w:tcPr>
            <w:tcW w:w="1969"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4</w:t>
            </w:r>
          </w:p>
        </w:tc>
        <w:tc>
          <w:tcPr>
            <w:tcW w:w="1115"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5</w:t>
            </w:r>
          </w:p>
        </w:tc>
        <w:tc>
          <w:tcPr>
            <w:tcW w:w="1147"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6</w:t>
            </w:r>
          </w:p>
        </w:tc>
        <w:tc>
          <w:tcPr>
            <w:tcW w:w="1276"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7</w:t>
            </w:r>
          </w:p>
        </w:tc>
        <w:tc>
          <w:tcPr>
            <w:tcW w:w="1276"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8</w:t>
            </w:r>
          </w:p>
        </w:tc>
        <w:tc>
          <w:tcPr>
            <w:tcW w:w="1115"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9</w:t>
            </w:r>
          </w:p>
        </w:tc>
      </w:tr>
      <w:tr w:rsidR="00993DB4" w:rsidRPr="004B66E6" w:rsidTr="00C73A6B">
        <w:trPr>
          <w:trHeight w:val="3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1</w:t>
            </w:r>
          </w:p>
        </w:tc>
        <w:tc>
          <w:tcPr>
            <w:tcW w:w="4807"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rPr>
                <w:color w:val="000000"/>
              </w:rPr>
            </w:pPr>
            <w:r w:rsidRPr="004B66E6">
              <w:rPr>
                <w:bCs/>
                <w:color w:val="000000"/>
              </w:rPr>
              <w:t>Собственные средства</w:t>
            </w:r>
          </w:p>
        </w:tc>
        <w:tc>
          <w:tcPr>
            <w:tcW w:w="4213" w:type="dxa"/>
            <w:gridSpan w:val="2"/>
            <w:tcBorders>
              <w:top w:val="single" w:sz="4" w:space="0" w:color="auto"/>
              <w:left w:val="nil"/>
              <w:bottom w:val="single" w:sz="4" w:space="0" w:color="auto"/>
              <w:right w:val="single" w:sz="4" w:space="0" w:color="auto"/>
            </w:tcBorders>
            <w:shd w:val="clear" w:color="auto" w:fill="auto"/>
            <w:vAlign w:val="center"/>
            <w:hideMark/>
          </w:tcPr>
          <w:p w:rsidR="00993DB4" w:rsidRPr="0062595B" w:rsidRDefault="00993DB4" w:rsidP="00C73A6B">
            <w:pPr>
              <w:jc w:val="center"/>
              <w:rPr>
                <w:color w:val="000000"/>
              </w:rPr>
            </w:pPr>
            <w:r w:rsidRPr="0062595B">
              <w:rPr>
                <w:color w:val="000000"/>
              </w:rPr>
              <w:t>76 000,0</w:t>
            </w:r>
          </w:p>
        </w:tc>
        <w:tc>
          <w:tcPr>
            <w:tcW w:w="1115" w:type="dxa"/>
            <w:tcBorders>
              <w:top w:val="nil"/>
              <w:left w:val="nil"/>
              <w:bottom w:val="single" w:sz="4" w:space="0" w:color="auto"/>
              <w:right w:val="single" w:sz="4" w:space="0" w:color="auto"/>
            </w:tcBorders>
            <w:shd w:val="clear" w:color="auto" w:fill="auto"/>
            <w:vAlign w:val="center"/>
            <w:hideMark/>
          </w:tcPr>
          <w:p w:rsidR="00993DB4" w:rsidRPr="00AD0D10" w:rsidRDefault="00993DB4" w:rsidP="00C73A6B">
            <w:pPr>
              <w:jc w:val="center"/>
              <w:rPr>
                <w:color w:val="000000"/>
              </w:rPr>
            </w:pPr>
            <w:r w:rsidRPr="00AD0D10">
              <w:rPr>
                <w:color w:val="000000"/>
              </w:rPr>
              <w:t>76 000,0</w:t>
            </w:r>
          </w:p>
        </w:tc>
        <w:tc>
          <w:tcPr>
            <w:tcW w:w="1147" w:type="dxa"/>
            <w:tcBorders>
              <w:top w:val="nil"/>
              <w:left w:val="nil"/>
              <w:bottom w:val="single" w:sz="4" w:space="0" w:color="auto"/>
              <w:right w:val="single" w:sz="4" w:space="0" w:color="auto"/>
            </w:tcBorders>
            <w:shd w:val="clear" w:color="auto" w:fill="auto"/>
            <w:vAlign w:val="center"/>
            <w:hideMark/>
          </w:tcPr>
          <w:p w:rsidR="00993DB4" w:rsidRPr="00AD0D10" w:rsidRDefault="00993DB4" w:rsidP="00C73A6B">
            <w:pPr>
              <w:jc w:val="center"/>
              <w:rPr>
                <w:color w:val="000000"/>
              </w:rPr>
            </w:pPr>
            <w:r w:rsidRPr="00AD0D10">
              <w:rPr>
                <w:color w:val="000000"/>
              </w:rPr>
              <w:t>6 508,0</w:t>
            </w:r>
          </w:p>
        </w:tc>
        <w:tc>
          <w:tcPr>
            <w:tcW w:w="1276" w:type="dxa"/>
            <w:tcBorders>
              <w:top w:val="nil"/>
              <w:left w:val="nil"/>
              <w:bottom w:val="single" w:sz="4" w:space="0" w:color="auto"/>
              <w:right w:val="single" w:sz="4" w:space="0" w:color="auto"/>
            </w:tcBorders>
            <w:shd w:val="clear" w:color="auto" w:fill="auto"/>
            <w:vAlign w:val="center"/>
            <w:hideMark/>
          </w:tcPr>
          <w:p w:rsidR="00993DB4" w:rsidRPr="00AD0D10" w:rsidRDefault="00993DB4" w:rsidP="00C73A6B">
            <w:pPr>
              <w:jc w:val="center"/>
              <w:rPr>
                <w:color w:val="000000"/>
              </w:rPr>
            </w:pPr>
            <w:r w:rsidRPr="00AD0D10">
              <w:rPr>
                <w:color w:val="000000"/>
              </w:rPr>
              <w:t>29 828,6</w:t>
            </w:r>
          </w:p>
        </w:tc>
        <w:tc>
          <w:tcPr>
            <w:tcW w:w="1276" w:type="dxa"/>
            <w:tcBorders>
              <w:top w:val="nil"/>
              <w:left w:val="nil"/>
              <w:bottom w:val="single" w:sz="4" w:space="0" w:color="auto"/>
              <w:right w:val="single" w:sz="4" w:space="0" w:color="auto"/>
            </w:tcBorders>
            <w:shd w:val="clear" w:color="auto" w:fill="auto"/>
            <w:vAlign w:val="center"/>
            <w:hideMark/>
          </w:tcPr>
          <w:p w:rsidR="00993DB4" w:rsidRPr="00AD0D10" w:rsidRDefault="00993DB4" w:rsidP="00C73A6B">
            <w:pPr>
              <w:jc w:val="center"/>
              <w:rPr>
                <w:color w:val="000000"/>
              </w:rPr>
            </w:pPr>
            <w:r w:rsidRPr="00AD0D10">
              <w:rPr>
                <w:color w:val="000000"/>
              </w:rPr>
              <w:t>35 280,7</w:t>
            </w:r>
          </w:p>
        </w:tc>
        <w:tc>
          <w:tcPr>
            <w:tcW w:w="1115" w:type="dxa"/>
            <w:tcBorders>
              <w:top w:val="nil"/>
              <w:left w:val="nil"/>
              <w:bottom w:val="single" w:sz="4" w:space="0" w:color="auto"/>
              <w:right w:val="single" w:sz="4" w:space="0" w:color="auto"/>
            </w:tcBorders>
            <w:shd w:val="clear" w:color="auto" w:fill="auto"/>
            <w:vAlign w:val="center"/>
            <w:hideMark/>
          </w:tcPr>
          <w:p w:rsidR="00993DB4" w:rsidRPr="00AD0D10" w:rsidRDefault="00993DB4" w:rsidP="00C73A6B">
            <w:pPr>
              <w:jc w:val="center"/>
              <w:rPr>
                <w:color w:val="000000"/>
              </w:rPr>
            </w:pPr>
            <w:r w:rsidRPr="00AD0D10">
              <w:rPr>
                <w:color w:val="000000"/>
              </w:rPr>
              <w:t>4 382,7</w:t>
            </w:r>
          </w:p>
        </w:tc>
      </w:tr>
      <w:tr w:rsidR="00993DB4" w:rsidRPr="004B66E6" w:rsidTr="00C73A6B">
        <w:trPr>
          <w:trHeight w:val="3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1.1</w:t>
            </w:r>
          </w:p>
        </w:tc>
        <w:tc>
          <w:tcPr>
            <w:tcW w:w="4807"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rPr>
                <w:color w:val="000000"/>
              </w:rPr>
            </w:pPr>
            <w:r w:rsidRPr="004B66E6">
              <w:rPr>
                <w:color w:val="000000"/>
              </w:rPr>
              <w:t>амортизационные отчисления</w:t>
            </w:r>
          </w:p>
        </w:tc>
        <w:tc>
          <w:tcPr>
            <w:tcW w:w="4213" w:type="dxa"/>
            <w:gridSpan w:val="2"/>
            <w:tcBorders>
              <w:top w:val="single" w:sz="4" w:space="0" w:color="auto"/>
              <w:left w:val="nil"/>
              <w:bottom w:val="single" w:sz="4" w:space="0" w:color="auto"/>
              <w:right w:val="single" w:sz="4" w:space="0" w:color="auto"/>
            </w:tcBorders>
            <w:shd w:val="clear" w:color="auto" w:fill="auto"/>
            <w:vAlign w:val="center"/>
            <w:hideMark/>
          </w:tcPr>
          <w:p w:rsidR="00993DB4" w:rsidRPr="00AD0D10" w:rsidRDefault="00993DB4" w:rsidP="00C73A6B">
            <w:pPr>
              <w:jc w:val="center"/>
              <w:rPr>
                <w:color w:val="000000"/>
              </w:rPr>
            </w:pPr>
            <w:r w:rsidRPr="00AD0D10">
              <w:rPr>
                <w:color w:val="000000"/>
              </w:rPr>
              <w:t>8 273,0</w:t>
            </w:r>
          </w:p>
        </w:tc>
        <w:tc>
          <w:tcPr>
            <w:tcW w:w="1115" w:type="dxa"/>
            <w:tcBorders>
              <w:top w:val="nil"/>
              <w:left w:val="nil"/>
              <w:bottom w:val="single" w:sz="4" w:space="0" w:color="auto"/>
              <w:right w:val="single" w:sz="4" w:space="0" w:color="auto"/>
            </w:tcBorders>
            <w:shd w:val="clear" w:color="auto" w:fill="auto"/>
            <w:vAlign w:val="center"/>
            <w:hideMark/>
          </w:tcPr>
          <w:p w:rsidR="00993DB4" w:rsidRPr="00AD0D10" w:rsidRDefault="00993DB4" w:rsidP="00C73A6B">
            <w:pPr>
              <w:jc w:val="center"/>
              <w:rPr>
                <w:color w:val="000000"/>
              </w:rPr>
            </w:pPr>
            <w:r w:rsidRPr="00AD0D10">
              <w:rPr>
                <w:color w:val="000000"/>
              </w:rPr>
              <w:t>8 273,0</w:t>
            </w:r>
          </w:p>
        </w:tc>
        <w:tc>
          <w:tcPr>
            <w:tcW w:w="1147" w:type="dxa"/>
            <w:tcBorders>
              <w:top w:val="nil"/>
              <w:left w:val="nil"/>
              <w:bottom w:val="single" w:sz="4" w:space="0" w:color="auto"/>
              <w:right w:val="single" w:sz="4" w:space="0" w:color="auto"/>
            </w:tcBorders>
            <w:shd w:val="clear" w:color="auto" w:fill="auto"/>
            <w:vAlign w:val="center"/>
            <w:hideMark/>
          </w:tcPr>
          <w:p w:rsidR="00993DB4" w:rsidRPr="00AD0D10" w:rsidRDefault="00993DB4" w:rsidP="00C73A6B">
            <w:pPr>
              <w:jc w:val="center"/>
              <w:rPr>
                <w:color w:val="000000"/>
              </w:rPr>
            </w:pPr>
            <w:r w:rsidRPr="00AD0D10">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993DB4" w:rsidRPr="00AD0D10" w:rsidRDefault="00993DB4" w:rsidP="00C73A6B">
            <w:pPr>
              <w:jc w:val="center"/>
              <w:rPr>
                <w:color w:val="000000"/>
              </w:rPr>
            </w:pPr>
            <w:r w:rsidRPr="00AD0D10">
              <w:rPr>
                <w:color w:val="000000"/>
              </w:rPr>
              <w:t>1 655,0</w:t>
            </w:r>
          </w:p>
        </w:tc>
        <w:tc>
          <w:tcPr>
            <w:tcW w:w="1276" w:type="dxa"/>
            <w:tcBorders>
              <w:top w:val="nil"/>
              <w:left w:val="nil"/>
              <w:bottom w:val="single" w:sz="4" w:space="0" w:color="auto"/>
              <w:right w:val="single" w:sz="4" w:space="0" w:color="auto"/>
            </w:tcBorders>
            <w:shd w:val="clear" w:color="auto" w:fill="auto"/>
            <w:vAlign w:val="center"/>
            <w:hideMark/>
          </w:tcPr>
          <w:p w:rsidR="00993DB4" w:rsidRPr="00AD0D10" w:rsidRDefault="00993DB4" w:rsidP="00C73A6B">
            <w:pPr>
              <w:jc w:val="center"/>
              <w:rPr>
                <w:color w:val="000000"/>
              </w:rPr>
            </w:pPr>
            <w:r w:rsidRPr="00AD0D10">
              <w:rPr>
                <w:color w:val="000000"/>
              </w:rPr>
              <w:t>3 309,0</w:t>
            </w:r>
          </w:p>
        </w:tc>
        <w:tc>
          <w:tcPr>
            <w:tcW w:w="1115" w:type="dxa"/>
            <w:tcBorders>
              <w:top w:val="nil"/>
              <w:left w:val="nil"/>
              <w:bottom w:val="single" w:sz="4" w:space="0" w:color="auto"/>
              <w:right w:val="single" w:sz="4" w:space="0" w:color="auto"/>
            </w:tcBorders>
            <w:shd w:val="clear" w:color="auto" w:fill="auto"/>
            <w:vAlign w:val="center"/>
            <w:hideMark/>
          </w:tcPr>
          <w:p w:rsidR="00993DB4" w:rsidRPr="00AD0D10" w:rsidRDefault="00993DB4" w:rsidP="00C73A6B">
            <w:pPr>
              <w:jc w:val="center"/>
              <w:rPr>
                <w:color w:val="000000"/>
              </w:rPr>
            </w:pPr>
            <w:r w:rsidRPr="00AD0D10">
              <w:rPr>
                <w:color w:val="000000"/>
              </w:rPr>
              <w:t>3 309,0</w:t>
            </w:r>
          </w:p>
        </w:tc>
      </w:tr>
      <w:tr w:rsidR="00993DB4" w:rsidRPr="004B66E6" w:rsidTr="00C73A6B">
        <w:trPr>
          <w:trHeight w:val="3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1.2</w:t>
            </w:r>
          </w:p>
        </w:tc>
        <w:tc>
          <w:tcPr>
            <w:tcW w:w="4807"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rPr>
                <w:color w:val="000000"/>
              </w:rPr>
            </w:pPr>
            <w:r w:rsidRPr="004B66E6">
              <w:rPr>
                <w:color w:val="000000"/>
              </w:rPr>
              <w:t>прибыль, направленная на инвестиции</w:t>
            </w:r>
          </w:p>
        </w:tc>
        <w:tc>
          <w:tcPr>
            <w:tcW w:w="4213" w:type="dxa"/>
            <w:gridSpan w:val="2"/>
            <w:tcBorders>
              <w:top w:val="single" w:sz="4" w:space="0" w:color="auto"/>
              <w:left w:val="nil"/>
              <w:bottom w:val="single" w:sz="4" w:space="0" w:color="auto"/>
              <w:right w:val="single" w:sz="4" w:space="0" w:color="auto"/>
            </w:tcBorders>
            <w:shd w:val="clear" w:color="auto" w:fill="auto"/>
            <w:vAlign w:val="center"/>
            <w:hideMark/>
          </w:tcPr>
          <w:p w:rsidR="00993DB4" w:rsidRPr="00AD0D10" w:rsidRDefault="00993DB4" w:rsidP="00C73A6B">
            <w:pPr>
              <w:jc w:val="center"/>
              <w:rPr>
                <w:color w:val="000000"/>
              </w:rPr>
            </w:pPr>
            <w:r w:rsidRPr="00AD0D10">
              <w:rPr>
                <w:color w:val="000000"/>
              </w:rPr>
              <w:t>67 727,0</w:t>
            </w:r>
          </w:p>
        </w:tc>
        <w:tc>
          <w:tcPr>
            <w:tcW w:w="1115" w:type="dxa"/>
            <w:tcBorders>
              <w:top w:val="nil"/>
              <w:left w:val="nil"/>
              <w:bottom w:val="single" w:sz="4" w:space="0" w:color="auto"/>
              <w:right w:val="single" w:sz="4" w:space="0" w:color="auto"/>
            </w:tcBorders>
            <w:shd w:val="clear" w:color="auto" w:fill="auto"/>
            <w:vAlign w:val="center"/>
            <w:hideMark/>
          </w:tcPr>
          <w:p w:rsidR="00993DB4" w:rsidRPr="00AD0D10" w:rsidRDefault="00993DB4" w:rsidP="00C73A6B">
            <w:pPr>
              <w:jc w:val="center"/>
              <w:rPr>
                <w:color w:val="000000"/>
              </w:rPr>
            </w:pPr>
            <w:r w:rsidRPr="00AD0D10">
              <w:rPr>
                <w:color w:val="000000"/>
              </w:rPr>
              <w:t>67 727,0</w:t>
            </w:r>
          </w:p>
        </w:tc>
        <w:tc>
          <w:tcPr>
            <w:tcW w:w="1147" w:type="dxa"/>
            <w:tcBorders>
              <w:top w:val="nil"/>
              <w:left w:val="nil"/>
              <w:bottom w:val="single" w:sz="4" w:space="0" w:color="auto"/>
              <w:right w:val="single" w:sz="4" w:space="0" w:color="auto"/>
            </w:tcBorders>
            <w:shd w:val="clear" w:color="auto" w:fill="auto"/>
            <w:vAlign w:val="center"/>
            <w:hideMark/>
          </w:tcPr>
          <w:p w:rsidR="00993DB4" w:rsidRPr="00AD0D10" w:rsidRDefault="00993DB4" w:rsidP="00C73A6B">
            <w:pPr>
              <w:jc w:val="center"/>
              <w:rPr>
                <w:color w:val="000000"/>
              </w:rPr>
            </w:pPr>
            <w:r w:rsidRPr="00AD0D10">
              <w:rPr>
                <w:color w:val="000000"/>
              </w:rPr>
              <w:t>6 508,0</w:t>
            </w:r>
          </w:p>
        </w:tc>
        <w:tc>
          <w:tcPr>
            <w:tcW w:w="1276" w:type="dxa"/>
            <w:tcBorders>
              <w:top w:val="nil"/>
              <w:left w:val="nil"/>
              <w:bottom w:val="single" w:sz="4" w:space="0" w:color="auto"/>
              <w:right w:val="single" w:sz="4" w:space="0" w:color="auto"/>
            </w:tcBorders>
            <w:shd w:val="clear" w:color="auto" w:fill="auto"/>
            <w:vAlign w:val="center"/>
            <w:hideMark/>
          </w:tcPr>
          <w:p w:rsidR="00993DB4" w:rsidRPr="00AD0D10" w:rsidRDefault="00993DB4" w:rsidP="00C73A6B">
            <w:pPr>
              <w:jc w:val="center"/>
              <w:rPr>
                <w:color w:val="000000"/>
              </w:rPr>
            </w:pPr>
            <w:r w:rsidRPr="00AD0D10">
              <w:rPr>
                <w:color w:val="000000"/>
              </w:rPr>
              <w:t>28 173,6</w:t>
            </w:r>
          </w:p>
        </w:tc>
        <w:tc>
          <w:tcPr>
            <w:tcW w:w="1276" w:type="dxa"/>
            <w:tcBorders>
              <w:top w:val="nil"/>
              <w:left w:val="nil"/>
              <w:bottom w:val="single" w:sz="4" w:space="0" w:color="auto"/>
              <w:right w:val="single" w:sz="4" w:space="0" w:color="auto"/>
            </w:tcBorders>
            <w:shd w:val="clear" w:color="auto" w:fill="auto"/>
            <w:vAlign w:val="center"/>
            <w:hideMark/>
          </w:tcPr>
          <w:p w:rsidR="00993DB4" w:rsidRPr="00AD0D10" w:rsidRDefault="00993DB4" w:rsidP="00C73A6B">
            <w:pPr>
              <w:jc w:val="center"/>
              <w:rPr>
                <w:color w:val="000000"/>
              </w:rPr>
            </w:pPr>
            <w:r w:rsidRPr="00AD0D10">
              <w:rPr>
                <w:color w:val="000000"/>
              </w:rPr>
              <w:t>31 971,7</w:t>
            </w:r>
          </w:p>
        </w:tc>
        <w:tc>
          <w:tcPr>
            <w:tcW w:w="1115" w:type="dxa"/>
            <w:tcBorders>
              <w:top w:val="nil"/>
              <w:left w:val="nil"/>
              <w:bottom w:val="single" w:sz="4" w:space="0" w:color="auto"/>
              <w:right w:val="single" w:sz="4" w:space="0" w:color="auto"/>
            </w:tcBorders>
            <w:shd w:val="clear" w:color="auto" w:fill="auto"/>
            <w:vAlign w:val="center"/>
            <w:hideMark/>
          </w:tcPr>
          <w:p w:rsidR="00993DB4" w:rsidRPr="00AD0D10" w:rsidRDefault="00993DB4" w:rsidP="00C73A6B">
            <w:pPr>
              <w:jc w:val="center"/>
              <w:rPr>
                <w:color w:val="000000"/>
              </w:rPr>
            </w:pPr>
            <w:r w:rsidRPr="00AD0D10">
              <w:rPr>
                <w:color w:val="000000"/>
              </w:rPr>
              <w:t>1 073,7</w:t>
            </w:r>
          </w:p>
        </w:tc>
      </w:tr>
      <w:tr w:rsidR="00993DB4" w:rsidRPr="004B66E6" w:rsidTr="00C73A6B">
        <w:trPr>
          <w:trHeight w:val="3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1.3</w:t>
            </w:r>
          </w:p>
        </w:tc>
        <w:tc>
          <w:tcPr>
            <w:tcW w:w="4807"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rPr>
                <w:color w:val="000000"/>
              </w:rPr>
            </w:pPr>
            <w:r w:rsidRPr="004B66E6">
              <w:rPr>
                <w:color w:val="000000"/>
              </w:rPr>
              <w:t>средства, полученные за счет платы за подключение</w:t>
            </w:r>
          </w:p>
        </w:tc>
        <w:tc>
          <w:tcPr>
            <w:tcW w:w="4213" w:type="dxa"/>
            <w:gridSpan w:val="2"/>
            <w:tcBorders>
              <w:top w:val="single" w:sz="4" w:space="0" w:color="auto"/>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15"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47"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15"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r>
      <w:tr w:rsidR="00993DB4" w:rsidRPr="004B66E6" w:rsidTr="00C73A6B">
        <w:trPr>
          <w:trHeight w:val="3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1.4</w:t>
            </w:r>
          </w:p>
        </w:tc>
        <w:tc>
          <w:tcPr>
            <w:tcW w:w="4807"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rPr>
                <w:color w:val="000000"/>
              </w:rPr>
            </w:pPr>
            <w:r w:rsidRPr="004B66E6">
              <w:rPr>
                <w:color w:val="000000"/>
              </w:rPr>
              <w:t>прочие собственные средства, в т.ч. средства от эмиссии ценных бумаг</w:t>
            </w:r>
          </w:p>
        </w:tc>
        <w:tc>
          <w:tcPr>
            <w:tcW w:w="4213" w:type="dxa"/>
            <w:gridSpan w:val="2"/>
            <w:tcBorders>
              <w:top w:val="single" w:sz="4" w:space="0" w:color="auto"/>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15"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47"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15"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r>
      <w:tr w:rsidR="00993DB4" w:rsidRPr="004B66E6" w:rsidTr="00C73A6B">
        <w:trPr>
          <w:trHeight w:val="3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2</w:t>
            </w:r>
          </w:p>
        </w:tc>
        <w:tc>
          <w:tcPr>
            <w:tcW w:w="4807"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rPr>
                <w:color w:val="000000"/>
              </w:rPr>
            </w:pPr>
            <w:r w:rsidRPr="004B66E6">
              <w:rPr>
                <w:bCs/>
                <w:color w:val="000000"/>
              </w:rPr>
              <w:t>Привлеченные средства</w:t>
            </w:r>
          </w:p>
        </w:tc>
        <w:tc>
          <w:tcPr>
            <w:tcW w:w="4213" w:type="dxa"/>
            <w:gridSpan w:val="2"/>
            <w:tcBorders>
              <w:top w:val="single" w:sz="4" w:space="0" w:color="auto"/>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15"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47"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15"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r>
      <w:tr w:rsidR="00993DB4" w:rsidRPr="004B66E6" w:rsidTr="00C73A6B">
        <w:trPr>
          <w:trHeight w:val="3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2.1</w:t>
            </w:r>
          </w:p>
        </w:tc>
        <w:tc>
          <w:tcPr>
            <w:tcW w:w="4807"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rPr>
                <w:color w:val="000000"/>
              </w:rPr>
            </w:pPr>
            <w:r w:rsidRPr="004B66E6">
              <w:rPr>
                <w:color w:val="000000"/>
              </w:rPr>
              <w:t>кредиты</w:t>
            </w:r>
          </w:p>
        </w:tc>
        <w:tc>
          <w:tcPr>
            <w:tcW w:w="4213" w:type="dxa"/>
            <w:gridSpan w:val="2"/>
            <w:tcBorders>
              <w:top w:val="single" w:sz="4" w:space="0" w:color="auto"/>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15"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47"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15"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r>
      <w:tr w:rsidR="00993DB4" w:rsidRPr="004B66E6" w:rsidTr="00C73A6B">
        <w:trPr>
          <w:trHeight w:val="3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2.2</w:t>
            </w:r>
          </w:p>
        </w:tc>
        <w:tc>
          <w:tcPr>
            <w:tcW w:w="4807"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rPr>
                <w:color w:val="000000"/>
              </w:rPr>
            </w:pPr>
            <w:r w:rsidRPr="004B66E6">
              <w:rPr>
                <w:color w:val="000000"/>
              </w:rPr>
              <w:t>займы организаций</w:t>
            </w:r>
          </w:p>
        </w:tc>
        <w:tc>
          <w:tcPr>
            <w:tcW w:w="4213" w:type="dxa"/>
            <w:gridSpan w:val="2"/>
            <w:tcBorders>
              <w:top w:val="single" w:sz="4" w:space="0" w:color="auto"/>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15"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47"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15"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r>
      <w:tr w:rsidR="00993DB4" w:rsidRPr="004B66E6" w:rsidTr="00C73A6B">
        <w:trPr>
          <w:trHeight w:val="3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2.3</w:t>
            </w:r>
          </w:p>
        </w:tc>
        <w:tc>
          <w:tcPr>
            <w:tcW w:w="4807"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rPr>
                <w:color w:val="000000"/>
              </w:rPr>
            </w:pPr>
            <w:r w:rsidRPr="004B66E6">
              <w:rPr>
                <w:color w:val="000000"/>
              </w:rPr>
              <w:t>прочие привлеченные средства</w:t>
            </w:r>
          </w:p>
        </w:tc>
        <w:tc>
          <w:tcPr>
            <w:tcW w:w="4213" w:type="dxa"/>
            <w:gridSpan w:val="2"/>
            <w:tcBorders>
              <w:top w:val="single" w:sz="4" w:space="0" w:color="auto"/>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15"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47"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15"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r>
      <w:tr w:rsidR="00993DB4" w:rsidRPr="004B66E6" w:rsidTr="00C73A6B">
        <w:trPr>
          <w:trHeight w:val="3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3</w:t>
            </w:r>
          </w:p>
        </w:tc>
        <w:tc>
          <w:tcPr>
            <w:tcW w:w="4807"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rPr>
                <w:color w:val="000000"/>
              </w:rPr>
            </w:pPr>
            <w:r w:rsidRPr="004B66E6">
              <w:rPr>
                <w:bCs/>
                <w:color w:val="000000"/>
              </w:rPr>
              <w:t>Бюджетное финансирование</w:t>
            </w:r>
          </w:p>
        </w:tc>
        <w:tc>
          <w:tcPr>
            <w:tcW w:w="4213" w:type="dxa"/>
            <w:gridSpan w:val="2"/>
            <w:tcBorders>
              <w:top w:val="single" w:sz="4" w:space="0" w:color="auto"/>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15"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47"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15"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r>
      <w:tr w:rsidR="00993DB4" w:rsidRPr="004B66E6" w:rsidTr="00C73A6B">
        <w:trPr>
          <w:trHeight w:val="3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4</w:t>
            </w:r>
          </w:p>
        </w:tc>
        <w:tc>
          <w:tcPr>
            <w:tcW w:w="4807"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rPr>
                <w:color w:val="000000"/>
              </w:rPr>
            </w:pPr>
            <w:r w:rsidRPr="004B66E6">
              <w:rPr>
                <w:bCs/>
                <w:color w:val="000000"/>
              </w:rPr>
              <w:t>Прочие источники финансирования, в т.ч. лизинг</w:t>
            </w:r>
          </w:p>
        </w:tc>
        <w:tc>
          <w:tcPr>
            <w:tcW w:w="4213" w:type="dxa"/>
            <w:gridSpan w:val="2"/>
            <w:tcBorders>
              <w:top w:val="single" w:sz="4" w:space="0" w:color="auto"/>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15"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47"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276"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c>
          <w:tcPr>
            <w:tcW w:w="1115"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color w:val="000000"/>
              </w:rPr>
              <w:t>0,0</w:t>
            </w:r>
          </w:p>
        </w:tc>
      </w:tr>
      <w:tr w:rsidR="00993DB4" w:rsidRPr="004B66E6" w:rsidTr="00C73A6B">
        <w:trPr>
          <w:trHeight w:val="3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93DB4" w:rsidRPr="004B66E6" w:rsidRDefault="00993DB4" w:rsidP="00C73A6B">
            <w:pPr>
              <w:jc w:val="center"/>
              <w:rPr>
                <w:color w:val="000000"/>
              </w:rPr>
            </w:pPr>
            <w:r w:rsidRPr="004B66E6">
              <w:rPr>
                <w:bCs/>
                <w:color w:val="000000"/>
              </w:rPr>
              <w:t> </w:t>
            </w:r>
          </w:p>
        </w:tc>
        <w:tc>
          <w:tcPr>
            <w:tcW w:w="4807" w:type="dxa"/>
            <w:tcBorders>
              <w:top w:val="nil"/>
              <w:left w:val="nil"/>
              <w:bottom w:val="single" w:sz="4" w:space="0" w:color="auto"/>
              <w:right w:val="single" w:sz="4" w:space="0" w:color="auto"/>
            </w:tcBorders>
            <w:shd w:val="clear" w:color="auto" w:fill="auto"/>
            <w:vAlign w:val="center"/>
            <w:hideMark/>
          </w:tcPr>
          <w:p w:rsidR="00993DB4" w:rsidRPr="004B66E6" w:rsidRDefault="00993DB4" w:rsidP="00C73A6B">
            <w:pPr>
              <w:rPr>
                <w:color w:val="000000"/>
              </w:rPr>
            </w:pPr>
            <w:r w:rsidRPr="004B66E6">
              <w:rPr>
                <w:bCs/>
                <w:color w:val="000000"/>
              </w:rPr>
              <w:t>ИТОГО по программе</w:t>
            </w:r>
          </w:p>
        </w:tc>
        <w:tc>
          <w:tcPr>
            <w:tcW w:w="4213" w:type="dxa"/>
            <w:gridSpan w:val="2"/>
            <w:tcBorders>
              <w:top w:val="single" w:sz="4" w:space="0" w:color="auto"/>
              <w:left w:val="nil"/>
              <w:bottom w:val="single" w:sz="4" w:space="0" w:color="auto"/>
              <w:right w:val="single" w:sz="4" w:space="0" w:color="000000"/>
            </w:tcBorders>
            <w:shd w:val="clear" w:color="auto" w:fill="auto"/>
            <w:vAlign w:val="center"/>
            <w:hideMark/>
          </w:tcPr>
          <w:p w:rsidR="00993DB4" w:rsidRPr="00486C8D" w:rsidRDefault="00993DB4" w:rsidP="00C73A6B">
            <w:pPr>
              <w:jc w:val="center"/>
              <w:rPr>
                <w:color w:val="000000"/>
              </w:rPr>
            </w:pPr>
            <w:r w:rsidRPr="00486C8D">
              <w:rPr>
                <w:color w:val="000000"/>
              </w:rPr>
              <w:t>76</w:t>
            </w:r>
            <w:r>
              <w:rPr>
                <w:color w:val="000000"/>
              </w:rPr>
              <w:t> </w:t>
            </w:r>
            <w:r w:rsidRPr="00486C8D">
              <w:rPr>
                <w:color w:val="000000"/>
              </w:rPr>
              <w:t>000</w:t>
            </w:r>
            <w:r>
              <w:rPr>
                <w:color w:val="000000"/>
              </w:rPr>
              <w:t>,0</w:t>
            </w:r>
          </w:p>
        </w:tc>
        <w:tc>
          <w:tcPr>
            <w:tcW w:w="1115" w:type="dxa"/>
            <w:tcBorders>
              <w:top w:val="nil"/>
              <w:left w:val="nil"/>
              <w:bottom w:val="single" w:sz="4" w:space="0" w:color="auto"/>
              <w:right w:val="single" w:sz="4" w:space="0" w:color="auto"/>
            </w:tcBorders>
            <w:shd w:val="clear" w:color="auto" w:fill="auto"/>
            <w:vAlign w:val="center"/>
            <w:hideMark/>
          </w:tcPr>
          <w:p w:rsidR="00993DB4" w:rsidRPr="00AD0D10" w:rsidRDefault="00993DB4" w:rsidP="00C73A6B">
            <w:pPr>
              <w:jc w:val="center"/>
              <w:rPr>
                <w:color w:val="000000"/>
              </w:rPr>
            </w:pPr>
            <w:r w:rsidRPr="00AD0D10">
              <w:rPr>
                <w:color w:val="000000"/>
              </w:rPr>
              <w:t>76 000,0</w:t>
            </w:r>
          </w:p>
        </w:tc>
        <w:tc>
          <w:tcPr>
            <w:tcW w:w="1147" w:type="dxa"/>
            <w:tcBorders>
              <w:top w:val="nil"/>
              <w:left w:val="nil"/>
              <w:bottom w:val="single" w:sz="4" w:space="0" w:color="auto"/>
              <w:right w:val="single" w:sz="4" w:space="0" w:color="auto"/>
            </w:tcBorders>
            <w:shd w:val="clear" w:color="auto" w:fill="auto"/>
            <w:vAlign w:val="center"/>
            <w:hideMark/>
          </w:tcPr>
          <w:p w:rsidR="00993DB4" w:rsidRPr="00AD0D10" w:rsidRDefault="00993DB4" w:rsidP="00C73A6B">
            <w:pPr>
              <w:jc w:val="center"/>
              <w:rPr>
                <w:color w:val="000000"/>
              </w:rPr>
            </w:pPr>
            <w:r w:rsidRPr="00AD0D10">
              <w:rPr>
                <w:color w:val="000000"/>
              </w:rPr>
              <w:t>6 508,0</w:t>
            </w:r>
          </w:p>
        </w:tc>
        <w:tc>
          <w:tcPr>
            <w:tcW w:w="1276" w:type="dxa"/>
            <w:tcBorders>
              <w:top w:val="nil"/>
              <w:left w:val="nil"/>
              <w:bottom w:val="single" w:sz="4" w:space="0" w:color="auto"/>
              <w:right w:val="single" w:sz="4" w:space="0" w:color="auto"/>
            </w:tcBorders>
            <w:shd w:val="clear" w:color="auto" w:fill="auto"/>
            <w:vAlign w:val="center"/>
            <w:hideMark/>
          </w:tcPr>
          <w:p w:rsidR="00993DB4" w:rsidRPr="00AD0D10" w:rsidRDefault="00993DB4" w:rsidP="00C73A6B">
            <w:pPr>
              <w:jc w:val="center"/>
              <w:rPr>
                <w:color w:val="000000"/>
              </w:rPr>
            </w:pPr>
            <w:r w:rsidRPr="00AD0D10">
              <w:rPr>
                <w:color w:val="000000"/>
              </w:rPr>
              <w:t>29 828,6</w:t>
            </w:r>
          </w:p>
        </w:tc>
        <w:tc>
          <w:tcPr>
            <w:tcW w:w="1276" w:type="dxa"/>
            <w:tcBorders>
              <w:top w:val="nil"/>
              <w:left w:val="nil"/>
              <w:bottom w:val="single" w:sz="4" w:space="0" w:color="auto"/>
              <w:right w:val="single" w:sz="4" w:space="0" w:color="auto"/>
            </w:tcBorders>
            <w:shd w:val="clear" w:color="auto" w:fill="auto"/>
            <w:vAlign w:val="center"/>
            <w:hideMark/>
          </w:tcPr>
          <w:p w:rsidR="00993DB4" w:rsidRPr="00AD0D10" w:rsidRDefault="00993DB4" w:rsidP="00C73A6B">
            <w:pPr>
              <w:jc w:val="center"/>
              <w:rPr>
                <w:color w:val="000000"/>
              </w:rPr>
            </w:pPr>
            <w:r w:rsidRPr="00AD0D10">
              <w:rPr>
                <w:color w:val="000000"/>
              </w:rPr>
              <w:t>35 280,7</w:t>
            </w:r>
          </w:p>
        </w:tc>
        <w:tc>
          <w:tcPr>
            <w:tcW w:w="1115" w:type="dxa"/>
            <w:tcBorders>
              <w:top w:val="nil"/>
              <w:left w:val="nil"/>
              <w:bottom w:val="single" w:sz="4" w:space="0" w:color="auto"/>
              <w:right w:val="single" w:sz="4" w:space="0" w:color="auto"/>
            </w:tcBorders>
            <w:shd w:val="clear" w:color="auto" w:fill="auto"/>
            <w:vAlign w:val="center"/>
            <w:hideMark/>
          </w:tcPr>
          <w:p w:rsidR="00993DB4" w:rsidRPr="00AD0D10" w:rsidRDefault="00993DB4" w:rsidP="00C73A6B">
            <w:pPr>
              <w:jc w:val="center"/>
              <w:rPr>
                <w:color w:val="000000"/>
              </w:rPr>
            </w:pPr>
            <w:r w:rsidRPr="00AD0D10">
              <w:rPr>
                <w:color w:val="000000"/>
              </w:rPr>
              <w:t>4 382,7</w:t>
            </w:r>
          </w:p>
        </w:tc>
      </w:tr>
    </w:tbl>
    <w:p w:rsidR="00993DB4" w:rsidRPr="001643AD" w:rsidRDefault="00993DB4" w:rsidP="00993DB4">
      <w:pPr>
        <w:jc w:val="center"/>
      </w:pPr>
    </w:p>
    <w:p w:rsidR="00993DB4" w:rsidRPr="001643AD" w:rsidRDefault="00993DB4" w:rsidP="00993DB4">
      <w:pPr>
        <w:jc w:val="center"/>
        <w:sectPr w:rsidR="00993DB4" w:rsidRPr="001643AD" w:rsidSect="00C73A6B">
          <w:pgSz w:w="16838" w:h="11906" w:orient="landscape"/>
          <w:pgMar w:top="1701" w:right="1560" w:bottom="850" w:left="1418" w:header="708" w:footer="418" w:gutter="0"/>
          <w:cols w:space="708"/>
          <w:docGrid w:linePitch="360"/>
        </w:sectPr>
      </w:pPr>
    </w:p>
    <w:p w:rsidR="00993DB4" w:rsidRPr="001643AD" w:rsidRDefault="00993DB4" w:rsidP="00993DB4">
      <w:pPr>
        <w:autoSpaceDE w:val="0"/>
        <w:autoSpaceDN w:val="0"/>
        <w:adjustRightInd w:val="0"/>
        <w:jc w:val="center"/>
        <w:outlineLvl w:val="0"/>
        <w:rPr>
          <w:sz w:val="28"/>
          <w:szCs w:val="28"/>
        </w:rPr>
      </w:pPr>
      <w:r w:rsidRPr="001643AD">
        <w:rPr>
          <w:color w:val="000000"/>
          <w:sz w:val="28"/>
          <w:szCs w:val="28"/>
        </w:rPr>
        <w:t>Предварительный расчет тарифов в области обращения с твердыми коммунальными отходами при включении в НВВ мероприятий из инвестиционной программы</w:t>
      </w:r>
    </w:p>
    <w:p w:rsidR="00993DB4" w:rsidRPr="001643AD" w:rsidRDefault="00993DB4" w:rsidP="00993DB4">
      <w:pPr>
        <w:autoSpaceDE w:val="0"/>
        <w:autoSpaceDN w:val="0"/>
        <w:adjustRightInd w:val="0"/>
        <w:ind w:left="4820"/>
        <w:jc w:val="right"/>
        <w:outlineLvl w:val="0"/>
        <w:rPr>
          <w:sz w:val="28"/>
          <w:szCs w:val="28"/>
        </w:rPr>
      </w:pPr>
    </w:p>
    <w:tbl>
      <w:tblPr>
        <w:tblW w:w="15594" w:type="dxa"/>
        <w:jc w:val="center"/>
        <w:tblLayout w:type="fixed"/>
        <w:tblLook w:val="04A0" w:firstRow="1" w:lastRow="0" w:firstColumn="1" w:lastColumn="0" w:noHBand="0" w:noVBand="1"/>
      </w:tblPr>
      <w:tblGrid>
        <w:gridCol w:w="565"/>
        <w:gridCol w:w="8507"/>
        <w:gridCol w:w="1560"/>
        <w:gridCol w:w="1134"/>
        <w:gridCol w:w="1276"/>
        <w:gridCol w:w="1276"/>
        <w:gridCol w:w="1276"/>
      </w:tblGrid>
      <w:tr w:rsidR="00993DB4" w:rsidRPr="001643AD" w:rsidTr="00993DB4">
        <w:trPr>
          <w:trHeight w:val="340"/>
          <w:jc w:val="center"/>
        </w:trPr>
        <w:tc>
          <w:tcPr>
            <w:tcW w:w="565" w:type="dxa"/>
            <w:tcBorders>
              <w:top w:val="single" w:sz="4" w:space="0" w:color="auto"/>
              <w:left w:val="single" w:sz="4" w:space="0" w:color="auto"/>
              <w:bottom w:val="single" w:sz="4" w:space="0" w:color="auto"/>
              <w:right w:val="single" w:sz="4" w:space="0" w:color="auto"/>
            </w:tcBorders>
          </w:tcPr>
          <w:p w:rsidR="00993DB4" w:rsidRPr="001643AD" w:rsidRDefault="00993DB4" w:rsidP="00C73A6B">
            <w:pPr>
              <w:jc w:val="center"/>
            </w:pPr>
            <w:r w:rsidRPr="001643AD">
              <w:t>№ п/п</w:t>
            </w:r>
          </w:p>
        </w:tc>
        <w:tc>
          <w:tcPr>
            <w:tcW w:w="8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DB4" w:rsidRPr="001643AD" w:rsidRDefault="00993DB4" w:rsidP="00C73A6B">
            <w:pPr>
              <w:jc w:val="center"/>
            </w:pPr>
            <w:r w:rsidRPr="001643AD">
              <w:t>Наименование показателей</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93DB4" w:rsidRPr="001643AD" w:rsidRDefault="00993DB4" w:rsidP="00C73A6B">
            <w:pPr>
              <w:jc w:val="center"/>
            </w:pPr>
            <w:r w:rsidRPr="001643AD">
              <w:t>Единицы измерений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93DB4" w:rsidRPr="001643AD" w:rsidRDefault="00993DB4" w:rsidP="00C73A6B">
            <w:pPr>
              <w:jc w:val="center"/>
            </w:pPr>
            <w:r>
              <w:t>2018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93DB4" w:rsidRPr="001643AD" w:rsidRDefault="00993DB4" w:rsidP="00C73A6B">
            <w:pPr>
              <w:jc w:val="center"/>
            </w:pPr>
            <w:r w:rsidRPr="001643AD">
              <w:t>2019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93DB4" w:rsidRPr="001643AD" w:rsidRDefault="00993DB4" w:rsidP="00C73A6B">
            <w:pPr>
              <w:jc w:val="center"/>
            </w:pPr>
            <w:r w:rsidRPr="001643AD">
              <w:t>2020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93DB4" w:rsidRPr="001643AD" w:rsidRDefault="00993DB4" w:rsidP="00C73A6B">
            <w:pPr>
              <w:jc w:val="center"/>
            </w:pPr>
            <w:r w:rsidRPr="001643AD">
              <w:t>2021</w:t>
            </w:r>
          </w:p>
        </w:tc>
      </w:tr>
      <w:tr w:rsidR="00993DB4" w:rsidRPr="001643AD" w:rsidTr="00993DB4">
        <w:trPr>
          <w:trHeight w:val="340"/>
          <w:jc w:val="center"/>
        </w:trPr>
        <w:tc>
          <w:tcPr>
            <w:tcW w:w="565" w:type="dxa"/>
            <w:tcBorders>
              <w:top w:val="nil"/>
              <w:left w:val="single" w:sz="4" w:space="0" w:color="auto"/>
              <w:bottom w:val="single" w:sz="4" w:space="0" w:color="auto"/>
              <w:right w:val="single" w:sz="4" w:space="0" w:color="auto"/>
            </w:tcBorders>
            <w:vAlign w:val="center"/>
          </w:tcPr>
          <w:p w:rsidR="00993DB4" w:rsidRPr="001643AD" w:rsidRDefault="00993DB4" w:rsidP="00C73A6B">
            <w:pPr>
              <w:jc w:val="center"/>
            </w:pPr>
            <w:r w:rsidRPr="001643AD">
              <w:t>1</w:t>
            </w:r>
          </w:p>
        </w:tc>
        <w:tc>
          <w:tcPr>
            <w:tcW w:w="8507" w:type="dxa"/>
            <w:tcBorders>
              <w:top w:val="nil"/>
              <w:left w:val="single" w:sz="4" w:space="0" w:color="auto"/>
              <w:bottom w:val="single" w:sz="4" w:space="0" w:color="auto"/>
              <w:right w:val="single" w:sz="4" w:space="0" w:color="auto"/>
            </w:tcBorders>
            <w:shd w:val="clear" w:color="auto" w:fill="auto"/>
            <w:vAlign w:val="center"/>
          </w:tcPr>
          <w:p w:rsidR="00993DB4" w:rsidRPr="001643AD" w:rsidRDefault="00993DB4" w:rsidP="00C73A6B">
            <w:pPr>
              <w:jc w:val="center"/>
            </w:pPr>
            <w:r w:rsidRPr="001643AD">
              <w:t>2</w:t>
            </w:r>
          </w:p>
        </w:tc>
        <w:tc>
          <w:tcPr>
            <w:tcW w:w="1560" w:type="dxa"/>
            <w:tcBorders>
              <w:top w:val="nil"/>
              <w:left w:val="nil"/>
              <w:bottom w:val="single" w:sz="4" w:space="0" w:color="auto"/>
              <w:right w:val="single" w:sz="4" w:space="0" w:color="auto"/>
            </w:tcBorders>
            <w:shd w:val="clear" w:color="auto" w:fill="auto"/>
            <w:vAlign w:val="center"/>
          </w:tcPr>
          <w:p w:rsidR="00993DB4" w:rsidRPr="001643AD" w:rsidRDefault="00993DB4" w:rsidP="00C73A6B">
            <w:pPr>
              <w:jc w:val="center"/>
            </w:pPr>
            <w:r w:rsidRPr="001643AD">
              <w:t>3</w:t>
            </w:r>
          </w:p>
        </w:tc>
        <w:tc>
          <w:tcPr>
            <w:tcW w:w="1134" w:type="dxa"/>
            <w:tcBorders>
              <w:top w:val="nil"/>
              <w:left w:val="nil"/>
              <w:bottom w:val="single" w:sz="4" w:space="0" w:color="auto"/>
              <w:right w:val="single" w:sz="4" w:space="0" w:color="auto"/>
            </w:tcBorders>
            <w:shd w:val="clear" w:color="auto" w:fill="auto"/>
            <w:vAlign w:val="center"/>
          </w:tcPr>
          <w:p w:rsidR="00993DB4" w:rsidRPr="001643AD" w:rsidRDefault="00993DB4" w:rsidP="00C73A6B">
            <w:pPr>
              <w:jc w:val="center"/>
            </w:pPr>
            <w:r w:rsidRPr="001643AD">
              <w:t>4</w:t>
            </w:r>
          </w:p>
        </w:tc>
        <w:tc>
          <w:tcPr>
            <w:tcW w:w="1276" w:type="dxa"/>
            <w:tcBorders>
              <w:top w:val="nil"/>
              <w:left w:val="nil"/>
              <w:bottom w:val="single" w:sz="4" w:space="0" w:color="auto"/>
              <w:right w:val="single" w:sz="4" w:space="0" w:color="auto"/>
            </w:tcBorders>
            <w:shd w:val="clear" w:color="auto" w:fill="auto"/>
            <w:vAlign w:val="center"/>
          </w:tcPr>
          <w:p w:rsidR="00993DB4" w:rsidRPr="001643AD" w:rsidRDefault="00993DB4" w:rsidP="00C73A6B">
            <w:pPr>
              <w:jc w:val="center"/>
            </w:pPr>
            <w:r w:rsidRPr="001643AD">
              <w:t>5</w:t>
            </w:r>
          </w:p>
        </w:tc>
        <w:tc>
          <w:tcPr>
            <w:tcW w:w="1276" w:type="dxa"/>
            <w:tcBorders>
              <w:top w:val="nil"/>
              <w:left w:val="nil"/>
              <w:bottom w:val="single" w:sz="4" w:space="0" w:color="auto"/>
              <w:right w:val="single" w:sz="4" w:space="0" w:color="auto"/>
            </w:tcBorders>
            <w:shd w:val="clear" w:color="auto" w:fill="auto"/>
            <w:vAlign w:val="center"/>
          </w:tcPr>
          <w:p w:rsidR="00993DB4" w:rsidRPr="001643AD" w:rsidRDefault="00993DB4" w:rsidP="00C73A6B">
            <w:pPr>
              <w:jc w:val="center"/>
            </w:pPr>
            <w:r w:rsidRPr="001643AD">
              <w:t>6</w:t>
            </w:r>
          </w:p>
        </w:tc>
        <w:tc>
          <w:tcPr>
            <w:tcW w:w="1276" w:type="dxa"/>
            <w:tcBorders>
              <w:top w:val="nil"/>
              <w:left w:val="nil"/>
              <w:bottom w:val="single" w:sz="4" w:space="0" w:color="auto"/>
              <w:right w:val="single" w:sz="4" w:space="0" w:color="auto"/>
            </w:tcBorders>
            <w:shd w:val="clear" w:color="auto" w:fill="auto"/>
            <w:vAlign w:val="center"/>
          </w:tcPr>
          <w:p w:rsidR="00993DB4" w:rsidRPr="001643AD" w:rsidRDefault="00993DB4" w:rsidP="00C73A6B">
            <w:pPr>
              <w:jc w:val="center"/>
            </w:pPr>
            <w:r w:rsidRPr="001643AD">
              <w:t>7</w:t>
            </w:r>
          </w:p>
        </w:tc>
      </w:tr>
      <w:tr w:rsidR="00993DB4" w:rsidRPr="001643AD" w:rsidTr="00993DB4">
        <w:trPr>
          <w:trHeight w:val="340"/>
          <w:jc w:val="center"/>
        </w:trPr>
        <w:tc>
          <w:tcPr>
            <w:tcW w:w="565" w:type="dxa"/>
            <w:tcBorders>
              <w:top w:val="single" w:sz="4" w:space="0" w:color="auto"/>
              <w:left w:val="single" w:sz="4" w:space="0" w:color="auto"/>
              <w:bottom w:val="single" w:sz="4" w:space="0" w:color="auto"/>
              <w:right w:val="single" w:sz="4" w:space="0" w:color="000000"/>
            </w:tcBorders>
            <w:vAlign w:val="center"/>
          </w:tcPr>
          <w:p w:rsidR="00993DB4" w:rsidRPr="001643AD" w:rsidRDefault="00993DB4" w:rsidP="00C73A6B">
            <w:pPr>
              <w:jc w:val="center"/>
              <w:rPr>
                <w:bCs/>
              </w:rPr>
            </w:pPr>
            <w:r w:rsidRPr="001643AD">
              <w:rPr>
                <w:bCs/>
              </w:rPr>
              <w:t>1</w:t>
            </w:r>
          </w:p>
        </w:tc>
        <w:tc>
          <w:tcPr>
            <w:tcW w:w="1502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93DB4" w:rsidRPr="001643AD" w:rsidRDefault="00993DB4" w:rsidP="00C73A6B">
            <w:pPr>
              <w:jc w:val="center"/>
              <w:rPr>
                <w:bCs/>
              </w:rPr>
            </w:pPr>
            <w:r w:rsidRPr="001643AD">
              <w:rPr>
                <w:bCs/>
              </w:rPr>
              <w:t>Обработка ТКО</w:t>
            </w:r>
          </w:p>
        </w:tc>
      </w:tr>
      <w:tr w:rsidR="00993DB4" w:rsidRPr="001643AD" w:rsidTr="00993DB4">
        <w:trPr>
          <w:trHeight w:val="340"/>
          <w:jc w:val="center"/>
        </w:trPr>
        <w:tc>
          <w:tcPr>
            <w:tcW w:w="565" w:type="dxa"/>
            <w:tcBorders>
              <w:top w:val="nil"/>
              <w:left w:val="single" w:sz="4" w:space="0" w:color="auto"/>
              <w:bottom w:val="single" w:sz="4" w:space="0" w:color="auto"/>
              <w:right w:val="single" w:sz="4" w:space="0" w:color="auto"/>
            </w:tcBorders>
            <w:vAlign w:val="center"/>
          </w:tcPr>
          <w:p w:rsidR="00993DB4" w:rsidRPr="001643AD" w:rsidRDefault="00993DB4" w:rsidP="00C73A6B">
            <w:pPr>
              <w:jc w:val="center"/>
            </w:pPr>
            <w:r w:rsidRPr="001643AD">
              <w:t>2</w:t>
            </w:r>
          </w:p>
        </w:tc>
        <w:tc>
          <w:tcPr>
            <w:tcW w:w="8507" w:type="dxa"/>
            <w:tcBorders>
              <w:top w:val="nil"/>
              <w:left w:val="single" w:sz="4" w:space="0" w:color="auto"/>
              <w:bottom w:val="single" w:sz="4" w:space="0" w:color="auto"/>
              <w:right w:val="single" w:sz="4" w:space="0" w:color="auto"/>
            </w:tcBorders>
            <w:shd w:val="clear" w:color="auto" w:fill="auto"/>
            <w:vAlign w:val="center"/>
            <w:hideMark/>
          </w:tcPr>
          <w:p w:rsidR="00993DB4" w:rsidRPr="001643AD" w:rsidRDefault="00993DB4" w:rsidP="00C73A6B">
            <w:r w:rsidRPr="001643AD">
              <w:t>Заявленный объем</w:t>
            </w:r>
          </w:p>
        </w:tc>
        <w:tc>
          <w:tcPr>
            <w:tcW w:w="1560" w:type="dxa"/>
            <w:tcBorders>
              <w:top w:val="nil"/>
              <w:left w:val="nil"/>
              <w:bottom w:val="single" w:sz="4" w:space="0" w:color="auto"/>
              <w:right w:val="single" w:sz="4" w:space="0" w:color="auto"/>
            </w:tcBorders>
            <w:shd w:val="clear" w:color="auto" w:fill="auto"/>
            <w:vAlign w:val="center"/>
            <w:hideMark/>
          </w:tcPr>
          <w:p w:rsidR="00993DB4" w:rsidRPr="001643AD" w:rsidRDefault="00993DB4" w:rsidP="00C73A6B">
            <w:pPr>
              <w:jc w:val="center"/>
            </w:pPr>
            <w:r w:rsidRPr="001643AD">
              <w:t xml:space="preserve">тыс. </w:t>
            </w:r>
            <w:proofErr w:type="spellStart"/>
            <w:r w:rsidRPr="001643AD">
              <w:t>куб.м</w:t>
            </w:r>
            <w:proofErr w:type="spellEnd"/>
            <w:r w:rsidRPr="001643AD">
              <w:t>.</w:t>
            </w:r>
          </w:p>
        </w:tc>
        <w:tc>
          <w:tcPr>
            <w:tcW w:w="1134"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1 632</w:t>
            </w:r>
          </w:p>
        </w:tc>
        <w:tc>
          <w:tcPr>
            <w:tcW w:w="1276"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3 263</w:t>
            </w:r>
          </w:p>
        </w:tc>
        <w:tc>
          <w:tcPr>
            <w:tcW w:w="1276"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3 264</w:t>
            </w:r>
          </w:p>
        </w:tc>
        <w:tc>
          <w:tcPr>
            <w:tcW w:w="1276"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3 265</w:t>
            </w:r>
          </w:p>
        </w:tc>
      </w:tr>
      <w:tr w:rsidR="00993DB4" w:rsidRPr="001643AD" w:rsidTr="00993DB4">
        <w:trPr>
          <w:trHeight w:val="340"/>
          <w:jc w:val="center"/>
        </w:trPr>
        <w:tc>
          <w:tcPr>
            <w:tcW w:w="565" w:type="dxa"/>
            <w:tcBorders>
              <w:top w:val="nil"/>
              <w:left w:val="single" w:sz="4" w:space="0" w:color="auto"/>
              <w:bottom w:val="single" w:sz="4" w:space="0" w:color="auto"/>
              <w:right w:val="single" w:sz="4" w:space="0" w:color="auto"/>
            </w:tcBorders>
            <w:vAlign w:val="center"/>
          </w:tcPr>
          <w:p w:rsidR="00993DB4" w:rsidRPr="001643AD" w:rsidRDefault="00993DB4" w:rsidP="00C73A6B">
            <w:pPr>
              <w:jc w:val="center"/>
            </w:pPr>
            <w:r w:rsidRPr="001643AD">
              <w:t>3</w:t>
            </w:r>
          </w:p>
        </w:tc>
        <w:tc>
          <w:tcPr>
            <w:tcW w:w="8507" w:type="dxa"/>
            <w:tcBorders>
              <w:top w:val="nil"/>
              <w:left w:val="single" w:sz="4" w:space="0" w:color="auto"/>
              <w:bottom w:val="single" w:sz="4" w:space="0" w:color="auto"/>
              <w:right w:val="single" w:sz="4" w:space="0" w:color="auto"/>
            </w:tcBorders>
            <w:shd w:val="clear" w:color="auto" w:fill="auto"/>
            <w:vAlign w:val="center"/>
            <w:hideMark/>
          </w:tcPr>
          <w:p w:rsidR="00993DB4" w:rsidRPr="001643AD" w:rsidRDefault="00993DB4" w:rsidP="00C73A6B">
            <w:r w:rsidRPr="001643AD">
              <w:t>НВВ</w:t>
            </w:r>
          </w:p>
        </w:tc>
        <w:tc>
          <w:tcPr>
            <w:tcW w:w="1560" w:type="dxa"/>
            <w:tcBorders>
              <w:top w:val="nil"/>
              <w:left w:val="nil"/>
              <w:bottom w:val="single" w:sz="4" w:space="0" w:color="auto"/>
              <w:right w:val="single" w:sz="4" w:space="0" w:color="auto"/>
            </w:tcBorders>
            <w:shd w:val="clear" w:color="auto" w:fill="auto"/>
            <w:vAlign w:val="center"/>
            <w:hideMark/>
          </w:tcPr>
          <w:p w:rsidR="00993DB4" w:rsidRPr="001643AD" w:rsidRDefault="00993DB4" w:rsidP="00C73A6B">
            <w:pPr>
              <w:jc w:val="center"/>
            </w:pPr>
            <w:r w:rsidRPr="001643AD">
              <w:t>тыс. руб.</w:t>
            </w:r>
          </w:p>
        </w:tc>
        <w:tc>
          <w:tcPr>
            <w:tcW w:w="1134"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753 942</w:t>
            </w:r>
          </w:p>
        </w:tc>
        <w:tc>
          <w:tcPr>
            <w:tcW w:w="1276"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1 528 259</w:t>
            </w:r>
          </w:p>
        </w:tc>
        <w:tc>
          <w:tcPr>
            <w:tcW w:w="1276"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1 557 705</w:t>
            </w:r>
          </w:p>
        </w:tc>
        <w:tc>
          <w:tcPr>
            <w:tcW w:w="1276"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1 604 094</w:t>
            </w:r>
          </w:p>
        </w:tc>
      </w:tr>
      <w:tr w:rsidR="00993DB4" w:rsidRPr="001643AD" w:rsidTr="00993DB4">
        <w:trPr>
          <w:trHeight w:val="340"/>
          <w:jc w:val="center"/>
        </w:trPr>
        <w:tc>
          <w:tcPr>
            <w:tcW w:w="565" w:type="dxa"/>
            <w:tcBorders>
              <w:top w:val="nil"/>
              <w:left w:val="single" w:sz="4" w:space="0" w:color="auto"/>
              <w:bottom w:val="single" w:sz="4" w:space="0" w:color="auto"/>
              <w:right w:val="single" w:sz="4" w:space="0" w:color="auto"/>
            </w:tcBorders>
            <w:vAlign w:val="center"/>
          </w:tcPr>
          <w:p w:rsidR="00993DB4" w:rsidRPr="001643AD" w:rsidRDefault="00993DB4" w:rsidP="00C73A6B">
            <w:pPr>
              <w:jc w:val="center"/>
            </w:pPr>
            <w:r w:rsidRPr="001643AD">
              <w:t>4</w:t>
            </w:r>
          </w:p>
        </w:tc>
        <w:tc>
          <w:tcPr>
            <w:tcW w:w="8507" w:type="dxa"/>
            <w:tcBorders>
              <w:top w:val="nil"/>
              <w:left w:val="single" w:sz="4" w:space="0" w:color="auto"/>
              <w:bottom w:val="single" w:sz="4" w:space="0" w:color="auto"/>
              <w:right w:val="single" w:sz="4" w:space="0" w:color="auto"/>
            </w:tcBorders>
            <w:shd w:val="clear" w:color="auto" w:fill="auto"/>
            <w:vAlign w:val="center"/>
            <w:hideMark/>
          </w:tcPr>
          <w:p w:rsidR="00993DB4" w:rsidRPr="001643AD" w:rsidRDefault="00993DB4" w:rsidP="00C73A6B">
            <w:r w:rsidRPr="001643AD">
              <w:t>Тариф</w:t>
            </w:r>
          </w:p>
        </w:tc>
        <w:tc>
          <w:tcPr>
            <w:tcW w:w="1560" w:type="dxa"/>
            <w:tcBorders>
              <w:top w:val="nil"/>
              <w:left w:val="nil"/>
              <w:bottom w:val="single" w:sz="4" w:space="0" w:color="auto"/>
              <w:right w:val="single" w:sz="4" w:space="0" w:color="auto"/>
            </w:tcBorders>
            <w:shd w:val="clear" w:color="auto" w:fill="auto"/>
            <w:vAlign w:val="center"/>
            <w:hideMark/>
          </w:tcPr>
          <w:p w:rsidR="00993DB4" w:rsidRPr="001643AD" w:rsidRDefault="00993DB4" w:rsidP="00C73A6B">
            <w:pPr>
              <w:jc w:val="center"/>
            </w:pPr>
            <w:r w:rsidRPr="001643AD">
              <w:t>руб. /</w:t>
            </w:r>
            <w:proofErr w:type="spellStart"/>
            <w:r w:rsidRPr="001643AD">
              <w:t>куб.м</w:t>
            </w:r>
            <w:proofErr w:type="spellEnd"/>
            <w:r w:rsidRPr="001643AD">
              <w:t>.</w:t>
            </w:r>
          </w:p>
        </w:tc>
        <w:tc>
          <w:tcPr>
            <w:tcW w:w="1134"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462,03</w:t>
            </w:r>
          </w:p>
        </w:tc>
        <w:tc>
          <w:tcPr>
            <w:tcW w:w="1276"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468,32</w:t>
            </w:r>
          </w:p>
        </w:tc>
        <w:tc>
          <w:tcPr>
            <w:tcW w:w="1276"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477,29</w:t>
            </w:r>
          </w:p>
        </w:tc>
        <w:tc>
          <w:tcPr>
            <w:tcW w:w="1276"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491,36</w:t>
            </w:r>
          </w:p>
        </w:tc>
      </w:tr>
      <w:tr w:rsidR="00993DB4" w:rsidRPr="001643AD" w:rsidTr="00993DB4">
        <w:trPr>
          <w:trHeight w:val="340"/>
          <w:jc w:val="center"/>
        </w:trPr>
        <w:tc>
          <w:tcPr>
            <w:tcW w:w="565" w:type="dxa"/>
            <w:tcBorders>
              <w:top w:val="nil"/>
              <w:left w:val="single" w:sz="4" w:space="0" w:color="auto"/>
              <w:bottom w:val="single" w:sz="4" w:space="0" w:color="auto"/>
              <w:right w:val="single" w:sz="4" w:space="0" w:color="auto"/>
            </w:tcBorders>
            <w:vAlign w:val="center"/>
          </w:tcPr>
          <w:p w:rsidR="00993DB4" w:rsidRPr="001643AD" w:rsidRDefault="00993DB4" w:rsidP="00C73A6B">
            <w:pPr>
              <w:jc w:val="center"/>
            </w:pPr>
            <w:r w:rsidRPr="001643AD">
              <w:t>5</w:t>
            </w:r>
          </w:p>
        </w:tc>
        <w:tc>
          <w:tcPr>
            <w:tcW w:w="8507" w:type="dxa"/>
            <w:tcBorders>
              <w:top w:val="nil"/>
              <w:left w:val="single" w:sz="4" w:space="0" w:color="auto"/>
              <w:bottom w:val="single" w:sz="4" w:space="0" w:color="auto"/>
              <w:right w:val="single" w:sz="4" w:space="0" w:color="auto"/>
            </w:tcBorders>
            <w:shd w:val="clear" w:color="auto" w:fill="auto"/>
            <w:vAlign w:val="center"/>
            <w:hideMark/>
          </w:tcPr>
          <w:p w:rsidR="00993DB4" w:rsidRPr="001643AD" w:rsidRDefault="00993DB4" w:rsidP="00C73A6B">
            <w:r w:rsidRPr="001643AD">
              <w:t>Мероприятия из инвестиционной программы</w:t>
            </w:r>
          </w:p>
        </w:tc>
        <w:tc>
          <w:tcPr>
            <w:tcW w:w="1560" w:type="dxa"/>
            <w:tcBorders>
              <w:top w:val="nil"/>
              <w:left w:val="nil"/>
              <w:bottom w:val="single" w:sz="4" w:space="0" w:color="auto"/>
              <w:right w:val="single" w:sz="4" w:space="0" w:color="auto"/>
            </w:tcBorders>
            <w:shd w:val="clear" w:color="auto" w:fill="auto"/>
            <w:vAlign w:val="center"/>
            <w:hideMark/>
          </w:tcPr>
          <w:p w:rsidR="00993DB4" w:rsidRPr="001643AD" w:rsidRDefault="00993DB4" w:rsidP="00C73A6B">
            <w:pPr>
              <w:jc w:val="center"/>
            </w:pPr>
            <w:r w:rsidRPr="001643AD">
              <w:t>тыс. руб.</w:t>
            </w:r>
          </w:p>
        </w:tc>
        <w:tc>
          <w:tcPr>
            <w:tcW w:w="1134"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6 508</w:t>
            </w:r>
          </w:p>
        </w:tc>
        <w:tc>
          <w:tcPr>
            <w:tcW w:w="1276"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29 828</w:t>
            </w:r>
          </w:p>
        </w:tc>
        <w:tc>
          <w:tcPr>
            <w:tcW w:w="1276"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35 281</w:t>
            </w:r>
          </w:p>
        </w:tc>
        <w:tc>
          <w:tcPr>
            <w:tcW w:w="1276"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4 383</w:t>
            </w:r>
          </w:p>
        </w:tc>
      </w:tr>
      <w:tr w:rsidR="00993DB4" w:rsidRPr="001643AD" w:rsidTr="00993DB4">
        <w:trPr>
          <w:trHeight w:val="340"/>
          <w:jc w:val="center"/>
        </w:trPr>
        <w:tc>
          <w:tcPr>
            <w:tcW w:w="565" w:type="dxa"/>
            <w:tcBorders>
              <w:top w:val="nil"/>
              <w:left w:val="single" w:sz="4" w:space="0" w:color="auto"/>
              <w:bottom w:val="single" w:sz="4" w:space="0" w:color="auto"/>
              <w:right w:val="single" w:sz="4" w:space="0" w:color="auto"/>
            </w:tcBorders>
            <w:vAlign w:val="center"/>
          </w:tcPr>
          <w:p w:rsidR="00993DB4" w:rsidRPr="001643AD" w:rsidRDefault="00993DB4" w:rsidP="00C73A6B">
            <w:pPr>
              <w:jc w:val="center"/>
            </w:pPr>
            <w:r w:rsidRPr="001643AD">
              <w:t>6</w:t>
            </w:r>
          </w:p>
        </w:tc>
        <w:tc>
          <w:tcPr>
            <w:tcW w:w="8507" w:type="dxa"/>
            <w:tcBorders>
              <w:top w:val="nil"/>
              <w:left w:val="single" w:sz="4" w:space="0" w:color="auto"/>
              <w:bottom w:val="single" w:sz="4" w:space="0" w:color="auto"/>
              <w:right w:val="single" w:sz="4" w:space="0" w:color="auto"/>
            </w:tcBorders>
            <w:shd w:val="clear" w:color="auto" w:fill="auto"/>
            <w:vAlign w:val="center"/>
            <w:hideMark/>
          </w:tcPr>
          <w:p w:rsidR="00993DB4" w:rsidRPr="001643AD" w:rsidRDefault="00993DB4" w:rsidP="00C73A6B">
            <w:r w:rsidRPr="001643AD">
              <w:t>Мероприятия из инвестиционной программы с налогом на прибыль</w:t>
            </w:r>
          </w:p>
        </w:tc>
        <w:tc>
          <w:tcPr>
            <w:tcW w:w="1560" w:type="dxa"/>
            <w:tcBorders>
              <w:top w:val="nil"/>
              <w:left w:val="nil"/>
              <w:bottom w:val="single" w:sz="4" w:space="0" w:color="auto"/>
              <w:right w:val="single" w:sz="4" w:space="0" w:color="auto"/>
            </w:tcBorders>
            <w:shd w:val="clear" w:color="auto" w:fill="auto"/>
            <w:vAlign w:val="center"/>
            <w:hideMark/>
          </w:tcPr>
          <w:p w:rsidR="00993DB4" w:rsidRPr="001643AD" w:rsidRDefault="00993DB4" w:rsidP="00C73A6B">
            <w:pPr>
              <w:jc w:val="center"/>
            </w:pPr>
            <w:r w:rsidRPr="001643AD">
              <w:t>тыс. руб.</w:t>
            </w:r>
          </w:p>
        </w:tc>
        <w:tc>
          <w:tcPr>
            <w:tcW w:w="1134"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7 794</w:t>
            </w:r>
          </w:p>
        </w:tc>
        <w:tc>
          <w:tcPr>
            <w:tcW w:w="1276"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35 395</w:t>
            </w:r>
          </w:p>
        </w:tc>
        <w:tc>
          <w:tcPr>
            <w:tcW w:w="1276"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41 598</w:t>
            </w:r>
          </w:p>
        </w:tc>
        <w:tc>
          <w:tcPr>
            <w:tcW w:w="1276"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4 595</w:t>
            </w:r>
          </w:p>
        </w:tc>
      </w:tr>
      <w:tr w:rsidR="00993DB4" w:rsidRPr="001643AD" w:rsidTr="00993DB4">
        <w:trPr>
          <w:trHeight w:val="340"/>
          <w:jc w:val="center"/>
        </w:trPr>
        <w:tc>
          <w:tcPr>
            <w:tcW w:w="565" w:type="dxa"/>
            <w:tcBorders>
              <w:top w:val="nil"/>
              <w:left w:val="single" w:sz="4" w:space="0" w:color="auto"/>
              <w:bottom w:val="single" w:sz="4" w:space="0" w:color="auto"/>
              <w:right w:val="single" w:sz="4" w:space="0" w:color="auto"/>
            </w:tcBorders>
            <w:vAlign w:val="center"/>
          </w:tcPr>
          <w:p w:rsidR="00993DB4" w:rsidRPr="001643AD" w:rsidRDefault="00993DB4" w:rsidP="00C73A6B">
            <w:pPr>
              <w:jc w:val="center"/>
            </w:pPr>
            <w:r w:rsidRPr="001643AD">
              <w:t>7</w:t>
            </w:r>
          </w:p>
        </w:tc>
        <w:tc>
          <w:tcPr>
            <w:tcW w:w="8507" w:type="dxa"/>
            <w:tcBorders>
              <w:top w:val="nil"/>
              <w:left w:val="single" w:sz="4" w:space="0" w:color="auto"/>
              <w:bottom w:val="single" w:sz="4" w:space="0" w:color="auto"/>
              <w:right w:val="single" w:sz="4" w:space="0" w:color="auto"/>
            </w:tcBorders>
            <w:shd w:val="clear" w:color="auto" w:fill="auto"/>
            <w:vAlign w:val="center"/>
            <w:hideMark/>
          </w:tcPr>
          <w:p w:rsidR="00993DB4" w:rsidRPr="001643AD" w:rsidRDefault="00993DB4" w:rsidP="00C73A6B">
            <w:r w:rsidRPr="001643AD">
              <w:t>Итого тариф</w:t>
            </w:r>
          </w:p>
        </w:tc>
        <w:tc>
          <w:tcPr>
            <w:tcW w:w="1560" w:type="dxa"/>
            <w:tcBorders>
              <w:top w:val="nil"/>
              <w:left w:val="nil"/>
              <w:bottom w:val="single" w:sz="4" w:space="0" w:color="auto"/>
              <w:right w:val="single" w:sz="4" w:space="0" w:color="auto"/>
            </w:tcBorders>
            <w:shd w:val="clear" w:color="auto" w:fill="auto"/>
            <w:vAlign w:val="center"/>
            <w:hideMark/>
          </w:tcPr>
          <w:p w:rsidR="00993DB4" w:rsidRPr="001643AD" w:rsidRDefault="00993DB4" w:rsidP="00C73A6B">
            <w:pPr>
              <w:jc w:val="center"/>
            </w:pPr>
            <w:r w:rsidRPr="001643AD">
              <w:t>руб./</w:t>
            </w:r>
            <w:proofErr w:type="spellStart"/>
            <w:r w:rsidRPr="001643AD">
              <w:t>куб.м</w:t>
            </w:r>
            <w:proofErr w:type="spellEnd"/>
            <w:r w:rsidRPr="001643AD">
              <w:t>.</w:t>
            </w:r>
          </w:p>
        </w:tc>
        <w:tc>
          <w:tcPr>
            <w:tcW w:w="1134"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466,80</w:t>
            </w:r>
          </w:p>
        </w:tc>
        <w:tc>
          <w:tcPr>
            <w:tcW w:w="1276"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479,16</w:t>
            </w:r>
          </w:p>
        </w:tc>
        <w:tc>
          <w:tcPr>
            <w:tcW w:w="1276"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490,04</w:t>
            </w:r>
          </w:p>
        </w:tc>
        <w:tc>
          <w:tcPr>
            <w:tcW w:w="1276"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rsidRPr="00486C8D">
              <w:t>492,77</w:t>
            </w:r>
          </w:p>
        </w:tc>
      </w:tr>
      <w:tr w:rsidR="00993DB4" w:rsidRPr="001643AD" w:rsidTr="00993DB4">
        <w:trPr>
          <w:trHeight w:val="340"/>
          <w:jc w:val="center"/>
        </w:trPr>
        <w:tc>
          <w:tcPr>
            <w:tcW w:w="565" w:type="dxa"/>
            <w:tcBorders>
              <w:top w:val="nil"/>
              <w:left w:val="single" w:sz="4" w:space="0" w:color="auto"/>
              <w:bottom w:val="single" w:sz="4" w:space="0" w:color="auto"/>
              <w:right w:val="single" w:sz="4" w:space="0" w:color="auto"/>
            </w:tcBorders>
            <w:vAlign w:val="center"/>
          </w:tcPr>
          <w:p w:rsidR="00993DB4" w:rsidRPr="001643AD" w:rsidRDefault="00993DB4" w:rsidP="00C73A6B">
            <w:pPr>
              <w:jc w:val="center"/>
            </w:pPr>
            <w:r w:rsidRPr="001643AD">
              <w:t>8</w:t>
            </w:r>
          </w:p>
        </w:tc>
        <w:tc>
          <w:tcPr>
            <w:tcW w:w="8507" w:type="dxa"/>
            <w:tcBorders>
              <w:top w:val="nil"/>
              <w:left w:val="single" w:sz="4" w:space="0" w:color="auto"/>
              <w:bottom w:val="single" w:sz="4" w:space="0" w:color="auto"/>
              <w:right w:val="single" w:sz="4" w:space="0" w:color="auto"/>
            </w:tcBorders>
            <w:shd w:val="clear" w:color="auto" w:fill="auto"/>
            <w:vAlign w:val="center"/>
            <w:hideMark/>
          </w:tcPr>
          <w:p w:rsidR="00993DB4" w:rsidRPr="001643AD" w:rsidRDefault="00993DB4" w:rsidP="00C73A6B">
            <w:r w:rsidRPr="001643AD">
              <w:t>Рост тарифа</w:t>
            </w:r>
          </w:p>
        </w:tc>
        <w:tc>
          <w:tcPr>
            <w:tcW w:w="1560" w:type="dxa"/>
            <w:tcBorders>
              <w:top w:val="nil"/>
              <w:left w:val="nil"/>
              <w:bottom w:val="single" w:sz="4" w:space="0" w:color="auto"/>
              <w:right w:val="single" w:sz="4" w:space="0" w:color="auto"/>
            </w:tcBorders>
            <w:shd w:val="clear" w:color="auto" w:fill="auto"/>
            <w:vAlign w:val="center"/>
            <w:hideMark/>
          </w:tcPr>
          <w:p w:rsidR="00993DB4" w:rsidRPr="001643AD" w:rsidRDefault="00993DB4" w:rsidP="00C73A6B">
            <w:pPr>
              <w:jc w:val="center"/>
            </w:pPr>
            <w:r w:rsidRPr="001643AD">
              <w:t>%</w:t>
            </w:r>
          </w:p>
        </w:tc>
        <w:tc>
          <w:tcPr>
            <w:tcW w:w="1134"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t>101</w:t>
            </w:r>
          </w:p>
        </w:tc>
        <w:tc>
          <w:tcPr>
            <w:tcW w:w="1276"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t>102</w:t>
            </w:r>
          </w:p>
        </w:tc>
        <w:tc>
          <w:tcPr>
            <w:tcW w:w="1276"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t>103</w:t>
            </w:r>
          </w:p>
        </w:tc>
        <w:tc>
          <w:tcPr>
            <w:tcW w:w="1276" w:type="dxa"/>
            <w:tcBorders>
              <w:top w:val="nil"/>
              <w:left w:val="nil"/>
              <w:bottom w:val="single" w:sz="4" w:space="0" w:color="auto"/>
              <w:right w:val="single" w:sz="4" w:space="0" w:color="auto"/>
            </w:tcBorders>
            <w:shd w:val="clear" w:color="auto" w:fill="auto"/>
            <w:vAlign w:val="center"/>
            <w:hideMark/>
          </w:tcPr>
          <w:p w:rsidR="00993DB4" w:rsidRPr="00486C8D" w:rsidRDefault="00993DB4" w:rsidP="00C73A6B">
            <w:pPr>
              <w:jc w:val="center"/>
            </w:pPr>
            <w:r>
              <w:t>100</w:t>
            </w:r>
          </w:p>
        </w:tc>
      </w:tr>
    </w:tbl>
    <w:p w:rsidR="00993DB4" w:rsidRDefault="00993DB4" w:rsidP="00993DB4">
      <w:pPr>
        <w:spacing w:line="276" w:lineRule="auto"/>
        <w:jc w:val="center"/>
        <w:rPr>
          <w:color w:val="000000"/>
        </w:rPr>
        <w:sectPr w:rsidR="00993DB4" w:rsidSect="00993DB4">
          <w:footerReference w:type="even" r:id="rId18"/>
          <w:footerReference w:type="default" r:id="rId19"/>
          <w:pgSz w:w="16838" w:h="11906" w:orient="landscape"/>
          <w:pgMar w:top="1701" w:right="1134" w:bottom="851" w:left="1134" w:header="720" w:footer="720" w:gutter="0"/>
          <w:cols w:space="720"/>
          <w:titlePg/>
          <w:docGrid w:linePitch="326"/>
        </w:sectPr>
      </w:pPr>
    </w:p>
    <w:p w:rsidR="00721A28" w:rsidRDefault="00721A28" w:rsidP="00721A28">
      <w:pPr>
        <w:ind w:firstLine="5245"/>
        <w:jc w:val="both"/>
      </w:pPr>
      <w:r>
        <w:t xml:space="preserve">Приложение № </w:t>
      </w:r>
      <w:r w:rsidR="00B210ED">
        <w:t>3</w:t>
      </w:r>
      <w:r>
        <w:t xml:space="preserve"> к протоколу № 31</w:t>
      </w:r>
    </w:p>
    <w:p w:rsidR="00721A28" w:rsidRDefault="00721A28" w:rsidP="00721A28">
      <w:pPr>
        <w:ind w:firstLine="5245"/>
        <w:jc w:val="both"/>
      </w:pPr>
      <w:r>
        <w:t>заседания Правления региональной</w:t>
      </w:r>
    </w:p>
    <w:p w:rsidR="00721A28" w:rsidRDefault="00721A28" w:rsidP="00721A28">
      <w:pPr>
        <w:ind w:firstLine="5245"/>
        <w:jc w:val="both"/>
      </w:pPr>
      <w:r>
        <w:t>энергетической комиссии Кемеровской</w:t>
      </w:r>
    </w:p>
    <w:p w:rsidR="00721A28" w:rsidRDefault="00721A28" w:rsidP="00721A28">
      <w:pPr>
        <w:ind w:firstLine="5245"/>
        <w:jc w:val="both"/>
      </w:pPr>
      <w:r>
        <w:t>области от 05.06.2018</w:t>
      </w:r>
    </w:p>
    <w:p w:rsidR="004410AE" w:rsidRDefault="004410AE" w:rsidP="004410AE">
      <w:pPr>
        <w:jc w:val="both"/>
      </w:pPr>
    </w:p>
    <w:p w:rsidR="004410AE" w:rsidRPr="004410AE" w:rsidRDefault="004410AE" w:rsidP="004410AE">
      <w:pPr>
        <w:pStyle w:val="1"/>
        <w:jc w:val="center"/>
        <w:rPr>
          <w:iCs/>
          <w:color w:val="000000"/>
          <w:sz w:val="24"/>
          <w:szCs w:val="24"/>
        </w:rPr>
      </w:pPr>
      <w:r w:rsidRPr="004410AE">
        <w:rPr>
          <w:iCs/>
          <w:color w:val="000000"/>
          <w:sz w:val="24"/>
          <w:szCs w:val="24"/>
        </w:rPr>
        <w:t>Экспертное заключение</w:t>
      </w:r>
      <w:r>
        <w:rPr>
          <w:iCs/>
          <w:color w:val="000000"/>
          <w:sz w:val="24"/>
          <w:szCs w:val="24"/>
        </w:rPr>
        <w:t xml:space="preserve"> </w:t>
      </w:r>
      <w:r w:rsidRPr="004410AE">
        <w:rPr>
          <w:iCs/>
          <w:color w:val="000000"/>
          <w:sz w:val="24"/>
          <w:szCs w:val="24"/>
        </w:rPr>
        <w:t>региональной энергетической комиссии Кемеровской области</w:t>
      </w:r>
    </w:p>
    <w:p w:rsidR="004410AE" w:rsidRPr="004410AE" w:rsidRDefault="004410AE" w:rsidP="004410AE">
      <w:pPr>
        <w:pStyle w:val="a6"/>
        <w:tabs>
          <w:tab w:val="left" w:pos="10206"/>
        </w:tabs>
        <w:jc w:val="center"/>
        <w:rPr>
          <w:color w:val="000000"/>
        </w:rPr>
      </w:pPr>
      <w:r w:rsidRPr="004410AE">
        <w:rPr>
          <w:color w:val="000000"/>
        </w:rPr>
        <w:t>по материалам, представленным ООО</w:t>
      </w:r>
      <w:r w:rsidRPr="004410AE">
        <w:t xml:space="preserve"> «Экологические технологии»</w:t>
      </w:r>
      <w:r w:rsidRPr="004410AE">
        <w:rPr>
          <w:color w:val="000000"/>
        </w:rPr>
        <w:t>,</w:t>
      </w:r>
    </w:p>
    <w:p w:rsidR="004410AE" w:rsidRPr="004410AE" w:rsidRDefault="004410AE" w:rsidP="004410AE">
      <w:pPr>
        <w:pStyle w:val="a6"/>
        <w:tabs>
          <w:tab w:val="left" w:pos="10206"/>
        </w:tabs>
        <w:jc w:val="center"/>
        <w:rPr>
          <w:color w:val="000000"/>
        </w:rPr>
      </w:pPr>
      <w:r w:rsidRPr="004410AE">
        <w:rPr>
          <w:color w:val="000000"/>
        </w:rPr>
        <w:t xml:space="preserve"> для утверждения единых тарифов на услугу регионального оператора по обращению с твердыми коммунальными отходами по зоне деятельности ЮГ, на 2018-2021 годы</w:t>
      </w:r>
    </w:p>
    <w:p w:rsidR="004410AE" w:rsidRDefault="004410AE" w:rsidP="004410AE">
      <w:pPr>
        <w:ind w:firstLine="709"/>
        <w:jc w:val="both"/>
        <w:rPr>
          <w:color w:val="000000"/>
          <w:sz w:val="8"/>
          <w:szCs w:val="28"/>
        </w:rPr>
      </w:pPr>
    </w:p>
    <w:p w:rsidR="004410AE" w:rsidRDefault="004410AE" w:rsidP="004410AE">
      <w:pPr>
        <w:ind w:firstLine="709"/>
        <w:jc w:val="both"/>
        <w:rPr>
          <w:color w:val="000000"/>
          <w:sz w:val="8"/>
          <w:szCs w:val="28"/>
        </w:rPr>
      </w:pPr>
    </w:p>
    <w:p w:rsidR="004410AE" w:rsidRPr="006B750C" w:rsidRDefault="004410AE" w:rsidP="004410AE">
      <w:pPr>
        <w:ind w:firstLine="709"/>
        <w:jc w:val="both"/>
        <w:rPr>
          <w:color w:val="000000"/>
          <w:sz w:val="8"/>
          <w:szCs w:val="28"/>
        </w:rPr>
      </w:pPr>
    </w:p>
    <w:p w:rsidR="004410AE" w:rsidRPr="00B97A43" w:rsidRDefault="004410AE" w:rsidP="004410AE">
      <w:pPr>
        <w:ind w:firstLine="709"/>
        <w:jc w:val="both"/>
        <w:rPr>
          <w:color w:val="000000"/>
          <w:sz w:val="6"/>
          <w:szCs w:val="28"/>
        </w:rPr>
      </w:pPr>
    </w:p>
    <w:p w:rsidR="004410AE" w:rsidRPr="004410AE" w:rsidRDefault="004410AE" w:rsidP="004410AE">
      <w:pPr>
        <w:ind w:firstLine="709"/>
        <w:jc w:val="both"/>
      </w:pPr>
      <w:r w:rsidRPr="004410AE">
        <w:t>Начальник отдела региональной энергетической комиссии Кемеровской области (далее – специалист), рассмотрев представленные организацией предложения по установлению единых тарифов на услугу регионального оператора по обращению с твердыми коммунальными отходами отмечает, что они отражают экономическую ситуацию в организации в сложившихся условиях хозяйствования.</w:t>
      </w:r>
    </w:p>
    <w:p w:rsidR="004410AE" w:rsidRPr="004410AE" w:rsidRDefault="004410AE" w:rsidP="004410AE">
      <w:pPr>
        <w:ind w:firstLine="709"/>
        <w:jc w:val="both"/>
      </w:pPr>
      <w:r w:rsidRPr="004410AE">
        <w:t>По результатам конкурсного отбора, соглашением от 27.10.2017                        об организации деятельности по обращению с твердыми коммунальными отходами на территории зоны «ЮГ» Кемеровской области                                     ООО «Экологические технологии» присвоен статус регионального оператора. Соглашение заключено сроком на 10 лет.</w:t>
      </w:r>
    </w:p>
    <w:p w:rsidR="004410AE" w:rsidRPr="004410AE" w:rsidRDefault="004410AE" w:rsidP="004410AE">
      <w:pPr>
        <w:ind w:firstLine="709"/>
        <w:jc w:val="both"/>
      </w:pPr>
    </w:p>
    <w:p w:rsidR="004410AE" w:rsidRPr="004410AE" w:rsidRDefault="004410AE" w:rsidP="004410AE">
      <w:pPr>
        <w:ind w:firstLine="709"/>
        <w:jc w:val="center"/>
        <w:rPr>
          <w:b/>
          <w:color w:val="000000"/>
          <w:u w:val="single"/>
        </w:rPr>
      </w:pPr>
      <w:r w:rsidRPr="004410AE">
        <w:rPr>
          <w:b/>
          <w:color w:val="000000"/>
          <w:u w:val="single"/>
        </w:rPr>
        <w:t xml:space="preserve">Общая характеристика </w:t>
      </w:r>
    </w:p>
    <w:p w:rsidR="004410AE" w:rsidRPr="004410AE" w:rsidRDefault="004410AE" w:rsidP="004410AE">
      <w:pPr>
        <w:ind w:firstLine="709"/>
        <w:jc w:val="center"/>
        <w:rPr>
          <w:b/>
          <w:color w:val="00B0F0"/>
          <w:u w:val="single"/>
        </w:rPr>
      </w:pPr>
    </w:p>
    <w:p w:rsidR="004410AE" w:rsidRPr="004410AE" w:rsidRDefault="004410AE" w:rsidP="004410AE">
      <w:pPr>
        <w:ind w:firstLine="709"/>
        <w:jc w:val="both"/>
      </w:pPr>
      <w:r w:rsidRPr="004410AE">
        <w:t xml:space="preserve">Региональный оператор обеспечивает осуществление деятельности по обращению с твердыми коммунальными отходами (сбор, транспортировку, обработку, утилизацию, обезвреживание, захоронение) в соответствии с территориальной схемой, утвержденной постановлением Коллегии Администрации Кемеровской области от 26.09.2016 № 367 «Об утверждении территориальной схемы обращения с отходами производства и потребления, в том числе с твердыми коммунальными отходами, Кемеровской области», комплексной региональной программой, утвержденной постановлением Коллегии Администрации Кемеровской области от 09.08.2017 № 419 «Об утверждении комплексной региональной программы «Обращение с отходами производства и потребления, в том числе с твердыми коммунальными отходами, Кемеровской области» на 2017-2026 годы».  </w:t>
      </w:r>
    </w:p>
    <w:p w:rsidR="004410AE" w:rsidRPr="004410AE" w:rsidRDefault="004410AE" w:rsidP="004410AE">
      <w:pPr>
        <w:ind w:firstLine="709"/>
        <w:jc w:val="both"/>
      </w:pPr>
      <w:r w:rsidRPr="004410AE">
        <w:t xml:space="preserve">В зону «Юг» Кемеровской области входят: Новокузнецкий городской округ, </w:t>
      </w:r>
      <w:proofErr w:type="spellStart"/>
      <w:r w:rsidRPr="004410AE">
        <w:t>Прокопьевский</w:t>
      </w:r>
      <w:proofErr w:type="spellEnd"/>
      <w:r w:rsidRPr="004410AE">
        <w:t xml:space="preserve"> городской округ, </w:t>
      </w:r>
      <w:proofErr w:type="spellStart"/>
      <w:r w:rsidRPr="004410AE">
        <w:t>Осинниковский</w:t>
      </w:r>
      <w:proofErr w:type="spellEnd"/>
      <w:r w:rsidRPr="004410AE">
        <w:t xml:space="preserve"> городской округ, </w:t>
      </w:r>
      <w:proofErr w:type="spellStart"/>
      <w:r w:rsidRPr="004410AE">
        <w:t>Калтанский</w:t>
      </w:r>
      <w:proofErr w:type="spellEnd"/>
      <w:r w:rsidRPr="004410AE">
        <w:t xml:space="preserve"> городской округ, Киселевский городской округ, </w:t>
      </w:r>
      <w:proofErr w:type="spellStart"/>
      <w:r w:rsidRPr="004410AE">
        <w:t>Мысковский</w:t>
      </w:r>
      <w:proofErr w:type="spellEnd"/>
      <w:r w:rsidRPr="004410AE">
        <w:t xml:space="preserve"> городской округ, Краснобродский городской округ, Междуреченский городской округ, </w:t>
      </w:r>
      <w:proofErr w:type="spellStart"/>
      <w:r w:rsidRPr="004410AE">
        <w:t>Прокопьевский</w:t>
      </w:r>
      <w:proofErr w:type="spellEnd"/>
      <w:r w:rsidRPr="004410AE">
        <w:t xml:space="preserve"> муниципальный район, Новокузнецкий муниципальный район, </w:t>
      </w:r>
      <w:proofErr w:type="spellStart"/>
      <w:r w:rsidRPr="004410AE">
        <w:t>Таштагольский</w:t>
      </w:r>
      <w:proofErr w:type="spellEnd"/>
      <w:r w:rsidRPr="004410AE">
        <w:t xml:space="preserve"> муниципальный район.</w:t>
      </w:r>
    </w:p>
    <w:p w:rsidR="004410AE" w:rsidRPr="004410AE" w:rsidRDefault="004410AE" w:rsidP="004410AE">
      <w:pPr>
        <w:ind w:firstLine="709"/>
        <w:jc w:val="both"/>
      </w:pPr>
      <w:r w:rsidRPr="004410AE">
        <w:rPr>
          <w:color w:val="000000"/>
        </w:rPr>
        <w:t>Для каждого муниципального образования определены оптимальные направления транспортирования отходов исходя из минимальных расходов на их транспортирование. При построении схемы потоков твердых коммунальных отходов решалась задача оптимизации расходов на транспортирование твердых коммунальных отходов. Для каждого муниципального образования были составлены маршруты движения до объектов по обращению с отходами по дорогам общего пользования. В случае если в качестве таких объектов рассматривались перегрузки или сортировки, были составлены маршруты движения отходов на полигоны (с учетом снижения расходов на транспортирование отходов после их сортировки).</w:t>
      </w:r>
    </w:p>
    <w:p w:rsidR="004410AE" w:rsidRPr="004410AE" w:rsidRDefault="004410AE" w:rsidP="004410AE">
      <w:pPr>
        <w:ind w:firstLine="709"/>
        <w:jc w:val="both"/>
        <w:rPr>
          <w:color w:val="000000"/>
        </w:rPr>
      </w:pPr>
      <w:r w:rsidRPr="004410AE">
        <w:t>В соответствии с требованиями действующего законодательства весь объем</w:t>
      </w:r>
      <w:r w:rsidRPr="004410AE">
        <w:rPr>
          <w:color w:val="000000"/>
        </w:rPr>
        <w:t xml:space="preserve"> твердых коммунальных отходов, из которого может быть выделена полезная фракция, перед захоронением должен проходить обработку (сортировку). На территории Кемеровской области по зоне «ЮГ» имеется только два объекта обработки твердых коммунальных отходов. С целью реорганизации существующей системы обращения с твердыми коммунальными отходами территориальной схемой и комплексной программой предусмотрено строительство сортировочных станций в Киселевском городском округе, </w:t>
      </w:r>
      <w:proofErr w:type="spellStart"/>
      <w:r w:rsidRPr="004410AE">
        <w:rPr>
          <w:color w:val="000000"/>
        </w:rPr>
        <w:t>Осинниковском</w:t>
      </w:r>
      <w:proofErr w:type="spellEnd"/>
      <w:r w:rsidRPr="004410AE">
        <w:rPr>
          <w:color w:val="000000"/>
        </w:rPr>
        <w:t xml:space="preserve"> городском округе, перегрузочных станций в </w:t>
      </w:r>
      <w:proofErr w:type="spellStart"/>
      <w:r w:rsidRPr="004410AE">
        <w:rPr>
          <w:color w:val="000000"/>
        </w:rPr>
        <w:t>Мысковском</w:t>
      </w:r>
      <w:proofErr w:type="spellEnd"/>
      <w:r w:rsidRPr="004410AE">
        <w:rPr>
          <w:color w:val="000000"/>
        </w:rPr>
        <w:t xml:space="preserve"> городском округе, </w:t>
      </w:r>
      <w:proofErr w:type="spellStart"/>
      <w:r w:rsidRPr="004410AE">
        <w:rPr>
          <w:color w:val="000000"/>
        </w:rPr>
        <w:t>Таштагольском</w:t>
      </w:r>
      <w:proofErr w:type="spellEnd"/>
      <w:r w:rsidRPr="004410AE">
        <w:rPr>
          <w:color w:val="000000"/>
        </w:rPr>
        <w:t xml:space="preserve"> муниципальном районе, Междуреченском городском округе, Прокопьевском городском округе. </w:t>
      </w:r>
    </w:p>
    <w:p w:rsidR="004410AE" w:rsidRPr="004410AE" w:rsidRDefault="004410AE" w:rsidP="004410AE">
      <w:pPr>
        <w:ind w:firstLine="709"/>
        <w:jc w:val="both"/>
        <w:rPr>
          <w:color w:val="000000"/>
        </w:rPr>
      </w:pPr>
      <w:r w:rsidRPr="004410AE">
        <w:rPr>
          <w:color w:val="000000"/>
        </w:rPr>
        <w:t xml:space="preserve">  </w:t>
      </w:r>
    </w:p>
    <w:p w:rsidR="004410AE" w:rsidRPr="004410AE" w:rsidRDefault="004410AE" w:rsidP="004410AE">
      <w:pPr>
        <w:ind w:firstLine="709"/>
        <w:jc w:val="center"/>
        <w:rPr>
          <w:b/>
          <w:u w:val="single"/>
        </w:rPr>
      </w:pPr>
      <w:r w:rsidRPr="004410AE">
        <w:rPr>
          <w:b/>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4410AE" w:rsidRPr="004410AE" w:rsidRDefault="004410AE" w:rsidP="004410AE">
      <w:pPr>
        <w:ind w:firstLine="709"/>
        <w:jc w:val="center"/>
        <w:rPr>
          <w:b/>
          <w:u w:val="single"/>
        </w:rPr>
      </w:pPr>
    </w:p>
    <w:p w:rsidR="004410AE" w:rsidRPr="004410AE" w:rsidRDefault="004410AE" w:rsidP="004410AE">
      <w:pPr>
        <w:ind w:firstLine="709"/>
        <w:jc w:val="both"/>
      </w:pPr>
      <w:r w:rsidRPr="004410AE">
        <w:t xml:space="preserve">Материалы ООО «Экологические технологии» (далее – организация) по расчету тарифов на 2018-2021 годы подготовлены в соответствии с требованиями «Правил регулирования тарифов в сфере обращения с твердыми коммунальными отходами», утвержденных постановлением Правительства Российской Федерации от 30.05.2016 № 484 «О ценообразовании в области обращения с твердыми коммунальными отходами», Методических указаний, утвержденных Приказом ФАС России от 21 ноября 2016 г. № 1638/16 «Об утверждении методических указаний по расчету регулируемых тарифов в области обращения с твердыми коммунальными отходами». </w:t>
      </w:r>
    </w:p>
    <w:p w:rsidR="004410AE" w:rsidRPr="004410AE" w:rsidRDefault="004410AE" w:rsidP="004410AE">
      <w:pPr>
        <w:ind w:firstLine="709"/>
        <w:jc w:val="both"/>
      </w:pPr>
    </w:p>
    <w:p w:rsidR="004410AE" w:rsidRPr="004410AE" w:rsidRDefault="004410AE" w:rsidP="004410AE">
      <w:pPr>
        <w:ind w:firstLine="709"/>
        <w:jc w:val="center"/>
        <w:rPr>
          <w:b/>
          <w:color w:val="000000"/>
          <w:u w:val="single"/>
        </w:rPr>
      </w:pPr>
      <w:r w:rsidRPr="004410AE">
        <w:rPr>
          <w:b/>
          <w:color w:val="000000"/>
          <w:u w:val="single"/>
        </w:rPr>
        <w:t>Оценка достоверности данных,</w:t>
      </w:r>
    </w:p>
    <w:p w:rsidR="004410AE" w:rsidRPr="004410AE" w:rsidRDefault="004410AE" w:rsidP="004410AE">
      <w:pPr>
        <w:ind w:firstLine="709"/>
        <w:jc w:val="center"/>
        <w:rPr>
          <w:b/>
          <w:color w:val="000000"/>
          <w:u w:val="single"/>
        </w:rPr>
      </w:pPr>
      <w:r w:rsidRPr="004410AE">
        <w:rPr>
          <w:b/>
          <w:color w:val="000000"/>
          <w:u w:val="single"/>
        </w:rPr>
        <w:t xml:space="preserve"> приведенных в предложениях об установлении тарифов </w:t>
      </w:r>
    </w:p>
    <w:p w:rsidR="004410AE" w:rsidRPr="004410AE" w:rsidRDefault="004410AE" w:rsidP="004410AE">
      <w:pPr>
        <w:ind w:firstLine="709"/>
        <w:jc w:val="center"/>
        <w:rPr>
          <w:b/>
          <w:color w:val="000000"/>
          <w:u w:val="single"/>
        </w:rPr>
      </w:pPr>
    </w:p>
    <w:p w:rsidR="004410AE" w:rsidRPr="004410AE" w:rsidRDefault="004410AE" w:rsidP="004410AE">
      <w:pPr>
        <w:ind w:firstLine="709"/>
        <w:jc w:val="both"/>
        <w:rPr>
          <w:color w:val="000000"/>
        </w:rPr>
      </w:pPr>
      <w:r w:rsidRPr="004410AE">
        <w:rPr>
          <w:color w:val="000000"/>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4410AE" w:rsidRPr="004410AE" w:rsidRDefault="004410AE" w:rsidP="004410AE">
      <w:pPr>
        <w:ind w:firstLine="709"/>
        <w:jc w:val="both"/>
        <w:rPr>
          <w:color w:val="000000"/>
        </w:rPr>
      </w:pPr>
      <w:r w:rsidRPr="004410AE">
        <w:rPr>
          <w:color w:val="000000"/>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видам деятельности на 2018-2021 годы.</w:t>
      </w:r>
    </w:p>
    <w:p w:rsidR="004410AE" w:rsidRPr="004410AE" w:rsidRDefault="004410AE" w:rsidP="004410AE">
      <w:pPr>
        <w:ind w:firstLine="709"/>
        <w:jc w:val="both"/>
        <w:rPr>
          <w:color w:val="000000"/>
        </w:rPr>
      </w:pPr>
      <w:r w:rsidRPr="004410AE">
        <w:rPr>
          <w:color w:val="000000"/>
        </w:rPr>
        <w:t>Экспертная оценка экономической обоснованности расходов на услуги регионального оператора, принимаемых для расчета единых тарифов на 2018-2021 годы, производилась на основе анализа общей сметы расходов по экономическим элементам.</w:t>
      </w:r>
      <w:r w:rsidRPr="004410AE">
        <w:t xml:space="preserve"> В процессе оценки специалист опирался на результаты постатейного анализа с учетом плановых данных о работе организации. Единые </w:t>
      </w:r>
      <w:r w:rsidRPr="004410AE">
        <w:rPr>
          <w:color w:val="000000"/>
        </w:rPr>
        <w:t xml:space="preserve">тарифы на услугу регионального оператора для ООО «Экологические технологии» по зоне «ЮГ» устанавливаются на 2018-2021 годы с календарной разбивкой по периодам: </w:t>
      </w:r>
    </w:p>
    <w:p w:rsidR="004410AE" w:rsidRPr="004410AE" w:rsidRDefault="004410AE" w:rsidP="004410AE">
      <w:pPr>
        <w:ind w:firstLine="709"/>
        <w:jc w:val="both"/>
        <w:rPr>
          <w:color w:val="000000"/>
        </w:rPr>
      </w:pPr>
      <w:r w:rsidRPr="004410AE">
        <w:rPr>
          <w:color w:val="000000"/>
        </w:rPr>
        <w:t>- с 01.07.2018 по 31.12.2018;</w:t>
      </w:r>
    </w:p>
    <w:p w:rsidR="004410AE" w:rsidRPr="004410AE" w:rsidRDefault="004410AE" w:rsidP="004410AE">
      <w:pPr>
        <w:ind w:firstLine="709"/>
        <w:jc w:val="both"/>
        <w:rPr>
          <w:color w:val="000000"/>
        </w:rPr>
      </w:pPr>
      <w:r w:rsidRPr="004410AE">
        <w:rPr>
          <w:color w:val="000000"/>
        </w:rPr>
        <w:t>- с 01.01.2019 по 30.06.2019;</w:t>
      </w:r>
    </w:p>
    <w:p w:rsidR="004410AE" w:rsidRPr="004410AE" w:rsidRDefault="004410AE" w:rsidP="004410AE">
      <w:pPr>
        <w:ind w:firstLine="709"/>
        <w:jc w:val="both"/>
        <w:rPr>
          <w:color w:val="000000"/>
        </w:rPr>
      </w:pPr>
      <w:r w:rsidRPr="004410AE">
        <w:rPr>
          <w:color w:val="000000"/>
        </w:rPr>
        <w:t>- с 01.07.2019 по 31.12.2019;</w:t>
      </w:r>
    </w:p>
    <w:p w:rsidR="004410AE" w:rsidRPr="004410AE" w:rsidRDefault="004410AE" w:rsidP="004410AE">
      <w:pPr>
        <w:ind w:firstLine="709"/>
        <w:jc w:val="both"/>
        <w:rPr>
          <w:color w:val="000000"/>
        </w:rPr>
      </w:pPr>
      <w:r w:rsidRPr="004410AE">
        <w:rPr>
          <w:color w:val="000000"/>
        </w:rPr>
        <w:t>- с 01.01.2020 по 30.06.2020;</w:t>
      </w:r>
    </w:p>
    <w:p w:rsidR="004410AE" w:rsidRPr="004410AE" w:rsidRDefault="004410AE" w:rsidP="004410AE">
      <w:pPr>
        <w:ind w:firstLine="709"/>
        <w:jc w:val="both"/>
        <w:rPr>
          <w:color w:val="000000"/>
        </w:rPr>
      </w:pPr>
      <w:r w:rsidRPr="004410AE">
        <w:rPr>
          <w:color w:val="000000"/>
        </w:rPr>
        <w:t>- с 01.07.2020 по 31.12.2020;</w:t>
      </w:r>
    </w:p>
    <w:p w:rsidR="004410AE" w:rsidRPr="004410AE" w:rsidRDefault="004410AE" w:rsidP="004410AE">
      <w:pPr>
        <w:ind w:firstLine="709"/>
        <w:jc w:val="both"/>
        <w:rPr>
          <w:color w:val="000000"/>
        </w:rPr>
      </w:pPr>
      <w:r w:rsidRPr="004410AE">
        <w:rPr>
          <w:color w:val="000000"/>
        </w:rPr>
        <w:t>- с 01.01.2021 по 30.06.2021;</w:t>
      </w:r>
    </w:p>
    <w:p w:rsidR="004410AE" w:rsidRPr="004410AE" w:rsidRDefault="004410AE" w:rsidP="004410AE">
      <w:pPr>
        <w:ind w:firstLine="709"/>
        <w:jc w:val="both"/>
        <w:rPr>
          <w:color w:val="000000"/>
        </w:rPr>
      </w:pPr>
      <w:r w:rsidRPr="004410AE">
        <w:rPr>
          <w:color w:val="000000"/>
        </w:rPr>
        <w:t>- с 01.07.2021 по 31.12.2021.</w:t>
      </w:r>
    </w:p>
    <w:p w:rsidR="004410AE" w:rsidRPr="004410AE" w:rsidRDefault="004410AE" w:rsidP="004410AE">
      <w:pPr>
        <w:ind w:firstLine="709"/>
        <w:jc w:val="both"/>
        <w:rPr>
          <w:color w:val="00B0F0"/>
        </w:rPr>
      </w:pPr>
    </w:p>
    <w:p w:rsidR="004410AE" w:rsidRPr="004410AE" w:rsidRDefault="004410AE" w:rsidP="004410AE">
      <w:pPr>
        <w:ind w:firstLine="709"/>
        <w:jc w:val="center"/>
        <w:rPr>
          <w:b/>
          <w:color w:val="000000"/>
          <w:u w:val="single"/>
        </w:rPr>
      </w:pPr>
      <w:r w:rsidRPr="004410AE">
        <w:rPr>
          <w:b/>
          <w:color w:val="000000"/>
          <w:u w:val="single"/>
        </w:rPr>
        <w:t>Оценка финансового состояния организации</w:t>
      </w:r>
    </w:p>
    <w:p w:rsidR="004410AE" w:rsidRPr="004410AE" w:rsidRDefault="004410AE" w:rsidP="004410AE">
      <w:pPr>
        <w:ind w:firstLine="709"/>
        <w:jc w:val="center"/>
        <w:rPr>
          <w:b/>
          <w:color w:val="00B0F0"/>
          <w:u w:val="single"/>
        </w:rPr>
      </w:pPr>
    </w:p>
    <w:p w:rsidR="004410AE" w:rsidRPr="004410AE" w:rsidRDefault="004410AE" w:rsidP="004410AE">
      <w:pPr>
        <w:ind w:firstLine="709"/>
        <w:jc w:val="both"/>
      </w:pPr>
      <w:r w:rsidRPr="004410AE">
        <w:t xml:space="preserve">Организация применяет общую систему налогообложения. В связи с тем, что единые тарифы на услуги регионального оператора ООО «Экологические технологии» устанавливаются впервые, анализ бухгалтерской отчетности организации не проводился. За основу приняты расчетно-обосновывающие материалы, представленные организацией для определения величины необходимой валовой выручки. </w:t>
      </w:r>
    </w:p>
    <w:p w:rsidR="004410AE" w:rsidRPr="004410AE" w:rsidRDefault="004410AE" w:rsidP="004410AE">
      <w:pPr>
        <w:ind w:firstLine="709"/>
        <w:jc w:val="both"/>
        <w:rPr>
          <w:color w:val="00B0F0"/>
        </w:rPr>
      </w:pPr>
    </w:p>
    <w:p w:rsidR="004410AE" w:rsidRPr="004410AE" w:rsidRDefault="004410AE" w:rsidP="004410AE">
      <w:pPr>
        <w:ind w:firstLine="709"/>
        <w:jc w:val="center"/>
        <w:rPr>
          <w:b/>
          <w:color w:val="000000"/>
          <w:u w:val="single"/>
        </w:rPr>
      </w:pPr>
      <w:r w:rsidRPr="004410AE">
        <w:rPr>
          <w:b/>
          <w:color w:val="000000"/>
          <w:u w:val="single"/>
        </w:rPr>
        <w:t xml:space="preserve">Долгосрочные параметры регулирования </w:t>
      </w:r>
    </w:p>
    <w:p w:rsidR="004410AE" w:rsidRPr="004410AE" w:rsidRDefault="004410AE" w:rsidP="004410AE">
      <w:pPr>
        <w:ind w:firstLine="709"/>
        <w:jc w:val="center"/>
        <w:rPr>
          <w:b/>
          <w:color w:val="000000"/>
          <w:u w:val="single"/>
        </w:rPr>
      </w:pPr>
      <w:r w:rsidRPr="004410AE">
        <w:rPr>
          <w:b/>
          <w:color w:val="000000"/>
          <w:u w:val="single"/>
        </w:rPr>
        <w:t xml:space="preserve">единых тарифов на услугу регионального оператора </w:t>
      </w:r>
    </w:p>
    <w:p w:rsidR="004410AE" w:rsidRPr="004410AE" w:rsidRDefault="004410AE" w:rsidP="004410AE">
      <w:pPr>
        <w:ind w:firstLine="709"/>
        <w:jc w:val="center"/>
        <w:rPr>
          <w:b/>
          <w:color w:val="000000"/>
          <w:u w:val="single"/>
        </w:rPr>
      </w:pPr>
      <w:r w:rsidRPr="004410AE">
        <w:rPr>
          <w:b/>
          <w:color w:val="000000"/>
          <w:u w:val="single"/>
        </w:rPr>
        <w:t>по обращению с твердыми коммунальными отходами</w:t>
      </w:r>
    </w:p>
    <w:p w:rsidR="004410AE" w:rsidRPr="004410AE" w:rsidRDefault="004410AE" w:rsidP="004410AE">
      <w:pPr>
        <w:ind w:firstLine="709"/>
        <w:jc w:val="both"/>
        <w:rPr>
          <w:color w:val="000000"/>
        </w:rPr>
      </w:pPr>
    </w:p>
    <w:p w:rsidR="004410AE" w:rsidRPr="004410AE" w:rsidRDefault="004410AE" w:rsidP="004410AE">
      <w:pPr>
        <w:ind w:firstLine="709"/>
        <w:jc w:val="both"/>
        <w:rPr>
          <w:color w:val="00B0F0"/>
        </w:rPr>
      </w:pPr>
      <w:r w:rsidRPr="004410AE">
        <w:rPr>
          <w:color w:val="000000"/>
        </w:rPr>
        <w:t>Организацией было направлено заявление об установлении единых тарифов на услугу регионального оператора по обращению с твердыми коммунальными отходами с применением метода индексации. При применении метода индексации, регулируемые тарифы устанавливаются на основе долгосрочных параметров регулирования тарифов.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показатели энергосбережения и энергетической эффективности (удельный расход электрической энергии).</w:t>
      </w:r>
      <w:r w:rsidRPr="004410AE">
        <w:rPr>
          <w:color w:val="00B0F0"/>
        </w:rPr>
        <w:t xml:space="preserve">  </w:t>
      </w:r>
    </w:p>
    <w:p w:rsidR="004410AE" w:rsidRPr="004410AE" w:rsidRDefault="004410AE" w:rsidP="004410AE">
      <w:pPr>
        <w:ind w:firstLine="709"/>
        <w:jc w:val="both"/>
        <w:rPr>
          <w:color w:val="00B0F0"/>
        </w:rPr>
      </w:pPr>
      <w:r w:rsidRPr="004410AE">
        <w:rPr>
          <w:b/>
          <w:color w:val="000000"/>
        </w:rPr>
        <w:t>Базовый уровень операционных расходов</w:t>
      </w:r>
      <w:r w:rsidRPr="004410AE">
        <w:rPr>
          <w:color w:val="000000"/>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(с 01.04.2018 по 31.12.2018) долгосрочного периода регулирования, заявленная организацией, соответствует следующим значениям:</w:t>
      </w:r>
    </w:p>
    <w:p w:rsidR="004410AE" w:rsidRPr="004410AE" w:rsidRDefault="004410AE" w:rsidP="004410AE">
      <w:pPr>
        <w:tabs>
          <w:tab w:val="left" w:pos="284"/>
        </w:tabs>
        <w:ind w:firstLine="709"/>
        <w:rPr>
          <w:color w:val="000000"/>
        </w:rPr>
      </w:pPr>
      <w:r w:rsidRPr="004410AE">
        <w:rPr>
          <w:color w:val="000000"/>
          <w:u w:val="single"/>
        </w:rPr>
        <w:t>Обращение с твердыми коммунальными отходами</w:t>
      </w:r>
      <w:r w:rsidRPr="004410AE">
        <w:rPr>
          <w:b/>
          <w:color w:val="000000"/>
        </w:rPr>
        <w:t xml:space="preserve"> </w:t>
      </w:r>
      <w:r w:rsidRPr="004410AE">
        <w:rPr>
          <w:b/>
          <w:i/>
          <w:color w:val="000000"/>
        </w:rPr>
        <w:t xml:space="preserve">540206,74 </w:t>
      </w:r>
      <w:r w:rsidRPr="004410AE">
        <w:rPr>
          <w:color w:val="000000"/>
        </w:rPr>
        <w:t>тыс. руб.</w:t>
      </w:r>
    </w:p>
    <w:p w:rsidR="004410AE" w:rsidRPr="004410AE" w:rsidRDefault="004410AE" w:rsidP="004410AE">
      <w:pPr>
        <w:ind w:firstLine="709"/>
        <w:jc w:val="both"/>
      </w:pPr>
      <w:r w:rsidRPr="004410AE">
        <w:rPr>
          <w:b/>
          <w:color w:val="000000"/>
        </w:rPr>
        <w:t xml:space="preserve">Индекс эффективности операционных расходов </w:t>
      </w:r>
      <w:r w:rsidRPr="004410AE">
        <w:rPr>
          <w:color w:val="000000"/>
        </w:rPr>
        <w:t xml:space="preserve">– организацией не заявлен, специалистом не рассматривался в связи с отсутствием данного долгосрочного параметра в расчетных формулах формирования единого тарифа на услугу регионального оператора по обращению с твердыми коммунальными отходами в соответствии с главой </w:t>
      </w:r>
      <w:r w:rsidRPr="004410AE">
        <w:rPr>
          <w:color w:val="000000"/>
          <w:lang w:val="en-US"/>
        </w:rPr>
        <w:t>VI</w:t>
      </w:r>
      <w:r w:rsidRPr="004410AE">
        <w:rPr>
          <w:color w:val="000000"/>
        </w:rPr>
        <w:t xml:space="preserve"> Методических указаний,</w:t>
      </w:r>
      <w:r w:rsidRPr="004410AE">
        <w:t xml:space="preserve"> утвержденных Приказом ФАС России от 21 ноября 2016 г. № 1638/16 «Об утверждении методических указаний по расчету регулируемых тарифов в области обращения с твердыми коммунальными отходами». </w:t>
      </w:r>
    </w:p>
    <w:p w:rsidR="004410AE" w:rsidRPr="004410AE" w:rsidRDefault="004410AE" w:rsidP="004410AE">
      <w:pPr>
        <w:tabs>
          <w:tab w:val="left" w:pos="284"/>
        </w:tabs>
        <w:ind w:firstLine="709"/>
        <w:jc w:val="both"/>
        <w:rPr>
          <w:color w:val="000000"/>
        </w:rPr>
      </w:pPr>
      <w:r w:rsidRPr="004410AE">
        <w:rPr>
          <w:b/>
          <w:color w:val="000000"/>
        </w:rPr>
        <w:t xml:space="preserve">Показатели энергосбережения и энергетической эффективности – </w:t>
      </w:r>
      <w:r w:rsidRPr="004410AE">
        <w:rPr>
          <w:color w:val="000000"/>
        </w:rPr>
        <w:t>организацией не заявлены, специалистом не рассматривались в связи с тем, что деятельность регионального оператора не предусматривает потребление энергетических ресурсов на технологические процессы обработки, утилизации, обезвреживания, захоронения твердых коммунальных отходов.</w:t>
      </w:r>
    </w:p>
    <w:p w:rsidR="004410AE" w:rsidRPr="004410AE" w:rsidRDefault="004410AE" w:rsidP="004410AE">
      <w:pPr>
        <w:tabs>
          <w:tab w:val="left" w:pos="284"/>
        </w:tabs>
        <w:ind w:firstLine="709"/>
        <w:jc w:val="both"/>
        <w:rPr>
          <w:color w:val="000000"/>
        </w:rPr>
      </w:pPr>
      <w:r w:rsidRPr="004410AE">
        <w:rPr>
          <w:color w:val="000000"/>
        </w:rPr>
        <w:t>Учитывая результаты проведенного анализа, рекомендую региональной энергетической комиссии Кемеровской области установить для организации долгосрочные параметры регулирования единых тарифов на услугу регионального оператора по обращению с твердыми коммунальными отходами на 2018-2021 годы согласно данным таблицы 1.</w:t>
      </w:r>
    </w:p>
    <w:p w:rsidR="004410AE" w:rsidRDefault="004410AE" w:rsidP="004410AE">
      <w:pPr>
        <w:tabs>
          <w:tab w:val="left" w:pos="284"/>
        </w:tabs>
        <w:ind w:firstLine="709"/>
        <w:jc w:val="right"/>
        <w:rPr>
          <w:color w:val="000000"/>
        </w:rPr>
        <w:sectPr w:rsidR="004410AE" w:rsidSect="00993DB4">
          <w:pgSz w:w="11906" w:h="16838"/>
          <w:pgMar w:top="1134" w:right="851" w:bottom="1134" w:left="1701" w:header="720" w:footer="720" w:gutter="0"/>
          <w:cols w:space="720"/>
          <w:titlePg/>
          <w:docGrid w:linePitch="326"/>
        </w:sectPr>
      </w:pPr>
    </w:p>
    <w:p w:rsidR="004410AE" w:rsidRPr="004410AE" w:rsidRDefault="004410AE" w:rsidP="004410AE">
      <w:pPr>
        <w:tabs>
          <w:tab w:val="left" w:pos="284"/>
        </w:tabs>
        <w:ind w:firstLine="709"/>
        <w:jc w:val="right"/>
        <w:rPr>
          <w:color w:val="000000"/>
        </w:rPr>
      </w:pPr>
      <w:r w:rsidRPr="004410AE">
        <w:rPr>
          <w:color w:val="000000"/>
        </w:rPr>
        <w:t>Таблица 1</w:t>
      </w:r>
    </w:p>
    <w:p w:rsidR="004410AE" w:rsidRPr="004410AE" w:rsidRDefault="004410AE" w:rsidP="004410AE">
      <w:pPr>
        <w:jc w:val="center"/>
        <w:rPr>
          <w:b/>
          <w:color w:val="000000"/>
        </w:rPr>
      </w:pPr>
      <w:r w:rsidRPr="004410AE">
        <w:rPr>
          <w:b/>
          <w:color w:val="000000"/>
        </w:rPr>
        <w:t>Долгосрочные параметры</w:t>
      </w:r>
    </w:p>
    <w:p w:rsidR="004410AE" w:rsidRPr="004410AE" w:rsidRDefault="004410AE" w:rsidP="004410AE">
      <w:pPr>
        <w:jc w:val="center"/>
        <w:rPr>
          <w:b/>
          <w:color w:val="000000"/>
        </w:rPr>
      </w:pPr>
      <w:r w:rsidRPr="004410AE">
        <w:rPr>
          <w:b/>
          <w:color w:val="000000"/>
        </w:rPr>
        <w:t xml:space="preserve"> регулирования единых тарифов на услугу регионального оператора</w:t>
      </w:r>
    </w:p>
    <w:p w:rsidR="004410AE" w:rsidRPr="004410AE" w:rsidRDefault="004410AE" w:rsidP="004410AE">
      <w:pPr>
        <w:jc w:val="center"/>
        <w:rPr>
          <w:b/>
          <w:color w:val="000000"/>
        </w:rPr>
      </w:pPr>
      <w:r w:rsidRPr="004410AE">
        <w:rPr>
          <w:b/>
          <w:color w:val="000000"/>
        </w:rPr>
        <w:t>по обращению с твердыми коммунальными отходами</w:t>
      </w:r>
    </w:p>
    <w:p w:rsidR="004410AE" w:rsidRPr="004410AE" w:rsidRDefault="004410AE" w:rsidP="004410AE">
      <w:pPr>
        <w:jc w:val="center"/>
        <w:rPr>
          <w:b/>
          <w:color w:val="000000"/>
        </w:rPr>
      </w:pPr>
      <w:r w:rsidRPr="004410AE">
        <w:rPr>
          <w:b/>
          <w:color w:val="000000"/>
        </w:rPr>
        <w:t>ООО «Экологические технологии»</w:t>
      </w:r>
    </w:p>
    <w:p w:rsidR="004410AE" w:rsidRPr="004410AE" w:rsidRDefault="004410AE" w:rsidP="004410AE">
      <w:pPr>
        <w:jc w:val="center"/>
        <w:rPr>
          <w:b/>
          <w:color w:val="000000"/>
        </w:rPr>
      </w:pPr>
      <w:r w:rsidRPr="004410AE">
        <w:rPr>
          <w:b/>
          <w:color w:val="000000"/>
        </w:rPr>
        <w:t>на 2018-2021 годы</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851"/>
        <w:gridCol w:w="2127"/>
        <w:gridCol w:w="2125"/>
        <w:gridCol w:w="2552"/>
      </w:tblGrid>
      <w:tr w:rsidR="004410AE" w:rsidRPr="00720B83" w:rsidTr="00C73A6B">
        <w:trPr>
          <w:trHeight w:val="922"/>
        </w:trPr>
        <w:tc>
          <w:tcPr>
            <w:tcW w:w="2126" w:type="dxa"/>
            <w:shd w:val="clear" w:color="auto" w:fill="auto"/>
            <w:vAlign w:val="center"/>
          </w:tcPr>
          <w:p w:rsidR="004410AE" w:rsidRPr="00720B83" w:rsidRDefault="004410AE" w:rsidP="00C73A6B">
            <w:pPr>
              <w:tabs>
                <w:tab w:val="left" w:pos="0"/>
              </w:tabs>
              <w:jc w:val="center"/>
              <w:rPr>
                <w:color w:val="000000"/>
                <w:szCs w:val="28"/>
              </w:rPr>
            </w:pPr>
            <w:r w:rsidRPr="00720B83">
              <w:rPr>
                <w:color w:val="000000"/>
                <w:szCs w:val="28"/>
              </w:rPr>
              <w:t>Наименование услуги</w:t>
            </w:r>
          </w:p>
        </w:tc>
        <w:tc>
          <w:tcPr>
            <w:tcW w:w="851" w:type="dxa"/>
            <w:shd w:val="clear" w:color="auto" w:fill="auto"/>
            <w:vAlign w:val="center"/>
          </w:tcPr>
          <w:p w:rsidR="004410AE" w:rsidRPr="00720B83" w:rsidRDefault="004410AE" w:rsidP="00C73A6B">
            <w:pPr>
              <w:tabs>
                <w:tab w:val="left" w:pos="0"/>
              </w:tabs>
              <w:jc w:val="center"/>
              <w:rPr>
                <w:color w:val="000000"/>
                <w:szCs w:val="28"/>
              </w:rPr>
            </w:pPr>
            <w:r w:rsidRPr="00720B83">
              <w:rPr>
                <w:color w:val="000000"/>
                <w:szCs w:val="28"/>
              </w:rPr>
              <w:t>Годы</w:t>
            </w:r>
          </w:p>
        </w:tc>
        <w:tc>
          <w:tcPr>
            <w:tcW w:w="2127" w:type="dxa"/>
            <w:shd w:val="clear" w:color="auto" w:fill="auto"/>
            <w:vAlign w:val="center"/>
          </w:tcPr>
          <w:p w:rsidR="004410AE" w:rsidRPr="00720B83" w:rsidRDefault="004410AE" w:rsidP="00C73A6B">
            <w:pPr>
              <w:tabs>
                <w:tab w:val="left" w:pos="0"/>
              </w:tabs>
              <w:jc w:val="center"/>
              <w:rPr>
                <w:color w:val="000000"/>
                <w:szCs w:val="28"/>
              </w:rPr>
            </w:pPr>
            <w:r w:rsidRPr="00720B83">
              <w:rPr>
                <w:color w:val="000000"/>
                <w:szCs w:val="28"/>
              </w:rPr>
              <w:t>Базовый уровень операционных</w:t>
            </w:r>
          </w:p>
          <w:p w:rsidR="004410AE" w:rsidRPr="00720B83" w:rsidRDefault="004410AE" w:rsidP="00C73A6B">
            <w:pPr>
              <w:tabs>
                <w:tab w:val="left" w:pos="0"/>
              </w:tabs>
              <w:jc w:val="center"/>
              <w:rPr>
                <w:color w:val="000000"/>
                <w:szCs w:val="28"/>
              </w:rPr>
            </w:pPr>
            <w:r w:rsidRPr="00720B83">
              <w:rPr>
                <w:color w:val="000000"/>
                <w:szCs w:val="28"/>
              </w:rPr>
              <w:t>расходов,</w:t>
            </w:r>
          </w:p>
          <w:p w:rsidR="004410AE" w:rsidRPr="00720B83" w:rsidRDefault="004410AE" w:rsidP="00C73A6B">
            <w:pPr>
              <w:tabs>
                <w:tab w:val="left" w:pos="0"/>
              </w:tabs>
              <w:jc w:val="center"/>
              <w:rPr>
                <w:color w:val="000000"/>
                <w:szCs w:val="28"/>
              </w:rPr>
            </w:pPr>
            <w:r w:rsidRPr="00720B83">
              <w:rPr>
                <w:color w:val="000000"/>
                <w:szCs w:val="28"/>
              </w:rPr>
              <w:t>тыс. руб.</w:t>
            </w:r>
          </w:p>
        </w:tc>
        <w:tc>
          <w:tcPr>
            <w:tcW w:w="2125" w:type="dxa"/>
            <w:shd w:val="clear" w:color="auto" w:fill="auto"/>
            <w:vAlign w:val="center"/>
          </w:tcPr>
          <w:p w:rsidR="004410AE" w:rsidRPr="00720B83" w:rsidRDefault="004410AE" w:rsidP="00C73A6B">
            <w:pPr>
              <w:tabs>
                <w:tab w:val="left" w:pos="0"/>
              </w:tabs>
              <w:jc w:val="center"/>
              <w:rPr>
                <w:color w:val="000000"/>
                <w:szCs w:val="28"/>
              </w:rPr>
            </w:pPr>
            <w:r w:rsidRPr="00720B83">
              <w:rPr>
                <w:color w:val="000000"/>
                <w:szCs w:val="28"/>
              </w:rPr>
              <w:t>Индекс эффективности операционных расходов, %</w:t>
            </w:r>
          </w:p>
        </w:tc>
        <w:tc>
          <w:tcPr>
            <w:tcW w:w="2552" w:type="dxa"/>
            <w:shd w:val="clear" w:color="auto" w:fill="auto"/>
            <w:vAlign w:val="center"/>
          </w:tcPr>
          <w:p w:rsidR="004410AE" w:rsidRPr="00720B83" w:rsidRDefault="004410AE" w:rsidP="00C73A6B">
            <w:pPr>
              <w:tabs>
                <w:tab w:val="left" w:pos="0"/>
              </w:tabs>
              <w:jc w:val="center"/>
              <w:rPr>
                <w:color w:val="000000"/>
                <w:szCs w:val="28"/>
                <w:highlight w:val="yellow"/>
              </w:rPr>
            </w:pPr>
            <w:r w:rsidRPr="00720B83">
              <w:rPr>
                <w:color w:val="000000"/>
                <w:szCs w:val="28"/>
              </w:rPr>
              <w:t>Показатели энергосбережения и энергетической эффективности (удельный расход электрической энергии, кВт*ч/т)</w:t>
            </w:r>
          </w:p>
        </w:tc>
      </w:tr>
      <w:tr w:rsidR="004410AE" w:rsidRPr="00720B83" w:rsidTr="00C73A6B">
        <w:trPr>
          <w:trHeight w:val="401"/>
        </w:trPr>
        <w:tc>
          <w:tcPr>
            <w:tcW w:w="2126" w:type="dxa"/>
            <w:vMerge w:val="restart"/>
            <w:shd w:val="clear" w:color="auto" w:fill="auto"/>
            <w:vAlign w:val="center"/>
          </w:tcPr>
          <w:p w:rsidR="004410AE" w:rsidRPr="00720B83" w:rsidRDefault="004410AE" w:rsidP="00C73A6B">
            <w:pPr>
              <w:tabs>
                <w:tab w:val="left" w:pos="0"/>
              </w:tabs>
              <w:jc w:val="center"/>
              <w:rPr>
                <w:color w:val="000000"/>
                <w:szCs w:val="28"/>
              </w:rPr>
            </w:pPr>
            <w:r w:rsidRPr="00720B83">
              <w:rPr>
                <w:color w:val="000000"/>
                <w:szCs w:val="28"/>
              </w:rPr>
              <w:t>Обращение с твердыми коммунальными отходами</w:t>
            </w:r>
          </w:p>
        </w:tc>
        <w:tc>
          <w:tcPr>
            <w:tcW w:w="851" w:type="dxa"/>
            <w:shd w:val="clear" w:color="auto" w:fill="auto"/>
            <w:vAlign w:val="center"/>
          </w:tcPr>
          <w:p w:rsidR="004410AE" w:rsidRPr="00720B83" w:rsidRDefault="004410AE" w:rsidP="00C73A6B">
            <w:pPr>
              <w:tabs>
                <w:tab w:val="left" w:pos="0"/>
              </w:tabs>
              <w:jc w:val="center"/>
              <w:rPr>
                <w:color w:val="000000"/>
                <w:szCs w:val="28"/>
              </w:rPr>
            </w:pPr>
            <w:r w:rsidRPr="00720B83">
              <w:rPr>
                <w:color w:val="000000"/>
                <w:szCs w:val="28"/>
              </w:rPr>
              <w:t>2018</w:t>
            </w:r>
          </w:p>
        </w:tc>
        <w:tc>
          <w:tcPr>
            <w:tcW w:w="2127" w:type="dxa"/>
            <w:shd w:val="clear" w:color="auto" w:fill="auto"/>
            <w:vAlign w:val="center"/>
          </w:tcPr>
          <w:p w:rsidR="004410AE" w:rsidRPr="00720B83" w:rsidRDefault="004410AE" w:rsidP="00C73A6B">
            <w:pPr>
              <w:tabs>
                <w:tab w:val="left" w:pos="0"/>
              </w:tabs>
              <w:jc w:val="center"/>
              <w:rPr>
                <w:color w:val="000000"/>
                <w:szCs w:val="28"/>
              </w:rPr>
            </w:pPr>
            <w:r w:rsidRPr="00720B83">
              <w:rPr>
                <w:color w:val="000000"/>
                <w:szCs w:val="28"/>
              </w:rPr>
              <w:t>1009804,36</w:t>
            </w:r>
          </w:p>
        </w:tc>
        <w:tc>
          <w:tcPr>
            <w:tcW w:w="2125" w:type="dxa"/>
            <w:shd w:val="clear" w:color="auto" w:fill="auto"/>
            <w:vAlign w:val="center"/>
          </w:tcPr>
          <w:p w:rsidR="004410AE" w:rsidRPr="00720B83" w:rsidRDefault="004410AE" w:rsidP="00C73A6B">
            <w:pPr>
              <w:tabs>
                <w:tab w:val="left" w:pos="0"/>
              </w:tabs>
              <w:jc w:val="center"/>
              <w:rPr>
                <w:color w:val="000000"/>
                <w:szCs w:val="28"/>
              </w:rPr>
            </w:pPr>
            <w:r w:rsidRPr="00720B83">
              <w:rPr>
                <w:color w:val="000000"/>
                <w:szCs w:val="28"/>
              </w:rPr>
              <w:t>х</w:t>
            </w:r>
          </w:p>
        </w:tc>
        <w:tc>
          <w:tcPr>
            <w:tcW w:w="2552" w:type="dxa"/>
            <w:shd w:val="clear" w:color="auto" w:fill="auto"/>
            <w:vAlign w:val="center"/>
          </w:tcPr>
          <w:p w:rsidR="004410AE" w:rsidRPr="00720B83" w:rsidRDefault="004410AE" w:rsidP="00C73A6B">
            <w:pPr>
              <w:tabs>
                <w:tab w:val="left" w:pos="0"/>
              </w:tabs>
              <w:jc w:val="center"/>
              <w:rPr>
                <w:color w:val="000000"/>
                <w:szCs w:val="28"/>
              </w:rPr>
            </w:pPr>
            <w:r w:rsidRPr="00720B83">
              <w:rPr>
                <w:color w:val="000000"/>
                <w:szCs w:val="28"/>
              </w:rPr>
              <w:t>0</w:t>
            </w:r>
          </w:p>
        </w:tc>
      </w:tr>
      <w:tr w:rsidR="004410AE" w:rsidRPr="00720B83" w:rsidTr="00C73A6B">
        <w:trPr>
          <w:trHeight w:val="407"/>
        </w:trPr>
        <w:tc>
          <w:tcPr>
            <w:tcW w:w="2126" w:type="dxa"/>
            <w:vMerge/>
            <w:shd w:val="clear" w:color="auto" w:fill="auto"/>
            <w:vAlign w:val="center"/>
          </w:tcPr>
          <w:p w:rsidR="004410AE" w:rsidRPr="00720B83" w:rsidRDefault="004410AE" w:rsidP="00C73A6B">
            <w:pPr>
              <w:tabs>
                <w:tab w:val="left" w:pos="0"/>
              </w:tabs>
              <w:jc w:val="center"/>
              <w:rPr>
                <w:color w:val="000000"/>
                <w:szCs w:val="28"/>
              </w:rPr>
            </w:pPr>
          </w:p>
        </w:tc>
        <w:tc>
          <w:tcPr>
            <w:tcW w:w="851" w:type="dxa"/>
            <w:shd w:val="clear" w:color="auto" w:fill="auto"/>
            <w:vAlign w:val="center"/>
          </w:tcPr>
          <w:p w:rsidR="004410AE" w:rsidRPr="00720B83" w:rsidRDefault="004410AE" w:rsidP="00C73A6B">
            <w:pPr>
              <w:tabs>
                <w:tab w:val="left" w:pos="0"/>
              </w:tabs>
              <w:jc w:val="center"/>
              <w:rPr>
                <w:color w:val="000000"/>
                <w:szCs w:val="28"/>
              </w:rPr>
            </w:pPr>
            <w:r w:rsidRPr="00720B83">
              <w:rPr>
                <w:color w:val="000000"/>
                <w:szCs w:val="28"/>
              </w:rPr>
              <w:t>2019</w:t>
            </w:r>
          </w:p>
        </w:tc>
        <w:tc>
          <w:tcPr>
            <w:tcW w:w="2127" w:type="dxa"/>
            <w:shd w:val="clear" w:color="auto" w:fill="auto"/>
            <w:vAlign w:val="center"/>
          </w:tcPr>
          <w:p w:rsidR="004410AE" w:rsidRPr="00720B83" w:rsidRDefault="004410AE" w:rsidP="00C73A6B">
            <w:pPr>
              <w:tabs>
                <w:tab w:val="left" w:pos="0"/>
              </w:tabs>
              <w:jc w:val="center"/>
              <w:rPr>
                <w:color w:val="000000"/>
                <w:szCs w:val="28"/>
              </w:rPr>
            </w:pPr>
            <w:r w:rsidRPr="00720B83">
              <w:rPr>
                <w:color w:val="000000"/>
                <w:szCs w:val="28"/>
              </w:rPr>
              <w:t>х</w:t>
            </w:r>
          </w:p>
        </w:tc>
        <w:tc>
          <w:tcPr>
            <w:tcW w:w="2125" w:type="dxa"/>
            <w:shd w:val="clear" w:color="auto" w:fill="auto"/>
            <w:vAlign w:val="center"/>
          </w:tcPr>
          <w:p w:rsidR="004410AE" w:rsidRPr="00720B83" w:rsidRDefault="004410AE" w:rsidP="00C73A6B">
            <w:pPr>
              <w:tabs>
                <w:tab w:val="left" w:pos="0"/>
              </w:tabs>
              <w:jc w:val="center"/>
              <w:rPr>
                <w:color w:val="000000"/>
                <w:szCs w:val="28"/>
              </w:rPr>
            </w:pPr>
            <w:r w:rsidRPr="00720B83">
              <w:rPr>
                <w:color w:val="000000"/>
                <w:szCs w:val="28"/>
              </w:rPr>
              <w:t>-</w:t>
            </w:r>
          </w:p>
        </w:tc>
        <w:tc>
          <w:tcPr>
            <w:tcW w:w="2552" w:type="dxa"/>
            <w:shd w:val="clear" w:color="auto" w:fill="auto"/>
            <w:vAlign w:val="center"/>
          </w:tcPr>
          <w:p w:rsidR="004410AE" w:rsidRPr="00720B83" w:rsidRDefault="004410AE" w:rsidP="00C73A6B">
            <w:pPr>
              <w:tabs>
                <w:tab w:val="left" w:pos="0"/>
              </w:tabs>
              <w:jc w:val="center"/>
              <w:rPr>
                <w:color w:val="000000"/>
                <w:szCs w:val="28"/>
              </w:rPr>
            </w:pPr>
            <w:r w:rsidRPr="00720B83">
              <w:rPr>
                <w:color w:val="000000"/>
                <w:szCs w:val="28"/>
              </w:rPr>
              <w:t>0</w:t>
            </w:r>
          </w:p>
        </w:tc>
      </w:tr>
      <w:tr w:rsidR="004410AE" w:rsidRPr="00720B83" w:rsidTr="00C73A6B">
        <w:trPr>
          <w:trHeight w:val="407"/>
        </w:trPr>
        <w:tc>
          <w:tcPr>
            <w:tcW w:w="2126" w:type="dxa"/>
            <w:vMerge/>
            <w:shd w:val="clear" w:color="auto" w:fill="auto"/>
            <w:vAlign w:val="center"/>
          </w:tcPr>
          <w:p w:rsidR="004410AE" w:rsidRPr="00720B83" w:rsidRDefault="004410AE" w:rsidP="00C73A6B">
            <w:pPr>
              <w:tabs>
                <w:tab w:val="left" w:pos="0"/>
              </w:tabs>
              <w:jc w:val="center"/>
              <w:rPr>
                <w:color w:val="000000"/>
                <w:szCs w:val="28"/>
              </w:rPr>
            </w:pPr>
          </w:p>
        </w:tc>
        <w:tc>
          <w:tcPr>
            <w:tcW w:w="851" w:type="dxa"/>
            <w:shd w:val="clear" w:color="auto" w:fill="auto"/>
            <w:vAlign w:val="center"/>
          </w:tcPr>
          <w:p w:rsidR="004410AE" w:rsidRPr="00720B83" w:rsidRDefault="004410AE" w:rsidP="00C73A6B">
            <w:pPr>
              <w:tabs>
                <w:tab w:val="left" w:pos="0"/>
              </w:tabs>
              <w:jc w:val="center"/>
              <w:rPr>
                <w:color w:val="000000"/>
                <w:szCs w:val="28"/>
              </w:rPr>
            </w:pPr>
            <w:r w:rsidRPr="00720B83">
              <w:rPr>
                <w:color w:val="000000"/>
                <w:szCs w:val="28"/>
              </w:rPr>
              <w:t>2020</w:t>
            </w:r>
          </w:p>
        </w:tc>
        <w:tc>
          <w:tcPr>
            <w:tcW w:w="2127" w:type="dxa"/>
            <w:shd w:val="clear" w:color="auto" w:fill="auto"/>
            <w:vAlign w:val="center"/>
          </w:tcPr>
          <w:p w:rsidR="004410AE" w:rsidRPr="00720B83" w:rsidRDefault="004410AE" w:rsidP="00C73A6B">
            <w:pPr>
              <w:tabs>
                <w:tab w:val="left" w:pos="0"/>
              </w:tabs>
              <w:jc w:val="center"/>
              <w:rPr>
                <w:color w:val="000000"/>
                <w:szCs w:val="28"/>
              </w:rPr>
            </w:pPr>
            <w:r w:rsidRPr="00720B83">
              <w:rPr>
                <w:color w:val="000000"/>
                <w:szCs w:val="28"/>
              </w:rPr>
              <w:t>х</w:t>
            </w:r>
          </w:p>
        </w:tc>
        <w:tc>
          <w:tcPr>
            <w:tcW w:w="2125" w:type="dxa"/>
            <w:shd w:val="clear" w:color="auto" w:fill="auto"/>
            <w:vAlign w:val="center"/>
          </w:tcPr>
          <w:p w:rsidR="004410AE" w:rsidRPr="00720B83" w:rsidRDefault="004410AE" w:rsidP="00C73A6B">
            <w:pPr>
              <w:tabs>
                <w:tab w:val="left" w:pos="0"/>
              </w:tabs>
              <w:jc w:val="center"/>
              <w:rPr>
                <w:color w:val="000000"/>
                <w:szCs w:val="28"/>
              </w:rPr>
            </w:pPr>
            <w:r w:rsidRPr="00720B83">
              <w:rPr>
                <w:color w:val="000000"/>
                <w:szCs w:val="28"/>
              </w:rPr>
              <w:t>-</w:t>
            </w:r>
          </w:p>
        </w:tc>
        <w:tc>
          <w:tcPr>
            <w:tcW w:w="2552" w:type="dxa"/>
            <w:shd w:val="clear" w:color="auto" w:fill="auto"/>
            <w:vAlign w:val="center"/>
          </w:tcPr>
          <w:p w:rsidR="004410AE" w:rsidRPr="00720B83" w:rsidRDefault="004410AE" w:rsidP="00C73A6B">
            <w:pPr>
              <w:tabs>
                <w:tab w:val="left" w:pos="0"/>
              </w:tabs>
              <w:jc w:val="center"/>
              <w:rPr>
                <w:color w:val="000000"/>
                <w:szCs w:val="28"/>
              </w:rPr>
            </w:pPr>
            <w:r w:rsidRPr="00720B83">
              <w:rPr>
                <w:color w:val="000000"/>
                <w:szCs w:val="28"/>
              </w:rPr>
              <w:t>0</w:t>
            </w:r>
          </w:p>
        </w:tc>
      </w:tr>
      <w:tr w:rsidR="004410AE" w:rsidRPr="00720B83" w:rsidTr="00C73A6B">
        <w:trPr>
          <w:trHeight w:val="407"/>
        </w:trPr>
        <w:tc>
          <w:tcPr>
            <w:tcW w:w="2126" w:type="dxa"/>
            <w:vMerge/>
            <w:shd w:val="clear" w:color="auto" w:fill="auto"/>
            <w:vAlign w:val="center"/>
          </w:tcPr>
          <w:p w:rsidR="004410AE" w:rsidRPr="00720B83" w:rsidRDefault="004410AE" w:rsidP="00C73A6B">
            <w:pPr>
              <w:tabs>
                <w:tab w:val="left" w:pos="0"/>
              </w:tabs>
              <w:jc w:val="center"/>
              <w:rPr>
                <w:color w:val="000000"/>
                <w:szCs w:val="28"/>
              </w:rPr>
            </w:pPr>
          </w:p>
        </w:tc>
        <w:tc>
          <w:tcPr>
            <w:tcW w:w="851" w:type="dxa"/>
            <w:shd w:val="clear" w:color="auto" w:fill="auto"/>
            <w:vAlign w:val="center"/>
          </w:tcPr>
          <w:p w:rsidR="004410AE" w:rsidRPr="00720B83" w:rsidRDefault="004410AE" w:rsidP="00C73A6B">
            <w:pPr>
              <w:tabs>
                <w:tab w:val="left" w:pos="0"/>
              </w:tabs>
              <w:jc w:val="center"/>
              <w:rPr>
                <w:color w:val="000000"/>
                <w:szCs w:val="28"/>
              </w:rPr>
            </w:pPr>
            <w:r w:rsidRPr="00720B83">
              <w:rPr>
                <w:color w:val="000000"/>
                <w:szCs w:val="28"/>
              </w:rPr>
              <w:t>2021</w:t>
            </w:r>
          </w:p>
        </w:tc>
        <w:tc>
          <w:tcPr>
            <w:tcW w:w="2127" w:type="dxa"/>
            <w:shd w:val="clear" w:color="auto" w:fill="auto"/>
            <w:vAlign w:val="center"/>
          </w:tcPr>
          <w:p w:rsidR="004410AE" w:rsidRPr="00720B83" w:rsidRDefault="004410AE" w:rsidP="00C73A6B">
            <w:pPr>
              <w:tabs>
                <w:tab w:val="left" w:pos="0"/>
              </w:tabs>
              <w:jc w:val="center"/>
              <w:rPr>
                <w:color w:val="000000"/>
                <w:szCs w:val="28"/>
              </w:rPr>
            </w:pPr>
            <w:r w:rsidRPr="00720B83">
              <w:rPr>
                <w:color w:val="000000"/>
                <w:szCs w:val="28"/>
              </w:rPr>
              <w:t>х</w:t>
            </w:r>
          </w:p>
        </w:tc>
        <w:tc>
          <w:tcPr>
            <w:tcW w:w="2125" w:type="dxa"/>
            <w:shd w:val="clear" w:color="auto" w:fill="auto"/>
            <w:vAlign w:val="center"/>
          </w:tcPr>
          <w:p w:rsidR="004410AE" w:rsidRPr="00720B83" w:rsidRDefault="004410AE" w:rsidP="00C73A6B">
            <w:pPr>
              <w:tabs>
                <w:tab w:val="left" w:pos="0"/>
              </w:tabs>
              <w:jc w:val="center"/>
              <w:rPr>
                <w:color w:val="000000"/>
                <w:szCs w:val="28"/>
              </w:rPr>
            </w:pPr>
            <w:r w:rsidRPr="00720B83">
              <w:rPr>
                <w:color w:val="000000"/>
                <w:szCs w:val="28"/>
              </w:rPr>
              <w:t>-</w:t>
            </w:r>
          </w:p>
        </w:tc>
        <w:tc>
          <w:tcPr>
            <w:tcW w:w="2552" w:type="dxa"/>
            <w:shd w:val="clear" w:color="auto" w:fill="auto"/>
            <w:vAlign w:val="center"/>
          </w:tcPr>
          <w:p w:rsidR="004410AE" w:rsidRPr="00720B83" w:rsidRDefault="004410AE" w:rsidP="00C73A6B">
            <w:pPr>
              <w:tabs>
                <w:tab w:val="left" w:pos="0"/>
              </w:tabs>
              <w:jc w:val="center"/>
              <w:rPr>
                <w:color w:val="000000"/>
                <w:szCs w:val="28"/>
              </w:rPr>
            </w:pPr>
            <w:r w:rsidRPr="00720B83">
              <w:rPr>
                <w:color w:val="000000"/>
                <w:szCs w:val="28"/>
              </w:rPr>
              <w:t>0</w:t>
            </w:r>
          </w:p>
        </w:tc>
      </w:tr>
    </w:tbl>
    <w:p w:rsidR="004410AE" w:rsidRPr="00357B00" w:rsidRDefault="004410AE" w:rsidP="004410AE">
      <w:pPr>
        <w:ind w:firstLine="709"/>
        <w:jc w:val="center"/>
        <w:rPr>
          <w:b/>
          <w:color w:val="00B0F0"/>
          <w:sz w:val="28"/>
          <w:szCs w:val="28"/>
          <w:u w:val="single"/>
        </w:rPr>
      </w:pPr>
    </w:p>
    <w:p w:rsidR="004410AE" w:rsidRPr="004410AE" w:rsidRDefault="004410AE" w:rsidP="004410AE">
      <w:pPr>
        <w:ind w:firstLine="709"/>
        <w:jc w:val="center"/>
        <w:rPr>
          <w:b/>
          <w:color w:val="000000"/>
          <w:u w:val="single"/>
        </w:rPr>
      </w:pPr>
      <w:r w:rsidRPr="004410AE">
        <w:rPr>
          <w:b/>
          <w:color w:val="000000"/>
          <w:u w:val="single"/>
        </w:rPr>
        <w:t>Анализ основных технико-экономических показателей</w:t>
      </w:r>
    </w:p>
    <w:p w:rsidR="004410AE" w:rsidRPr="004410AE" w:rsidRDefault="004410AE" w:rsidP="004410AE">
      <w:pPr>
        <w:ind w:firstLine="709"/>
        <w:jc w:val="both"/>
        <w:rPr>
          <w:color w:val="000000"/>
        </w:rPr>
      </w:pPr>
      <w:r w:rsidRPr="004410AE">
        <w:rPr>
          <w:color w:val="000000"/>
        </w:rPr>
        <w:t xml:space="preserve">Объемные показатели на 2018-2021 годы принимаются </w:t>
      </w:r>
      <w:proofErr w:type="gramStart"/>
      <w:r w:rsidRPr="004410AE">
        <w:rPr>
          <w:color w:val="000000"/>
        </w:rPr>
        <w:t>согласно территориальной схемы</w:t>
      </w:r>
      <w:proofErr w:type="gramEnd"/>
      <w:r w:rsidRPr="004410AE">
        <w:rPr>
          <w:color w:val="000000"/>
        </w:rPr>
        <w:t xml:space="preserve">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поступивших от потребителей зоны «ЮГ» и соответствуют значениям:</w:t>
      </w:r>
    </w:p>
    <w:p w:rsidR="004410AE" w:rsidRPr="004410AE" w:rsidRDefault="004410AE" w:rsidP="004410AE">
      <w:pPr>
        <w:widowControl w:val="0"/>
        <w:autoSpaceDE w:val="0"/>
        <w:autoSpaceDN w:val="0"/>
        <w:adjustRightInd w:val="0"/>
        <w:ind w:firstLine="540"/>
        <w:jc w:val="both"/>
        <w:rPr>
          <w:color w:val="000000"/>
        </w:rPr>
      </w:pPr>
      <w:r w:rsidRPr="004410AE">
        <w:rPr>
          <w:color w:val="000000"/>
        </w:rPr>
        <w:t>- на 2018 год 369773 тонны, в пересчете на куб. метры согласно утвержденным нормативам накопления твердых коммунальных отходов по категориям потребителей и категориям объектов, на которых образуются коммунальные отходы 3263626 м</w:t>
      </w:r>
      <w:r w:rsidRPr="004410AE">
        <w:rPr>
          <w:color w:val="000000"/>
          <w:vertAlign w:val="superscript"/>
        </w:rPr>
        <w:t>3</w:t>
      </w:r>
      <w:r w:rsidRPr="004410AE">
        <w:rPr>
          <w:color w:val="000000"/>
        </w:rPr>
        <w:t>, в том числе 1631813 м</w:t>
      </w:r>
      <w:r w:rsidRPr="004410AE">
        <w:rPr>
          <w:color w:val="000000"/>
          <w:vertAlign w:val="superscript"/>
        </w:rPr>
        <w:t>3</w:t>
      </w:r>
      <w:r w:rsidRPr="004410AE">
        <w:rPr>
          <w:color w:val="000000"/>
        </w:rPr>
        <w:t xml:space="preserve"> на период с 01.07.2018 по 31.12.2018;</w:t>
      </w:r>
    </w:p>
    <w:p w:rsidR="004410AE" w:rsidRPr="004410AE" w:rsidRDefault="004410AE" w:rsidP="004410AE">
      <w:pPr>
        <w:widowControl w:val="0"/>
        <w:autoSpaceDE w:val="0"/>
        <w:autoSpaceDN w:val="0"/>
        <w:adjustRightInd w:val="0"/>
        <w:ind w:firstLine="540"/>
        <w:jc w:val="both"/>
        <w:rPr>
          <w:color w:val="000000"/>
        </w:rPr>
      </w:pPr>
      <w:r w:rsidRPr="004410AE">
        <w:rPr>
          <w:color w:val="000000"/>
        </w:rPr>
        <w:t>- на 2019 год 369736 тонны, в пересчете на куб. метры согласно утвержденным нормативам накопления твердых коммунальных отходов по категориям потребителей и категориям объектов, на которых образуются                                                                                                                                               коммунальные отходы 3263300 м</w:t>
      </w:r>
      <w:r w:rsidRPr="004410AE">
        <w:rPr>
          <w:color w:val="000000"/>
          <w:vertAlign w:val="superscript"/>
        </w:rPr>
        <w:t>3</w:t>
      </w:r>
      <w:r w:rsidRPr="004410AE">
        <w:rPr>
          <w:color w:val="000000"/>
        </w:rPr>
        <w:t>;</w:t>
      </w:r>
    </w:p>
    <w:p w:rsidR="004410AE" w:rsidRPr="004410AE" w:rsidRDefault="004410AE" w:rsidP="004410AE">
      <w:pPr>
        <w:widowControl w:val="0"/>
        <w:autoSpaceDE w:val="0"/>
        <w:autoSpaceDN w:val="0"/>
        <w:adjustRightInd w:val="0"/>
        <w:ind w:firstLine="540"/>
        <w:jc w:val="both"/>
        <w:rPr>
          <w:color w:val="000000"/>
        </w:rPr>
      </w:pPr>
      <w:r w:rsidRPr="004410AE">
        <w:rPr>
          <w:color w:val="000000"/>
        </w:rPr>
        <w:t>- на 2020 год 369773 тонны, в пересчете на куб. метры согласно утвержденным нормативам накопления твердых коммунальных отходов по категориям потребителей и категориям объектов, на которых образуются коммунальные отходы 3263626 м</w:t>
      </w:r>
      <w:r w:rsidRPr="004410AE">
        <w:rPr>
          <w:color w:val="000000"/>
          <w:vertAlign w:val="superscript"/>
        </w:rPr>
        <w:t>3</w:t>
      </w:r>
      <w:r w:rsidRPr="004410AE">
        <w:rPr>
          <w:color w:val="000000"/>
        </w:rPr>
        <w:t>;</w:t>
      </w:r>
    </w:p>
    <w:p w:rsidR="004410AE" w:rsidRPr="004410AE" w:rsidRDefault="004410AE" w:rsidP="004410AE">
      <w:pPr>
        <w:widowControl w:val="0"/>
        <w:autoSpaceDE w:val="0"/>
        <w:autoSpaceDN w:val="0"/>
        <w:adjustRightInd w:val="0"/>
        <w:ind w:firstLine="540"/>
        <w:jc w:val="both"/>
        <w:rPr>
          <w:color w:val="000000"/>
        </w:rPr>
      </w:pPr>
      <w:r w:rsidRPr="004410AE">
        <w:rPr>
          <w:color w:val="000000"/>
        </w:rPr>
        <w:t>- на 2021 год 369884 тонны, в пересчете на куб. метры согласно утвержденным нормативам накопления твердых коммунальных отходов по категориям потребителей и категориям объектов, на которых образуются коммунальные отходы 3264605 м</w:t>
      </w:r>
      <w:r w:rsidRPr="004410AE">
        <w:rPr>
          <w:color w:val="000000"/>
          <w:vertAlign w:val="superscript"/>
        </w:rPr>
        <w:t>3</w:t>
      </w:r>
      <w:r w:rsidRPr="004410AE">
        <w:rPr>
          <w:color w:val="000000"/>
        </w:rPr>
        <w:t>.</w:t>
      </w:r>
    </w:p>
    <w:p w:rsidR="004410AE" w:rsidRPr="004410AE" w:rsidRDefault="004410AE" w:rsidP="004410AE">
      <w:pPr>
        <w:tabs>
          <w:tab w:val="left" w:pos="284"/>
          <w:tab w:val="left" w:pos="1560"/>
        </w:tabs>
        <w:ind w:firstLine="709"/>
        <w:jc w:val="both"/>
        <w:rPr>
          <w:color w:val="000000"/>
        </w:rPr>
      </w:pPr>
    </w:p>
    <w:p w:rsidR="004410AE" w:rsidRPr="004410AE" w:rsidRDefault="004410AE" w:rsidP="004410AE">
      <w:pPr>
        <w:ind w:firstLine="709"/>
        <w:jc w:val="center"/>
        <w:rPr>
          <w:b/>
          <w:color w:val="000000"/>
          <w:u w:val="single"/>
        </w:rPr>
      </w:pPr>
      <w:r w:rsidRPr="004410AE">
        <w:rPr>
          <w:b/>
          <w:color w:val="000000"/>
          <w:u w:val="single"/>
        </w:rPr>
        <w:t>Анализ расчета величины необходимой валовой выручки</w:t>
      </w:r>
    </w:p>
    <w:p w:rsidR="004410AE" w:rsidRPr="004410AE" w:rsidRDefault="004410AE" w:rsidP="004410AE">
      <w:pPr>
        <w:ind w:firstLine="709"/>
        <w:jc w:val="center"/>
        <w:rPr>
          <w:b/>
          <w:color w:val="000000"/>
          <w:u w:val="single"/>
        </w:rPr>
      </w:pPr>
    </w:p>
    <w:p w:rsidR="004410AE" w:rsidRPr="004410AE" w:rsidRDefault="004410AE" w:rsidP="004410AE">
      <w:pPr>
        <w:ind w:firstLine="567"/>
        <w:jc w:val="both"/>
        <w:rPr>
          <w:color w:val="000000"/>
        </w:rPr>
      </w:pPr>
      <w:r w:rsidRPr="004410AE">
        <w:rPr>
          <w:color w:val="000000"/>
        </w:rPr>
        <w:t>Расчет необходимой валовой выручки регионального оператора осуществляется исходя из не превышения таких величин над стоимостью услуг регионального оператора по организации деятельности по обращению с твердыми коммунальными отходами, определенной по результатам конкурсного отбора региональных операторов по обращению с твердыми коммунальными отходами на соответствующий год.</w:t>
      </w:r>
    </w:p>
    <w:p w:rsidR="004410AE" w:rsidRPr="004410AE" w:rsidRDefault="004410AE" w:rsidP="004410AE">
      <w:pPr>
        <w:ind w:firstLine="567"/>
        <w:jc w:val="both"/>
        <w:rPr>
          <w:color w:val="000000"/>
        </w:rPr>
      </w:pPr>
      <w:r w:rsidRPr="004410AE">
        <w:rPr>
          <w:color w:val="000000"/>
        </w:rPr>
        <w:t>Организацией было направлено заявление об установлении единых тарифов на услугу регионального оператора по обращению с твердыми коммунальными отходами на период 2018-2021 годы.</w:t>
      </w:r>
    </w:p>
    <w:p w:rsidR="004410AE" w:rsidRPr="004410AE" w:rsidRDefault="004410AE" w:rsidP="004410AE">
      <w:pPr>
        <w:ind w:firstLine="567"/>
        <w:jc w:val="both"/>
        <w:rPr>
          <w:b/>
          <w:i/>
          <w:color w:val="00B0F0"/>
        </w:rPr>
      </w:pPr>
      <w:r w:rsidRPr="004410AE">
        <w:t xml:space="preserve">Величина необходимой валовой выручки, заявленная организацией, составляет: на 2018 год – </w:t>
      </w:r>
      <w:r w:rsidRPr="004410AE">
        <w:rPr>
          <w:b/>
          <w:i/>
        </w:rPr>
        <w:t xml:space="preserve">791795,20 </w:t>
      </w:r>
      <w:r w:rsidRPr="004410AE">
        <w:t xml:space="preserve">тыс. руб., на 2019 год – </w:t>
      </w:r>
      <w:r w:rsidRPr="004410AE">
        <w:rPr>
          <w:b/>
          <w:i/>
        </w:rPr>
        <w:t>1563653,50</w:t>
      </w:r>
      <w:r w:rsidRPr="004410AE">
        <w:t xml:space="preserve"> тыс. руб., на 2020 год – </w:t>
      </w:r>
      <w:r w:rsidRPr="004410AE">
        <w:rPr>
          <w:b/>
          <w:i/>
        </w:rPr>
        <w:t>1599305,04</w:t>
      </w:r>
      <w:r w:rsidRPr="004410AE">
        <w:t xml:space="preserve"> тыс. руб., на 2021 год – </w:t>
      </w:r>
      <w:r w:rsidRPr="004410AE">
        <w:rPr>
          <w:b/>
          <w:i/>
        </w:rPr>
        <w:t>1624114,59</w:t>
      </w:r>
      <w:r w:rsidRPr="004410AE">
        <w:t xml:space="preserve"> тыс. руб. </w:t>
      </w:r>
    </w:p>
    <w:p w:rsidR="004410AE" w:rsidRPr="004410AE" w:rsidRDefault="004410AE" w:rsidP="004410AE">
      <w:pPr>
        <w:ind w:firstLine="567"/>
        <w:jc w:val="both"/>
        <w:rPr>
          <w:color w:val="000000"/>
        </w:rPr>
      </w:pPr>
      <w:r w:rsidRPr="004410AE">
        <w:rPr>
          <w:color w:val="000000"/>
        </w:rPr>
        <w:t>Необходимая валовая выручка на очередной период регулирования определена специалистом:</w:t>
      </w:r>
    </w:p>
    <w:p w:rsidR="004410AE" w:rsidRPr="004410AE" w:rsidRDefault="004410AE" w:rsidP="004410AE">
      <w:pPr>
        <w:ind w:firstLine="567"/>
        <w:jc w:val="both"/>
        <w:rPr>
          <w:color w:val="000000"/>
        </w:rPr>
      </w:pPr>
      <w:r w:rsidRPr="004410AE">
        <w:rPr>
          <w:color w:val="000000"/>
        </w:rPr>
        <w:t xml:space="preserve">на период с 01.07.2018 по 31.12.2018 в размере </w:t>
      </w:r>
      <w:r w:rsidRPr="004410AE">
        <w:rPr>
          <w:b/>
          <w:i/>
          <w:color w:val="000000"/>
        </w:rPr>
        <w:t xml:space="preserve">761687,54 </w:t>
      </w:r>
      <w:r w:rsidRPr="004410AE">
        <w:rPr>
          <w:color w:val="000000"/>
        </w:rPr>
        <w:t xml:space="preserve">тыс. руб.; </w:t>
      </w:r>
    </w:p>
    <w:p w:rsidR="004410AE" w:rsidRPr="004410AE" w:rsidRDefault="004410AE" w:rsidP="004410AE">
      <w:pPr>
        <w:ind w:firstLine="567"/>
        <w:jc w:val="both"/>
        <w:rPr>
          <w:color w:val="000000"/>
        </w:rPr>
      </w:pPr>
      <w:r w:rsidRPr="004410AE">
        <w:rPr>
          <w:color w:val="000000"/>
        </w:rPr>
        <w:t xml:space="preserve">на срок с 01.01.2019 по 31.12.2019 в размере </w:t>
      </w:r>
      <w:r w:rsidRPr="004410AE">
        <w:rPr>
          <w:b/>
          <w:i/>
          <w:color w:val="000000"/>
        </w:rPr>
        <w:t xml:space="preserve">1563654,77 </w:t>
      </w:r>
      <w:r w:rsidRPr="004410AE">
        <w:rPr>
          <w:color w:val="000000"/>
        </w:rPr>
        <w:t xml:space="preserve">тыс. руб., в том числе за период с 01.01.2019 по 30.06.2019 - </w:t>
      </w:r>
      <w:r w:rsidRPr="004410AE">
        <w:rPr>
          <w:b/>
          <w:i/>
          <w:color w:val="000000"/>
        </w:rPr>
        <w:t xml:space="preserve">761605,28 </w:t>
      </w:r>
      <w:r w:rsidRPr="004410AE">
        <w:rPr>
          <w:color w:val="000000"/>
        </w:rPr>
        <w:t xml:space="preserve">тыс. руб. за период с 01.07.2019 по 31.12.2019 - </w:t>
      </w:r>
      <w:r w:rsidRPr="004410AE">
        <w:rPr>
          <w:b/>
          <w:i/>
          <w:color w:val="000000"/>
        </w:rPr>
        <w:t>802049,49</w:t>
      </w:r>
      <w:r w:rsidRPr="004410AE">
        <w:rPr>
          <w:color w:val="000000"/>
        </w:rPr>
        <w:t xml:space="preserve"> тыс. руб.;</w:t>
      </w:r>
    </w:p>
    <w:p w:rsidR="004410AE" w:rsidRPr="004410AE" w:rsidRDefault="004410AE" w:rsidP="004410AE">
      <w:pPr>
        <w:ind w:firstLine="567"/>
        <w:jc w:val="both"/>
        <w:rPr>
          <w:color w:val="000000"/>
        </w:rPr>
      </w:pPr>
      <w:r w:rsidRPr="004410AE">
        <w:rPr>
          <w:color w:val="000000"/>
        </w:rPr>
        <w:t>на срок с 01.01.2020 по 31.12.2020</w:t>
      </w:r>
      <w:r w:rsidRPr="004410AE">
        <w:rPr>
          <w:b/>
          <w:color w:val="000000"/>
        </w:rPr>
        <w:t xml:space="preserve"> </w:t>
      </w:r>
      <w:r w:rsidRPr="004410AE">
        <w:rPr>
          <w:color w:val="000000"/>
        </w:rPr>
        <w:t xml:space="preserve">в размере </w:t>
      </w:r>
      <w:r w:rsidRPr="004410AE">
        <w:rPr>
          <w:b/>
          <w:i/>
          <w:color w:val="000000"/>
        </w:rPr>
        <w:t xml:space="preserve">1599304,07 </w:t>
      </w:r>
      <w:r w:rsidRPr="004410AE">
        <w:rPr>
          <w:color w:val="000000"/>
        </w:rPr>
        <w:t xml:space="preserve">тыс. руб., в том числе за период с 01.01.2020 по 30.06.2020 – </w:t>
      </w:r>
      <w:r w:rsidRPr="004410AE">
        <w:rPr>
          <w:b/>
          <w:i/>
          <w:color w:val="000000"/>
        </w:rPr>
        <w:t xml:space="preserve">799652,03 </w:t>
      </w:r>
      <w:r w:rsidRPr="004410AE">
        <w:rPr>
          <w:color w:val="000000"/>
        </w:rPr>
        <w:t xml:space="preserve">тыс. руб. за период с 01.07.2020 по 31.12.2020 – </w:t>
      </w:r>
      <w:r w:rsidRPr="004410AE">
        <w:rPr>
          <w:b/>
          <w:i/>
          <w:color w:val="000000"/>
        </w:rPr>
        <w:t>799652,04</w:t>
      </w:r>
      <w:r w:rsidRPr="004410AE">
        <w:rPr>
          <w:color w:val="000000"/>
        </w:rPr>
        <w:t xml:space="preserve"> тыс. руб.;</w:t>
      </w:r>
    </w:p>
    <w:p w:rsidR="004410AE" w:rsidRPr="004410AE" w:rsidRDefault="004410AE" w:rsidP="004410AE">
      <w:pPr>
        <w:ind w:firstLine="567"/>
        <w:jc w:val="both"/>
        <w:rPr>
          <w:color w:val="000000"/>
        </w:rPr>
      </w:pPr>
      <w:r w:rsidRPr="004410AE">
        <w:rPr>
          <w:color w:val="000000"/>
        </w:rPr>
        <w:t>на срок с 01.01.2021 по 31.12.2021</w:t>
      </w:r>
      <w:r w:rsidRPr="004410AE">
        <w:rPr>
          <w:b/>
          <w:color w:val="000000"/>
        </w:rPr>
        <w:t xml:space="preserve"> </w:t>
      </w:r>
      <w:r w:rsidRPr="004410AE">
        <w:rPr>
          <w:color w:val="000000"/>
        </w:rPr>
        <w:t xml:space="preserve">в размере </w:t>
      </w:r>
      <w:r w:rsidRPr="004410AE">
        <w:rPr>
          <w:b/>
          <w:i/>
          <w:color w:val="000000"/>
        </w:rPr>
        <w:t xml:space="preserve">1610456,30 </w:t>
      </w:r>
      <w:r w:rsidRPr="004410AE">
        <w:rPr>
          <w:color w:val="000000"/>
        </w:rPr>
        <w:t xml:space="preserve">тыс. руб., в том числе за период с 01.01.2021 по 30.06.2021 – </w:t>
      </w:r>
      <w:r w:rsidRPr="004410AE">
        <w:rPr>
          <w:b/>
          <w:i/>
          <w:color w:val="000000"/>
        </w:rPr>
        <w:t xml:space="preserve">799893,52 </w:t>
      </w:r>
      <w:r w:rsidRPr="004410AE">
        <w:rPr>
          <w:color w:val="000000"/>
        </w:rPr>
        <w:t xml:space="preserve">тыс. руб. за период с 01.07.2021 по 31.12.2021 – </w:t>
      </w:r>
      <w:r w:rsidRPr="004410AE">
        <w:rPr>
          <w:b/>
          <w:i/>
          <w:color w:val="000000"/>
        </w:rPr>
        <w:t>810562,78</w:t>
      </w:r>
      <w:r w:rsidRPr="004410AE">
        <w:rPr>
          <w:color w:val="000000"/>
        </w:rPr>
        <w:t xml:space="preserve"> тыс. руб.</w:t>
      </w:r>
    </w:p>
    <w:p w:rsidR="004410AE" w:rsidRPr="004410AE" w:rsidRDefault="004410AE" w:rsidP="004410AE">
      <w:pPr>
        <w:jc w:val="both"/>
        <w:rPr>
          <w:color w:val="000000"/>
        </w:rPr>
      </w:pPr>
      <w:r w:rsidRPr="004410AE">
        <w:rPr>
          <w:color w:val="000000"/>
        </w:rPr>
        <w:t>и соответствует значениям, не превышающим величин над стоимостью услуг регионального оператора по организации деятельности по обращению с твердыми коммунальными отходами, определенной по результатам конкурсного отбора региональных операторов по обращению с твердыми коммунальными отходами на соответствующий год.</w:t>
      </w:r>
    </w:p>
    <w:p w:rsidR="004410AE" w:rsidRPr="004410AE" w:rsidRDefault="004410AE" w:rsidP="004410AE">
      <w:pPr>
        <w:ind w:firstLine="567"/>
        <w:jc w:val="both"/>
        <w:rPr>
          <w:color w:val="000000"/>
        </w:rPr>
      </w:pPr>
      <w:r w:rsidRPr="004410AE">
        <w:rPr>
          <w:color w:val="000000"/>
        </w:rPr>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4410AE" w:rsidRPr="004410AE" w:rsidRDefault="004410AE" w:rsidP="004410AE">
      <w:pPr>
        <w:ind w:firstLine="567"/>
        <w:jc w:val="both"/>
        <w:rPr>
          <w:color w:val="000000"/>
        </w:rPr>
      </w:pPr>
    </w:p>
    <w:p w:rsidR="004410AE" w:rsidRPr="004410AE" w:rsidRDefault="004410AE" w:rsidP="004410AE">
      <w:pPr>
        <w:ind w:firstLine="709"/>
        <w:jc w:val="both"/>
        <w:rPr>
          <w:color w:val="000000"/>
        </w:rPr>
      </w:pPr>
      <w:r w:rsidRPr="004410AE">
        <w:rPr>
          <w:color w:val="000000"/>
        </w:rPr>
        <w:t>Расчет необходимой валовой выручки регионального оператора производился в соответствии:</w:t>
      </w:r>
    </w:p>
    <w:p w:rsidR="004410AE" w:rsidRPr="004410AE" w:rsidRDefault="004410AE" w:rsidP="004410AE">
      <w:pPr>
        <w:ind w:firstLine="709"/>
        <w:jc w:val="both"/>
      </w:pPr>
      <w:r w:rsidRPr="004410AE">
        <w:rPr>
          <w:color w:val="000000"/>
        </w:rPr>
        <w:t xml:space="preserve">- с главой </w:t>
      </w:r>
      <w:r w:rsidRPr="004410AE">
        <w:rPr>
          <w:color w:val="000000"/>
          <w:lang w:val="en-US"/>
        </w:rPr>
        <w:t>IV</w:t>
      </w:r>
      <w:r w:rsidRPr="004410AE">
        <w:rPr>
          <w:color w:val="000000"/>
        </w:rPr>
        <w:t xml:space="preserve"> Методических указаний,</w:t>
      </w:r>
      <w:r w:rsidRPr="004410AE">
        <w:t xml:space="preserve"> основные методологические положения по формированию необходимой валовой выручки для расчета тарифов методом индексации установленных тарифов;</w:t>
      </w:r>
    </w:p>
    <w:p w:rsidR="004410AE" w:rsidRPr="004410AE" w:rsidRDefault="004410AE" w:rsidP="004410AE">
      <w:pPr>
        <w:ind w:firstLine="709"/>
        <w:jc w:val="both"/>
      </w:pPr>
      <w:r w:rsidRPr="004410AE">
        <w:t xml:space="preserve">- с главой </w:t>
      </w:r>
      <w:r w:rsidRPr="004410AE">
        <w:rPr>
          <w:lang w:val="en-US"/>
        </w:rPr>
        <w:t>VI</w:t>
      </w:r>
      <w:r w:rsidRPr="004410AE">
        <w:t xml:space="preserve"> М</w:t>
      </w:r>
      <w:r w:rsidRPr="004410AE">
        <w:rPr>
          <w:color w:val="000000"/>
        </w:rPr>
        <w:t>етодических указаний,</w:t>
      </w:r>
      <w:r w:rsidRPr="004410AE">
        <w:t xml:space="preserve"> особенности формирования единого тарифа на услугу регионального оператора по обращению с твердыми коммунальными отходами.</w:t>
      </w:r>
    </w:p>
    <w:p w:rsidR="004410AE" w:rsidRPr="004410AE" w:rsidRDefault="004410AE" w:rsidP="004410AE">
      <w:pPr>
        <w:ind w:firstLine="709"/>
        <w:jc w:val="both"/>
      </w:pPr>
      <w:r w:rsidRPr="004410AE">
        <w:t>Согласно пункту 85 Методических указаний расчет необходимой валовой выручки регионального оператора осуществляется по формуле:</w:t>
      </w:r>
    </w:p>
    <w:p w:rsidR="004410AE" w:rsidRPr="004410AE" w:rsidRDefault="004410AE" w:rsidP="004410AE">
      <w:pPr>
        <w:ind w:firstLine="709"/>
        <w:jc w:val="both"/>
      </w:pPr>
    </w:p>
    <w:p w:rsidR="004410AE" w:rsidRPr="004410AE" w:rsidRDefault="004410AE" w:rsidP="004410AE">
      <w:pPr>
        <w:ind w:firstLine="709"/>
        <w:jc w:val="center"/>
      </w:pPr>
      <w:r w:rsidRPr="004410AE">
        <w:rPr>
          <w:noProof/>
          <w:position w:val="-9"/>
        </w:rPr>
        <w:drawing>
          <wp:inline distT="0" distB="0" distL="0" distR="0">
            <wp:extent cx="2857500" cy="266700"/>
            <wp:effectExtent l="0" t="0" r="0" b="0"/>
            <wp:docPr id="21" name="Рисунок 21" descr="base_1_208336_329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08336_32913"/>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7500" cy="266700"/>
                    </a:xfrm>
                    <a:prstGeom prst="rect">
                      <a:avLst/>
                    </a:prstGeom>
                    <a:noFill/>
                    <a:ln>
                      <a:noFill/>
                    </a:ln>
                  </pic:spPr>
                </pic:pic>
              </a:graphicData>
            </a:graphic>
          </wp:inline>
        </w:drawing>
      </w:r>
    </w:p>
    <w:p w:rsidR="004410AE" w:rsidRPr="004410AE" w:rsidRDefault="004410AE" w:rsidP="004410AE">
      <w:pPr>
        <w:ind w:firstLine="709"/>
        <w:jc w:val="both"/>
      </w:pPr>
    </w:p>
    <w:p w:rsidR="004410AE" w:rsidRPr="004410AE" w:rsidRDefault="004410AE" w:rsidP="004410AE">
      <w:pPr>
        <w:pStyle w:val="ConsPlusNormal"/>
        <w:ind w:firstLine="540"/>
        <w:jc w:val="both"/>
        <w:rPr>
          <w:rFonts w:ascii="Times New Roman" w:hAnsi="Times New Roman" w:cs="Times New Roman"/>
          <w:sz w:val="24"/>
          <w:szCs w:val="24"/>
        </w:rPr>
      </w:pPr>
      <w:r w:rsidRPr="004410AE">
        <w:rPr>
          <w:rFonts w:ascii="Times New Roman" w:hAnsi="Times New Roman" w:cs="Times New Roman"/>
          <w:sz w:val="24"/>
          <w:szCs w:val="24"/>
        </w:rPr>
        <w:t>где:</w:t>
      </w:r>
    </w:p>
    <w:p w:rsidR="004410AE" w:rsidRPr="004410AE" w:rsidRDefault="004410AE" w:rsidP="004410AE">
      <w:pPr>
        <w:pStyle w:val="ConsPlusNormal"/>
        <w:spacing w:before="220"/>
        <w:ind w:firstLine="540"/>
        <w:jc w:val="both"/>
        <w:rPr>
          <w:rFonts w:ascii="Times New Roman" w:hAnsi="Times New Roman" w:cs="Times New Roman"/>
          <w:sz w:val="24"/>
          <w:szCs w:val="24"/>
        </w:rPr>
      </w:pPr>
      <w:r w:rsidRPr="004410AE">
        <w:rPr>
          <w:rFonts w:ascii="Times New Roman" w:hAnsi="Times New Roman" w:cs="Times New Roman"/>
          <w:noProof/>
          <w:sz w:val="24"/>
          <w:szCs w:val="24"/>
        </w:rPr>
        <w:drawing>
          <wp:inline distT="0" distB="0" distL="0" distR="0">
            <wp:extent cx="533400" cy="266700"/>
            <wp:effectExtent l="0" t="0" r="0" b="0"/>
            <wp:docPr id="20" name="Рисунок 20" descr="base_1_208336_329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208336_32916"/>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3400" cy="266700"/>
                    </a:xfrm>
                    <a:prstGeom prst="rect">
                      <a:avLst/>
                    </a:prstGeom>
                    <a:noFill/>
                    <a:ln>
                      <a:noFill/>
                    </a:ln>
                  </pic:spPr>
                </pic:pic>
              </a:graphicData>
            </a:graphic>
          </wp:inline>
        </w:drawing>
      </w:r>
      <w:r w:rsidRPr="004410AE">
        <w:rPr>
          <w:rFonts w:ascii="Times New Roman" w:hAnsi="Times New Roman" w:cs="Times New Roman"/>
          <w:sz w:val="24"/>
          <w:szCs w:val="24"/>
        </w:rPr>
        <w:t xml:space="preserve"> - необходимая валовая выручка регионального оператора в году i;</w:t>
      </w:r>
    </w:p>
    <w:p w:rsidR="004410AE" w:rsidRPr="004410AE" w:rsidRDefault="004410AE" w:rsidP="004410AE">
      <w:pPr>
        <w:pStyle w:val="ConsPlusNormal"/>
        <w:spacing w:before="220"/>
        <w:ind w:firstLine="540"/>
        <w:jc w:val="both"/>
        <w:rPr>
          <w:rFonts w:ascii="Times New Roman" w:hAnsi="Times New Roman" w:cs="Times New Roman"/>
          <w:sz w:val="24"/>
          <w:szCs w:val="24"/>
        </w:rPr>
      </w:pPr>
      <w:r w:rsidRPr="004410AE">
        <w:rPr>
          <w:rFonts w:ascii="Times New Roman" w:hAnsi="Times New Roman" w:cs="Times New Roman"/>
          <w:noProof/>
          <w:sz w:val="24"/>
          <w:szCs w:val="24"/>
        </w:rPr>
        <w:drawing>
          <wp:inline distT="0" distB="0" distL="0" distR="0">
            <wp:extent cx="619125" cy="266700"/>
            <wp:effectExtent l="0" t="0" r="9525" b="0"/>
            <wp:docPr id="19" name="Рисунок 19" descr="base_1_208336_329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08336_32918"/>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9125" cy="266700"/>
                    </a:xfrm>
                    <a:prstGeom prst="rect">
                      <a:avLst/>
                    </a:prstGeom>
                    <a:noFill/>
                    <a:ln>
                      <a:noFill/>
                    </a:ln>
                  </pic:spPr>
                </pic:pic>
              </a:graphicData>
            </a:graphic>
          </wp:inline>
        </w:drawing>
      </w:r>
      <w:r w:rsidRPr="004410AE">
        <w:rPr>
          <w:rFonts w:ascii="Times New Roman" w:hAnsi="Times New Roman" w:cs="Times New Roman"/>
          <w:sz w:val="24"/>
          <w:szCs w:val="24"/>
        </w:rPr>
        <w:t xml:space="preserve"> - расходы регионального оператора по обезвреживанию, захоронению твердых коммунальных отходов на объектах, используемых для обращения с твердыми коммунальными отходами;</w:t>
      </w:r>
    </w:p>
    <w:p w:rsidR="004410AE" w:rsidRPr="004410AE" w:rsidRDefault="004410AE" w:rsidP="004410AE">
      <w:pPr>
        <w:pStyle w:val="ConsPlusNormal"/>
        <w:spacing w:before="220"/>
        <w:ind w:firstLine="540"/>
        <w:jc w:val="both"/>
        <w:rPr>
          <w:rFonts w:ascii="Times New Roman" w:hAnsi="Times New Roman" w:cs="Times New Roman"/>
          <w:sz w:val="24"/>
          <w:szCs w:val="24"/>
        </w:rPr>
      </w:pPr>
      <w:r w:rsidRPr="004410AE">
        <w:rPr>
          <w:rFonts w:ascii="Times New Roman" w:hAnsi="Times New Roman" w:cs="Times New Roman"/>
          <w:noProof/>
          <w:sz w:val="24"/>
          <w:szCs w:val="24"/>
        </w:rPr>
        <w:drawing>
          <wp:inline distT="0" distB="0" distL="0" distR="0">
            <wp:extent cx="742950" cy="266700"/>
            <wp:effectExtent l="0" t="0" r="0" b="0"/>
            <wp:docPr id="18" name="Рисунок 18" descr="base_1_208336_329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08336_32919"/>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42950" cy="266700"/>
                    </a:xfrm>
                    <a:prstGeom prst="rect">
                      <a:avLst/>
                    </a:prstGeom>
                    <a:noFill/>
                    <a:ln>
                      <a:noFill/>
                    </a:ln>
                  </pic:spPr>
                </pic:pic>
              </a:graphicData>
            </a:graphic>
          </wp:inline>
        </w:drawing>
      </w:r>
      <w:r w:rsidRPr="004410AE">
        <w:rPr>
          <w:rFonts w:ascii="Times New Roman" w:hAnsi="Times New Roman" w:cs="Times New Roman"/>
          <w:sz w:val="24"/>
          <w:szCs w:val="24"/>
        </w:rPr>
        <w:t xml:space="preserve"> - собственные расходы регионального оператора, определяемые в соответствии с </w:t>
      </w:r>
      <w:hyperlink w:anchor="P712" w:history="1">
        <w:r w:rsidRPr="004410AE">
          <w:rPr>
            <w:rFonts w:ascii="Times New Roman" w:hAnsi="Times New Roman" w:cs="Times New Roman"/>
            <w:sz w:val="24"/>
            <w:szCs w:val="24"/>
          </w:rPr>
          <w:t>пунктом 87</w:t>
        </w:r>
      </w:hyperlink>
      <w:r w:rsidRPr="004410AE">
        <w:rPr>
          <w:rFonts w:ascii="Times New Roman" w:hAnsi="Times New Roman" w:cs="Times New Roman"/>
          <w:sz w:val="24"/>
          <w:szCs w:val="24"/>
        </w:rPr>
        <w:t xml:space="preserve"> настоящих Методических указаний;</w:t>
      </w:r>
    </w:p>
    <w:p w:rsidR="004410AE" w:rsidRPr="004410AE" w:rsidRDefault="004410AE" w:rsidP="004410AE">
      <w:pPr>
        <w:pStyle w:val="ConsPlusNormal"/>
        <w:spacing w:before="220"/>
        <w:ind w:firstLine="540"/>
        <w:jc w:val="both"/>
        <w:rPr>
          <w:rFonts w:ascii="Times New Roman" w:hAnsi="Times New Roman" w:cs="Times New Roman"/>
          <w:sz w:val="24"/>
          <w:szCs w:val="24"/>
        </w:rPr>
      </w:pPr>
      <w:r w:rsidRPr="004410AE">
        <w:rPr>
          <w:rFonts w:ascii="Times New Roman" w:hAnsi="Times New Roman" w:cs="Times New Roman"/>
          <w:noProof/>
          <w:sz w:val="24"/>
          <w:szCs w:val="24"/>
        </w:rPr>
        <w:drawing>
          <wp:inline distT="0" distB="0" distL="0" distR="0">
            <wp:extent cx="628650" cy="266700"/>
            <wp:effectExtent l="0" t="0" r="0" b="0"/>
            <wp:docPr id="17" name="Рисунок 17" descr="base_1_208336_329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08336_32920"/>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4410AE">
        <w:rPr>
          <w:rFonts w:ascii="Times New Roman" w:hAnsi="Times New Roman" w:cs="Times New Roman"/>
          <w:sz w:val="24"/>
          <w:szCs w:val="24"/>
        </w:rPr>
        <w:t xml:space="preserve"> - корректировка необходимой валовой выручки регионального оператора в году i, осуществляемая в соответствии с </w:t>
      </w:r>
      <w:hyperlink w:anchor="P743" w:history="1">
        <w:r w:rsidRPr="004410AE">
          <w:rPr>
            <w:rFonts w:ascii="Times New Roman" w:hAnsi="Times New Roman" w:cs="Times New Roman"/>
            <w:sz w:val="24"/>
            <w:szCs w:val="24"/>
          </w:rPr>
          <w:t>пунктом 92</w:t>
        </w:r>
      </w:hyperlink>
      <w:r w:rsidRPr="004410AE">
        <w:rPr>
          <w:rFonts w:ascii="Times New Roman" w:hAnsi="Times New Roman" w:cs="Times New Roman"/>
          <w:sz w:val="24"/>
          <w:szCs w:val="24"/>
        </w:rPr>
        <w:t xml:space="preserve"> настоящих Методических указаний.</w:t>
      </w:r>
    </w:p>
    <w:p w:rsidR="004410AE" w:rsidRPr="004410AE" w:rsidRDefault="004410AE" w:rsidP="004410AE">
      <w:pPr>
        <w:jc w:val="center"/>
        <w:rPr>
          <w:b/>
          <w:color w:val="000000"/>
          <w:u w:val="single"/>
        </w:rPr>
      </w:pPr>
    </w:p>
    <w:p w:rsidR="004410AE" w:rsidRPr="004410AE" w:rsidRDefault="004410AE" w:rsidP="004410AE">
      <w:pPr>
        <w:jc w:val="center"/>
        <w:rPr>
          <w:b/>
          <w:color w:val="000000"/>
          <w:u w:val="single"/>
        </w:rPr>
      </w:pPr>
      <w:r w:rsidRPr="004410AE">
        <w:rPr>
          <w:b/>
          <w:color w:val="000000"/>
          <w:u w:val="single"/>
          <w:lang w:val="en-US"/>
        </w:rPr>
        <w:t>I</w:t>
      </w:r>
      <w:r w:rsidRPr="004410AE">
        <w:rPr>
          <w:b/>
          <w:color w:val="000000"/>
          <w:u w:val="single"/>
        </w:rPr>
        <w:t>. Собственные расходы регионального оператора</w:t>
      </w:r>
    </w:p>
    <w:p w:rsidR="004410AE" w:rsidRPr="004410AE" w:rsidRDefault="004410AE" w:rsidP="004410AE">
      <w:pPr>
        <w:tabs>
          <w:tab w:val="left" w:pos="1134"/>
        </w:tabs>
        <w:jc w:val="center"/>
        <w:rPr>
          <w:b/>
          <w:color w:val="000000"/>
          <w:u w:val="single"/>
        </w:rPr>
      </w:pPr>
    </w:p>
    <w:p w:rsidR="004410AE" w:rsidRPr="004410AE" w:rsidRDefault="004410AE" w:rsidP="004410AE">
      <w:pPr>
        <w:tabs>
          <w:tab w:val="left" w:pos="1134"/>
        </w:tabs>
        <w:jc w:val="center"/>
        <w:rPr>
          <w:b/>
          <w:color w:val="000000"/>
          <w:u w:val="single"/>
        </w:rPr>
      </w:pPr>
      <w:r w:rsidRPr="004410AE">
        <w:rPr>
          <w:b/>
          <w:color w:val="000000"/>
          <w:u w:val="single"/>
        </w:rPr>
        <w:t xml:space="preserve">«Расходы на сбор и транспортирование </w:t>
      </w:r>
    </w:p>
    <w:p w:rsidR="004410AE" w:rsidRPr="004410AE" w:rsidRDefault="004410AE" w:rsidP="004410AE">
      <w:pPr>
        <w:tabs>
          <w:tab w:val="left" w:pos="1134"/>
        </w:tabs>
        <w:jc w:val="center"/>
        <w:rPr>
          <w:b/>
          <w:color w:val="000000"/>
          <w:u w:val="single"/>
        </w:rPr>
      </w:pPr>
      <w:r w:rsidRPr="004410AE">
        <w:rPr>
          <w:b/>
          <w:color w:val="000000"/>
          <w:u w:val="single"/>
        </w:rPr>
        <w:t>твердых коммунальных отходов 1-е плечо»</w:t>
      </w:r>
    </w:p>
    <w:p w:rsidR="004410AE" w:rsidRPr="004410AE" w:rsidRDefault="004410AE" w:rsidP="004410AE">
      <w:pPr>
        <w:tabs>
          <w:tab w:val="left" w:pos="1134"/>
        </w:tabs>
        <w:jc w:val="center"/>
        <w:rPr>
          <w:b/>
          <w:color w:val="00B0F0"/>
          <w:u w:val="single"/>
        </w:rPr>
      </w:pPr>
    </w:p>
    <w:p w:rsidR="004410AE" w:rsidRPr="004410AE" w:rsidRDefault="004410AE" w:rsidP="004410AE">
      <w:pPr>
        <w:tabs>
          <w:tab w:val="left" w:pos="1134"/>
        </w:tabs>
        <w:ind w:firstLine="709"/>
        <w:jc w:val="both"/>
        <w:rPr>
          <w:color w:val="000000"/>
        </w:rPr>
      </w:pPr>
      <w:r w:rsidRPr="004410AE">
        <w:rPr>
          <w:color w:val="000000"/>
        </w:rPr>
        <w:t xml:space="preserve">Организацией заявлены для учета в необходимой валовой выручке расходы по данной статье в сумме </w:t>
      </w:r>
      <w:r w:rsidRPr="004410AE">
        <w:rPr>
          <w:b/>
          <w:i/>
          <w:color w:val="000000"/>
        </w:rPr>
        <w:t>317099</w:t>
      </w:r>
      <w:r w:rsidRPr="004410AE">
        <w:rPr>
          <w:color w:val="000000"/>
        </w:rPr>
        <w:t xml:space="preserve"> тыс. руб. на 2018 год; </w:t>
      </w:r>
      <w:r w:rsidRPr="004410AE">
        <w:rPr>
          <w:b/>
          <w:i/>
          <w:color w:val="000000"/>
        </w:rPr>
        <w:t>653223,94</w:t>
      </w:r>
      <w:r w:rsidRPr="004410AE">
        <w:rPr>
          <w:color w:val="000000"/>
        </w:rPr>
        <w:t xml:space="preserve"> тыс. руб. на 2019 год; </w:t>
      </w:r>
      <w:r w:rsidRPr="004410AE">
        <w:rPr>
          <w:b/>
          <w:i/>
          <w:color w:val="000000"/>
        </w:rPr>
        <w:t>672820,66</w:t>
      </w:r>
      <w:r w:rsidRPr="004410AE">
        <w:rPr>
          <w:color w:val="000000"/>
        </w:rPr>
        <w:t xml:space="preserve"> тыс. руб. на 2020 год; </w:t>
      </w:r>
      <w:r w:rsidRPr="004410AE">
        <w:rPr>
          <w:b/>
          <w:i/>
          <w:color w:val="000000"/>
        </w:rPr>
        <w:t>693005,28</w:t>
      </w:r>
      <w:r w:rsidRPr="004410AE">
        <w:rPr>
          <w:color w:val="000000"/>
        </w:rPr>
        <w:t xml:space="preserve"> тыс. руб. на 2021 год.</w:t>
      </w:r>
    </w:p>
    <w:p w:rsidR="004410AE" w:rsidRPr="004410AE" w:rsidRDefault="004410AE" w:rsidP="004410AE">
      <w:pPr>
        <w:tabs>
          <w:tab w:val="left" w:pos="1134"/>
        </w:tabs>
        <w:ind w:firstLine="709"/>
        <w:jc w:val="both"/>
        <w:rPr>
          <w:color w:val="000000"/>
        </w:rPr>
      </w:pPr>
      <w:r w:rsidRPr="004410AE">
        <w:rPr>
          <w:color w:val="000000"/>
        </w:rPr>
        <w:t xml:space="preserve">Расходы приняты на уровне предложения предприятия в размере </w:t>
      </w:r>
      <w:r w:rsidRPr="004410AE">
        <w:rPr>
          <w:b/>
          <w:i/>
          <w:color w:val="000000"/>
        </w:rPr>
        <w:t>317099</w:t>
      </w:r>
      <w:r w:rsidRPr="004410AE">
        <w:rPr>
          <w:color w:val="000000"/>
        </w:rPr>
        <w:t xml:space="preserve"> тыс. руб. на 2018 год; </w:t>
      </w:r>
      <w:r w:rsidRPr="004410AE">
        <w:rPr>
          <w:b/>
          <w:i/>
          <w:color w:val="000000"/>
        </w:rPr>
        <w:t>653223,94</w:t>
      </w:r>
      <w:r w:rsidRPr="004410AE">
        <w:rPr>
          <w:color w:val="000000"/>
        </w:rPr>
        <w:t xml:space="preserve"> тыс. руб. на 2019 год; </w:t>
      </w:r>
      <w:r w:rsidRPr="004410AE">
        <w:rPr>
          <w:b/>
          <w:i/>
          <w:color w:val="000000"/>
        </w:rPr>
        <w:t>672820,66</w:t>
      </w:r>
      <w:r w:rsidRPr="004410AE">
        <w:rPr>
          <w:color w:val="000000"/>
        </w:rPr>
        <w:t xml:space="preserve"> тыс. руб. на 2020 год; </w:t>
      </w:r>
      <w:r w:rsidRPr="004410AE">
        <w:rPr>
          <w:b/>
          <w:i/>
          <w:color w:val="000000"/>
        </w:rPr>
        <w:t>693005,28</w:t>
      </w:r>
      <w:r w:rsidRPr="004410AE">
        <w:rPr>
          <w:color w:val="000000"/>
        </w:rPr>
        <w:t xml:space="preserve"> тыс. руб. на 2021 год исходя из представленных договоров на оказание услуг по сбору и транспортированию ТКО заключенных по результатам открытых аукционов.</w:t>
      </w:r>
    </w:p>
    <w:p w:rsidR="004410AE" w:rsidRPr="004410AE" w:rsidRDefault="004410AE" w:rsidP="004410AE">
      <w:pPr>
        <w:tabs>
          <w:tab w:val="left" w:pos="1134"/>
        </w:tabs>
        <w:jc w:val="center"/>
        <w:rPr>
          <w:b/>
          <w:color w:val="000000"/>
          <w:u w:val="single"/>
        </w:rPr>
      </w:pPr>
      <w:r w:rsidRPr="004410AE">
        <w:rPr>
          <w:b/>
          <w:color w:val="000000"/>
          <w:u w:val="single"/>
        </w:rPr>
        <w:t xml:space="preserve">«Расходы на сбор и транспортирование </w:t>
      </w:r>
    </w:p>
    <w:p w:rsidR="004410AE" w:rsidRPr="004410AE" w:rsidRDefault="004410AE" w:rsidP="004410AE">
      <w:pPr>
        <w:tabs>
          <w:tab w:val="left" w:pos="1134"/>
        </w:tabs>
        <w:jc w:val="center"/>
        <w:rPr>
          <w:b/>
          <w:color w:val="000000"/>
          <w:u w:val="single"/>
        </w:rPr>
      </w:pPr>
      <w:r w:rsidRPr="004410AE">
        <w:rPr>
          <w:b/>
          <w:color w:val="000000"/>
          <w:u w:val="single"/>
        </w:rPr>
        <w:t>твердых коммунальных отходов 2-е плечо»</w:t>
      </w:r>
    </w:p>
    <w:p w:rsidR="004410AE" w:rsidRPr="004410AE" w:rsidRDefault="004410AE" w:rsidP="004410AE">
      <w:pPr>
        <w:tabs>
          <w:tab w:val="left" w:pos="1134"/>
        </w:tabs>
        <w:jc w:val="center"/>
        <w:rPr>
          <w:b/>
          <w:color w:val="00B0F0"/>
          <w:u w:val="single"/>
        </w:rPr>
      </w:pPr>
    </w:p>
    <w:p w:rsidR="004410AE" w:rsidRPr="004410AE" w:rsidRDefault="004410AE" w:rsidP="004410AE">
      <w:pPr>
        <w:tabs>
          <w:tab w:val="left" w:pos="1134"/>
        </w:tabs>
        <w:ind w:firstLine="709"/>
        <w:jc w:val="both"/>
        <w:rPr>
          <w:color w:val="000000"/>
        </w:rPr>
      </w:pPr>
      <w:r w:rsidRPr="004410AE">
        <w:rPr>
          <w:color w:val="000000"/>
        </w:rPr>
        <w:t xml:space="preserve">Организацией заявлены для учета в необходимой валовой выручке расходы по данной статье в сумме </w:t>
      </w:r>
      <w:r w:rsidRPr="004410AE">
        <w:rPr>
          <w:b/>
          <w:i/>
          <w:color w:val="000000"/>
        </w:rPr>
        <w:t>115094,09</w:t>
      </w:r>
      <w:r w:rsidRPr="004410AE">
        <w:rPr>
          <w:color w:val="000000"/>
        </w:rPr>
        <w:t xml:space="preserve"> тыс. руб. на 2018 год; </w:t>
      </w:r>
      <w:r w:rsidRPr="004410AE">
        <w:rPr>
          <w:b/>
          <w:i/>
          <w:color w:val="000000"/>
        </w:rPr>
        <w:t>237093,83</w:t>
      </w:r>
      <w:r w:rsidRPr="004410AE">
        <w:rPr>
          <w:color w:val="000000"/>
        </w:rPr>
        <w:t xml:space="preserve"> тыс. руб. на 2019 год; </w:t>
      </w:r>
      <w:r w:rsidRPr="004410AE">
        <w:rPr>
          <w:b/>
          <w:i/>
          <w:color w:val="000000"/>
        </w:rPr>
        <w:t>244206,64</w:t>
      </w:r>
      <w:r w:rsidRPr="004410AE">
        <w:rPr>
          <w:color w:val="000000"/>
        </w:rPr>
        <w:t xml:space="preserve"> тыс. руб. на 2020 год; </w:t>
      </w:r>
      <w:r w:rsidRPr="004410AE">
        <w:rPr>
          <w:b/>
          <w:i/>
          <w:color w:val="000000"/>
        </w:rPr>
        <w:t>251532,84</w:t>
      </w:r>
      <w:r w:rsidRPr="004410AE">
        <w:rPr>
          <w:color w:val="000000"/>
        </w:rPr>
        <w:t xml:space="preserve"> тыс. руб. на 2021 год.</w:t>
      </w:r>
    </w:p>
    <w:p w:rsidR="004410AE" w:rsidRPr="004410AE" w:rsidRDefault="004410AE" w:rsidP="004410AE">
      <w:pPr>
        <w:tabs>
          <w:tab w:val="left" w:pos="1134"/>
        </w:tabs>
        <w:ind w:firstLine="709"/>
        <w:jc w:val="both"/>
        <w:rPr>
          <w:color w:val="000000"/>
        </w:rPr>
      </w:pPr>
      <w:r w:rsidRPr="004410AE">
        <w:rPr>
          <w:color w:val="000000"/>
        </w:rPr>
        <w:t xml:space="preserve">Расходы приняты в размере </w:t>
      </w:r>
      <w:r w:rsidRPr="004410AE">
        <w:rPr>
          <w:b/>
          <w:i/>
          <w:color w:val="000000"/>
        </w:rPr>
        <w:t>111160,82</w:t>
      </w:r>
      <w:r w:rsidRPr="004410AE">
        <w:rPr>
          <w:color w:val="000000"/>
        </w:rPr>
        <w:t xml:space="preserve"> тыс. руб. на 2018 год; </w:t>
      </w:r>
      <w:r w:rsidRPr="004410AE">
        <w:rPr>
          <w:b/>
          <w:i/>
          <w:color w:val="000000"/>
        </w:rPr>
        <w:t>229227,30</w:t>
      </w:r>
      <w:r w:rsidRPr="004410AE">
        <w:rPr>
          <w:color w:val="000000"/>
        </w:rPr>
        <w:t xml:space="preserve"> тыс. руб. на 2019 год; </w:t>
      </w:r>
      <w:r w:rsidRPr="004410AE">
        <w:rPr>
          <w:b/>
          <w:i/>
          <w:color w:val="000000"/>
        </w:rPr>
        <w:t>236340,11</w:t>
      </w:r>
      <w:r w:rsidRPr="004410AE">
        <w:rPr>
          <w:color w:val="000000"/>
        </w:rPr>
        <w:t xml:space="preserve"> тыс. руб. на 2020 год; </w:t>
      </w:r>
      <w:r w:rsidRPr="004410AE">
        <w:rPr>
          <w:b/>
          <w:i/>
          <w:color w:val="000000"/>
        </w:rPr>
        <w:t>243666,31</w:t>
      </w:r>
      <w:r w:rsidRPr="004410AE">
        <w:rPr>
          <w:color w:val="000000"/>
        </w:rPr>
        <w:t xml:space="preserve"> тыс. руб. на 2021 год исходя из представленных договоров на оказание услуг по сбору и транспортированию ТКО, заключенных по результатам открытого конкурса, за исключением инвестиционной составляющей на строительство перегрузочных станций и переносом данных мероприятий в статьи расходов «Амортизация основных средств объектов инвестиционной программы», «Прибыль на реализацию инвестиционной программы» по годам, в соответствии с утвержденной инвестиционной программой.</w:t>
      </w:r>
    </w:p>
    <w:p w:rsidR="004410AE" w:rsidRPr="004410AE" w:rsidRDefault="004410AE" w:rsidP="004410AE">
      <w:pPr>
        <w:tabs>
          <w:tab w:val="left" w:pos="1134"/>
        </w:tabs>
        <w:ind w:firstLine="709"/>
        <w:jc w:val="both"/>
        <w:rPr>
          <w:color w:val="000000"/>
        </w:rPr>
      </w:pPr>
    </w:p>
    <w:p w:rsidR="004410AE" w:rsidRPr="004410AE" w:rsidRDefault="004410AE" w:rsidP="004410AE">
      <w:pPr>
        <w:tabs>
          <w:tab w:val="left" w:pos="1134"/>
        </w:tabs>
        <w:jc w:val="center"/>
        <w:rPr>
          <w:b/>
          <w:color w:val="000000"/>
          <w:u w:val="single"/>
        </w:rPr>
      </w:pPr>
      <w:r w:rsidRPr="004410AE">
        <w:rPr>
          <w:b/>
          <w:color w:val="000000"/>
          <w:u w:val="single"/>
        </w:rPr>
        <w:t>«Расходы на заключение и обслуживание договоров</w:t>
      </w:r>
    </w:p>
    <w:p w:rsidR="004410AE" w:rsidRPr="004410AE" w:rsidRDefault="004410AE" w:rsidP="004410AE">
      <w:pPr>
        <w:tabs>
          <w:tab w:val="left" w:pos="1134"/>
        </w:tabs>
        <w:jc w:val="center"/>
        <w:rPr>
          <w:b/>
          <w:color w:val="000000"/>
          <w:u w:val="single"/>
        </w:rPr>
      </w:pPr>
      <w:r w:rsidRPr="004410AE">
        <w:rPr>
          <w:b/>
          <w:color w:val="000000"/>
          <w:u w:val="single"/>
        </w:rPr>
        <w:t>с собственниками твердых коммунальных отходов</w:t>
      </w:r>
    </w:p>
    <w:p w:rsidR="004410AE" w:rsidRPr="004410AE" w:rsidRDefault="004410AE" w:rsidP="004410AE">
      <w:pPr>
        <w:tabs>
          <w:tab w:val="left" w:pos="1134"/>
        </w:tabs>
        <w:jc w:val="center"/>
        <w:rPr>
          <w:b/>
          <w:color w:val="000000"/>
          <w:u w:val="single"/>
        </w:rPr>
      </w:pPr>
      <w:r w:rsidRPr="004410AE">
        <w:rPr>
          <w:b/>
          <w:color w:val="000000"/>
          <w:u w:val="single"/>
        </w:rPr>
        <w:t>и операторами по обращению с твердыми коммунальными отходами»</w:t>
      </w:r>
    </w:p>
    <w:p w:rsidR="004410AE" w:rsidRPr="004410AE" w:rsidRDefault="004410AE" w:rsidP="004410AE">
      <w:pPr>
        <w:tabs>
          <w:tab w:val="left" w:pos="1134"/>
        </w:tabs>
        <w:jc w:val="center"/>
        <w:rPr>
          <w:b/>
          <w:color w:val="00B0F0"/>
          <w:u w:val="single"/>
        </w:rPr>
      </w:pPr>
    </w:p>
    <w:p w:rsidR="004410AE" w:rsidRPr="004410AE" w:rsidRDefault="004410AE" w:rsidP="004410AE">
      <w:pPr>
        <w:tabs>
          <w:tab w:val="left" w:pos="1134"/>
        </w:tabs>
        <w:ind w:firstLine="709"/>
        <w:jc w:val="both"/>
        <w:rPr>
          <w:color w:val="000000"/>
        </w:rPr>
      </w:pPr>
      <w:r w:rsidRPr="004410AE">
        <w:rPr>
          <w:color w:val="000000"/>
        </w:rPr>
        <w:t xml:space="preserve">Организацией заявлены для учета в необходимой валовой выручке расходы по данной статье в сумме </w:t>
      </w:r>
      <w:r w:rsidRPr="004410AE">
        <w:rPr>
          <w:b/>
          <w:i/>
          <w:color w:val="000000"/>
        </w:rPr>
        <w:t>105191,18</w:t>
      </w:r>
      <w:r w:rsidRPr="004410AE">
        <w:rPr>
          <w:color w:val="000000"/>
        </w:rPr>
        <w:t xml:space="preserve"> тыс. руб. на 2018 год; </w:t>
      </w:r>
      <w:r w:rsidRPr="004410AE">
        <w:rPr>
          <w:b/>
          <w:i/>
          <w:color w:val="000000"/>
        </w:rPr>
        <w:t>154282,93</w:t>
      </w:r>
      <w:r w:rsidRPr="004410AE">
        <w:rPr>
          <w:color w:val="000000"/>
        </w:rPr>
        <w:t xml:space="preserve"> тыс. руб. на 2019 год; </w:t>
      </w:r>
      <w:r w:rsidRPr="004410AE">
        <w:rPr>
          <w:b/>
          <w:i/>
          <w:color w:val="000000"/>
        </w:rPr>
        <w:t>159926,66</w:t>
      </w:r>
      <w:r w:rsidRPr="004410AE">
        <w:rPr>
          <w:color w:val="000000"/>
        </w:rPr>
        <w:t xml:space="preserve"> тыс. руб. на 2020 год, </w:t>
      </w:r>
      <w:r w:rsidRPr="004410AE">
        <w:rPr>
          <w:b/>
          <w:i/>
          <w:color w:val="000000"/>
        </w:rPr>
        <w:t>165794,48</w:t>
      </w:r>
      <w:r w:rsidRPr="004410AE">
        <w:rPr>
          <w:color w:val="000000"/>
        </w:rPr>
        <w:t xml:space="preserve"> тыс. руб. на 2021 год.</w:t>
      </w:r>
    </w:p>
    <w:p w:rsidR="004410AE" w:rsidRPr="004410AE" w:rsidRDefault="004410AE" w:rsidP="004410AE">
      <w:pPr>
        <w:tabs>
          <w:tab w:val="left" w:pos="1134"/>
        </w:tabs>
        <w:ind w:firstLine="709"/>
        <w:jc w:val="both"/>
        <w:rPr>
          <w:color w:val="000000"/>
        </w:rPr>
      </w:pPr>
    </w:p>
    <w:p w:rsidR="004410AE" w:rsidRPr="004410AE" w:rsidRDefault="004410AE" w:rsidP="004410AE">
      <w:pPr>
        <w:tabs>
          <w:tab w:val="left" w:pos="1134"/>
        </w:tabs>
        <w:ind w:firstLine="709"/>
        <w:jc w:val="both"/>
        <w:rPr>
          <w:color w:val="000000"/>
        </w:rPr>
      </w:pPr>
      <w:r w:rsidRPr="004410AE">
        <w:rPr>
          <w:color w:val="000000"/>
        </w:rPr>
        <w:t>2018 год.</w:t>
      </w:r>
    </w:p>
    <w:p w:rsidR="004410AE" w:rsidRPr="004410AE" w:rsidRDefault="004410AE" w:rsidP="004410AE">
      <w:pPr>
        <w:tabs>
          <w:tab w:val="left" w:pos="1134"/>
        </w:tabs>
        <w:ind w:firstLine="709"/>
        <w:jc w:val="both"/>
        <w:rPr>
          <w:color w:val="000000"/>
        </w:rPr>
      </w:pPr>
      <w:r w:rsidRPr="004410AE">
        <w:rPr>
          <w:color w:val="000000"/>
          <w:u w:val="single"/>
        </w:rPr>
        <w:t>Расходы на оплату труда</w:t>
      </w:r>
      <w:r w:rsidRPr="004410AE">
        <w:rPr>
          <w:color w:val="000000"/>
        </w:rPr>
        <w:t xml:space="preserve"> персонала по заключению и обслуживанию договоров заявлены на уровне </w:t>
      </w:r>
      <w:r w:rsidRPr="004410AE">
        <w:rPr>
          <w:b/>
          <w:i/>
          <w:color w:val="000000"/>
        </w:rPr>
        <w:t>55675,84</w:t>
      </w:r>
      <w:r w:rsidRPr="004410AE">
        <w:rPr>
          <w:color w:val="000000"/>
        </w:rPr>
        <w:t xml:space="preserve"> тыс. руб., среднемесячная заработная плата, заявленная организацией - </w:t>
      </w:r>
      <w:r w:rsidRPr="004410AE">
        <w:rPr>
          <w:b/>
          <w:i/>
          <w:color w:val="000000"/>
        </w:rPr>
        <w:t>37154,38</w:t>
      </w:r>
      <w:r w:rsidRPr="004410AE">
        <w:rPr>
          <w:color w:val="000000"/>
        </w:rPr>
        <w:t xml:space="preserve"> руб./чел./мес., численность персонала – </w:t>
      </w:r>
      <w:r w:rsidRPr="004410AE">
        <w:rPr>
          <w:b/>
          <w:i/>
          <w:color w:val="000000"/>
        </w:rPr>
        <w:t xml:space="preserve">166,5 </w:t>
      </w:r>
      <w:r w:rsidRPr="004410AE">
        <w:rPr>
          <w:color w:val="000000"/>
        </w:rPr>
        <w:t xml:space="preserve">человек. </w:t>
      </w:r>
    </w:p>
    <w:p w:rsidR="004410AE" w:rsidRPr="004410AE" w:rsidRDefault="004410AE" w:rsidP="004410AE">
      <w:pPr>
        <w:tabs>
          <w:tab w:val="left" w:pos="1134"/>
        </w:tabs>
        <w:ind w:firstLine="709"/>
        <w:jc w:val="both"/>
        <w:rPr>
          <w:color w:val="000000"/>
        </w:rPr>
      </w:pPr>
      <w:r w:rsidRPr="004410AE">
        <w:rPr>
          <w:color w:val="000000"/>
          <w:u w:val="single"/>
        </w:rPr>
        <w:t>Страховые взносы от расходов на оплату труда</w:t>
      </w:r>
      <w:r w:rsidRPr="004410AE">
        <w:rPr>
          <w:color w:val="000000"/>
        </w:rPr>
        <w:t xml:space="preserve"> персонала по заключению и обслуживанию договоров предлагается принять в размере </w:t>
      </w:r>
      <w:r w:rsidRPr="004410AE">
        <w:rPr>
          <w:b/>
          <w:i/>
          <w:color w:val="000000"/>
        </w:rPr>
        <w:t>16908,75</w:t>
      </w:r>
      <w:r w:rsidRPr="004410AE">
        <w:rPr>
          <w:b/>
          <w:color w:val="000000"/>
        </w:rPr>
        <w:t xml:space="preserve"> </w:t>
      </w:r>
      <w:r w:rsidRPr="004410AE">
        <w:rPr>
          <w:color w:val="000000"/>
        </w:rPr>
        <w:t>тыс. руб.</w:t>
      </w:r>
    </w:p>
    <w:p w:rsidR="004410AE" w:rsidRPr="004410AE" w:rsidRDefault="004410AE" w:rsidP="004410AE">
      <w:pPr>
        <w:tabs>
          <w:tab w:val="left" w:pos="1134"/>
        </w:tabs>
        <w:ind w:firstLine="709"/>
        <w:jc w:val="both"/>
        <w:rPr>
          <w:color w:val="000000"/>
        </w:rPr>
      </w:pPr>
      <w:r w:rsidRPr="004410AE">
        <w:rPr>
          <w:color w:val="000000"/>
          <w:u w:val="single"/>
        </w:rPr>
        <w:t>Амортизация основных средств</w:t>
      </w:r>
      <w:r w:rsidRPr="004410AE">
        <w:rPr>
          <w:color w:val="000000"/>
        </w:rPr>
        <w:t xml:space="preserve"> заявлена в размере </w:t>
      </w:r>
      <w:r w:rsidRPr="004410AE">
        <w:rPr>
          <w:b/>
          <w:i/>
          <w:color w:val="000000"/>
        </w:rPr>
        <w:t>513,54</w:t>
      </w:r>
      <w:r w:rsidRPr="004410AE">
        <w:rPr>
          <w:color w:val="000000"/>
        </w:rPr>
        <w:t xml:space="preserve"> тыс. руб., в том числе: амортизация основных средств за исключением объектов инвестиционной программы </w:t>
      </w:r>
      <w:r w:rsidRPr="004410AE">
        <w:rPr>
          <w:i/>
          <w:color w:val="000000"/>
        </w:rPr>
        <w:t>513,54</w:t>
      </w:r>
      <w:r w:rsidRPr="004410AE">
        <w:rPr>
          <w:color w:val="000000"/>
        </w:rPr>
        <w:t xml:space="preserve"> тыс. руб.; амортизация основных средств объектов инвестиционной программы </w:t>
      </w:r>
      <w:r w:rsidRPr="004410AE">
        <w:rPr>
          <w:i/>
          <w:color w:val="000000"/>
        </w:rPr>
        <w:t>0</w:t>
      </w:r>
      <w:r w:rsidRPr="004410AE">
        <w:rPr>
          <w:color w:val="000000"/>
        </w:rPr>
        <w:t xml:space="preserve"> тыс. руб.</w:t>
      </w:r>
    </w:p>
    <w:p w:rsidR="004410AE" w:rsidRPr="004410AE" w:rsidRDefault="004410AE" w:rsidP="004410AE">
      <w:pPr>
        <w:tabs>
          <w:tab w:val="left" w:pos="1134"/>
        </w:tabs>
        <w:ind w:firstLine="709"/>
        <w:jc w:val="both"/>
        <w:rPr>
          <w:color w:val="000000"/>
        </w:rPr>
      </w:pPr>
      <w:r w:rsidRPr="004410AE">
        <w:rPr>
          <w:color w:val="000000"/>
          <w:u w:val="single"/>
        </w:rPr>
        <w:t>Амортизация нематериальных активов</w:t>
      </w:r>
      <w:r w:rsidRPr="004410AE">
        <w:rPr>
          <w:color w:val="000000"/>
        </w:rPr>
        <w:t xml:space="preserve"> заявлена в размере </w:t>
      </w:r>
      <w:r w:rsidRPr="004410AE">
        <w:rPr>
          <w:b/>
          <w:i/>
          <w:color w:val="000000"/>
        </w:rPr>
        <w:t>89,58</w:t>
      </w:r>
      <w:r w:rsidRPr="004410AE">
        <w:rPr>
          <w:color w:val="000000"/>
        </w:rPr>
        <w:t xml:space="preserve"> тыс. руб.</w:t>
      </w:r>
    </w:p>
    <w:p w:rsidR="004410AE" w:rsidRPr="004410AE" w:rsidRDefault="004410AE" w:rsidP="004410AE">
      <w:pPr>
        <w:tabs>
          <w:tab w:val="left" w:pos="1134"/>
        </w:tabs>
        <w:ind w:firstLine="709"/>
        <w:jc w:val="both"/>
        <w:rPr>
          <w:color w:val="000000"/>
        </w:rPr>
      </w:pPr>
      <w:r w:rsidRPr="004410AE">
        <w:rPr>
          <w:color w:val="000000"/>
          <w:u w:val="single"/>
        </w:rPr>
        <w:t>Расходы будущих периодов</w:t>
      </w:r>
      <w:r w:rsidRPr="004410AE">
        <w:rPr>
          <w:color w:val="000000"/>
        </w:rPr>
        <w:t xml:space="preserve"> предложены в сумме </w:t>
      </w:r>
      <w:r w:rsidRPr="004410AE">
        <w:rPr>
          <w:b/>
          <w:i/>
          <w:color w:val="000000"/>
        </w:rPr>
        <w:t>663,85</w:t>
      </w:r>
      <w:r w:rsidRPr="004410AE">
        <w:rPr>
          <w:color w:val="000000"/>
        </w:rPr>
        <w:t xml:space="preserve"> тыс. руб., в том числе: неисключительные права на АСУ «Управление отходами» </w:t>
      </w:r>
      <w:r w:rsidRPr="004410AE">
        <w:rPr>
          <w:i/>
          <w:color w:val="000000"/>
        </w:rPr>
        <w:t>216,67</w:t>
      </w:r>
      <w:r w:rsidRPr="004410AE">
        <w:rPr>
          <w:color w:val="000000"/>
        </w:rPr>
        <w:t xml:space="preserve"> тыс. руб.; 1С: Предприятие 8.3 Лицензия на сервер </w:t>
      </w:r>
      <w:r w:rsidRPr="004410AE">
        <w:rPr>
          <w:i/>
          <w:color w:val="000000"/>
        </w:rPr>
        <w:t>180,85</w:t>
      </w:r>
      <w:r w:rsidRPr="004410AE">
        <w:rPr>
          <w:color w:val="000000"/>
        </w:rPr>
        <w:t xml:space="preserve"> тыс. руб.; 1С: Предприятие 8 Клиентская лицензия на 10 рабочих мест </w:t>
      </w:r>
      <w:r w:rsidRPr="004410AE">
        <w:rPr>
          <w:i/>
          <w:color w:val="000000"/>
        </w:rPr>
        <w:t>10,35</w:t>
      </w:r>
      <w:r w:rsidRPr="004410AE">
        <w:rPr>
          <w:color w:val="000000"/>
        </w:rPr>
        <w:t xml:space="preserve"> тыс. руб.; 1С: Предприятие 8 Клиентская лицензия на 10 рабочих мест </w:t>
      </w:r>
      <w:r w:rsidRPr="004410AE">
        <w:rPr>
          <w:i/>
          <w:color w:val="000000"/>
        </w:rPr>
        <w:t>10,35</w:t>
      </w:r>
      <w:r w:rsidRPr="004410AE">
        <w:rPr>
          <w:color w:val="000000"/>
        </w:rPr>
        <w:t xml:space="preserve"> тыс. руб.; 1С: Предприятие Документооборот: </w:t>
      </w:r>
      <w:proofErr w:type="spellStart"/>
      <w:r w:rsidRPr="004410AE">
        <w:rPr>
          <w:color w:val="000000"/>
        </w:rPr>
        <w:t>Проф</w:t>
      </w:r>
      <w:proofErr w:type="spellEnd"/>
      <w:r w:rsidRPr="004410AE">
        <w:rPr>
          <w:color w:val="000000"/>
        </w:rPr>
        <w:t xml:space="preserve"> </w:t>
      </w:r>
      <w:r w:rsidRPr="004410AE">
        <w:rPr>
          <w:i/>
          <w:color w:val="000000"/>
        </w:rPr>
        <w:t>46,75</w:t>
      </w:r>
      <w:r w:rsidRPr="004410AE">
        <w:rPr>
          <w:color w:val="000000"/>
        </w:rPr>
        <w:t xml:space="preserve"> тыс. руб.; Клиентская лицензия на 20 рабочих мест 1С: Предприятие 8 (</w:t>
      </w:r>
      <w:r w:rsidRPr="004410AE">
        <w:rPr>
          <w:color w:val="000000"/>
          <w:lang w:val="en-US"/>
        </w:rPr>
        <w:t>USB</w:t>
      </w:r>
      <w:r w:rsidRPr="004410AE">
        <w:rPr>
          <w:color w:val="000000"/>
        </w:rPr>
        <w:t xml:space="preserve">) 4 шт. по 24,4 тыс. руб. каждая; программа антивирус </w:t>
      </w:r>
      <w:r w:rsidRPr="004410AE">
        <w:rPr>
          <w:color w:val="000000"/>
          <w:lang w:val="en-US"/>
        </w:rPr>
        <w:t>Kaspersky</w:t>
      </w:r>
      <w:r w:rsidRPr="004410AE">
        <w:rPr>
          <w:color w:val="000000"/>
        </w:rPr>
        <w:t xml:space="preserve"> </w:t>
      </w:r>
      <w:r w:rsidRPr="004410AE">
        <w:rPr>
          <w:i/>
          <w:color w:val="000000"/>
        </w:rPr>
        <w:t>101,29</w:t>
      </w:r>
      <w:r w:rsidRPr="004410AE">
        <w:rPr>
          <w:color w:val="000000"/>
        </w:rPr>
        <w:t xml:space="preserve"> тыс. руб.</w:t>
      </w:r>
    </w:p>
    <w:p w:rsidR="004410AE" w:rsidRPr="004410AE" w:rsidRDefault="004410AE" w:rsidP="004410AE">
      <w:pPr>
        <w:tabs>
          <w:tab w:val="left" w:pos="1134"/>
        </w:tabs>
        <w:ind w:firstLine="709"/>
        <w:jc w:val="both"/>
        <w:rPr>
          <w:color w:val="000000"/>
        </w:rPr>
      </w:pPr>
      <w:r w:rsidRPr="004410AE">
        <w:rPr>
          <w:color w:val="000000"/>
          <w:u w:val="single"/>
        </w:rPr>
        <w:t>Аренда основных средств</w:t>
      </w:r>
      <w:r w:rsidRPr="004410AE">
        <w:rPr>
          <w:color w:val="000000"/>
        </w:rPr>
        <w:t xml:space="preserve"> заявлена на уровне </w:t>
      </w:r>
      <w:r w:rsidRPr="004410AE">
        <w:rPr>
          <w:b/>
          <w:i/>
          <w:color w:val="000000"/>
        </w:rPr>
        <w:t>7424,33</w:t>
      </w:r>
      <w:r w:rsidRPr="004410AE">
        <w:rPr>
          <w:color w:val="000000"/>
        </w:rPr>
        <w:t xml:space="preserve"> тыс. руб., в том числе: аренда автомобилей </w:t>
      </w:r>
      <w:r w:rsidRPr="004410AE">
        <w:rPr>
          <w:i/>
          <w:color w:val="000000"/>
        </w:rPr>
        <w:t>2094,33</w:t>
      </w:r>
      <w:r w:rsidRPr="004410AE">
        <w:rPr>
          <w:color w:val="000000"/>
        </w:rPr>
        <w:t xml:space="preserve"> тыс. руб.; аренда офисов </w:t>
      </w:r>
      <w:r w:rsidRPr="004410AE">
        <w:rPr>
          <w:i/>
          <w:color w:val="000000"/>
        </w:rPr>
        <w:t>5330</w:t>
      </w:r>
      <w:r w:rsidRPr="004410AE">
        <w:rPr>
          <w:color w:val="000000"/>
        </w:rPr>
        <w:t xml:space="preserve"> тыс. руб.</w:t>
      </w:r>
    </w:p>
    <w:p w:rsidR="004410AE" w:rsidRPr="004410AE" w:rsidRDefault="004410AE" w:rsidP="004410AE">
      <w:pPr>
        <w:tabs>
          <w:tab w:val="left" w:pos="1134"/>
        </w:tabs>
        <w:ind w:firstLine="709"/>
        <w:jc w:val="both"/>
        <w:rPr>
          <w:color w:val="000000"/>
        </w:rPr>
      </w:pPr>
      <w:r w:rsidRPr="004410AE">
        <w:rPr>
          <w:color w:val="000000"/>
          <w:u w:val="single"/>
        </w:rPr>
        <w:t>Ремонт и техническое обслуживание</w:t>
      </w:r>
      <w:r w:rsidRPr="004410AE">
        <w:rPr>
          <w:color w:val="000000"/>
        </w:rPr>
        <w:t xml:space="preserve"> основных средств и нематериальных активов предложены в размере </w:t>
      </w:r>
      <w:r w:rsidRPr="004410AE">
        <w:rPr>
          <w:b/>
          <w:i/>
          <w:color w:val="000000"/>
        </w:rPr>
        <w:t>2023</w:t>
      </w:r>
      <w:r w:rsidRPr="004410AE">
        <w:rPr>
          <w:color w:val="000000"/>
        </w:rPr>
        <w:t xml:space="preserve"> тыс. руб., в том числе: текущий ремонт автомобилей </w:t>
      </w:r>
      <w:r w:rsidRPr="004410AE">
        <w:rPr>
          <w:i/>
          <w:color w:val="000000"/>
        </w:rPr>
        <w:t>135</w:t>
      </w:r>
      <w:r w:rsidRPr="004410AE">
        <w:rPr>
          <w:color w:val="000000"/>
        </w:rPr>
        <w:t xml:space="preserve"> тыс. руб.; техническое сопровождение АСУ «Управление отходами» </w:t>
      </w:r>
      <w:r w:rsidRPr="004410AE">
        <w:rPr>
          <w:i/>
          <w:color w:val="000000"/>
        </w:rPr>
        <w:t>1480</w:t>
      </w:r>
      <w:r w:rsidRPr="004410AE">
        <w:rPr>
          <w:color w:val="000000"/>
        </w:rPr>
        <w:t xml:space="preserve"> тыс. руб.; техническое сопровождение ПО «Личный кабинет </w:t>
      </w:r>
      <w:proofErr w:type="spellStart"/>
      <w:r w:rsidRPr="004410AE">
        <w:rPr>
          <w:color w:val="000000"/>
        </w:rPr>
        <w:t>отходообразователя</w:t>
      </w:r>
      <w:proofErr w:type="spellEnd"/>
      <w:r w:rsidRPr="004410AE">
        <w:rPr>
          <w:color w:val="000000"/>
        </w:rPr>
        <w:t xml:space="preserve">» </w:t>
      </w:r>
      <w:r w:rsidRPr="004410AE">
        <w:rPr>
          <w:i/>
          <w:color w:val="000000"/>
        </w:rPr>
        <w:t>30</w:t>
      </w:r>
      <w:r w:rsidRPr="004410AE">
        <w:rPr>
          <w:color w:val="000000"/>
        </w:rPr>
        <w:t xml:space="preserve"> тыс. руб.; техническое сопровождение ПО «Планирование и мониторинг транспортирования ТКО» </w:t>
      </w:r>
      <w:r w:rsidRPr="004410AE">
        <w:rPr>
          <w:i/>
          <w:color w:val="000000"/>
        </w:rPr>
        <w:t>378</w:t>
      </w:r>
      <w:r w:rsidRPr="004410AE">
        <w:rPr>
          <w:color w:val="000000"/>
        </w:rPr>
        <w:t xml:space="preserve"> тыс. руб.</w:t>
      </w:r>
    </w:p>
    <w:p w:rsidR="004410AE" w:rsidRPr="004410AE" w:rsidRDefault="004410AE" w:rsidP="004410AE">
      <w:pPr>
        <w:tabs>
          <w:tab w:val="left" w:pos="1134"/>
        </w:tabs>
        <w:ind w:firstLine="709"/>
        <w:jc w:val="both"/>
        <w:rPr>
          <w:color w:val="000000"/>
        </w:rPr>
      </w:pPr>
      <w:r w:rsidRPr="004410AE">
        <w:rPr>
          <w:color w:val="000000"/>
          <w:u w:val="single"/>
        </w:rPr>
        <w:t>Прочие прямые расходы</w:t>
      </w:r>
      <w:r w:rsidRPr="004410AE">
        <w:rPr>
          <w:color w:val="000000"/>
        </w:rPr>
        <w:t xml:space="preserve"> заявлены в размере </w:t>
      </w:r>
      <w:r w:rsidRPr="004410AE">
        <w:rPr>
          <w:b/>
          <w:i/>
          <w:color w:val="000000"/>
        </w:rPr>
        <w:t>21892,29</w:t>
      </w:r>
      <w:r w:rsidRPr="004410AE">
        <w:rPr>
          <w:color w:val="000000"/>
        </w:rPr>
        <w:t xml:space="preserve"> тыс. руб., в том числе: материалы </w:t>
      </w:r>
      <w:r w:rsidRPr="004410AE">
        <w:rPr>
          <w:i/>
          <w:color w:val="000000"/>
        </w:rPr>
        <w:t>12062,94</w:t>
      </w:r>
      <w:r w:rsidRPr="004410AE">
        <w:rPr>
          <w:color w:val="000000"/>
        </w:rPr>
        <w:t xml:space="preserve"> тыс. руб. (</w:t>
      </w:r>
      <w:r w:rsidRPr="004410AE">
        <w:rPr>
          <w:i/>
          <w:color w:val="000000"/>
        </w:rPr>
        <w:t>канцтовары 778,50 тыс. руб., бумага офисная 2509,76 тыс. руб., ГСМ 4831,13 тыс. руб., оргтехника 1583,03 тыс. руб., мебель и инвентарь 1050,35 тыс. руб., средства гигиены 389,25 тыс. руб., моющие средства 502,88 тыс. руб., прочие материалы 418,04 тыс. руб.</w:t>
      </w:r>
      <w:r w:rsidRPr="004410AE">
        <w:rPr>
          <w:color w:val="000000"/>
        </w:rPr>
        <w:t xml:space="preserve">); услуги сотовой связи </w:t>
      </w:r>
      <w:r w:rsidRPr="004410AE">
        <w:rPr>
          <w:i/>
          <w:color w:val="000000"/>
        </w:rPr>
        <w:t>230,42</w:t>
      </w:r>
      <w:r w:rsidRPr="004410AE">
        <w:rPr>
          <w:color w:val="000000"/>
        </w:rPr>
        <w:t xml:space="preserve"> тыс. руб.; услуги телефонной связи </w:t>
      </w:r>
      <w:r w:rsidRPr="004410AE">
        <w:rPr>
          <w:i/>
          <w:color w:val="000000"/>
        </w:rPr>
        <w:t>202,50</w:t>
      </w:r>
      <w:r w:rsidRPr="004410AE">
        <w:rPr>
          <w:color w:val="000000"/>
        </w:rPr>
        <w:t xml:space="preserve"> тыс. руб.; интернет </w:t>
      </w:r>
      <w:r w:rsidRPr="004410AE">
        <w:rPr>
          <w:i/>
          <w:color w:val="000000"/>
        </w:rPr>
        <w:t>202,50</w:t>
      </w:r>
      <w:r w:rsidRPr="004410AE">
        <w:rPr>
          <w:color w:val="000000"/>
        </w:rPr>
        <w:t xml:space="preserve"> тыс. руб.; обучение, участие в семинарах </w:t>
      </w:r>
      <w:r w:rsidRPr="004410AE">
        <w:rPr>
          <w:i/>
          <w:color w:val="000000"/>
        </w:rPr>
        <w:t>77,80</w:t>
      </w:r>
      <w:r w:rsidRPr="004410AE">
        <w:rPr>
          <w:color w:val="000000"/>
        </w:rPr>
        <w:t xml:space="preserve"> тыс. руб.; командировочные расходы </w:t>
      </w:r>
      <w:r w:rsidRPr="004410AE">
        <w:rPr>
          <w:i/>
          <w:color w:val="000000"/>
        </w:rPr>
        <w:t>97,24</w:t>
      </w:r>
      <w:r w:rsidRPr="004410AE">
        <w:rPr>
          <w:color w:val="000000"/>
        </w:rPr>
        <w:t xml:space="preserve"> тыс. руб.; почтовые расходы </w:t>
      </w:r>
      <w:r w:rsidRPr="004410AE">
        <w:rPr>
          <w:i/>
          <w:color w:val="000000"/>
        </w:rPr>
        <w:t>5477,91</w:t>
      </w:r>
      <w:r w:rsidRPr="004410AE">
        <w:rPr>
          <w:color w:val="000000"/>
        </w:rPr>
        <w:t xml:space="preserve"> тыс. руб.; обслуживание сайта </w:t>
      </w:r>
      <w:r w:rsidRPr="004410AE">
        <w:rPr>
          <w:i/>
          <w:color w:val="000000"/>
        </w:rPr>
        <w:t>45</w:t>
      </w:r>
      <w:r w:rsidRPr="004410AE">
        <w:rPr>
          <w:color w:val="000000"/>
        </w:rPr>
        <w:t xml:space="preserve"> тыс. руб.; расходные материалы и обслуживание оргтехники </w:t>
      </w:r>
      <w:r w:rsidRPr="004410AE">
        <w:rPr>
          <w:i/>
          <w:color w:val="000000"/>
        </w:rPr>
        <w:t>1010,18</w:t>
      </w:r>
      <w:r w:rsidRPr="004410AE">
        <w:rPr>
          <w:color w:val="000000"/>
        </w:rPr>
        <w:t xml:space="preserve"> тыс. руб.; уборка офисов </w:t>
      </w:r>
      <w:r w:rsidRPr="004410AE">
        <w:rPr>
          <w:i/>
          <w:color w:val="000000"/>
        </w:rPr>
        <w:t>1079,46</w:t>
      </w:r>
      <w:r w:rsidRPr="004410AE">
        <w:rPr>
          <w:color w:val="000000"/>
        </w:rPr>
        <w:t xml:space="preserve"> тыс. руб.; услуги охраны офисов </w:t>
      </w:r>
      <w:r w:rsidRPr="004410AE">
        <w:rPr>
          <w:i/>
          <w:color w:val="000000"/>
        </w:rPr>
        <w:t>202,5</w:t>
      </w:r>
      <w:r w:rsidRPr="004410AE">
        <w:rPr>
          <w:color w:val="000000"/>
        </w:rPr>
        <w:t xml:space="preserve"> тыс. руб.; обслуживание 1С: Бухгалтерия </w:t>
      </w:r>
      <w:r w:rsidRPr="004410AE">
        <w:rPr>
          <w:i/>
          <w:color w:val="000000"/>
        </w:rPr>
        <w:t>90</w:t>
      </w:r>
      <w:r w:rsidRPr="004410AE">
        <w:rPr>
          <w:color w:val="000000"/>
        </w:rPr>
        <w:t xml:space="preserve"> тыс. руб.; справочная правовая система Консультант Плюс </w:t>
      </w:r>
      <w:r w:rsidRPr="004410AE">
        <w:rPr>
          <w:i/>
          <w:color w:val="000000"/>
        </w:rPr>
        <w:t>491</w:t>
      </w:r>
      <w:r w:rsidRPr="004410AE">
        <w:rPr>
          <w:color w:val="000000"/>
        </w:rPr>
        <w:t xml:space="preserve"> тыс. руб.; расходы на информирование потребителей и рекламу </w:t>
      </w:r>
      <w:r w:rsidRPr="004410AE">
        <w:rPr>
          <w:i/>
          <w:color w:val="000000"/>
        </w:rPr>
        <w:t>55,68</w:t>
      </w:r>
      <w:r w:rsidRPr="004410AE">
        <w:rPr>
          <w:color w:val="000000"/>
        </w:rPr>
        <w:t xml:space="preserve"> тыс. руб.; аудиторские услуги </w:t>
      </w:r>
      <w:r w:rsidRPr="004410AE">
        <w:rPr>
          <w:i/>
          <w:color w:val="000000"/>
        </w:rPr>
        <w:t>200</w:t>
      </w:r>
      <w:r w:rsidRPr="004410AE">
        <w:rPr>
          <w:color w:val="000000"/>
        </w:rPr>
        <w:t xml:space="preserve"> тыс. руб.; обязательные медицинские осмотры </w:t>
      </w:r>
      <w:r w:rsidRPr="004410AE">
        <w:rPr>
          <w:i/>
          <w:color w:val="000000"/>
        </w:rPr>
        <w:t>181,88</w:t>
      </w:r>
      <w:r w:rsidRPr="004410AE">
        <w:rPr>
          <w:color w:val="000000"/>
        </w:rPr>
        <w:t xml:space="preserve"> тыс. руб.; специальная оценка рабочих мест </w:t>
      </w:r>
      <w:r w:rsidRPr="004410AE">
        <w:rPr>
          <w:i/>
          <w:color w:val="000000"/>
        </w:rPr>
        <w:t>129,60</w:t>
      </w:r>
      <w:r w:rsidRPr="004410AE">
        <w:rPr>
          <w:color w:val="000000"/>
        </w:rPr>
        <w:t xml:space="preserve"> тыс. руб.;  представительские расходы </w:t>
      </w:r>
      <w:r w:rsidRPr="004410AE">
        <w:rPr>
          <w:i/>
          <w:color w:val="000000"/>
        </w:rPr>
        <w:t>55,68</w:t>
      </w:r>
      <w:r w:rsidRPr="004410AE">
        <w:rPr>
          <w:color w:val="000000"/>
        </w:rPr>
        <w:t xml:space="preserve"> тыс. руб.</w:t>
      </w:r>
    </w:p>
    <w:p w:rsidR="004410AE" w:rsidRPr="004410AE" w:rsidRDefault="004410AE" w:rsidP="004410AE">
      <w:pPr>
        <w:tabs>
          <w:tab w:val="left" w:pos="1134"/>
        </w:tabs>
        <w:ind w:firstLine="709"/>
        <w:jc w:val="both"/>
        <w:rPr>
          <w:color w:val="000000"/>
        </w:rPr>
      </w:pPr>
      <w:r w:rsidRPr="004410AE">
        <w:rPr>
          <w:color w:val="000000"/>
          <w:u w:val="single"/>
        </w:rPr>
        <w:t>Налоги и сборы</w:t>
      </w:r>
      <w:r w:rsidRPr="004410AE">
        <w:rPr>
          <w:color w:val="000000"/>
        </w:rPr>
        <w:t xml:space="preserve"> не заявлены.</w:t>
      </w:r>
    </w:p>
    <w:p w:rsidR="004410AE" w:rsidRPr="004410AE" w:rsidRDefault="004410AE" w:rsidP="004410AE">
      <w:pPr>
        <w:tabs>
          <w:tab w:val="left" w:pos="1134"/>
        </w:tabs>
        <w:ind w:firstLine="709"/>
        <w:jc w:val="both"/>
        <w:rPr>
          <w:color w:val="000000"/>
        </w:rPr>
      </w:pPr>
    </w:p>
    <w:p w:rsidR="004410AE" w:rsidRPr="004410AE" w:rsidRDefault="004410AE" w:rsidP="004410AE">
      <w:pPr>
        <w:tabs>
          <w:tab w:val="left" w:pos="1134"/>
        </w:tabs>
        <w:ind w:firstLine="709"/>
        <w:jc w:val="both"/>
        <w:rPr>
          <w:color w:val="000000"/>
        </w:rPr>
      </w:pPr>
      <w:r w:rsidRPr="004410AE">
        <w:rPr>
          <w:color w:val="000000"/>
        </w:rPr>
        <w:t>2019 год.</w:t>
      </w:r>
    </w:p>
    <w:p w:rsidR="004410AE" w:rsidRPr="004410AE" w:rsidRDefault="004410AE" w:rsidP="004410AE">
      <w:pPr>
        <w:tabs>
          <w:tab w:val="left" w:pos="1134"/>
        </w:tabs>
        <w:ind w:firstLine="709"/>
        <w:jc w:val="both"/>
      </w:pPr>
      <w:r w:rsidRPr="004410AE">
        <w:rPr>
          <w:u w:val="single"/>
        </w:rPr>
        <w:t>Расходы на оплату труда</w:t>
      </w:r>
      <w:r w:rsidRPr="004410AE">
        <w:t xml:space="preserve"> персонала по заключению и обслуживанию договоров заявлены на уровне </w:t>
      </w:r>
      <w:r w:rsidRPr="004410AE">
        <w:rPr>
          <w:b/>
          <w:i/>
        </w:rPr>
        <w:t>80907,13</w:t>
      </w:r>
      <w:r w:rsidRPr="004410AE">
        <w:t xml:space="preserve"> тыс. руб., среднемесячная заработная плата, заявленная организацией – </w:t>
      </w:r>
      <w:r w:rsidRPr="004410AE">
        <w:rPr>
          <w:b/>
          <w:i/>
        </w:rPr>
        <w:t>39313,47</w:t>
      </w:r>
      <w:r w:rsidRPr="004410AE">
        <w:t xml:space="preserve"> руб./чел./мес., численность персонала – </w:t>
      </w:r>
      <w:r w:rsidRPr="004410AE">
        <w:rPr>
          <w:b/>
          <w:i/>
        </w:rPr>
        <w:t xml:space="preserve">171,5 </w:t>
      </w:r>
      <w:r w:rsidRPr="004410AE">
        <w:t xml:space="preserve">человек. </w:t>
      </w:r>
    </w:p>
    <w:p w:rsidR="004410AE" w:rsidRPr="004410AE" w:rsidRDefault="004410AE" w:rsidP="004410AE">
      <w:pPr>
        <w:tabs>
          <w:tab w:val="left" w:pos="1134"/>
        </w:tabs>
        <w:ind w:firstLine="709"/>
        <w:jc w:val="both"/>
      </w:pPr>
      <w:r w:rsidRPr="004410AE">
        <w:rPr>
          <w:u w:val="single"/>
        </w:rPr>
        <w:t>Страховые взносы от расходов на оплату труда</w:t>
      </w:r>
      <w:r w:rsidRPr="004410AE">
        <w:t xml:space="preserve"> персонала по заключению и обслуживанию договоров предлагается принять в размере </w:t>
      </w:r>
      <w:r w:rsidRPr="004410AE">
        <w:rPr>
          <w:b/>
          <w:i/>
        </w:rPr>
        <w:t>24571,50</w:t>
      </w:r>
      <w:r w:rsidRPr="004410AE">
        <w:rPr>
          <w:b/>
        </w:rPr>
        <w:t xml:space="preserve"> </w:t>
      </w:r>
      <w:r w:rsidRPr="004410AE">
        <w:t>тыс. руб.</w:t>
      </w:r>
    </w:p>
    <w:p w:rsidR="004410AE" w:rsidRPr="004410AE" w:rsidRDefault="004410AE" w:rsidP="004410AE">
      <w:pPr>
        <w:tabs>
          <w:tab w:val="left" w:pos="1134"/>
        </w:tabs>
        <w:ind w:firstLine="709"/>
        <w:jc w:val="both"/>
      </w:pPr>
      <w:r w:rsidRPr="004410AE">
        <w:rPr>
          <w:u w:val="single"/>
        </w:rPr>
        <w:t>Амортизация основных средств</w:t>
      </w:r>
      <w:r w:rsidRPr="004410AE">
        <w:t xml:space="preserve"> заявлена в размере </w:t>
      </w:r>
      <w:r w:rsidRPr="004410AE">
        <w:rPr>
          <w:b/>
          <w:i/>
        </w:rPr>
        <w:t>873,06</w:t>
      </w:r>
      <w:r w:rsidRPr="004410AE">
        <w:t xml:space="preserve"> тыс. руб., в том числе: амортизация основных средств за исключение объектов инвестиционной программы </w:t>
      </w:r>
      <w:r w:rsidRPr="004410AE">
        <w:rPr>
          <w:i/>
        </w:rPr>
        <w:t>873,06</w:t>
      </w:r>
      <w:r w:rsidRPr="004410AE">
        <w:t xml:space="preserve"> тыс. руб.; амортизация основных средств объектов инвестиционной программы </w:t>
      </w:r>
      <w:r w:rsidRPr="004410AE">
        <w:rPr>
          <w:i/>
        </w:rPr>
        <w:t>0</w:t>
      </w:r>
      <w:r w:rsidRPr="004410AE">
        <w:t xml:space="preserve"> тыс. руб.</w:t>
      </w:r>
    </w:p>
    <w:p w:rsidR="004410AE" w:rsidRPr="004410AE" w:rsidRDefault="004410AE" w:rsidP="004410AE">
      <w:pPr>
        <w:tabs>
          <w:tab w:val="left" w:pos="1134"/>
        </w:tabs>
        <w:ind w:firstLine="709"/>
        <w:jc w:val="both"/>
      </w:pPr>
      <w:r w:rsidRPr="004410AE">
        <w:rPr>
          <w:u w:val="single"/>
        </w:rPr>
        <w:t>Амортизация нематериальных активов</w:t>
      </w:r>
      <w:r w:rsidRPr="004410AE">
        <w:t xml:space="preserve"> заявлена в размере </w:t>
      </w:r>
      <w:r w:rsidRPr="004410AE">
        <w:rPr>
          <w:b/>
          <w:i/>
        </w:rPr>
        <w:t>163,33</w:t>
      </w:r>
      <w:r w:rsidRPr="004410AE">
        <w:t xml:space="preserve"> тыс. руб.</w:t>
      </w:r>
    </w:p>
    <w:p w:rsidR="004410AE" w:rsidRPr="004410AE" w:rsidRDefault="004410AE" w:rsidP="004410AE">
      <w:pPr>
        <w:tabs>
          <w:tab w:val="left" w:pos="1134"/>
        </w:tabs>
        <w:ind w:firstLine="709"/>
        <w:jc w:val="both"/>
      </w:pPr>
      <w:r w:rsidRPr="004410AE">
        <w:rPr>
          <w:u w:val="single"/>
        </w:rPr>
        <w:t>Расходы будущих периодов</w:t>
      </w:r>
      <w:r w:rsidRPr="004410AE">
        <w:t xml:space="preserve"> предложены в сумме </w:t>
      </w:r>
      <w:r w:rsidRPr="004410AE">
        <w:rPr>
          <w:b/>
          <w:i/>
        </w:rPr>
        <w:t>863,77</w:t>
      </w:r>
      <w:r w:rsidRPr="004410AE">
        <w:t xml:space="preserve"> тыс. руб., в том числе: неисключительные права на АСУ «Управление отходами»</w:t>
      </w:r>
      <w:r w:rsidRPr="004410AE">
        <w:rPr>
          <w:color w:val="00B0F0"/>
        </w:rPr>
        <w:t xml:space="preserve"> </w:t>
      </w:r>
      <w:r w:rsidRPr="004410AE">
        <w:rPr>
          <w:i/>
        </w:rPr>
        <w:t>200</w:t>
      </w:r>
      <w:r w:rsidRPr="004410AE">
        <w:t xml:space="preserve"> тыс. руб.; 1С: Предприятие 8.3 Лицензия на сервер </w:t>
      </w:r>
      <w:r w:rsidRPr="004410AE">
        <w:rPr>
          <w:i/>
        </w:rPr>
        <w:t>241,13</w:t>
      </w:r>
      <w:r w:rsidRPr="004410AE">
        <w:t xml:space="preserve"> тыс. руб.; 1С: Предприятие 8 Клиентская лицензия на 10 рабочих мест </w:t>
      </w:r>
      <w:r w:rsidRPr="004410AE">
        <w:rPr>
          <w:i/>
        </w:rPr>
        <w:t>13,8</w:t>
      </w:r>
      <w:r w:rsidRPr="004410AE">
        <w:t xml:space="preserve"> тыс. руб.; 1С: Предприятие 8 Клиентская лицензия на 10 рабочих мест </w:t>
      </w:r>
      <w:r w:rsidRPr="004410AE">
        <w:rPr>
          <w:i/>
        </w:rPr>
        <w:t>13,8</w:t>
      </w:r>
      <w:r w:rsidRPr="004410AE">
        <w:t xml:space="preserve"> тыс. руб.; 1С: Предприятие Документооборот: </w:t>
      </w:r>
      <w:proofErr w:type="spellStart"/>
      <w:r w:rsidRPr="004410AE">
        <w:t>Проф</w:t>
      </w:r>
      <w:proofErr w:type="spellEnd"/>
      <w:r w:rsidRPr="004410AE">
        <w:t xml:space="preserve"> </w:t>
      </w:r>
      <w:r w:rsidRPr="004410AE">
        <w:rPr>
          <w:i/>
        </w:rPr>
        <w:t>62,33</w:t>
      </w:r>
      <w:r w:rsidRPr="004410AE">
        <w:t xml:space="preserve"> тыс. руб.; Клиентская лицензия на 20 рабочих мест 1С: Предприятие 8 (</w:t>
      </w:r>
      <w:r w:rsidRPr="004410AE">
        <w:rPr>
          <w:lang w:val="en-US"/>
        </w:rPr>
        <w:t>USB</w:t>
      </w:r>
      <w:r w:rsidRPr="004410AE">
        <w:t xml:space="preserve">) 4 шт. по </w:t>
      </w:r>
      <w:r w:rsidRPr="004410AE">
        <w:rPr>
          <w:i/>
        </w:rPr>
        <w:t>32,53</w:t>
      </w:r>
      <w:r w:rsidRPr="004410AE">
        <w:t xml:space="preserve"> тыс. руб. каждая; программа антивирус </w:t>
      </w:r>
      <w:r w:rsidRPr="004410AE">
        <w:rPr>
          <w:lang w:val="en-US"/>
        </w:rPr>
        <w:t>Kaspersky</w:t>
      </w:r>
      <w:r w:rsidRPr="004410AE">
        <w:t xml:space="preserve"> </w:t>
      </w:r>
      <w:r w:rsidRPr="004410AE">
        <w:rPr>
          <w:i/>
        </w:rPr>
        <w:t>202,57</w:t>
      </w:r>
      <w:r w:rsidRPr="004410AE">
        <w:t xml:space="preserve"> тыс. руб.</w:t>
      </w:r>
    </w:p>
    <w:p w:rsidR="004410AE" w:rsidRPr="004410AE" w:rsidRDefault="004410AE" w:rsidP="004410AE">
      <w:pPr>
        <w:tabs>
          <w:tab w:val="left" w:pos="1134"/>
        </w:tabs>
        <w:ind w:firstLine="709"/>
        <w:jc w:val="both"/>
      </w:pPr>
      <w:r w:rsidRPr="004410AE">
        <w:rPr>
          <w:u w:val="single"/>
        </w:rPr>
        <w:t>Аренда основных средств</w:t>
      </w:r>
      <w:r w:rsidRPr="004410AE">
        <w:t xml:space="preserve"> заявлена на уровне </w:t>
      </w:r>
      <w:r w:rsidRPr="004410AE">
        <w:rPr>
          <w:b/>
          <w:i/>
        </w:rPr>
        <w:t>11944,48</w:t>
      </w:r>
      <w:r w:rsidRPr="004410AE">
        <w:t xml:space="preserve"> тыс. руб., в том числе: аренда автомобилей </w:t>
      </w:r>
      <w:r w:rsidRPr="004410AE">
        <w:rPr>
          <w:i/>
        </w:rPr>
        <w:t>2954,90</w:t>
      </w:r>
      <w:r w:rsidRPr="004410AE">
        <w:t xml:space="preserve"> тыс. руб.; аренда офисов </w:t>
      </w:r>
      <w:r w:rsidRPr="004410AE">
        <w:rPr>
          <w:i/>
        </w:rPr>
        <w:t>8989,58</w:t>
      </w:r>
      <w:r w:rsidRPr="004410AE">
        <w:t xml:space="preserve"> тыс. руб.</w:t>
      </w:r>
    </w:p>
    <w:p w:rsidR="004410AE" w:rsidRPr="004410AE" w:rsidRDefault="004410AE" w:rsidP="004410AE">
      <w:pPr>
        <w:tabs>
          <w:tab w:val="left" w:pos="1134"/>
        </w:tabs>
        <w:ind w:firstLine="709"/>
        <w:jc w:val="both"/>
      </w:pPr>
      <w:r w:rsidRPr="004410AE">
        <w:rPr>
          <w:u w:val="single"/>
        </w:rPr>
        <w:t>Ремонт и техническое обслуживание</w:t>
      </w:r>
      <w:r w:rsidRPr="004410AE">
        <w:t xml:space="preserve"> основных средств и нематериальных активов предложены в размере </w:t>
      </w:r>
      <w:r w:rsidRPr="004410AE">
        <w:rPr>
          <w:b/>
          <w:i/>
        </w:rPr>
        <w:t>2107,38</w:t>
      </w:r>
      <w:r w:rsidRPr="004410AE">
        <w:t xml:space="preserve"> тыс. руб., в том числе: текущий ремонт автомобилей </w:t>
      </w:r>
      <w:r w:rsidRPr="004410AE">
        <w:rPr>
          <w:i/>
        </w:rPr>
        <w:t>278,1</w:t>
      </w:r>
      <w:r w:rsidRPr="004410AE">
        <w:t xml:space="preserve"> тыс. руб.; техническое сопровождение АСУ «Управление отходами» </w:t>
      </w:r>
      <w:r w:rsidRPr="004410AE">
        <w:rPr>
          <w:i/>
        </w:rPr>
        <w:t>988,80</w:t>
      </w:r>
      <w:r w:rsidRPr="004410AE">
        <w:t xml:space="preserve"> тыс. руб.; техническое сопровождение ПО «Личный кабинет </w:t>
      </w:r>
      <w:proofErr w:type="spellStart"/>
      <w:r w:rsidRPr="004410AE">
        <w:t>отходообразователя</w:t>
      </w:r>
      <w:proofErr w:type="spellEnd"/>
      <w:r w:rsidRPr="004410AE">
        <w:t xml:space="preserve">» </w:t>
      </w:r>
      <w:r w:rsidRPr="004410AE">
        <w:rPr>
          <w:i/>
        </w:rPr>
        <w:t>61,80</w:t>
      </w:r>
      <w:r w:rsidRPr="004410AE">
        <w:t xml:space="preserve"> тыс. руб.; техническое сопровождение ПО «Планирование и мониторинг транспортирования ТКО» </w:t>
      </w:r>
      <w:r w:rsidRPr="004410AE">
        <w:rPr>
          <w:i/>
        </w:rPr>
        <w:t>778,68</w:t>
      </w:r>
      <w:r w:rsidRPr="004410AE">
        <w:t xml:space="preserve"> тыс. руб.</w:t>
      </w:r>
    </w:p>
    <w:p w:rsidR="004410AE" w:rsidRPr="004410AE" w:rsidRDefault="004410AE" w:rsidP="004410AE">
      <w:pPr>
        <w:tabs>
          <w:tab w:val="left" w:pos="1134"/>
        </w:tabs>
        <w:ind w:firstLine="709"/>
        <w:jc w:val="both"/>
      </w:pPr>
      <w:r w:rsidRPr="004410AE">
        <w:rPr>
          <w:u w:val="single"/>
        </w:rPr>
        <w:t>Прочие прямые расходы</w:t>
      </w:r>
      <w:r w:rsidRPr="004410AE">
        <w:t xml:space="preserve"> заявлены в размере </w:t>
      </w:r>
      <w:r w:rsidRPr="004410AE">
        <w:rPr>
          <w:b/>
          <w:i/>
        </w:rPr>
        <w:t>32852,28</w:t>
      </w:r>
      <w:r w:rsidRPr="004410AE">
        <w:t xml:space="preserve"> тыс. руб., в том числе: материалы </w:t>
      </w:r>
      <w:r w:rsidRPr="004410AE">
        <w:rPr>
          <w:i/>
        </w:rPr>
        <w:t>16781,59</w:t>
      </w:r>
      <w:r w:rsidRPr="004410AE">
        <w:t xml:space="preserve"> тыс. руб. (</w:t>
      </w:r>
      <w:r w:rsidRPr="004410AE">
        <w:rPr>
          <w:i/>
        </w:rPr>
        <w:t>канцтовары 1069,14 тыс. руб., бумага офисная 3446,74 тыс. руб., ГСМ 7210,52 тыс. руб., оргтехника 2174,03 тыс. руб., мебель и инвентарь 1081,86 тыс. руб., средства гигиены 534,57 тыс. руб., моющие средства 690,62 тыс. руб., прочие материалы 574,11 тыс. руб.</w:t>
      </w:r>
      <w:r w:rsidRPr="004410AE">
        <w:t>);</w:t>
      </w:r>
      <w:r w:rsidRPr="004410AE">
        <w:rPr>
          <w:color w:val="00B0F0"/>
        </w:rPr>
        <w:t xml:space="preserve"> </w:t>
      </w:r>
      <w:r w:rsidRPr="004410AE">
        <w:t xml:space="preserve">услуги сотовой связи </w:t>
      </w:r>
      <w:r w:rsidRPr="004410AE">
        <w:rPr>
          <w:i/>
        </w:rPr>
        <w:t>323,14</w:t>
      </w:r>
      <w:r w:rsidRPr="004410AE">
        <w:t xml:space="preserve"> тыс. руб.; услуги телефонной связи </w:t>
      </w:r>
      <w:r w:rsidRPr="004410AE">
        <w:rPr>
          <w:i/>
        </w:rPr>
        <w:t>278,10</w:t>
      </w:r>
      <w:r w:rsidRPr="004410AE">
        <w:t xml:space="preserve"> тыс. руб.; интернет </w:t>
      </w:r>
      <w:r w:rsidRPr="004410AE">
        <w:rPr>
          <w:i/>
        </w:rPr>
        <w:t>278,10</w:t>
      </w:r>
      <w:r w:rsidRPr="004410AE">
        <w:t xml:space="preserve"> тыс. руб.; обучение, участие в семинарах </w:t>
      </w:r>
      <w:r w:rsidRPr="004410AE">
        <w:rPr>
          <w:i/>
        </w:rPr>
        <w:t>161,81</w:t>
      </w:r>
      <w:r w:rsidRPr="004410AE">
        <w:t xml:space="preserve"> тыс. руб.; командировочные расходы </w:t>
      </w:r>
      <w:r w:rsidRPr="004410AE">
        <w:rPr>
          <w:i/>
        </w:rPr>
        <w:t>202,27</w:t>
      </w:r>
      <w:r w:rsidRPr="004410AE">
        <w:t xml:space="preserve"> тыс. руб.; почтовые расходы </w:t>
      </w:r>
      <w:r w:rsidRPr="004410AE">
        <w:rPr>
          <w:i/>
        </w:rPr>
        <w:t>9672,43</w:t>
      </w:r>
      <w:r w:rsidRPr="004410AE">
        <w:t xml:space="preserve"> тыс. руб.; обслуживание сайта </w:t>
      </w:r>
      <w:r w:rsidRPr="004410AE">
        <w:rPr>
          <w:i/>
        </w:rPr>
        <w:t>61,80</w:t>
      </w:r>
      <w:r w:rsidRPr="004410AE">
        <w:t xml:space="preserve"> тыс. руб.; расходные материалы и обслуживание оргтехники </w:t>
      </w:r>
      <w:r w:rsidRPr="004410AE">
        <w:rPr>
          <w:i/>
        </w:rPr>
        <w:t>1783,68</w:t>
      </w:r>
      <w:r w:rsidRPr="004410AE">
        <w:t xml:space="preserve"> тыс. руб.; уборка офисов </w:t>
      </w:r>
      <w:r w:rsidRPr="004410AE">
        <w:rPr>
          <w:i/>
        </w:rPr>
        <w:t>1667,77</w:t>
      </w:r>
      <w:r w:rsidRPr="004410AE">
        <w:t xml:space="preserve"> тыс. руб.; услуги охраны офисов </w:t>
      </w:r>
      <w:r w:rsidRPr="004410AE">
        <w:rPr>
          <w:i/>
        </w:rPr>
        <w:t>278,10</w:t>
      </w:r>
      <w:r w:rsidRPr="004410AE">
        <w:t xml:space="preserve"> тыс. руб.; обслуживание 1С: Бухгалтерия </w:t>
      </w:r>
      <w:r w:rsidRPr="004410AE">
        <w:rPr>
          <w:i/>
        </w:rPr>
        <w:t>123,6</w:t>
      </w:r>
      <w:r w:rsidRPr="004410AE">
        <w:t xml:space="preserve"> тыс. руб.; справочная правовая система Консультант Плюс </w:t>
      </w:r>
      <w:r w:rsidRPr="004410AE">
        <w:rPr>
          <w:i/>
        </w:rPr>
        <w:t>618</w:t>
      </w:r>
      <w:r w:rsidRPr="004410AE">
        <w:t xml:space="preserve"> тыс. руб.; расходы на информирование потребителей и рекламу </w:t>
      </w:r>
      <w:r w:rsidRPr="004410AE">
        <w:rPr>
          <w:i/>
        </w:rPr>
        <w:t>80,91</w:t>
      </w:r>
      <w:r w:rsidRPr="004410AE">
        <w:t xml:space="preserve"> тыс. руб.; аудиторские услуги </w:t>
      </w:r>
      <w:r w:rsidRPr="004410AE">
        <w:rPr>
          <w:i/>
        </w:rPr>
        <w:t>206</w:t>
      </w:r>
      <w:r w:rsidRPr="004410AE">
        <w:t xml:space="preserve"> тыс. руб.; обязательные медицинские осмотры </w:t>
      </w:r>
      <w:r w:rsidRPr="004410AE">
        <w:rPr>
          <w:i/>
        </w:rPr>
        <w:t>187,33</w:t>
      </w:r>
      <w:r w:rsidRPr="004410AE">
        <w:t xml:space="preserve"> тыс. руб.; специальная оценка рабочих мест </w:t>
      </w:r>
      <w:r w:rsidRPr="004410AE">
        <w:rPr>
          <w:i/>
        </w:rPr>
        <w:t>66,74</w:t>
      </w:r>
      <w:r w:rsidRPr="004410AE">
        <w:t xml:space="preserve"> тыс. руб.;  представительские расходы </w:t>
      </w:r>
      <w:r w:rsidRPr="004410AE">
        <w:rPr>
          <w:i/>
        </w:rPr>
        <w:t>80,91</w:t>
      </w:r>
      <w:r w:rsidRPr="004410AE">
        <w:t xml:space="preserve"> тыс. руб.</w:t>
      </w:r>
    </w:p>
    <w:p w:rsidR="004410AE" w:rsidRPr="004410AE" w:rsidRDefault="004410AE" w:rsidP="004410AE">
      <w:pPr>
        <w:tabs>
          <w:tab w:val="left" w:pos="1134"/>
        </w:tabs>
        <w:ind w:firstLine="709"/>
        <w:jc w:val="both"/>
      </w:pPr>
      <w:r w:rsidRPr="004410AE">
        <w:rPr>
          <w:u w:val="single"/>
        </w:rPr>
        <w:t>Налоги и сборы</w:t>
      </w:r>
      <w:r w:rsidRPr="004410AE">
        <w:t xml:space="preserve"> не заявлены.</w:t>
      </w:r>
    </w:p>
    <w:p w:rsidR="004410AE" w:rsidRPr="004410AE" w:rsidRDefault="004410AE" w:rsidP="004410AE">
      <w:pPr>
        <w:tabs>
          <w:tab w:val="left" w:pos="1134"/>
        </w:tabs>
        <w:ind w:firstLine="709"/>
        <w:jc w:val="both"/>
      </w:pPr>
    </w:p>
    <w:p w:rsidR="004410AE" w:rsidRPr="004410AE" w:rsidRDefault="004410AE" w:rsidP="004410AE">
      <w:pPr>
        <w:tabs>
          <w:tab w:val="left" w:pos="1134"/>
        </w:tabs>
        <w:ind w:firstLine="709"/>
        <w:jc w:val="both"/>
      </w:pPr>
      <w:r w:rsidRPr="004410AE">
        <w:t>2020 год.</w:t>
      </w:r>
    </w:p>
    <w:p w:rsidR="004410AE" w:rsidRPr="004410AE" w:rsidRDefault="004410AE" w:rsidP="004410AE">
      <w:pPr>
        <w:tabs>
          <w:tab w:val="left" w:pos="1134"/>
        </w:tabs>
        <w:ind w:firstLine="709"/>
        <w:jc w:val="both"/>
      </w:pPr>
      <w:r w:rsidRPr="004410AE">
        <w:rPr>
          <w:u w:val="single"/>
        </w:rPr>
        <w:t>Расходы на оплату труда</w:t>
      </w:r>
      <w:r w:rsidRPr="004410AE">
        <w:t xml:space="preserve"> персонала по заключению и обслуживанию договоров заявлены на уровне </w:t>
      </w:r>
      <w:r w:rsidRPr="004410AE">
        <w:rPr>
          <w:b/>
          <w:i/>
        </w:rPr>
        <w:t>84143,42</w:t>
      </w:r>
      <w:r w:rsidRPr="004410AE">
        <w:t xml:space="preserve"> тыс. руб., среднемесячная заработная плата, заявленная организацией – </w:t>
      </w:r>
      <w:r w:rsidRPr="004410AE">
        <w:rPr>
          <w:b/>
          <w:i/>
        </w:rPr>
        <w:t>40886,02</w:t>
      </w:r>
      <w:r w:rsidRPr="004410AE">
        <w:t xml:space="preserve"> руб./чел./мес., численность персонала – </w:t>
      </w:r>
      <w:r w:rsidRPr="004410AE">
        <w:rPr>
          <w:b/>
          <w:i/>
        </w:rPr>
        <w:t xml:space="preserve">171,5 </w:t>
      </w:r>
      <w:r w:rsidRPr="004410AE">
        <w:t xml:space="preserve">человек. </w:t>
      </w:r>
    </w:p>
    <w:p w:rsidR="004410AE" w:rsidRPr="004410AE" w:rsidRDefault="004410AE" w:rsidP="004410AE">
      <w:pPr>
        <w:tabs>
          <w:tab w:val="left" w:pos="1134"/>
        </w:tabs>
        <w:ind w:firstLine="709"/>
        <w:jc w:val="both"/>
      </w:pPr>
      <w:r w:rsidRPr="004410AE">
        <w:rPr>
          <w:u w:val="single"/>
        </w:rPr>
        <w:t>Страховые взносы от расходов на оплату труда</w:t>
      </w:r>
      <w:r w:rsidRPr="004410AE">
        <w:t xml:space="preserve"> персонала по заключению и обслуживанию договоров предлагается принять в размере </w:t>
      </w:r>
      <w:r w:rsidRPr="004410AE">
        <w:rPr>
          <w:b/>
          <w:i/>
        </w:rPr>
        <w:t>25554,36</w:t>
      </w:r>
      <w:r w:rsidRPr="004410AE">
        <w:rPr>
          <w:b/>
        </w:rPr>
        <w:t xml:space="preserve"> </w:t>
      </w:r>
      <w:r w:rsidRPr="004410AE">
        <w:t>тыс. руб.</w:t>
      </w:r>
    </w:p>
    <w:p w:rsidR="004410AE" w:rsidRPr="004410AE" w:rsidRDefault="004410AE" w:rsidP="004410AE">
      <w:pPr>
        <w:tabs>
          <w:tab w:val="left" w:pos="1134"/>
        </w:tabs>
        <w:ind w:firstLine="709"/>
        <w:jc w:val="both"/>
      </w:pPr>
      <w:r w:rsidRPr="004410AE">
        <w:rPr>
          <w:u w:val="single"/>
        </w:rPr>
        <w:t>Амортизация основных средств</w:t>
      </w:r>
      <w:r w:rsidRPr="004410AE">
        <w:t xml:space="preserve"> заявлена в размере </w:t>
      </w:r>
      <w:r w:rsidRPr="004410AE">
        <w:rPr>
          <w:b/>
          <w:i/>
        </w:rPr>
        <w:t>873,06</w:t>
      </w:r>
      <w:r w:rsidRPr="004410AE">
        <w:t xml:space="preserve"> тыс. руб., в том числе: амортизация основных средств за исключение объектов инвестиционной программы </w:t>
      </w:r>
      <w:r w:rsidRPr="004410AE">
        <w:rPr>
          <w:i/>
        </w:rPr>
        <w:t>873,06</w:t>
      </w:r>
      <w:r w:rsidRPr="004410AE">
        <w:t xml:space="preserve"> тыс. руб.; амортизация основных средств объектов инвестиционной программы </w:t>
      </w:r>
      <w:r w:rsidRPr="004410AE">
        <w:rPr>
          <w:i/>
        </w:rPr>
        <w:t>0</w:t>
      </w:r>
      <w:r w:rsidRPr="004410AE">
        <w:t xml:space="preserve"> тыс. руб.</w:t>
      </w:r>
    </w:p>
    <w:p w:rsidR="004410AE" w:rsidRPr="004410AE" w:rsidRDefault="004410AE" w:rsidP="004410AE">
      <w:pPr>
        <w:tabs>
          <w:tab w:val="left" w:pos="1134"/>
        </w:tabs>
        <w:ind w:firstLine="709"/>
        <w:jc w:val="both"/>
      </w:pPr>
      <w:r w:rsidRPr="004410AE">
        <w:rPr>
          <w:u w:val="single"/>
        </w:rPr>
        <w:t>Амортизация нематериальных активов</w:t>
      </w:r>
      <w:r w:rsidRPr="004410AE">
        <w:t xml:space="preserve"> заявлена в размере </w:t>
      </w:r>
      <w:r w:rsidRPr="004410AE">
        <w:rPr>
          <w:b/>
          <w:i/>
        </w:rPr>
        <w:t>163,33</w:t>
      </w:r>
      <w:r w:rsidRPr="004410AE">
        <w:t xml:space="preserve"> тыс. руб.</w:t>
      </w:r>
    </w:p>
    <w:p w:rsidR="004410AE" w:rsidRPr="004410AE" w:rsidRDefault="004410AE" w:rsidP="004410AE">
      <w:pPr>
        <w:tabs>
          <w:tab w:val="left" w:pos="1134"/>
        </w:tabs>
        <w:ind w:firstLine="709"/>
        <w:jc w:val="both"/>
      </w:pPr>
      <w:r w:rsidRPr="004410AE">
        <w:rPr>
          <w:u w:val="single"/>
        </w:rPr>
        <w:t>Расходы будущих периодов</w:t>
      </w:r>
      <w:r w:rsidRPr="004410AE">
        <w:t xml:space="preserve"> предложены в сумме </w:t>
      </w:r>
      <w:r w:rsidRPr="004410AE">
        <w:rPr>
          <w:b/>
          <w:i/>
        </w:rPr>
        <w:t>863,77</w:t>
      </w:r>
      <w:r w:rsidRPr="004410AE">
        <w:t xml:space="preserve"> тыс. руб., в том числе: неисключительные права на АСУ «Управление отходами»</w:t>
      </w:r>
      <w:r w:rsidRPr="004410AE">
        <w:rPr>
          <w:color w:val="00B0F0"/>
        </w:rPr>
        <w:t xml:space="preserve"> </w:t>
      </w:r>
      <w:r w:rsidRPr="004410AE">
        <w:rPr>
          <w:i/>
        </w:rPr>
        <w:t>200</w:t>
      </w:r>
      <w:r w:rsidRPr="004410AE">
        <w:t xml:space="preserve"> тыс. руб.; 1С: Предприятие 8.3 Лицензия на сервер </w:t>
      </w:r>
      <w:r w:rsidRPr="004410AE">
        <w:rPr>
          <w:i/>
        </w:rPr>
        <w:t>241,13</w:t>
      </w:r>
      <w:r w:rsidRPr="004410AE">
        <w:t xml:space="preserve"> тыс. руб.; 1С: Предприятие 8 Клиентская лицензия на 10 рабочих мест </w:t>
      </w:r>
      <w:r w:rsidRPr="004410AE">
        <w:rPr>
          <w:i/>
        </w:rPr>
        <w:t>13,8</w:t>
      </w:r>
      <w:r w:rsidRPr="004410AE">
        <w:t xml:space="preserve"> тыс. руб.; 1С: Предприятие 8 Клиентская лицензия на 10 рабочих мест </w:t>
      </w:r>
      <w:r w:rsidRPr="004410AE">
        <w:rPr>
          <w:i/>
        </w:rPr>
        <w:t>13,8</w:t>
      </w:r>
      <w:r w:rsidRPr="004410AE">
        <w:t xml:space="preserve"> тыс. руб.; 1С: Предприятие Документооборот: </w:t>
      </w:r>
      <w:proofErr w:type="spellStart"/>
      <w:r w:rsidRPr="004410AE">
        <w:t>Проф</w:t>
      </w:r>
      <w:proofErr w:type="spellEnd"/>
      <w:r w:rsidRPr="004410AE">
        <w:t xml:space="preserve"> </w:t>
      </w:r>
      <w:r w:rsidRPr="004410AE">
        <w:rPr>
          <w:i/>
        </w:rPr>
        <w:t>62,33</w:t>
      </w:r>
      <w:r w:rsidRPr="004410AE">
        <w:t xml:space="preserve"> тыс. руб.; Клиентская лицензия на 20 рабочих мест 1С: Предприятие 8 (</w:t>
      </w:r>
      <w:r w:rsidRPr="004410AE">
        <w:rPr>
          <w:lang w:val="en-US"/>
        </w:rPr>
        <w:t>USB</w:t>
      </w:r>
      <w:r w:rsidRPr="004410AE">
        <w:t xml:space="preserve">) 4 шт. по </w:t>
      </w:r>
      <w:r w:rsidRPr="004410AE">
        <w:rPr>
          <w:i/>
        </w:rPr>
        <w:t>32,53</w:t>
      </w:r>
      <w:r w:rsidRPr="004410AE">
        <w:t xml:space="preserve"> тыс. руб. каждая; программа антивирус </w:t>
      </w:r>
      <w:r w:rsidRPr="004410AE">
        <w:rPr>
          <w:lang w:val="en-US"/>
        </w:rPr>
        <w:t>Kaspersky</w:t>
      </w:r>
      <w:r w:rsidRPr="004410AE">
        <w:t xml:space="preserve"> </w:t>
      </w:r>
      <w:r w:rsidRPr="004410AE">
        <w:rPr>
          <w:i/>
        </w:rPr>
        <w:t>202,57</w:t>
      </w:r>
      <w:r w:rsidRPr="004410AE">
        <w:t xml:space="preserve"> тыс. руб.</w:t>
      </w:r>
    </w:p>
    <w:p w:rsidR="004410AE" w:rsidRPr="004410AE" w:rsidRDefault="004410AE" w:rsidP="004410AE">
      <w:pPr>
        <w:tabs>
          <w:tab w:val="left" w:pos="1134"/>
        </w:tabs>
        <w:ind w:firstLine="709"/>
        <w:jc w:val="both"/>
      </w:pPr>
      <w:r w:rsidRPr="004410AE">
        <w:rPr>
          <w:u w:val="single"/>
        </w:rPr>
        <w:t>Аренда основных средств</w:t>
      </w:r>
      <w:r w:rsidRPr="004410AE">
        <w:t xml:space="preserve"> заявлена на уровне </w:t>
      </w:r>
      <w:r w:rsidRPr="004410AE">
        <w:rPr>
          <w:b/>
          <w:i/>
        </w:rPr>
        <w:t>12302,82</w:t>
      </w:r>
      <w:r w:rsidRPr="004410AE">
        <w:t xml:space="preserve"> тыс. руб., в том числе: аренда автомобилей </w:t>
      </w:r>
      <w:r w:rsidRPr="004410AE">
        <w:rPr>
          <w:i/>
        </w:rPr>
        <w:t>3043,55</w:t>
      </w:r>
      <w:r w:rsidRPr="004410AE">
        <w:t xml:space="preserve"> тыс. руб.; аренда офисов </w:t>
      </w:r>
      <w:r w:rsidRPr="004410AE">
        <w:rPr>
          <w:i/>
        </w:rPr>
        <w:t>9259,27</w:t>
      </w:r>
      <w:r w:rsidRPr="004410AE">
        <w:t xml:space="preserve"> тыс. руб.</w:t>
      </w:r>
    </w:p>
    <w:p w:rsidR="004410AE" w:rsidRPr="004410AE" w:rsidRDefault="004410AE" w:rsidP="004410AE">
      <w:pPr>
        <w:tabs>
          <w:tab w:val="left" w:pos="1134"/>
        </w:tabs>
        <w:ind w:firstLine="709"/>
        <w:jc w:val="both"/>
      </w:pPr>
      <w:r w:rsidRPr="004410AE">
        <w:rPr>
          <w:u w:val="single"/>
        </w:rPr>
        <w:t>Ремонт и техническое обслуживание</w:t>
      </w:r>
      <w:r w:rsidRPr="004410AE">
        <w:t xml:space="preserve"> основных средств и нематериальных активов предложены в размере </w:t>
      </w:r>
      <w:r w:rsidRPr="004410AE">
        <w:rPr>
          <w:b/>
          <w:i/>
        </w:rPr>
        <w:t>2170,59</w:t>
      </w:r>
      <w:r w:rsidRPr="004410AE">
        <w:t xml:space="preserve"> тыс. руб., в том числе: текущий ремонт автомобилей </w:t>
      </w:r>
      <w:r w:rsidRPr="004410AE">
        <w:rPr>
          <w:i/>
        </w:rPr>
        <w:t>286,44</w:t>
      </w:r>
      <w:r w:rsidRPr="004410AE">
        <w:t xml:space="preserve"> тыс. руб.; техническое сопровождение АСУ «Управление отходами» </w:t>
      </w:r>
      <w:r w:rsidRPr="004410AE">
        <w:rPr>
          <w:i/>
        </w:rPr>
        <w:t>1018,46</w:t>
      </w:r>
      <w:r w:rsidRPr="004410AE">
        <w:t xml:space="preserve"> тыс. руб.; техническое сопровождение ПО «Личный кабинет </w:t>
      </w:r>
      <w:proofErr w:type="spellStart"/>
      <w:r w:rsidRPr="004410AE">
        <w:t>отходообразователя</w:t>
      </w:r>
      <w:proofErr w:type="spellEnd"/>
      <w:r w:rsidRPr="004410AE">
        <w:t xml:space="preserve">» </w:t>
      </w:r>
      <w:r w:rsidRPr="004410AE">
        <w:rPr>
          <w:i/>
        </w:rPr>
        <w:t>63,65</w:t>
      </w:r>
      <w:r w:rsidRPr="004410AE">
        <w:t xml:space="preserve"> тыс. руб.; техническое сопровождение ПО «Планирование и мониторинг транспортирования ТКО» </w:t>
      </w:r>
      <w:r w:rsidRPr="004410AE">
        <w:rPr>
          <w:i/>
        </w:rPr>
        <w:t>802,04</w:t>
      </w:r>
      <w:r w:rsidRPr="004410AE">
        <w:t xml:space="preserve"> тыс. руб.</w:t>
      </w:r>
    </w:p>
    <w:p w:rsidR="004410AE" w:rsidRPr="004410AE" w:rsidRDefault="004410AE" w:rsidP="004410AE">
      <w:pPr>
        <w:tabs>
          <w:tab w:val="left" w:pos="1134"/>
        </w:tabs>
        <w:ind w:firstLine="709"/>
        <w:jc w:val="both"/>
      </w:pPr>
      <w:r w:rsidRPr="004410AE">
        <w:rPr>
          <w:u w:val="single"/>
        </w:rPr>
        <w:t>Прочие прямые расходы</w:t>
      </w:r>
      <w:r w:rsidRPr="004410AE">
        <w:t xml:space="preserve"> заявлены в размере </w:t>
      </w:r>
      <w:r w:rsidRPr="004410AE">
        <w:rPr>
          <w:b/>
          <w:i/>
        </w:rPr>
        <w:t>33837,80</w:t>
      </w:r>
      <w:r w:rsidRPr="004410AE">
        <w:t xml:space="preserve"> тыс. руб., в том числе: материалы </w:t>
      </w:r>
      <w:r w:rsidRPr="004410AE">
        <w:rPr>
          <w:i/>
        </w:rPr>
        <w:t>17285,01</w:t>
      </w:r>
      <w:r w:rsidRPr="004410AE">
        <w:t xml:space="preserve"> тыс. руб. (</w:t>
      </w:r>
      <w:r w:rsidRPr="004410AE">
        <w:rPr>
          <w:i/>
        </w:rPr>
        <w:t>канцтовары 1101,21 тыс. руб., бумага офисная 3550,14 тыс. руб., ГСМ 7426,83 тыс. руб., оргтехника 2239,25 тыс. руб., мебель и инвентарь 1114,31 тыс. руб., средства гигиены 550,61 тыс. руб., моющие средства 711,33 тыс. руб., прочие материалы 591,33 тыс. руб.</w:t>
      </w:r>
      <w:r w:rsidRPr="004410AE">
        <w:t>);</w:t>
      </w:r>
      <w:r w:rsidRPr="004410AE">
        <w:rPr>
          <w:color w:val="00B0F0"/>
        </w:rPr>
        <w:t xml:space="preserve"> </w:t>
      </w:r>
      <w:r w:rsidRPr="004410AE">
        <w:t xml:space="preserve">услуги сотовой связи </w:t>
      </w:r>
      <w:r w:rsidRPr="004410AE">
        <w:rPr>
          <w:i/>
        </w:rPr>
        <w:t>332,83</w:t>
      </w:r>
      <w:r w:rsidRPr="004410AE">
        <w:t xml:space="preserve"> тыс. руб.; услуги телефонной связи </w:t>
      </w:r>
      <w:r w:rsidRPr="004410AE">
        <w:rPr>
          <w:i/>
        </w:rPr>
        <w:t>286,44</w:t>
      </w:r>
      <w:r w:rsidRPr="004410AE">
        <w:t xml:space="preserve"> тыс. руб.; интернет </w:t>
      </w:r>
      <w:r w:rsidRPr="004410AE">
        <w:rPr>
          <w:i/>
        </w:rPr>
        <w:t>286,44</w:t>
      </w:r>
      <w:r w:rsidRPr="004410AE">
        <w:t xml:space="preserve"> тыс. руб.; обучение, участие в семинарах </w:t>
      </w:r>
      <w:r w:rsidRPr="004410AE">
        <w:rPr>
          <w:i/>
        </w:rPr>
        <w:t>166,67</w:t>
      </w:r>
      <w:r w:rsidRPr="004410AE">
        <w:t xml:space="preserve"> тыс. руб.; командировочные расходы </w:t>
      </w:r>
      <w:r w:rsidRPr="004410AE">
        <w:rPr>
          <w:i/>
        </w:rPr>
        <w:t>208,34</w:t>
      </w:r>
      <w:r w:rsidRPr="004410AE">
        <w:t xml:space="preserve"> тыс. руб.; почтовые расходы </w:t>
      </w:r>
      <w:r w:rsidRPr="004410AE">
        <w:rPr>
          <w:i/>
        </w:rPr>
        <w:t>9962,6</w:t>
      </w:r>
      <w:r w:rsidRPr="004410AE">
        <w:t xml:space="preserve"> тыс. руб.; обслуживание сайта </w:t>
      </w:r>
      <w:r w:rsidRPr="004410AE">
        <w:rPr>
          <w:i/>
        </w:rPr>
        <w:t>63,65</w:t>
      </w:r>
      <w:r w:rsidRPr="004410AE">
        <w:t xml:space="preserve"> тыс. руб.; расходные материалы и обслуживание оргтехники </w:t>
      </w:r>
      <w:r w:rsidRPr="004410AE">
        <w:rPr>
          <w:i/>
        </w:rPr>
        <w:t>1837,19</w:t>
      </w:r>
      <w:r w:rsidRPr="004410AE">
        <w:t xml:space="preserve"> тыс. руб.; уборка офисов </w:t>
      </w:r>
      <w:r w:rsidRPr="004410AE">
        <w:rPr>
          <w:i/>
        </w:rPr>
        <w:t>1717,80</w:t>
      </w:r>
      <w:r w:rsidRPr="004410AE">
        <w:t xml:space="preserve"> тыс. руб.; услуги охраны офисов </w:t>
      </w:r>
      <w:r w:rsidRPr="004410AE">
        <w:rPr>
          <w:i/>
        </w:rPr>
        <w:t>286,44</w:t>
      </w:r>
      <w:r w:rsidRPr="004410AE">
        <w:t xml:space="preserve"> тыс. руб.; обслуживание 1С: Бухгалтерия </w:t>
      </w:r>
      <w:r w:rsidRPr="004410AE">
        <w:rPr>
          <w:i/>
        </w:rPr>
        <w:t>127,31</w:t>
      </w:r>
      <w:r w:rsidRPr="004410AE">
        <w:t xml:space="preserve"> тыс. руб.; справочная правовая система Консультант Плюс </w:t>
      </w:r>
      <w:r w:rsidRPr="004410AE">
        <w:rPr>
          <w:i/>
        </w:rPr>
        <w:t>636,54</w:t>
      </w:r>
      <w:r w:rsidRPr="004410AE">
        <w:t xml:space="preserve"> тыс. руб.; расходы на информирование потребителей и рекламу </w:t>
      </w:r>
      <w:r w:rsidRPr="004410AE">
        <w:rPr>
          <w:i/>
        </w:rPr>
        <w:t>83,33</w:t>
      </w:r>
      <w:r w:rsidRPr="004410AE">
        <w:t xml:space="preserve"> тыс. руб.; аудиторские услуги </w:t>
      </w:r>
      <w:r w:rsidRPr="004410AE">
        <w:rPr>
          <w:i/>
        </w:rPr>
        <w:t>212,18</w:t>
      </w:r>
      <w:r w:rsidRPr="004410AE">
        <w:t xml:space="preserve"> тыс. руб.; обязательные медицинские осмотры </w:t>
      </w:r>
      <w:r w:rsidRPr="004410AE">
        <w:rPr>
          <w:i/>
        </w:rPr>
        <w:t>192,95</w:t>
      </w:r>
      <w:r w:rsidRPr="004410AE">
        <w:t xml:space="preserve"> тыс. руб.; специальная оценка рабочих мест </w:t>
      </w:r>
      <w:r w:rsidRPr="004410AE">
        <w:rPr>
          <w:i/>
        </w:rPr>
        <w:t>68,75</w:t>
      </w:r>
      <w:r w:rsidRPr="004410AE">
        <w:t xml:space="preserve"> тыс. руб.;  представительские расходы </w:t>
      </w:r>
      <w:r w:rsidRPr="004410AE">
        <w:rPr>
          <w:i/>
        </w:rPr>
        <w:t>83,33</w:t>
      </w:r>
      <w:r w:rsidRPr="004410AE">
        <w:t xml:space="preserve"> тыс. руб.</w:t>
      </w:r>
    </w:p>
    <w:p w:rsidR="004410AE" w:rsidRPr="004410AE" w:rsidRDefault="004410AE" w:rsidP="004410AE">
      <w:pPr>
        <w:tabs>
          <w:tab w:val="left" w:pos="1134"/>
        </w:tabs>
        <w:ind w:firstLine="709"/>
        <w:jc w:val="both"/>
      </w:pPr>
      <w:r w:rsidRPr="004410AE">
        <w:rPr>
          <w:u w:val="single"/>
        </w:rPr>
        <w:t>Налоги и сборы</w:t>
      </w:r>
      <w:r w:rsidRPr="004410AE">
        <w:t xml:space="preserve"> заявлены в размере налога на имущество в сумме 17,51 тыс. руб.</w:t>
      </w:r>
    </w:p>
    <w:p w:rsidR="004410AE" w:rsidRPr="004410AE" w:rsidRDefault="004410AE" w:rsidP="004410AE">
      <w:pPr>
        <w:tabs>
          <w:tab w:val="left" w:pos="1134"/>
        </w:tabs>
        <w:ind w:firstLine="709"/>
        <w:jc w:val="both"/>
      </w:pPr>
    </w:p>
    <w:p w:rsidR="004410AE" w:rsidRPr="004410AE" w:rsidRDefault="004410AE" w:rsidP="004410AE">
      <w:pPr>
        <w:tabs>
          <w:tab w:val="left" w:pos="1134"/>
        </w:tabs>
        <w:ind w:firstLine="709"/>
        <w:jc w:val="both"/>
      </w:pPr>
      <w:r w:rsidRPr="004410AE">
        <w:t>2021 год.</w:t>
      </w:r>
    </w:p>
    <w:p w:rsidR="004410AE" w:rsidRPr="004410AE" w:rsidRDefault="004410AE" w:rsidP="004410AE">
      <w:pPr>
        <w:tabs>
          <w:tab w:val="left" w:pos="1134"/>
        </w:tabs>
        <w:ind w:firstLine="709"/>
        <w:jc w:val="both"/>
      </w:pPr>
      <w:r w:rsidRPr="004410AE">
        <w:rPr>
          <w:u w:val="single"/>
        </w:rPr>
        <w:t>Расходы на оплату труда</w:t>
      </w:r>
      <w:r w:rsidRPr="004410AE">
        <w:t xml:space="preserve"> персонала по заключению и обслуживанию договоров заявлены на уровне </w:t>
      </w:r>
      <w:r w:rsidRPr="004410AE">
        <w:rPr>
          <w:b/>
          <w:i/>
        </w:rPr>
        <w:t>87509,16</w:t>
      </w:r>
      <w:r w:rsidRPr="004410AE">
        <w:t xml:space="preserve"> тыс. руб., среднемесячная заработная плата, заявленная организацией – </w:t>
      </w:r>
      <w:r w:rsidRPr="004410AE">
        <w:rPr>
          <w:b/>
          <w:i/>
        </w:rPr>
        <w:t>42521,46</w:t>
      </w:r>
      <w:r w:rsidRPr="004410AE">
        <w:t xml:space="preserve"> руб./чел./мес., численность персонала – </w:t>
      </w:r>
      <w:r w:rsidRPr="004410AE">
        <w:rPr>
          <w:b/>
          <w:i/>
        </w:rPr>
        <w:t xml:space="preserve">171,5 </w:t>
      </w:r>
      <w:r w:rsidRPr="004410AE">
        <w:t xml:space="preserve">человек. </w:t>
      </w:r>
    </w:p>
    <w:p w:rsidR="004410AE" w:rsidRPr="004410AE" w:rsidRDefault="004410AE" w:rsidP="004410AE">
      <w:pPr>
        <w:tabs>
          <w:tab w:val="left" w:pos="1134"/>
        </w:tabs>
        <w:ind w:firstLine="709"/>
        <w:jc w:val="both"/>
      </w:pPr>
      <w:r w:rsidRPr="004410AE">
        <w:rPr>
          <w:u w:val="single"/>
        </w:rPr>
        <w:t>Страховые взносы от расходов на оплату труда</w:t>
      </w:r>
      <w:r w:rsidRPr="004410AE">
        <w:t xml:space="preserve"> персонала по заключению и обслуживанию договоров предлагается принять в размере </w:t>
      </w:r>
      <w:r w:rsidRPr="004410AE">
        <w:rPr>
          <w:b/>
          <w:i/>
        </w:rPr>
        <w:t>26576,53</w:t>
      </w:r>
      <w:r w:rsidRPr="004410AE">
        <w:rPr>
          <w:b/>
        </w:rPr>
        <w:t xml:space="preserve"> </w:t>
      </w:r>
      <w:r w:rsidRPr="004410AE">
        <w:t>тыс. руб.</w:t>
      </w:r>
    </w:p>
    <w:p w:rsidR="004410AE" w:rsidRPr="004410AE" w:rsidRDefault="004410AE" w:rsidP="004410AE">
      <w:pPr>
        <w:tabs>
          <w:tab w:val="left" w:pos="1134"/>
        </w:tabs>
        <w:ind w:firstLine="709"/>
        <w:jc w:val="both"/>
      </w:pPr>
      <w:r w:rsidRPr="004410AE">
        <w:rPr>
          <w:u w:val="single"/>
        </w:rPr>
        <w:t>Амортизация основных средств</w:t>
      </w:r>
      <w:r w:rsidRPr="004410AE">
        <w:t xml:space="preserve"> заявлена в размере </w:t>
      </w:r>
      <w:r w:rsidRPr="004410AE">
        <w:rPr>
          <w:b/>
          <w:i/>
        </w:rPr>
        <w:t>873,06</w:t>
      </w:r>
      <w:r w:rsidRPr="004410AE">
        <w:t xml:space="preserve"> тыс. руб., в том числе: амортизация основных средств за исключение объектов инвестиционной программы </w:t>
      </w:r>
      <w:r w:rsidRPr="004410AE">
        <w:rPr>
          <w:i/>
        </w:rPr>
        <w:t>873,06</w:t>
      </w:r>
      <w:r w:rsidRPr="004410AE">
        <w:t xml:space="preserve"> тыс. руб.; амортизация основных средств объектов инвестиционной программы </w:t>
      </w:r>
      <w:r w:rsidRPr="004410AE">
        <w:rPr>
          <w:i/>
        </w:rPr>
        <w:t>0</w:t>
      </w:r>
      <w:r w:rsidRPr="004410AE">
        <w:t xml:space="preserve"> тыс. руб.</w:t>
      </w:r>
    </w:p>
    <w:p w:rsidR="004410AE" w:rsidRPr="004410AE" w:rsidRDefault="004410AE" w:rsidP="004410AE">
      <w:pPr>
        <w:tabs>
          <w:tab w:val="left" w:pos="1134"/>
        </w:tabs>
        <w:ind w:firstLine="709"/>
        <w:jc w:val="both"/>
      </w:pPr>
      <w:r w:rsidRPr="004410AE">
        <w:rPr>
          <w:u w:val="single"/>
        </w:rPr>
        <w:t>Амортизация нематериальных активов</w:t>
      </w:r>
      <w:r w:rsidRPr="004410AE">
        <w:t xml:space="preserve"> заявлена в размере </w:t>
      </w:r>
      <w:r w:rsidRPr="004410AE">
        <w:rPr>
          <w:b/>
          <w:i/>
        </w:rPr>
        <w:t>163,33</w:t>
      </w:r>
      <w:r w:rsidRPr="004410AE">
        <w:t xml:space="preserve"> тыс. руб.</w:t>
      </w:r>
    </w:p>
    <w:p w:rsidR="004410AE" w:rsidRPr="004410AE" w:rsidRDefault="004410AE" w:rsidP="004410AE">
      <w:pPr>
        <w:tabs>
          <w:tab w:val="left" w:pos="1134"/>
        </w:tabs>
        <w:ind w:firstLine="709"/>
        <w:jc w:val="both"/>
      </w:pPr>
      <w:r w:rsidRPr="004410AE">
        <w:rPr>
          <w:u w:val="single"/>
        </w:rPr>
        <w:t>Расходы будущих периодов</w:t>
      </w:r>
      <w:r w:rsidRPr="004410AE">
        <w:t xml:space="preserve"> предложены в сумме </w:t>
      </w:r>
      <w:r w:rsidRPr="004410AE">
        <w:rPr>
          <w:b/>
          <w:i/>
        </w:rPr>
        <w:t>863,77</w:t>
      </w:r>
      <w:r w:rsidRPr="004410AE">
        <w:t xml:space="preserve"> тыс. руб., в том числе: неисключительные права на АСУ «Управление отходами»</w:t>
      </w:r>
      <w:r w:rsidRPr="004410AE">
        <w:rPr>
          <w:color w:val="00B0F0"/>
        </w:rPr>
        <w:t xml:space="preserve"> </w:t>
      </w:r>
      <w:r w:rsidRPr="004410AE">
        <w:rPr>
          <w:i/>
        </w:rPr>
        <w:t>200</w:t>
      </w:r>
      <w:r w:rsidRPr="004410AE">
        <w:t xml:space="preserve"> тыс. руб.; 1С: Предприятие 8.3 Лицензия на сервер </w:t>
      </w:r>
      <w:r w:rsidRPr="004410AE">
        <w:rPr>
          <w:i/>
        </w:rPr>
        <w:t>241,13</w:t>
      </w:r>
      <w:r w:rsidRPr="004410AE">
        <w:t xml:space="preserve"> тыс. руб.; 1С: Предприятие 8 Клиентская лицензия на 10 рабочих мест </w:t>
      </w:r>
      <w:r w:rsidRPr="004410AE">
        <w:rPr>
          <w:i/>
        </w:rPr>
        <w:t>13,8</w:t>
      </w:r>
      <w:r w:rsidRPr="004410AE">
        <w:t xml:space="preserve"> тыс. руб.; 1С: Предприятие 8 Клиентская лицензия на 10 рабочих мест </w:t>
      </w:r>
      <w:r w:rsidRPr="004410AE">
        <w:rPr>
          <w:i/>
        </w:rPr>
        <w:t>13,8</w:t>
      </w:r>
      <w:r w:rsidRPr="004410AE">
        <w:t xml:space="preserve"> тыс. руб.; 1С: Предприятие Документооборот: </w:t>
      </w:r>
      <w:proofErr w:type="spellStart"/>
      <w:r w:rsidRPr="004410AE">
        <w:t>Проф</w:t>
      </w:r>
      <w:proofErr w:type="spellEnd"/>
      <w:r w:rsidRPr="004410AE">
        <w:t xml:space="preserve"> </w:t>
      </w:r>
      <w:r w:rsidRPr="004410AE">
        <w:rPr>
          <w:i/>
        </w:rPr>
        <w:t>62,33</w:t>
      </w:r>
      <w:r w:rsidRPr="004410AE">
        <w:t xml:space="preserve"> тыс. руб.; Клиентская лицензия на 20 рабочих мест 1С: Предприятие 8 (</w:t>
      </w:r>
      <w:r w:rsidRPr="004410AE">
        <w:rPr>
          <w:lang w:val="en-US"/>
        </w:rPr>
        <w:t>USB</w:t>
      </w:r>
      <w:r w:rsidRPr="004410AE">
        <w:t xml:space="preserve">) 4 шт. по </w:t>
      </w:r>
      <w:r w:rsidRPr="004410AE">
        <w:rPr>
          <w:i/>
        </w:rPr>
        <w:t>32,53</w:t>
      </w:r>
      <w:r w:rsidRPr="004410AE">
        <w:t xml:space="preserve"> тыс. руб. каждая; программа антивирус </w:t>
      </w:r>
      <w:r w:rsidRPr="004410AE">
        <w:rPr>
          <w:lang w:val="en-US"/>
        </w:rPr>
        <w:t>Kaspersky</w:t>
      </w:r>
      <w:r w:rsidRPr="004410AE">
        <w:t xml:space="preserve"> </w:t>
      </w:r>
      <w:r w:rsidRPr="004410AE">
        <w:rPr>
          <w:i/>
        </w:rPr>
        <w:t>202,57</w:t>
      </w:r>
      <w:r w:rsidRPr="004410AE">
        <w:t xml:space="preserve"> тыс. руб.</w:t>
      </w:r>
    </w:p>
    <w:p w:rsidR="004410AE" w:rsidRPr="004410AE" w:rsidRDefault="004410AE" w:rsidP="004410AE">
      <w:pPr>
        <w:tabs>
          <w:tab w:val="left" w:pos="1134"/>
        </w:tabs>
        <w:ind w:firstLine="709"/>
        <w:jc w:val="both"/>
      </w:pPr>
      <w:r w:rsidRPr="004410AE">
        <w:rPr>
          <w:u w:val="single"/>
        </w:rPr>
        <w:t>Аренда основных средств</w:t>
      </w:r>
      <w:r w:rsidRPr="004410AE">
        <w:t xml:space="preserve"> заявлена на уровне </w:t>
      </w:r>
      <w:r w:rsidRPr="004410AE">
        <w:rPr>
          <w:b/>
          <w:i/>
        </w:rPr>
        <w:t>12671,90</w:t>
      </w:r>
      <w:r w:rsidRPr="004410AE">
        <w:t xml:space="preserve"> тыс. руб., в том числе аренда автомобилей </w:t>
      </w:r>
      <w:r w:rsidRPr="004410AE">
        <w:rPr>
          <w:i/>
        </w:rPr>
        <w:t>3134,85</w:t>
      </w:r>
      <w:r w:rsidRPr="004410AE">
        <w:t xml:space="preserve"> тыс. руб.; аренда офисов </w:t>
      </w:r>
      <w:r w:rsidRPr="004410AE">
        <w:rPr>
          <w:i/>
        </w:rPr>
        <w:t>9537,05</w:t>
      </w:r>
      <w:r w:rsidRPr="004410AE">
        <w:t xml:space="preserve"> тыс. руб.</w:t>
      </w:r>
    </w:p>
    <w:p w:rsidR="004410AE" w:rsidRPr="004410AE" w:rsidRDefault="004410AE" w:rsidP="004410AE">
      <w:pPr>
        <w:tabs>
          <w:tab w:val="left" w:pos="1134"/>
        </w:tabs>
        <w:ind w:firstLine="709"/>
        <w:jc w:val="both"/>
      </w:pPr>
      <w:r w:rsidRPr="004410AE">
        <w:rPr>
          <w:u w:val="single"/>
        </w:rPr>
        <w:t>Ремонт и техническое обслуживание</w:t>
      </w:r>
      <w:r w:rsidRPr="004410AE">
        <w:t xml:space="preserve"> основных средств и нематериальных активов предложены в размере </w:t>
      </w:r>
      <w:r w:rsidRPr="004410AE">
        <w:rPr>
          <w:b/>
          <w:i/>
        </w:rPr>
        <w:t>2235,72</w:t>
      </w:r>
      <w:r w:rsidRPr="004410AE">
        <w:t xml:space="preserve"> тыс. руб., в том числе: текущий ремонт автомобилей </w:t>
      </w:r>
      <w:r w:rsidRPr="004410AE">
        <w:rPr>
          <w:i/>
        </w:rPr>
        <w:t>295,04</w:t>
      </w:r>
      <w:r w:rsidRPr="004410AE">
        <w:t xml:space="preserve"> тыс. руб.; техническое сопровождение АСУ «Управление отходами» </w:t>
      </w:r>
      <w:r w:rsidRPr="004410AE">
        <w:rPr>
          <w:i/>
        </w:rPr>
        <w:t>1049,02</w:t>
      </w:r>
      <w:r w:rsidRPr="004410AE">
        <w:t xml:space="preserve"> тыс. руб.; техническое сопровождение ПО «Личный кабинет </w:t>
      </w:r>
      <w:proofErr w:type="spellStart"/>
      <w:r w:rsidRPr="004410AE">
        <w:t>отходообразователя</w:t>
      </w:r>
      <w:proofErr w:type="spellEnd"/>
      <w:r w:rsidRPr="004410AE">
        <w:t xml:space="preserve">» </w:t>
      </w:r>
      <w:r w:rsidRPr="004410AE">
        <w:rPr>
          <w:i/>
        </w:rPr>
        <w:t>65,56</w:t>
      </w:r>
      <w:r w:rsidRPr="004410AE">
        <w:t xml:space="preserve"> тыс. руб.; техническое сопровождение ПО «Планирование и мониторинг транспортирования ТКО» </w:t>
      </w:r>
      <w:r w:rsidRPr="004410AE">
        <w:rPr>
          <w:i/>
        </w:rPr>
        <w:t>826,1</w:t>
      </w:r>
      <w:r w:rsidRPr="004410AE">
        <w:t xml:space="preserve"> тыс. руб.</w:t>
      </w:r>
    </w:p>
    <w:p w:rsidR="004410AE" w:rsidRPr="004410AE" w:rsidRDefault="004410AE" w:rsidP="004410AE">
      <w:pPr>
        <w:tabs>
          <w:tab w:val="left" w:pos="1134"/>
        </w:tabs>
        <w:ind w:firstLine="709"/>
        <w:jc w:val="both"/>
      </w:pPr>
      <w:r w:rsidRPr="004410AE">
        <w:rPr>
          <w:u w:val="single"/>
        </w:rPr>
        <w:t>Прочие прямые расходы</w:t>
      </w:r>
      <w:r w:rsidRPr="004410AE">
        <w:t xml:space="preserve"> заявлены в размере </w:t>
      </w:r>
      <w:r w:rsidRPr="004410AE">
        <w:rPr>
          <w:b/>
          <w:i/>
        </w:rPr>
        <w:t>34852,99</w:t>
      </w:r>
      <w:r w:rsidRPr="004410AE">
        <w:t xml:space="preserve"> тыс. руб., в том числе: материалы </w:t>
      </w:r>
      <w:r w:rsidRPr="004410AE">
        <w:rPr>
          <w:i/>
        </w:rPr>
        <w:t>17803,57</w:t>
      </w:r>
      <w:r w:rsidRPr="004410AE">
        <w:t xml:space="preserve"> тыс. руб. (</w:t>
      </w:r>
      <w:r w:rsidRPr="004410AE">
        <w:rPr>
          <w:i/>
        </w:rPr>
        <w:t>канцтовары 1134,25 тыс. руб., бумага офисная 3656,65 тыс. руб., ГСМ 7649,64 тыс. руб., оргтехника 2306,42 тыс. руб., мебель и инвентарь 1147,74 тыс. руб., средства гигиены 567,13 тыс. руб., моющие средства 732,67 тыс. руб., прочие материалы 609,07 тыс. руб.</w:t>
      </w:r>
      <w:r w:rsidRPr="004410AE">
        <w:t>);</w:t>
      </w:r>
      <w:r w:rsidRPr="004410AE">
        <w:rPr>
          <w:color w:val="00B0F0"/>
        </w:rPr>
        <w:t xml:space="preserve"> </w:t>
      </w:r>
      <w:r w:rsidRPr="004410AE">
        <w:t xml:space="preserve">услуги сотовой связи </w:t>
      </w:r>
      <w:r w:rsidRPr="004410AE">
        <w:rPr>
          <w:i/>
        </w:rPr>
        <w:t>342,82</w:t>
      </w:r>
      <w:r w:rsidRPr="004410AE">
        <w:t xml:space="preserve"> тыс. руб.; услуги телефонной связи </w:t>
      </w:r>
      <w:r w:rsidRPr="004410AE">
        <w:rPr>
          <w:i/>
        </w:rPr>
        <w:t>295,04</w:t>
      </w:r>
      <w:r w:rsidRPr="004410AE">
        <w:t xml:space="preserve"> тыс. руб.; интернет </w:t>
      </w:r>
      <w:r w:rsidRPr="004410AE">
        <w:rPr>
          <w:i/>
        </w:rPr>
        <w:t>295,04</w:t>
      </w:r>
      <w:r w:rsidRPr="004410AE">
        <w:t xml:space="preserve"> тыс. руб.; обучение, участие в семинарах </w:t>
      </w:r>
      <w:r w:rsidRPr="004410AE">
        <w:rPr>
          <w:i/>
        </w:rPr>
        <w:t>171,67</w:t>
      </w:r>
      <w:r w:rsidRPr="004410AE">
        <w:t xml:space="preserve"> тыс. руб.; командировочные расходы </w:t>
      </w:r>
      <w:r w:rsidRPr="004410AE">
        <w:rPr>
          <w:i/>
        </w:rPr>
        <w:t>214,59</w:t>
      </w:r>
      <w:r w:rsidRPr="004410AE">
        <w:t xml:space="preserve"> тыс. руб.; почтовые расходы </w:t>
      </w:r>
      <w:r w:rsidRPr="004410AE">
        <w:rPr>
          <w:i/>
        </w:rPr>
        <w:t>10261,48</w:t>
      </w:r>
      <w:r w:rsidRPr="004410AE">
        <w:t xml:space="preserve"> тыс. руб.; обслуживание сайта </w:t>
      </w:r>
      <w:r w:rsidRPr="004410AE">
        <w:rPr>
          <w:i/>
        </w:rPr>
        <w:t>65,56</w:t>
      </w:r>
      <w:r w:rsidRPr="004410AE">
        <w:t xml:space="preserve"> тыс. руб.; расходные материалы и обслуживание оргтехники </w:t>
      </w:r>
      <w:r w:rsidRPr="004410AE">
        <w:rPr>
          <w:i/>
        </w:rPr>
        <w:t>1892,31</w:t>
      </w:r>
      <w:r w:rsidRPr="004410AE">
        <w:t xml:space="preserve"> тыс. руб.; уборка офисов </w:t>
      </w:r>
      <w:r w:rsidRPr="004410AE">
        <w:rPr>
          <w:i/>
        </w:rPr>
        <w:t>1769,34</w:t>
      </w:r>
      <w:r w:rsidRPr="004410AE">
        <w:t xml:space="preserve"> тыс. руб.; услуги охраны офисов </w:t>
      </w:r>
      <w:r w:rsidRPr="004410AE">
        <w:rPr>
          <w:i/>
        </w:rPr>
        <w:t>295,04</w:t>
      </w:r>
      <w:r w:rsidRPr="004410AE">
        <w:t xml:space="preserve"> тыс. руб.; обслуживание 1С: Бухгалтерия </w:t>
      </w:r>
      <w:r w:rsidRPr="004410AE">
        <w:rPr>
          <w:i/>
        </w:rPr>
        <w:t>131,13</w:t>
      </w:r>
      <w:r w:rsidRPr="004410AE">
        <w:t xml:space="preserve"> тыс. руб.; справочная правовая система Консультант Плюс </w:t>
      </w:r>
      <w:r w:rsidRPr="004410AE">
        <w:rPr>
          <w:i/>
        </w:rPr>
        <w:t>655,64</w:t>
      </w:r>
      <w:r w:rsidRPr="004410AE">
        <w:t xml:space="preserve"> тыс. руб.; расходы на информирование потребителей и рекламу </w:t>
      </w:r>
      <w:r w:rsidRPr="004410AE">
        <w:rPr>
          <w:i/>
        </w:rPr>
        <w:t>85,83</w:t>
      </w:r>
      <w:r w:rsidRPr="004410AE">
        <w:t xml:space="preserve"> тыс. руб.; аудиторские услуги </w:t>
      </w:r>
      <w:r w:rsidRPr="004410AE">
        <w:rPr>
          <w:i/>
        </w:rPr>
        <w:t>218,55</w:t>
      </w:r>
      <w:r w:rsidRPr="004410AE">
        <w:t xml:space="preserve"> тыс. руб.; обязательные медицинские осмотры </w:t>
      </w:r>
      <w:r w:rsidRPr="004410AE">
        <w:rPr>
          <w:i/>
        </w:rPr>
        <w:t>198,74</w:t>
      </w:r>
      <w:r w:rsidRPr="004410AE">
        <w:t xml:space="preserve"> тыс. руб.; специальная оценка рабочих мест </w:t>
      </w:r>
      <w:r w:rsidRPr="004410AE">
        <w:rPr>
          <w:i/>
        </w:rPr>
        <w:t>70,81</w:t>
      </w:r>
      <w:r w:rsidRPr="004410AE">
        <w:t xml:space="preserve"> тыс. руб.;  представительские расходы </w:t>
      </w:r>
      <w:r w:rsidRPr="004410AE">
        <w:rPr>
          <w:i/>
        </w:rPr>
        <w:t>85,83</w:t>
      </w:r>
      <w:r w:rsidRPr="004410AE">
        <w:t xml:space="preserve"> тыс. руб.</w:t>
      </w:r>
    </w:p>
    <w:p w:rsidR="004410AE" w:rsidRPr="004410AE" w:rsidRDefault="004410AE" w:rsidP="004410AE">
      <w:pPr>
        <w:tabs>
          <w:tab w:val="left" w:pos="1134"/>
        </w:tabs>
        <w:ind w:firstLine="709"/>
        <w:jc w:val="both"/>
      </w:pPr>
      <w:r w:rsidRPr="004410AE">
        <w:rPr>
          <w:u w:val="single"/>
        </w:rPr>
        <w:t>Налоги и сборы</w:t>
      </w:r>
      <w:r w:rsidRPr="004410AE">
        <w:t xml:space="preserve"> заявлены на уровне налога на имущество в размере 48,02 тыс. руб.</w:t>
      </w:r>
    </w:p>
    <w:p w:rsidR="004410AE" w:rsidRPr="004410AE" w:rsidRDefault="004410AE" w:rsidP="004410AE">
      <w:pPr>
        <w:tabs>
          <w:tab w:val="left" w:pos="1134"/>
        </w:tabs>
        <w:ind w:firstLine="709"/>
        <w:jc w:val="both"/>
      </w:pPr>
    </w:p>
    <w:p w:rsidR="004410AE" w:rsidRPr="004410AE" w:rsidRDefault="004410AE" w:rsidP="004410AE">
      <w:pPr>
        <w:tabs>
          <w:tab w:val="left" w:pos="1134"/>
        </w:tabs>
        <w:ind w:firstLine="709"/>
        <w:jc w:val="both"/>
        <w:rPr>
          <w:color w:val="000000"/>
          <w:highlight w:val="lightGray"/>
        </w:rPr>
      </w:pPr>
      <w:r w:rsidRPr="004410AE">
        <w:t xml:space="preserve">По результатам проведенного анализа расходы по данной статье прияты в расчет необходимой валовой выручки в следующем размере: </w:t>
      </w:r>
      <w:r w:rsidRPr="004410AE">
        <w:rPr>
          <w:b/>
          <w:i/>
        </w:rPr>
        <w:t>73075,89</w:t>
      </w:r>
      <w:r w:rsidRPr="004410AE">
        <w:t xml:space="preserve"> тыс. руб. на 2018 год; </w:t>
      </w:r>
      <w:r w:rsidRPr="004410AE">
        <w:rPr>
          <w:b/>
          <w:i/>
        </w:rPr>
        <w:t>153571,52</w:t>
      </w:r>
      <w:r w:rsidRPr="004410AE">
        <w:t xml:space="preserve"> тыс. руб. на 2019 год; </w:t>
      </w:r>
      <w:r w:rsidRPr="004410AE">
        <w:rPr>
          <w:b/>
          <w:i/>
        </w:rPr>
        <w:t>161220,84</w:t>
      </w:r>
      <w:r w:rsidRPr="004410AE">
        <w:t xml:space="preserve"> тыс. руб. на 2020 год; </w:t>
      </w:r>
      <w:r w:rsidRPr="004410AE">
        <w:rPr>
          <w:b/>
          <w:i/>
        </w:rPr>
        <w:t>167455,97</w:t>
      </w:r>
      <w:r w:rsidRPr="004410AE">
        <w:t xml:space="preserve"> тыс. руб. на 2021 год.</w:t>
      </w:r>
    </w:p>
    <w:p w:rsidR="004410AE" w:rsidRPr="004410AE" w:rsidRDefault="004410AE" w:rsidP="004410AE">
      <w:pPr>
        <w:tabs>
          <w:tab w:val="left" w:pos="1134"/>
        </w:tabs>
        <w:ind w:firstLine="709"/>
        <w:jc w:val="both"/>
        <w:rPr>
          <w:color w:val="000000"/>
          <w:highlight w:val="lightGray"/>
        </w:rPr>
      </w:pPr>
    </w:p>
    <w:p w:rsidR="004410AE" w:rsidRPr="004410AE" w:rsidRDefault="004410AE" w:rsidP="004410AE">
      <w:pPr>
        <w:tabs>
          <w:tab w:val="left" w:pos="1134"/>
        </w:tabs>
        <w:ind w:firstLine="709"/>
        <w:jc w:val="both"/>
        <w:rPr>
          <w:color w:val="000000"/>
        </w:rPr>
      </w:pPr>
      <w:r w:rsidRPr="004410AE">
        <w:rPr>
          <w:color w:val="000000"/>
        </w:rPr>
        <w:t>2018 год.</w:t>
      </w:r>
    </w:p>
    <w:p w:rsidR="004410AE" w:rsidRPr="004410AE" w:rsidRDefault="004410AE" w:rsidP="004410AE">
      <w:pPr>
        <w:tabs>
          <w:tab w:val="left" w:pos="1134"/>
        </w:tabs>
        <w:ind w:firstLine="709"/>
        <w:jc w:val="both"/>
        <w:rPr>
          <w:color w:val="000000"/>
        </w:rPr>
      </w:pPr>
      <w:r w:rsidRPr="004410AE">
        <w:rPr>
          <w:color w:val="000000"/>
          <w:u w:val="single"/>
        </w:rPr>
        <w:t>Расходы на оплату труда</w:t>
      </w:r>
      <w:r w:rsidRPr="004410AE">
        <w:rPr>
          <w:color w:val="000000"/>
        </w:rPr>
        <w:t xml:space="preserve"> персонала по заключению и обслуживанию договоров приняты на уровне предложения предприятия по штатному расписанию, на 2-е полугодие 2018 года в размере </w:t>
      </w:r>
      <w:r w:rsidRPr="004410AE">
        <w:rPr>
          <w:b/>
          <w:i/>
          <w:color w:val="000000"/>
        </w:rPr>
        <w:t>38898</w:t>
      </w:r>
      <w:r w:rsidRPr="004410AE">
        <w:rPr>
          <w:color w:val="000000"/>
        </w:rPr>
        <w:t xml:space="preserve"> тыс. руб., среднемесячная заработная плата – </w:t>
      </w:r>
      <w:r w:rsidRPr="004410AE">
        <w:rPr>
          <w:b/>
          <w:i/>
          <w:color w:val="000000"/>
        </w:rPr>
        <w:t>37801,75</w:t>
      </w:r>
      <w:r w:rsidRPr="004410AE">
        <w:rPr>
          <w:color w:val="000000"/>
        </w:rPr>
        <w:t xml:space="preserve"> руб./чел./мес., численность персонала в соответствии со штатным расписанием – </w:t>
      </w:r>
      <w:r w:rsidRPr="004410AE">
        <w:rPr>
          <w:b/>
          <w:i/>
          <w:color w:val="000000"/>
        </w:rPr>
        <w:t xml:space="preserve">171,5 </w:t>
      </w:r>
      <w:r w:rsidRPr="004410AE">
        <w:rPr>
          <w:color w:val="000000"/>
        </w:rPr>
        <w:t xml:space="preserve">человека. </w:t>
      </w:r>
    </w:p>
    <w:p w:rsidR="004410AE" w:rsidRPr="004410AE" w:rsidRDefault="004410AE" w:rsidP="004410AE">
      <w:pPr>
        <w:tabs>
          <w:tab w:val="left" w:pos="1134"/>
        </w:tabs>
        <w:ind w:firstLine="709"/>
        <w:jc w:val="both"/>
        <w:rPr>
          <w:color w:val="000000"/>
        </w:rPr>
      </w:pPr>
      <w:r w:rsidRPr="004410AE">
        <w:rPr>
          <w:color w:val="000000"/>
          <w:u w:val="single"/>
        </w:rPr>
        <w:t>Страховые взносы от расходов на оплату труда</w:t>
      </w:r>
      <w:r w:rsidRPr="004410AE">
        <w:rPr>
          <w:color w:val="000000"/>
        </w:rPr>
        <w:t xml:space="preserve"> персонала по заключению и обслуживанию договоров приняты в соответствии с действующим законодательством в размере </w:t>
      </w:r>
      <w:r w:rsidRPr="004410AE">
        <w:rPr>
          <w:b/>
          <w:i/>
          <w:color w:val="000000"/>
        </w:rPr>
        <w:t>11813</w:t>
      </w:r>
      <w:r w:rsidRPr="004410AE">
        <w:rPr>
          <w:b/>
          <w:color w:val="000000"/>
        </w:rPr>
        <w:t xml:space="preserve"> </w:t>
      </w:r>
      <w:r w:rsidRPr="004410AE">
        <w:rPr>
          <w:color w:val="000000"/>
        </w:rPr>
        <w:t>тыс. руб.</w:t>
      </w:r>
    </w:p>
    <w:p w:rsidR="004410AE" w:rsidRPr="004410AE" w:rsidRDefault="004410AE" w:rsidP="004410AE">
      <w:pPr>
        <w:tabs>
          <w:tab w:val="left" w:pos="1134"/>
        </w:tabs>
        <w:ind w:firstLine="709"/>
        <w:jc w:val="both"/>
        <w:rPr>
          <w:color w:val="000000"/>
        </w:rPr>
      </w:pPr>
      <w:r w:rsidRPr="004410AE">
        <w:rPr>
          <w:color w:val="000000"/>
          <w:u w:val="single"/>
        </w:rPr>
        <w:t>Амортизация основных средств</w:t>
      </w:r>
      <w:r w:rsidRPr="004410AE">
        <w:rPr>
          <w:color w:val="000000"/>
        </w:rPr>
        <w:t xml:space="preserve"> принята в размере </w:t>
      </w:r>
      <w:r w:rsidRPr="004410AE">
        <w:rPr>
          <w:b/>
          <w:i/>
          <w:color w:val="000000"/>
        </w:rPr>
        <w:t>436,53</w:t>
      </w:r>
      <w:r w:rsidRPr="004410AE">
        <w:rPr>
          <w:color w:val="000000"/>
        </w:rPr>
        <w:t xml:space="preserve"> тыс. руб. исходя из расчетных величин амортизации основных средств.</w:t>
      </w:r>
    </w:p>
    <w:p w:rsidR="004410AE" w:rsidRPr="004410AE" w:rsidRDefault="004410AE" w:rsidP="004410AE">
      <w:pPr>
        <w:tabs>
          <w:tab w:val="left" w:pos="1134"/>
        </w:tabs>
        <w:ind w:firstLine="709"/>
        <w:jc w:val="both"/>
        <w:rPr>
          <w:color w:val="000000"/>
        </w:rPr>
      </w:pPr>
      <w:r w:rsidRPr="004410AE">
        <w:rPr>
          <w:color w:val="000000"/>
          <w:u w:val="single"/>
        </w:rPr>
        <w:t>Амортизация нематериальных активов</w:t>
      </w:r>
      <w:r w:rsidRPr="004410AE">
        <w:rPr>
          <w:color w:val="000000"/>
        </w:rPr>
        <w:t xml:space="preserve"> учтена в размере </w:t>
      </w:r>
      <w:r w:rsidRPr="004410AE">
        <w:rPr>
          <w:b/>
          <w:i/>
          <w:color w:val="000000"/>
        </w:rPr>
        <w:t>81,67</w:t>
      </w:r>
      <w:r w:rsidRPr="004410AE">
        <w:rPr>
          <w:color w:val="000000"/>
        </w:rPr>
        <w:t xml:space="preserve"> тыс. руб. исходя из расчетных величин амортизации нематериальных активов, в том числе: </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i/>
          <w:color w:val="000000"/>
        </w:rPr>
        <w:t>15,83</w:t>
      </w:r>
      <w:r w:rsidRPr="004410AE">
        <w:rPr>
          <w:color w:val="000000"/>
        </w:rPr>
        <w:t xml:space="preserve"> тыс. руб. (</w:t>
      </w:r>
      <w:r w:rsidRPr="004410AE">
        <w:rPr>
          <w:i/>
          <w:color w:val="000000"/>
        </w:rPr>
        <w:t>в соответствии с договором подряда № 43-17/</w:t>
      </w:r>
      <w:proofErr w:type="spellStart"/>
      <w:r w:rsidRPr="004410AE">
        <w:rPr>
          <w:i/>
          <w:color w:val="000000"/>
        </w:rPr>
        <w:t>эт</w:t>
      </w:r>
      <w:proofErr w:type="spellEnd"/>
      <w:r w:rsidRPr="004410AE">
        <w:rPr>
          <w:i/>
          <w:color w:val="000000"/>
        </w:rPr>
        <w:t xml:space="preserve"> с ООО «Информационные технологии» по разработке автоматизированной системы «Личный кабинет </w:t>
      </w:r>
      <w:proofErr w:type="spellStart"/>
      <w:r w:rsidRPr="004410AE">
        <w:rPr>
          <w:i/>
          <w:color w:val="000000"/>
        </w:rPr>
        <w:t>отходообразователя</w:t>
      </w:r>
      <w:proofErr w:type="spellEnd"/>
      <w:r w:rsidRPr="004410AE">
        <w:rPr>
          <w:i/>
          <w:color w:val="000000"/>
        </w:rPr>
        <w:t>», ½ часть от годового значения</w:t>
      </w:r>
      <w:r w:rsidRPr="004410AE">
        <w:rPr>
          <w:color w:val="000000"/>
        </w:rPr>
        <w:t xml:space="preserve">); </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i/>
          <w:color w:val="000000"/>
        </w:rPr>
        <w:t>16,58</w:t>
      </w:r>
      <w:r w:rsidRPr="004410AE">
        <w:rPr>
          <w:color w:val="000000"/>
        </w:rPr>
        <w:t xml:space="preserve"> тыс. руб. (</w:t>
      </w:r>
      <w:r w:rsidRPr="004410AE">
        <w:rPr>
          <w:i/>
          <w:color w:val="000000"/>
        </w:rPr>
        <w:t>в соответствии с договором подряда № 39-18/</w:t>
      </w:r>
      <w:proofErr w:type="spellStart"/>
      <w:r w:rsidRPr="004410AE">
        <w:rPr>
          <w:i/>
          <w:color w:val="000000"/>
        </w:rPr>
        <w:t>эт</w:t>
      </w:r>
      <w:proofErr w:type="spellEnd"/>
      <w:r w:rsidRPr="004410AE">
        <w:rPr>
          <w:i/>
          <w:color w:val="000000"/>
        </w:rPr>
        <w:t xml:space="preserve"> с ООО «Информационные технологии» по разработке автоматизированной системы «Регистрация обращений потребителей», ½ часть от годового значения</w:t>
      </w:r>
      <w:r w:rsidRPr="004410AE">
        <w:rPr>
          <w:color w:val="000000"/>
        </w:rPr>
        <w:t xml:space="preserve">); </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i/>
          <w:color w:val="000000"/>
        </w:rPr>
        <w:t>49,25</w:t>
      </w:r>
      <w:r w:rsidRPr="004410AE">
        <w:rPr>
          <w:color w:val="000000"/>
        </w:rPr>
        <w:t xml:space="preserve"> тыс. руб. (</w:t>
      </w:r>
      <w:r w:rsidRPr="004410AE">
        <w:rPr>
          <w:i/>
          <w:color w:val="000000"/>
        </w:rPr>
        <w:t>в соответствии с договором по разработке и техническому сопровождению программного обеспечения с ООО «Информационные технологии» № 114-18/</w:t>
      </w:r>
      <w:proofErr w:type="spellStart"/>
      <w:r w:rsidRPr="004410AE">
        <w:rPr>
          <w:i/>
          <w:color w:val="000000"/>
        </w:rPr>
        <w:t>эт</w:t>
      </w:r>
      <w:proofErr w:type="spellEnd"/>
      <w:r w:rsidRPr="004410AE">
        <w:rPr>
          <w:i/>
          <w:color w:val="000000"/>
        </w:rPr>
        <w:t xml:space="preserve"> в части разработки автоматизированной системы «Планирование и мониторинг транспортирования ТКО», ½ часть от годового значения</w:t>
      </w:r>
      <w:r w:rsidRPr="004410AE">
        <w:rPr>
          <w:color w:val="000000"/>
        </w:rPr>
        <w:t>).</w:t>
      </w:r>
    </w:p>
    <w:p w:rsidR="004410AE" w:rsidRPr="004410AE" w:rsidRDefault="004410AE" w:rsidP="004410AE">
      <w:pPr>
        <w:tabs>
          <w:tab w:val="left" w:pos="1134"/>
        </w:tabs>
        <w:ind w:firstLine="709"/>
        <w:jc w:val="both"/>
        <w:rPr>
          <w:color w:val="000000"/>
        </w:rPr>
      </w:pPr>
      <w:r w:rsidRPr="004410AE">
        <w:rPr>
          <w:color w:val="000000"/>
          <w:u w:val="single"/>
        </w:rPr>
        <w:t>Расходы будущих периодов</w:t>
      </w:r>
      <w:r w:rsidRPr="004410AE">
        <w:rPr>
          <w:color w:val="000000"/>
        </w:rPr>
        <w:t xml:space="preserve"> учтены в сумме </w:t>
      </w:r>
      <w:r w:rsidRPr="004410AE">
        <w:rPr>
          <w:b/>
          <w:i/>
          <w:color w:val="000000"/>
        </w:rPr>
        <w:t>498,55</w:t>
      </w:r>
      <w:r w:rsidRPr="004410AE">
        <w:rPr>
          <w:color w:val="000000"/>
        </w:rPr>
        <w:t xml:space="preserve"> тыс. руб., в том числе:</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i/>
          <w:color w:val="000000"/>
        </w:rPr>
        <w:t>166,67</w:t>
      </w:r>
      <w:r w:rsidRPr="004410AE">
        <w:rPr>
          <w:color w:val="000000"/>
        </w:rPr>
        <w:t xml:space="preserve"> тыс. руб. неисключительные права на АСУ «Управление отходами» (</w:t>
      </w:r>
      <w:r w:rsidRPr="004410AE">
        <w:rPr>
          <w:i/>
          <w:color w:val="000000"/>
        </w:rPr>
        <w:t>в соответствии с договором на передачу лицензии, установку и обслуживание № 38-17/</w:t>
      </w:r>
      <w:proofErr w:type="spellStart"/>
      <w:r w:rsidRPr="004410AE">
        <w:rPr>
          <w:i/>
          <w:color w:val="000000"/>
        </w:rPr>
        <w:t>эт</w:t>
      </w:r>
      <w:proofErr w:type="spellEnd"/>
      <w:r w:rsidRPr="004410AE">
        <w:rPr>
          <w:i/>
          <w:color w:val="000000"/>
        </w:rPr>
        <w:t xml:space="preserve"> с ООО Большая Тройка» по результатам закупок, ½ часть от годового значения</w:t>
      </w:r>
      <w:r w:rsidRPr="004410AE">
        <w:rPr>
          <w:color w:val="000000"/>
        </w:rPr>
        <w:t xml:space="preserve">); </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i/>
          <w:color w:val="000000"/>
        </w:rPr>
        <w:t>120,57</w:t>
      </w:r>
      <w:r w:rsidRPr="004410AE">
        <w:rPr>
          <w:color w:val="000000"/>
        </w:rPr>
        <w:t xml:space="preserve"> тыс. руб. 1С: Предприятие 8.3 Лицензия на сервер (</w:t>
      </w:r>
      <w:r w:rsidRPr="004410AE">
        <w:rPr>
          <w:i/>
          <w:color w:val="000000"/>
        </w:rPr>
        <w:t>в соответствии с представленным счетом-офертой, лицензионным договором № 406 с «</w:t>
      </w:r>
      <w:proofErr w:type="spellStart"/>
      <w:r w:rsidRPr="004410AE">
        <w:rPr>
          <w:i/>
          <w:color w:val="000000"/>
        </w:rPr>
        <w:t>АйТи</w:t>
      </w:r>
      <w:proofErr w:type="spellEnd"/>
      <w:r w:rsidRPr="004410AE">
        <w:rPr>
          <w:i/>
          <w:color w:val="000000"/>
        </w:rPr>
        <w:t>-Сервис» на предоставление прав программного обеспечения, ½ часть годового значения</w:t>
      </w:r>
      <w:r w:rsidRPr="004410AE">
        <w:rPr>
          <w:color w:val="000000"/>
        </w:rPr>
        <w:t>);</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i/>
          <w:color w:val="000000"/>
        </w:rPr>
        <w:t>6,90</w:t>
      </w:r>
      <w:r w:rsidRPr="004410AE">
        <w:rPr>
          <w:color w:val="000000"/>
        </w:rPr>
        <w:t xml:space="preserve"> тыс. руб. 1С: Предприятие 8 Клиентская лицензия на 10 рабочих мест (</w:t>
      </w:r>
      <w:r w:rsidRPr="004410AE">
        <w:rPr>
          <w:i/>
          <w:color w:val="000000"/>
        </w:rPr>
        <w:t>в соответствии с представленным счетом-офертой, лицензионным договором № 407 с «</w:t>
      </w:r>
      <w:proofErr w:type="spellStart"/>
      <w:r w:rsidRPr="004410AE">
        <w:rPr>
          <w:i/>
          <w:color w:val="000000"/>
        </w:rPr>
        <w:t>АйТи</w:t>
      </w:r>
      <w:proofErr w:type="spellEnd"/>
      <w:r w:rsidRPr="004410AE">
        <w:rPr>
          <w:i/>
          <w:color w:val="000000"/>
        </w:rPr>
        <w:t>-Сервис» на предоставлении прав программного обеспечения, ½ часть годового значения</w:t>
      </w:r>
      <w:r w:rsidRPr="004410AE">
        <w:rPr>
          <w:color w:val="000000"/>
        </w:rPr>
        <w:t xml:space="preserve">); </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i/>
          <w:color w:val="000000"/>
        </w:rPr>
        <w:t>6,90</w:t>
      </w:r>
      <w:r w:rsidRPr="004410AE">
        <w:rPr>
          <w:color w:val="000000"/>
        </w:rPr>
        <w:t xml:space="preserve"> тыс. руб. 1С: Предприятие 8 Клиентская лицензия на 10 рабочих мест (</w:t>
      </w:r>
      <w:r w:rsidRPr="004410AE">
        <w:rPr>
          <w:i/>
          <w:color w:val="000000"/>
        </w:rPr>
        <w:t>в соответствии с представленным счетом-офертой, лицензионным договором № 407 с «</w:t>
      </w:r>
      <w:proofErr w:type="spellStart"/>
      <w:r w:rsidRPr="004410AE">
        <w:rPr>
          <w:i/>
          <w:color w:val="000000"/>
        </w:rPr>
        <w:t>АйТи</w:t>
      </w:r>
      <w:proofErr w:type="spellEnd"/>
      <w:r w:rsidRPr="004410AE">
        <w:rPr>
          <w:i/>
          <w:color w:val="000000"/>
        </w:rPr>
        <w:t>-Сервис» на предоставлении прав программного обеспечения, ½ часть годового значения</w:t>
      </w:r>
      <w:r w:rsidRPr="004410AE">
        <w:rPr>
          <w:color w:val="000000"/>
        </w:rPr>
        <w:t xml:space="preserve">); </w:t>
      </w:r>
    </w:p>
    <w:p w:rsidR="004410AE" w:rsidRPr="004410AE" w:rsidRDefault="004410AE" w:rsidP="004410AE">
      <w:pPr>
        <w:tabs>
          <w:tab w:val="left" w:pos="1134"/>
        </w:tabs>
        <w:ind w:firstLine="709"/>
        <w:jc w:val="both"/>
        <w:rPr>
          <w:i/>
          <w:color w:val="000000"/>
        </w:rPr>
      </w:pPr>
      <w:r w:rsidRPr="004410AE">
        <w:rPr>
          <w:color w:val="000000"/>
        </w:rPr>
        <w:t xml:space="preserve">- </w:t>
      </w:r>
      <w:r w:rsidRPr="004410AE">
        <w:rPr>
          <w:i/>
          <w:color w:val="000000"/>
        </w:rPr>
        <w:t>31,17</w:t>
      </w:r>
      <w:r w:rsidRPr="004410AE">
        <w:rPr>
          <w:color w:val="000000"/>
        </w:rPr>
        <w:t xml:space="preserve"> тыс. руб. 1С: Предприятие Документооборот: </w:t>
      </w:r>
      <w:proofErr w:type="spellStart"/>
      <w:r w:rsidRPr="004410AE">
        <w:rPr>
          <w:color w:val="000000"/>
        </w:rPr>
        <w:t>Проф</w:t>
      </w:r>
      <w:proofErr w:type="spellEnd"/>
      <w:r w:rsidRPr="004410AE">
        <w:rPr>
          <w:color w:val="000000"/>
        </w:rPr>
        <w:t xml:space="preserve"> (</w:t>
      </w:r>
      <w:r w:rsidRPr="004410AE">
        <w:rPr>
          <w:i/>
          <w:color w:val="000000"/>
        </w:rPr>
        <w:t>в соответствии с представленным коммерческим предложение «</w:t>
      </w:r>
      <w:proofErr w:type="spellStart"/>
      <w:r w:rsidRPr="004410AE">
        <w:rPr>
          <w:i/>
          <w:color w:val="000000"/>
        </w:rPr>
        <w:t>АйТи</w:t>
      </w:r>
      <w:proofErr w:type="spellEnd"/>
      <w:r w:rsidRPr="004410AE">
        <w:rPr>
          <w:i/>
          <w:color w:val="000000"/>
        </w:rPr>
        <w:t>-Сервис» по программному обеспечению 1С: Документооборот 8КОРП, ½ часть годового значения</w:t>
      </w:r>
      <w:r w:rsidRPr="004410AE">
        <w:rPr>
          <w:color w:val="000000"/>
        </w:rPr>
        <w:t xml:space="preserve">); </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i/>
          <w:color w:val="000000"/>
        </w:rPr>
        <w:t>16,27</w:t>
      </w:r>
      <w:r w:rsidRPr="004410AE">
        <w:rPr>
          <w:color w:val="000000"/>
        </w:rPr>
        <w:t xml:space="preserve"> тыс. руб. клиентская лицензия на 20 рабочих мест 1С: Предприятие 8 (</w:t>
      </w:r>
      <w:r w:rsidRPr="004410AE">
        <w:rPr>
          <w:color w:val="000000"/>
          <w:lang w:val="en-US"/>
        </w:rPr>
        <w:t>USB</w:t>
      </w:r>
      <w:r w:rsidRPr="004410AE">
        <w:rPr>
          <w:color w:val="000000"/>
        </w:rPr>
        <w:t>) 4 шт. (</w:t>
      </w:r>
      <w:r w:rsidRPr="004410AE">
        <w:rPr>
          <w:i/>
          <w:color w:val="000000"/>
        </w:rPr>
        <w:t>в соответствии с представленным коммерческим предложением «</w:t>
      </w:r>
      <w:proofErr w:type="spellStart"/>
      <w:r w:rsidRPr="004410AE">
        <w:rPr>
          <w:i/>
          <w:color w:val="000000"/>
        </w:rPr>
        <w:t>АйТи</w:t>
      </w:r>
      <w:proofErr w:type="spellEnd"/>
      <w:r w:rsidRPr="004410AE">
        <w:rPr>
          <w:i/>
          <w:color w:val="000000"/>
        </w:rPr>
        <w:t>-Сервис» по программному обеспечению 1С: Предприятие 8, ½ часть от годового значения</w:t>
      </w:r>
      <w:r w:rsidRPr="004410AE">
        <w:rPr>
          <w:color w:val="000000"/>
        </w:rPr>
        <w:t>);</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i/>
          <w:color w:val="000000"/>
        </w:rPr>
        <w:t>101,29</w:t>
      </w:r>
      <w:r w:rsidRPr="004410AE">
        <w:rPr>
          <w:color w:val="000000"/>
        </w:rPr>
        <w:t xml:space="preserve"> тыс. руб. программа антивирус </w:t>
      </w:r>
      <w:r w:rsidRPr="004410AE">
        <w:rPr>
          <w:color w:val="000000"/>
          <w:lang w:val="en-US"/>
        </w:rPr>
        <w:t>Kaspersky</w:t>
      </w:r>
      <w:r w:rsidRPr="004410AE">
        <w:rPr>
          <w:color w:val="000000"/>
        </w:rPr>
        <w:t xml:space="preserve"> (</w:t>
      </w:r>
      <w:r w:rsidRPr="004410AE">
        <w:rPr>
          <w:i/>
          <w:color w:val="000000"/>
        </w:rPr>
        <w:t>в соответствии с представленным счетом ООО «Легион» № 599 от 16.02.2018, ½ часть от годового значения</w:t>
      </w:r>
      <w:r w:rsidRPr="004410AE">
        <w:rPr>
          <w:color w:val="000000"/>
        </w:rPr>
        <w:t>).</w:t>
      </w:r>
    </w:p>
    <w:p w:rsidR="004410AE" w:rsidRPr="004410AE" w:rsidRDefault="004410AE" w:rsidP="004410AE">
      <w:pPr>
        <w:tabs>
          <w:tab w:val="left" w:pos="1134"/>
        </w:tabs>
        <w:ind w:firstLine="709"/>
        <w:jc w:val="both"/>
        <w:rPr>
          <w:color w:val="000000"/>
        </w:rPr>
      </w:pPr>
      <w:r w:rsidRPr="004410AE">
        <w:rPr>
          <w:color w:val="000000"/>
          <w:u w:val="single"/>
        </w:rPr>
        <w:t>Аренда основных средств</w:t>
      </w:r>
      <w:r w:rsidRPr="004410AE">
        <w:rPr>
          <w:color w:val="000000"/>
        </w:rPr>
        <w:t xml:space="preserve"> принята на уровне </w:t>
      </w:r>
      <w:r w:rsidRPr="004410AE">
        <w:rPr>
          <w:b/>
          <w:i/>
          <w:color w:val="000000"/>
        </w:rPr>
        <w:t xml:space="preserve">4888,07 </w:t>
      </w:r>
      <w:r w:rsidRPr="004410AE">
        <w:rPr>
          <w:color w:val="000000"/>
        </w:rPr>
        <w:t>тыс. руб., в том числе:</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i/>
          <w:color w:val="000000"/>
        </w:rPr>
        <w:t>1035,54</w:t>
      </w:r>
      <w:r w:rsidRPr="004410AE">
        <w:rPr>
          <w:color w:val="000000"/>
        </w:rPr>
        <w:t xml:space="preserve"> тыс. руб. аренда автомобилей (</w:t>
      </w:r>
      <w:r w:rsidRPr="004410AE">
        <w:rPr>
          <w:i/>
          <w:color w:val="000000"/>
        </w:rPr>
        <w:t>по предложению организации в части возмещения расходов за использование личного транспортного средства 200 руб./мес. 22 сотрудникам, 2500 руб./мес. 21 сотруднику и с учетом корректировки регулятора арендной платы по представленным договорам аренды в части увеличения срока использования автомобилей с 3 лет до 7-ми лет включением обязательных расходов: транспортный налог и КАСКО+ОСАГО, ½ часть годового значения</w:t>
      </w:r>
      <w:r w:rsidRPr="004410AE">
        <w:rPr>
          <w:color w:val="000000"/>
        </w:rPr>
        <w:t>);</w:t>
      </w:r>
    </w:p>
    <w:p w:rsidR="004410AE" w:rsidRPr="004410AE" w:rsidRDefault="004410AE" w:rsidP="004410AE">
      <w:pPr>
        <w:tabs>
          <w:tab w:val="left" w:pos="1134"/>
        </w:tabs>
        <w:ind w:firstLine="709"/>
        <w:jc w:val="both"/>
        <w:rPr>
          <w:color w:val="000000"/>
          <w:highlight w:val="yellow"/>
        </w:rPr>
      </w:pPr>
      <w:r w:rsidRPr="004410AE">
        <w:rPr>
          <w:color w:val="000000"/>
        </w:rPr>
        <w:t xml:space="preserve">- </w:t>
      </w:r>
      <w:r w:rsidRPr="004410AE">
        <w:rPr>
          <w:i/>
          <w:color w:val="000000"/>
        </w:rPr>
        <w:t>3852,53</w:t>
      </w:r>
      <w:r w:rsidRPr="004410AE">
        <w:rPr>
          <w:color w:val="000000"/>
        </w:rPr>
        <w:t xml:space="preserve"> тыс. руб. аренда офисов (</w:t>
      </w:r>
      <w:r w:rsidRPr="004410AE">
        <w:rPr>
          <w:i/>
          <w:color w:val="000000"/>
        </w:rPr>
        <w:t>в соответствии с представленными договорами аренды офисов: г. Осинники договор № 10 в размере 17000 руб./мес.; г. Прокопьевск договор № 123/18/</w:t>
      </w:r>
      <w:proofErr w:type="spellStart"/>
      <w:r w:rsidRPr="004410AE">
        <w:rPr>
          <w:i/>
          <w:color w:val="000000"/>
        </w:rPr>
        <w:t>эт</w:t>
      </w:r>
      <w:proofErr w:type="spellEnd"/>
      <w:r w:rsidRPr="004410AE">
        <w:rPr>
          <w:i/>
          <w:color w:val="000000"/>
        </w:rPr>
        <w:t xml:space="preserve"> 47500 руб./мес.; г. Междуреченск договор № 05-05-03-084 17468 руб./мес.; г. Мыски договор № 27 17000 руб./мес.; г. Киселевск и </w:t>
      </w:r>
      <w:proofErr w:type="spellStart"/>
      <w:r w:rsidRPr="004410AE">
        <w:rPr>
          <w:i/>
          <w:color w:val="000000"/>
        </w:rPr>
        <w:t>пгт</w:t>
      </w:r>
      <w:proofErr w:type="spellEnd"/>
      <w:r w:rsidRPr="004410AE">
        <w:rPr>
          <w:i/>
          <w:color w:val="000000"/>
        </w:rPr>
        <w:t>. Краснобродский договор № 145-18/</w:t>
      </w:r>
      <w:proofErr w:type="spellStart"/>
      <w:r w:rsidRPr="004410AE">
        <w:rPr>
          <w:i/>
          <w:color w:val="000000"/>
        </w:rPr>
        <w:t>эт</w:t>
      </w:r>
      <w:proofErr w:type="spellEnd"/>
      <w:r w:rsidRPr="004410AE">
        <w:rPr>
          <w:i/>
          <w:color w:val="000000"/>
        </w:rPr>
        <w:t xml:space="preserve"> 35100 руб./мес.; г. Таштагол договор № 94-18/</w:t>
      </w:r>
      <w:proofErr w:type="spellStart"/>
      <w:r w:rsidRPr="004410AE">
        <w:rPr>
          <w:i/>
          <w:color w:val="000000"/>
        </w:rPr>
        <w:t>эт</w:t>
      </w:r>
      <w:proofErr w:type="spellEnd"/>
      <w:r w:rsidRPr="004410AE">
        <w:rPr>
          <w:i/>
          <w:color w:val="000000"/>
        </w:rPr>
        <w:t xml:space="preserve"> 20205 руб./мес.; 1-ый офис г. Новокузнецк договор № 158-18/</w:t>
      </w:r>
      <w:proofErr w:type="spellStart"/>
      <w:r w:rsidRPr="004410AE">
        <w:rPr>
          <w:i/>
          <w:color w:val="000000"/>
        </w:rPr>
        <w:t>эт</w:t>
      </w:r>
      <w:proofErr w:type="spellEnd"/>
      <w:r w:rsidRPr="004410AE">
        <w:rPr>
          <w:i/>
          <w:color w:val="000000"/>
        </w:rPr>
        <w:t xml:space="preserve"> 130815 руб./мес.; 2-ой офис применительно по договору 1-офиса в пересчете на площадь 420м</w:t>
      </w:r>
      <w:r w:rsidRPr="004410AE">
        <w:rPr>
          <w:i/>
          <w:color w:val="000000"/>
          <w:vertAlign w:val="superscript"/>
        </w:rPr>
        <w:t>2</w:t>
      </w:r>
      <w:r w:rsidRPr="004410AE">
        <w:rPr>
          <w:i/>
          <w:color w:val="000000"/>
        </w:rPr>
        <w:t xml:space="preserve"> 357000 руб./мес.</w:t>
      </w:r>
      <w:r w:rsidRPr="004410AE">
        <w:rPr>
          <w:color w:val="000000"/>
        </w:rPr>
        <w:t>).</w:t>
      </w:r>
    </w:p>
    <w:p w:rsidR="004410AE" w:rsidRPr="004410AE" w:rsidRDefault="004410AE" w:rsidP="004410AE">
      <w:pPr>
        <w:tabs>
          <w:tab w:val="left" w:pos="1134"/>
        </w:tabs>
        <w:ind w:firstLine="709"/>
        <w:jc w:val="both"/>
        <w:rPr>
          <w:color w:val="000000"/>
        </w:rPr>
      </w:pPr>
      <w:r w:rsidRPr="004410AE">
        <w:rPr>
          <w:color w:val="000000"/>
          <w:u w:val="single"/>
        </w:rPr>
        <w:t>Ремонт и техническое обслуживание</w:t>
      </w:r>
      <w:r w:rsidRPr="004410AE">
        <w:rPr>
          <w:color w:val="000000"/>
        </w:rPr>
        <w:t xml:space="preserve"> основных средств и нематериальных активов принято в размере </w:t>
      </w:r>
      <w:r w:rsidRPr="004410AE">
        <w:rPr>
          <w:b/>
          <w:i/>
          <w:color w:val="000000"/>
        </w:rPr>
        <w:t>1023</w:t>
      </w:r>
      <w:r w:rsidRPr="004410AE">
        <w:rPr>
          <w:color w:val="000000"/>
        </w:rPr>
        <w:t xml:space="preserve"> тыс. руб., в том числе: </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i/>
          <w:color w:val="000000"/>
        </w:rPr>
        <w:t>135</w:t>
      </w:r>
      <w:r w:rsidRPr="004410AE">
        <w:rPr>
          <w:color w:val="000000"/>
        </w:rPr>
        <w:t xml:space="preserve"> тыс. руб. текущий ремонт автомобилей (</w:t>
      </w:r>
      <w:r w:rsidRPr="004410AE">
        <w:rPr>
          <w:i/>
          <w:color w:val="000000"/>
        </w:rPr>
        <w:t>в соответствии с расчетом и представленными договорами № СО-23/18/</w:t>
      </w:r>
      <w:proofErr w:type="spellStart"/>
      <w:r w:rsidRPr="004410AE">
        <w:rPr>
          <w:i/>
          <w:color w:val="000000"/>
        </w:rPr>
        <w:t>эт</w:t>
      </w:r>
      <w:proofErr w:type="spellEnd"/>
      <w:r w:rsidRPr="004410AE">
        <w:rPr>
          <w:i/>
          <w:color w:val="000000"/>
        </w:rPr>
        <w:t xml:space="preserve"> и СО-20-18/</w:t>
      </w:r>
      <w:proofErr w:type="spellStart"/>
      <w:r w:rsidRPr="004410AE">
        <w:rPr>
          <w:i/>
          <w:color w:val="000000"/>
        </w:rPr>
        <w:t>эт</w:t>
      </w:r>
      <w:proofErr w:type="spellEnd"/>
      <w:r w:rsidRPr="004410AE">
        <w:rPr>
          <w:i/>
          <w:color w:val="000000"/>
        </w:rPr>
        <w:t>, ½ часть от годового значения</w:t>
      </w:r>
      <w:r w:rsidRPr="004410AE">
        <w:rPr>
          <w:color w:val="000000"/>
        </w:rPr>
        <w:t>);</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i/>
          <w:color w:val="000000"/>
        </w:rPr>
        <w:t>480</w:t>
      </w:r>
      <w:r w:rsidRPr="004410AE">
        <w:rPr>
          <w:color w:val="000000"/>
        </w:rPr>
        <w:t xml:space="preserve"> тыс. руб. техническое сопровождение АСУ «Управление отходами» (</w:t>
      </w:r>
      <w:r w:rsidRPr="004410AE">
        <w:rPr>
          <w:i/>
          <w:color w:val="000000"/>
        </w:rPr>
        <w:t>в соответствии с договором на обслуживание № 38/17-эт с ООО «Большая тройка» по результатам закупок, ½ часть от годового значения</w:t>
      </w:r>
      <w:r w:rsidRPr="004410AE">
        <w:rPr>
          <w:color w:val="000000"/>
        </w:rPr>
        <w:t>);</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i/>
          <w:color w:val="000000"/>
        </w:rPr>
        <w:t>30</w:t>
      </w:r>
      <w:r w:rsidRPr="004410AE">
        <w:rPr>
          <w:color w:val="000000"/>
        </w:rPr>
        <w:t xml:space="preserve"> тыс. руб. техническое сопровождение ПО «Личный кабинет </w:t>
      </w:r>
      <w:proofErr w:type="spellStart"/>
      <w:r w:rsidRPr="004410AE">
        <w:rPr>
          <w:color w:val="000000"/>
        </w:rPr>
        <w:t>отходообразователя</w:t>
      </w:r>
      <w:proofErr w:type="spellEnd"/>
      <w:r w:rsidRPr="004410AE">
        <w:rPr>
          <w:color w:val="000000"/>
        </w:rPr>
        <w:t>» (</w:t>
      </w:r>
      <w:r w:rsidRPr="004410AE">
        <w:rPr>
          <w:i/>
          <w:color w:val="000000"/>
        </w:rPr>
        <w:t>в соответствии с договором на сопровождение № 56-18/</w:t>
      </w:r>
      <w:proofErr w:type="spellStart"/>
      <w:r w:rsidRPr="004410AE">
        <w:rPr>
          <w:i/>
          <w:color w:val="000000"/>
        </w:rPr>
        <w:t>эт</w:t>
      </w:r>
      <w:proofErr w:type="spellEnd"/>
      <w:r w:rsidRPr="004410AE">
        <w:rPr>
          <w:i/>
          <w:color w:val="000000"/>
        </w:rPr>
        <w:t>, ½ часть от годового значения</w:t>
      </w:r>
      <w:r w:rsidRPr="004410AE">
        <w:rPr>
          <w:color w:val="000000"/>
        </w:rPr>
        <w:t>);</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i/>
          <w:color w:val="000000"/>
        </w:rPr>
        <w:t>378</w:t>
      </w:r>
      <w:r w:rsidRPr="004410AE">
        <w:rPr>
          <w:color w:val="000000"/>
        </w:rPr>
        <w:t xml:space="preserve"> тыс. руб. техническое сопровождение ПО «Планирование и мониторинг транспортирования ТКО» (</w:t>
      </w:r>
      <w:r w:rsidRPr="004410AE">
        <w:rPr>
          <w:i/>
          <w:color w:val="000000"/>
        </w:rPr>
        <w:t>в соответствии с ООО «Информационные технологии» в части технического сопровождения, ½ часть от годового значения</w:t>
      </w:r>
      <w:r w:rsidRPr="004410AE">
        <w:rPr>
          <w:color w:val="000000"/>
        </w:rPr>
        <w:t>).</w:t>
      </w:r>
    </w:p>
    <w:p w:rsidR="004410AE" w:rsidRPr="004410AE" w:rsidRDefault="004410AE" w:rsidP="004410AE">
      <w:pPr>
        <w:tabs>
          <w:tab w:val="left" w:pos="1134"/>
        </w:tabs>
        <w:ind w:firstLine="709"/>
        <w:jc w:val="both"/>
        <w:rPr>
          <w:color w:val="000000"/>
        </w:rPr>
      </w:pPr>
      <w:r w:rsidRPr="004410AE">
        <w:rPr>
          <w:color w:val="000000"/>
          <w:u w:val="single"/>
        </w:rPr>
        <w:t>Прочие прямые расходы</w:t>
      </w:r>
      <w:r w:rsidRPr="004410AE">
        <w:rPr>
          <w:color w:val="000000"/>
        </w:rPr>
        <w:t xml:space="preserve"> приняты в размере </w:t>
      </w:r>
      <w:r w:rsidRPr="004410AE">
        <w:rPr>
          <w:b/>
          <w:i/>
          <w:color w:val="000000"/>
        </w:rPr>
        <w:t>15437,07</w:t>
      </w:r>
      <w:r w:rsidRPr="004410AE">
        <w:rPr>
          <w:color w:val="000000"/>
        </w:rPr>
        <w:t xml:space="preserve"> тыс. руб., в том числе: </w:t>
      </w:r>
    </w:p>
    <w:p w:rsidR="004410AE" w:rsidRPr="004410AE" w:rsidRDefault="004410AE" w:rsidP="004410AE">
      <w:pPr>
        <w:tabs>
          <w:tab w:val="left" w:pos="1134"/>
        </w:tabs>
        <w:ind w:firstLine="709"/>
        <w:jc w:val="both"/>
        <w:rPr>
          <w:color w:val="000000"/>
        </w:rPr>
      </w:pPr>
      <w:r w:rsidRPr="004410AE">
        <w:rPr>
          <w:color w:val="000000"/>
        </w:rPr>
        <w:t xml:space="preserve">- материалы </w:t>
      </w:r>
      <w:r w:rsidRPr="004410AE">
        <w:rPr>
          <w:i/>
          <w:color w:val="000000"/>
        </w:rPr>
        <w:t>8671,25</w:t>
      </w:r>
      <w:r w:rsidRPr="004410AE">
        <w:rPr>
          <w:color w:val="000000"/>
        </w:rPr>
        <w:t xml:space="preserve"> тыс. руб. (</w:t>
      </w:r>
      <w:r w:rsidRPr="004410AE">
        <w:rPr>
          <w:i/>
          <w:color w:val="000000"/>
        </w:rPr>
        <w:t>канцтовары 519 тыс. руб. и бумага офисная 1673 тыс. руб. приняты по предложению предприятия согласно представленным расчетам; ГСМ 3500,25 тыс. руб. приняты в соответствии с расчетом исходя из пробега автомобилей, расхода топлива л/100км и стоимости бензина; оргтехника 1055 тыс. руб. и мебель (инвентарь) 1050 тыс. руб. исходя из необходимого приобретения для обеспечения рабочих мест согласно расчету и коммерческим предложениям поставщиков; средства гигиены 260 тыс. руб. исходя из расчета предприятия на штатную численность; моющие средства 335 тыс. руб. исходя из расчета предприятия на уборочную площадь офисов; прочие материалы 279 тыс. руб. исходя из расчета предприятия</w:t>
      </w:r>
      <w:r w:rsidRPr="004410AE">
        <w:rPr>
          <w:color w:val="000000"/>
        </w:rPr>
        <w:t>);</w:t>
      </w:r>
    </w:p>
    <w:p w:rsidR="004410AE" w:rsidRPr="004410AE" w:rsidRDefault="004410AE" w:rsidP="004410AE">
      <w:pPr>
        <w:tabs>
          <w:tab w:val="left" w:pos="1134"/>
        </w:tabs>
        <w:ind w:firstLine="709"/>
        <w:jc w:val="both"/>
        <w:rPr>
          <w:color w:val="000000"/>
        </w:rPr>
      </w:pPr>
      <w:r w:rsidRPr="004410AE">
        <w:rPr>
          <w:color w:val="000000"/>
        </w:rPr>
        <w:t xml:space="preserve">- услуги сотовой связи </w:t>
      </w:r>
      <w:r w:rsidRPr="004410AE">
        <w:rPr>
          <w:i/>
          <w:color w:val="000000"/>
        </w:rPr>
        <w:t>156,61</w:t>
      </w:r>
      <w:r w:rsidRPr="004410AE">
        <w:rPr>
          <w:color w:val="000000"/>
        </w:rPr>
        <w:t xml:space="preserve"> тыс. руб. (</w:t>
      </w:r>
      <w:r w:rsidRPr="004410AE">
        <w:rPr>
          <w:i/>
          <w:color w:val="000000"/>
        </w:rPr>
        <w:t xml:space="preserve">учтено исходя из тарифного плана корпоративный </w:t>
      </w:r>
      <w:proofErr w:type="spellStart"/>
      <w:r w:rsidRPr="004410AE">
        <w:rPr>
          <w:i/>
          <w:color w:val="000000"/>
        </w:rPr>
        <w:t>Безлимит</w:t>
      </w:r>
      <w:proofErr w:type="spellEnd"/>
      <w:r w:rsidRPr="004410AE">
        <w:rPr>
          <w:i/>
          <w:color w:val="000000"/>
        </w:rPr>
        <w:t xml:space="preserve"> 700 руб./мес. 1 номер с учетом исключения НДС</w:t>
      </w:r>
      <w:r w:rsidRPr="004410AE">
        <w:rPr>
          <w:color w:val="000000"/>
        </w:rPr>
        <w:t xml:space="preserve">); </w:t>
      </w:r>
    </w:p>
    <w:p w:rsidR="004410AE" w:rsidRPr="004410AE" w:rsidRDefault="004410AE" w:rsidP="004410AE">
      <w:pPr>
        <w:tabs>
          <w:tab w:val="left" w:pos="1134"/>
        </w:tabs>
        <w:ind w:firstLine="709"/>
        <w:jc w:val="both"/>
        <w:rPr>
          <w:color w:val="000000"/>
        </w:rPr>
      </w:pPr>
      <w:r w:rsidRPr="004410AE">
        <w:rPr>
          <w:color w:val="000000"/>
        </w:rPr>
        <w:t xml:space="preserve">- услуги телефонной связи </w:t>
      </w:r>
      <w:r w:rsidRPr="004410AE">
        <w:rPr>
          <w:i/>
          <w:color w:val="000000"/>
        </w:rPr>
        <w:t>135</w:t>
      </w:r>
      <w:r w:rsidRPr="004410AE">
        <w:rPr>
          <w:color w:val="000000"/>
        </w:rPr>
        <w:t xml:space="preserve"> тыс. руб. (</w:t>
      </w:r>
      <w:r w:rsidRPr="004410AE">
        <w:rPr>
          <w:i/>
          <w:color w:val="000000"/>
        </w:rPr>
        <w:t>учтено исходя из представленного расчета при сопоставлении со сравнительным анализом от факта несения расходов за март 2018 года</w:t>
      </w:r>
      <w:r w:rsidRPr="004410AE">
        <w:rPr>
          <w:color w:val="000000"/>
        </w:rPr>
        <w:t xml:space="preserve">);  </w:t>
      </w:r>
    </w:p>
    <w:p w:rsidR="004410AE" w:rsidRPr="004410AE" w:rsidRDefault="004410AE" w:rsidP="004410AE">
      <w:pPr>
        <w:tabs>
          <w:tab w:val="left" w:pos="1134"/>
        </w:tabs>
        <w:ind w:firstLine="709"/>
        <w:jc w:val="both"/>
        <w:rPr>
          <w:color w:val="000000"/>
        </w:rPr>
      </w:pPr>
      <w:r w:rsidRPr="004410AE">
        <w:rPr>
          <w:color w:val="000000"/>
        </w:rPr>
        <w:t xml:space="preserve">- интернет </w:t>
      </w:r>
      <w:r w:rsidRPr="004410AE">
        <w:rPr>
          <w:i/>
          <w:color w:val="000000"/>
        </w:rPr>
        <w:t>135</w:t>
      </w:r>
      <w:r w:rsidRPr="004410AE">
        <w:rPr>
          <w:color w:val="000000"/>
        </w:rPr>
        <w:t xml:space="preserve"> тыс. руб. (</w:t>
      </w:r>
      <w:r w:rsidRPr="004410AE">
        <w:rPr>
          <w:i/>
          <w:color w:val="000000"/>
        </w:rPr>
        <w:t xml:space="preserve">учтено в соответствии с представленным расчетом и договором на услуги доступа к информационным системам                   № </w:t>
      </w:r>
      <w:r w:rsidRPr="004410AE">
        <w:rPr>
          <w:i/>
          <w:color w:val="000000"/>
          <w:lang w:val="en-US"/>
        </w:rPr>
        <w:t>IVD</w:t>
      </w:r>
      <w:r w:rsidRPr="004410AE">
        <w:rPr>
          <w:i/>
          <w:color w:val="000000"/>
        </w:rPr>
        <w:t xml:space="preserve"> 48177/17</w:t>
      </w:r>
      <w:r w:rsidRPr="004410AE">
        <w:rPr>
          <w:color w:val="000000"/>
        </w:rPr>
        <w:t>);</w:t>
      </w:r>
    </w:p>
    <w:p w:rsidR="004410AE" w:rsidRPr="004410AE" w:rsidRDefault="004410AE" w:rsidP="004410AE">
      <w:pPr>
        <w:tabs>
          <w:tab w:val="left" w:pos="1134"/>
        </w:tabs>
        <w:ind w:firstLine="709"/>
        <w:jc w:val="both"/>
        <w:rPr>
          <w:color w:val="000000"/>
        </w:rPr>
      </w:pPr>
      <w:r w:rsidRPr="004410AE">
        <w:rPr>
          <w:color w:val="000000"/>
        </w:rPr>
        <w:t xml:space="preserve">- обучение, участие в семинарах </w:t>
      </w:r>
      <w:r w:rsidRPr="004410AE">
        <w:rPr>
          <w:i/>
          <w:color w:val="000000"/>
        </w:rPr>
        <w:t>39</w:t>
      </w:r>
      <w:r w:rsidRPr="004410AE">
        <w:rPr>
          <w:color w:val="000000"/>
        </w:rPr>
        <w:t xml:space="preserve"> тыс. руб. (</w:t>
      </w:r>
      <w:r w:rsidRPr="004410AE">
        <w:rPr>
          <w:i/>
          <w:color w:val="000000"/>
        </w:rPr>
        <w:t>учтено в соответствии с представленным планом обучения, предложениями по обучению на курсах и семинарах</w:t>
      </w:r>
      <w:r w:rsidRPr="004410AE">
        <w:rPr>
          <w:color w:val="000000"/>
        </w:rPr>
        <w:t xml:space="preserve">); </w:t>
      </w:r>
    </w:p>
    <w:p w:rsidR="004410AE" w:rsidRPr="004410AE" w:rsidRDefault="004410AE" w:rsidP="004410AE">
      <w:pPr>
        <w:tabs>
          <w:tab w:val="left" w:pos="1134"/>
        </w:tabs>
        <w:ind w:firstLine="709"/>
        <w:jc w:val="both"/>
        <w:rPr>
          <w:color w:val="000000"/>
        </w:rPr>
      </w:pPr>
      <w:r w:rsidRPr="004410AE">
        <w:rPr>
          <w:color w:val="000000"/>
        </w:rPr>
        <w:t xml:space="preserve">- командировочные расходы </w:t>
      </w:r>
      <w:r w:rsidRPr="004410AE">
        <w:rPr>
          <w:i/>
          <w:color w:val="000000"/>
        </w:rPr>
        <w:t>48,5</w:t>
      </w:r>
      <w:r w:rsidRPr="004410AE">
        <w:rPr>
          <w:color w:val="000000"/>
        </w:rPr>
        <w:t xml:space="preserve"> тыс. руб. (</w:t>
      </w:r>
      <w:r w:rsidRPr="004410AE">
        <w:rPr>
          <w:i/>
          <w:color w:val="000000"/>
        </w:rPr>
        <w:t>исходя из представленного плана обучения и стоимости проезда сотрудников до места обучения</w:t>
      </w:r>
      <w:r w:rsidRPr="004410AE">
        <w:rPr>
          <w:color w:val="000000"/>
        </w:rPr>
        <w:t xml:space="preserve">); </w:t>
      </w:r>
    </w:p>
    <w:p w:rsidR="004410AE" w:rsidRPr="004410AE" w:rsidRDefault="004410AE" w:rsidP="004410AE">
      <w:pPr>
        <w:tabs>
          <w:tab w:val="left" w:pos="1134"/>
        </w:tabs>
        <w:ind w:firstLine="709"/>
        <w:jc w:val="both"/>
        <w:rPr>
          <w:color w:val="000000"/>
        </w:rPr>
      </w:pPr>
      <w:r w:rsidRPr="004410AE">
        <w:rPr>
          <w:color w:val="000000"/>
        </w:rPr>
        <w:t xml:space="preserve">- почтовые расходы </w:t>
      </w:r>
      <w:r w:rsidRPr="004410AE">
        <w:rPr>
          <w:i/>
          <w:color w:val="000000"/>
        </w:rPr>
        <w:t>4695,35</w:t>
      </w:r>
      <w:r w:rsidRPr="004410AE">
        <w:rPr>
          <w:color w:val="000000"/>
        </w:rPr>
        <w:t xml:space="preserve"> тыс. руб. (</w:t>
      </w:r>
      <w:r w:rsidRPr="004410AE">
        <w:rPr>
          <w:i/>
          <w:color w:val="000000"/>
        </w:rPr>
        <w:t>учтено исходя из расчета от количества отправлений, стоимости конверта, стоимости почтового отправления</w:t>
      </w:r>
      <w:r w:rsidRPr="004410AE">
        <w:rPr>
          <w:color w:val="000000"/>
        </w:rPr>
        <w:t xml:space="preserve">);  </w:t>
      </w:r>
    </w:p>
    <w:p w:rsidR="004410AE" w:rsidRPr="004410AE" w:rsidRDefault="004410AE" w:rsidP="004410AE">
      <w:pPr>
        <w:tabs>
          <w:tab w:val="left" w:pos="1134"/>
        </w:tabs>
        <w:ind w:firstLine="709"/>
        <w:jc w:val="both"/>
        <w:rPr>
          <w:color w:val="000000"/>
        </w:rPr>
      </w:pPr>
      <w:r w:rsidRPr="004410AE">
        <w:rPr>
          <w:color w:val="000000"/>
        </w:rPr>
        <w:t xml:space="preserve">- обслуживание сайта </w:t>
      </w:r>
      <w:r w:rsidRPr="004410AE">
        <w:rPr>
          <w:i/>
          <w:color w:val="000000"/>
        </w:rPr>
        <w:t>30</w:t>
      </w:r>
      <w:r w:rsidRPr="004410AE">
        <w:rPr>
          <w:color w:val="000000"/>
        </w:rPr>
        <w:t xml:space="preserve"> тыс. руб. (</w:t>
      </w:r>
      <w:r w:rsidRPr="004410AE">
        <w:rPr>
          <w:i/>
          <w:color w:val="000000"/>
        </w:rPr>
        <w:t>учтено в соответствии с представленным договором на техническое обслуживание интернет-сайта № ОС -003/17 с «</w:t>
      </w:r>
      <w:proofErr w:type="spellStart"/>
      <w:r w:rsidRPr="004410AE">
        <w:rPr>
          <w:i/>
          <w:color w:val="000000"/>
        </w:rPr>
        <w:t>АйТи</w:t>
      </w:r>
      <w:proofErr w:type="spellEnd"/>
      <w:r w:rsidRPr="004410AE">
        <w:rPr>
          <w:i/>
          <w:color w:val="000000"/>
        </w:rPr>
        <w:t>-Сервис»</w:t>
      </w:r>
      <w:r w:rsidRPr="004410AE">
        <w:rPr>
          <w:color w:val="000000"/>
        </w:rPr>
        <w:t xml:space="preserve">); </w:t>
      </w:r>
    </w:p>
    <w:p w:rsidR="004410AE" w:rsidRPr="004410AE" w:rsidRDefault="004410AE" w:rsidP="004410AE">
      <w:pPr>
        <w:tabs>
          <w:tab w:val="left" w:pos="1134"/>
        </w:tabs>
        <w:ind w:firstLine="709"/>
        <w:jc w:val="both"/>
        <w:rPr>
          <w:color w:val="000000"/>
        </w:rPr>
      </w:pPr>
      <w:r w:rsidRPr="004410AE">
        <w:rPr>
          <w:color w:val="000000"/>
        </w:rPr>
        <w:t xml:space="preserve">- расходные материалы и обслуживание оргтехники </w:t>
      </w:r>
      <w:r w:rsidRPr="004410AE">
        <w:rPr>
          <w:i/>
          <w:color w:val="000000"/>
        </w:rPr>
        <w:t>433</w:t>
      </w:r>
      <w:r w:rsidRPr="004410AE">
        <w:rPr>
          <w:color w:val="000000"/>
        </w:rPr>
        <w:t xml:space="preserve"> тыс. руб. (</w:t>
      </w:r>
      <w:r w:rsidRPr="004410AE">
        <w:rPr>
          <w:i/>
          <w:color w:val="000000"/>
        </w:rPr>
        <w:t>учтено исходя из представленного расчета при сопоставлении со сравнительным анализом от факта несения расходов за январь 2018 года</w:t>
      </w:r>
      <w:r w:rsidRPr="004410AE">
        <w:rPr>
          <w:color w:val="000000"/>
        </w:rPr>
        <w:t xml:space="preserve">); </w:t>
      </w:r>
    </w:p>
    <w:p w:rsidR="004410AE" w:rsidRPr="004410AE" w:rsidRDefault="004410AE" w:rsidP="004410AE">
      <w:pPr>
        <w:tabs>
          <w:tab w:val="left" w:pos="1134"/>
        </w:tabs>
        <w:ind w:firstLine="709"/>
        <w:jc w:val="both"/>
        <w:rPr>
          <w:color w:val="000000"/>
        </w:rPr>
      </w:pPr>
      <w:r w:rsidRPr="004410AE">
        <w:rPr>
          <w:color w:val="000000"/>
        </w:rPr>
        <w:t xml:space="preserve">- уборка офисов </w:t>
      </w:r>
      <w:r w:rsidRPr="004410AE">
        <w:rPr>
          <w:i/>
          <w:color w:val="000000"/>
        </w:rPr>
        <w:t>372,12</w:t>
      </w:r>
      <w:r w:rsidRPr="004410AE">
        <w:rPr>
          <w:color w:val="000000"/>
        </w:rPr>
        <w:t xml:space="preserve"> тыс. руб. (</w:t>
      </w:r>
      <w:r w:rsidRPr="004410AE">
        <w:rPr>
          <w:i/>
          <w:color w:val="000000"/>
        </w:rPr>
        <w:t>учтено в соответствии с представленными договорами по уборке помещений: г. Прокопьевск договор № 136-18/</w:t>
      </w:r>
      <w:proofErr w:type="spellStart"/>
      <w:r w:rsidRPr="004410AE">
        <w:rPr>
          <w:i/>
          <w:color w:val="000000"/>
        </w:rPr>
        <w:t>эт</w:t>
      </w:r>
      <w:proofErr w:type="spellEnd"/>
      <w:r w:rsidRPr="004410AE">
        <w:rPr>
          <w:i/>
          <w:color w:val="000000"/>
        </w:rPr>
        <w:t xml:space="preserve"> в размере 9914 руб./мес.; г. Мыски договор № 152-18/</w:t>
      </w:r>
      <w:proofErr w:type="spellStart"/>
      <w:r w:rsidRPr="004410AE">
        <w:rPr>
          <w:i/>
          <w:color w:val="000000"/>
        </w:rPr>
        <w:t>эт</w:t>
      </w:r>
      <w:proofErr w:type="spellEnd"/>
      <w:r w:rsidRPr="004410AE">
        <w:rPr>
          <w:i/>
          <w:color w:val="000000"/>
        </w:rPr>
        <w:t xml:space="preserve"> в размере 3178 руб./мес.; г. Киселевск и </w:t>
      </w:r>
      <w:proofErr w:type="spellStart"/>
      <w:r w:rsidRPr="004410AE">
        <w:rPr>
          <w:i/>
          <w:color w:val="000000"/>
        </w:rPr>
        <w:t>пгт</w:t>
      </w:r>
      <w:proofErr w:type="spellEnd"/>
      <w:r w:rsidRPr="004410AE">
        <w:rPr>
          <w:i/>
          <w:color w:val="000000"/>
        </w:rPr>
        <w:t>. Краснобродский в размере 9151 руб./мес.; г. Таштагол договор № 107-18/</w:t>
      </w:r>
      <w:proofErr w:type="spellStart"/>
      <w:r w:rsidRPr="004410AE">
        <w:rPr>
          <w:i/>
          <w:color w:val="000000"/>
        </w:rPr>
        <w:t>эт</w:t>
      </w:r>
      <w:proofErr w:type="spellEnd"/>
      <w:r w:rsidRPr="004410AE">
        <w:rPr>
          <w:i/>
          <w:color w:val="000000"/>
        </w:rPr>
        <w:t xml:space="preserve"> в размере 5084 руб./мес.; г. </w:t>
      </w:r>
      <w:proofErr w:type="spellStart"/>
      <w:r w:rsidRPr="004410AE">
        <w:rPr>
          <w:i/>
          <w:color w:val="000000"/>
        </w:rPr>
        <w:t>Междереченск</w:t>
      </w:r>
      <w:proofErr w:type="spellEnd"/>
      <w:r w:rsidRPr="004410AE">
        <w:rPr>
          <w:i/>
          <w:color w:val="000000"/>
        </w:rPr>
        <w:t xml:space="preserve"> применительно 5084 руб./мес.; г. Новокузнецк договор № 40-17/</w:t>
      </w:r>
      <w:proofErr w:type="spellStart"/>
      <w:r w:rsidRPr="004410AE">
        <w:rPr>
          <w:i/>
          <w:color w:val="000000"/>
        </w:rPr>
        <w:t>эт</w:t>
      </w:r>
      <w:proofErr w:type="spellEnd"/>
      <w:r w:rsidRPr="004410AE">
        <w:rPr>
          <w:i/>
          <w:color w:val="000000"/>
        </w:rPr>
        <w:t xml:space="preserve"> 14616 руб./мес.; г. Новокузнецк основной офис по предложению предприятия 14993руб./мес.</w:t>
      </w:r>
      <w:r w:rsidRPr="004410AE">
        <w:rPr>
          <w:color w:val="000000"/>
        </w:rPr>
        <w:t xml:space="preserve">); </w:t>
      </w:r>
    </w:p>
    <w:p w:rsidR="004410AE" w:rsidRPr="004410AE" w:rsidRDefault="004410AE" w:rsidP="004410AE">
      <w:pPr>
        <w:tabs>
          <w:tab w:val="left" w:pos="1134"/>
        </w:tabs>
        <w:ind w:firstLine="709"/>
        <w:jc w:val="both"/>
        <w:rPr>
          <w:color w:val="000000"/>
        </w:rPr>
      </w:pPr>
      <w:r w:rsidRPr="004410AE">
        <w:rPr>
          <w:color w:val="000000"/>
        </w:rPr>
        <w:t xml:space="preserve">- услуги охраны офисов </w:t>
      </w:r>
      <w:r w:rsidRPr="004410AE">
        <w:rPr>
          <w:i/>
          <w:color w:val="000000"/>
        </w:rPr>
        <w:t>75</w:t>
      </w:r>
      <w:r w:rsidRPr="004410AE">
        <w:rPr>
          <w:color w:val="000000"/>
        </w:rPr>
        <w:t xml:space="preserve"> тыс. руб. (</w:t>
      </w:r>
      <w:r w:rsidRPr="004410AE">
        <w:rPr>
          <w:i/>
          <w:color w:val="000000"/>
        </w:rPr>
        <w:t>учтено исходя из представленного договора № 839-ПНЦ с ООО «Русич», предложения ГОП «ФОРПОСТ» из расчета 2500 руб./мес. за 1 объект, за 5 единиц объектов, с учетом исключения объектов с включенной стоимостью охраны в арендную плату</w:t>
      </w:r>
      <w:r w:rsidRPr="004410AE">
        <w:rPr>
          <w:color w:val="000000"/>
        </w:rPr>
        <w:t xml:space="preserve">); </w:t>
      </w:r>
    </w:p>
    <w:p w:rsidR="004410AE" w:rsidRPr="004410AE" w:rsidRDefault="004410AE" w:rsidP="004410AE">
      <w:pPr>
        <w:tabs>
          <w:tab w:val="left" w:pos="1134"/>
        </w:tabs>
        <w:ind w:firstLine="709"/>
        <w:jc w:val="both"/>
        <w:rPr>
          <w:color w:val="000000"/>
        </w:rPr>
      </w:pPr>
      <w:r w:rsidRPr="004410AE">
        <w:rPr>
          <w:color w:val="000000"/>
        </w:rPr>
        <w:t xml:space="preserve">- обслуживание 1С: Бухгалтерия </w:t>
      </w:r>
      <w:r w:rsidRPr="004410AE">
        <w:rPr>
          <w:i/>
          <w:color w:val="000000"/>
        </w:rPr>
        <w:t>30</w:t>
      </w:r>
      <w:r w:rsidRPr="004410AE">
        <w:rPr>
          <w:color w:val="000000"/>
        </w:rPr>
        <w:t xml:space="preserve"> тыс. руб. (</w:t>
      </w:r>
      <w:r w:rsidRPr="004410AE">
        <w:rPr>
          <w:i/>
          <w:color w:val="000000"/>
        </w:rPr>
        <w:t>учтено в соответствии с представленным предложением № 2018/27 от «</w:t>
      </w:r>
      <w:proofErr w:type="spellStart"/>
      <w:r w:rsidRPr="004410AE">
        <w:rPr>
          <w:i/>
          <w:color w:val="000000"/>
        </w:rPr>
        <w:t>АйТи</w:t>
      </w:r>
      <w:proofErr w:type="spellEnd"/>
      <w:r w:rsidRPr="004410AE">
        <w:rPr>
          <w:i/>
          <w:color w:val="000000"/>
        </w:rPr>
        <w:t>-Сервис»</w:t>
      </w:r>
      <w:r w:rsidRPr="004410AE">
        <w:rPr>
          <w:color w:val="000000"/>
        </w:rPr>
        <w:t xml:space="preserve">); </w:t>
      </w:r>
    </w:p>
    <w:p w:rsidR="004410AE" w:rsidRPr="004410AE" w:rsidRDefault="004410AE" w:rsidP="004410AE">
      <w:pPr>
        <w:tabs>
          <w:tab w:val="left" w:pos="1134"/>
        </w:tabs>
        <w:ind w:firstLine="709"/>
        <w:jc w:val="both"/>
        <w:rPr>
          <w:color w:val="000000"/>
        </w:rPr>
      </w:pPr>
      <w:r w:rsidRPr="004410AE">
        <w:rPr>
          <w:color w:val="000000"/>
        </w:rPr>
        <w:t xml:space="preserve">- справочная правовая система Консультант Плюс </w:t>
      </w:r>
      <w:r w:rsidRPr="004410AE">
        <w:rPr>
          <w:i/>
          <w:color w:val="000000"/>
        </w:rPr>
        <w:t>341</w:t>
      </w:r>
      <w:r w:rsidRPr="004410AE">
        <w:rPr>
          <w:color w:val="000000"/>
        </w:rPr>
        <w:t xml:space="preserve"> тыс. руб. (</w:t>
      </w:r>
      <w:r w:rsidRPr="004410AE">
        <w:rPr>
          <w:i/>
          <w:color w:val="000000"/>
        </w:rPr>
        <w:t>учтено в соответствии с представленным договором на сопровождение систем Консультант Плюс № 154-18/</w:t>
      </w:r>
      <w:proofErr w:type="spellStart"/>
      <w:r w:rsidRPr="004410AE">
        <w:rPr>
          <w:i/>
          <w:color w:val="000000"/>
        </w:rPr>
        <w:t>эт</w:t>
      </w:r>
      <w:proofErr w:type="spellEnd"/>
      <w:r w:rsidRPr="004410AE">
        <w:rPr>
          <w:color w:val="000000"/>
        </w:rPr>
        <w:t xml:space="preserve">); </w:t>
      </w:r>
    </w:p>
    <w:p w:rsidR="004410AE" w:rsidRPr="004410AE" w:rsidRDefault="004410AE" w:rsidP="004410AE">
      <w:pPr>
        <w:tabs>
          <w:tab w:val="left" w:pos="1134"/>
        </w:tabs>
        <w:ind w:firstLine="709"/>
        <w:jc w:val="both"/>
        <w:rPr>
          <w:color w:val="000000"/>
        </w:rPr>
      </w:pPr>
      <w:r w:rsidRPr="004410AE">
        <w:rPr>
          <w:color w:val="000000"/>
        </w:rPr>
        <w:t xml:space="preserve">- расходы на информирование потребителей и рекламу </w:t>
      </w:r>
      <w:r w:rsidRPr="004410AE">
        <w:rPr>
          <w:i/>
          <w:color w:val="000000"/>
        </w:rPr>
        <w:t>19,5</w:t>
      </w:r>
      <w:r w:rsidRPr="004410AE">
        <w:rPr>
          <w:color w:val="000000"/>
        </w:rPr>
        <w:t xml:space="preserve"> тыс. руб. (</w:t>
      </w:r>
      <w:r w:rsidRPr="004410AE">
        <w:rPr>
          <w:i/>
          <w:color w:val="000000"/>
        </w:rPr>
        <w:t>учтено исходя из представленного расчета при сопоставлении со сравнительным анализом от факта несения расходов за март 2018 года</w:t>
      </w:r>
      <w:r w:rsidRPr="004410AE">
        <w:rPr>
          <w:color w:val="000000"/>
        </w:rPr>
        <w:t xml:space="preserve">); </w:t>
      </w:r>
    </w:p>
    <w:p w:rsidR="004410AE" w:rsidRPr="004410AE" w:rsidRDefault="004410AE" w:rsidP="004410AE">
      <w:pPr>
        <w:tabs>
          <w:tab w:val="left" w:pos="1134"/>
        </w:tabs>
        <w:ind w:firstLine="709"/>
        <w:jc w:val="both"/>
        <w:rPr>
          <w:color w:val="000000"/>
        </w:rPr>
      </w:pPr>
      <w:r w:rsidRPr="004410AE">
        <w:rPr>
          <w:color w:val="000000"/>
        </w:rPr>
        <w:t xml:space="preserve">- аудиторские услуги </w:t>
      </w:r>
      <w:r w:rsidRPr="004410AE">
        <w:rPr>
          <w:i/>
          <w:color w:val="000000"/>
        </w:rPr>
        <w:t>100</w:t>
      </w:r>
      <w:r w:rsidRPr="004410AE">
        <w:rPr>
          <w:color w:val="000000"/>
        </w:rPr>
        <w:t xml:space="preserve"> тыс. руб. (</w:t>
      </w:r>
      <w:r w:rsidRPr="004410AE">
        <w:rPr>
          <w:i/>
          <w:color w:val="000000"/>
        </w:rPr>
        <w:t>учтено в соответствии с представленным письмом-соглашением от Индивидуального Предпринимателя Гладышевой Т.В.</w:t>
      </w:r>
      <w:r w:rsidRPr="004410AE">
        <w:rPr>
          <w:color w:val="000000"/>
        </w:rPr>
        <w:t xml:space="preserve">); </w:t>
      </w:r>
    </w:p>
    <w:p w:rsidR="004410AE" w:rsidRPr="004410AE" w:rsidRDefault="004410AE" w:rsidP="004410AE">
      <w:pPr>
        <w:tabs>
          <w:tab w:val="left" w:pos="1134"/>
        </w:tabs>
        <w:ind w:firstLine="709"/>
        <w:jc w:val="both"/>
        <w:rPr>
          <w:color w:val="000000"/>
        </w:rPr>
      </w:pPr>
      <w:r w:rsidRPr="004410AE">
        <w:rPr>
          <w:color w:val="000000"/>
        </w:rPr>
        <w:t xml:space="preserve">- обязательные медицинские осмотры </w:t>
      </w:r>
      <w:r w:rsidRPr="004410AE">
        <w:rPr>
          <w:i/>
          <w:color w:val="000000"/>
        </w:rPr>
        <w:t>90,94</w:t>
      </w:r>
      <w:r w:rsidRPr="004410AE">
        <w:rPr>
          <w:color w:val="000000"/>
        </w:rPr>
        <w:t xml:space="preserve"> тыс. руб. (</w:t>
      </w:r>
      <w:r w:rsidRPr="004410AE">
        <w:rPr>
          <w:i/>
          <w:color w:val="000000"/>
        </w:rPr>
        <w:t>принято исходя из расчета прохождения медосмотра 1 раз в два года всеми сотрудниками по прейскуранту ГБУЗ КО «Новокузнецкая городская клиническая больница № 2»</w:t>
      </w:r>
      <w:r w:rsidRPr="004410AE">
        <w:rPr>
          <w:color w:val="000000"/>
        </w:rPr>
        <w:t xml:space="preserve">); </w:t>
      </w:r>
    </w:p>
    <w:p w:rsidR="004410AE" w:rsidRPr="004410AE" w:rsidRDefault="004410AE" w:rsidP="004410AE">
      <w:pPr>
        <w:tabs>
          <w:tab w:val="left" w:pos="1134"/>
        </w:tabs>
        <w:ind w:firstLine="709"/>
        <w:jc w:val="both"/>
        <w:rPr>
          <w:color w:val="000000"/>
        </w:rPr>
      </w:pPr>
      <w:r w:rsidRPr="004410AE">
        <w:rPr>
          <w:color w:val="000000"/>
        </w:rPr>
        <w:t xml:space="preserve">- специальная оценка рабочих мест </w:t>
      </w:r>
      <w:r w:rsidRPr="004410AE">
        <w:rPr>
          <w:i/>
          <w:color w:val="000000"/>
        </w:rPr>
        <w:t>64,8</w:t>
      </w:r>
      <w:r w:rsidRPr="004410AE">
        <w:rPr>
          <w:color w:val="000000"/>
        </w:rPr>
        <w:t xml:space="preserve"> тыс. руб. (</w:t>
      </w:r>
      <w:r w:rsidRPr="004410AE">
        <w:rPr>
          <w:i/>
          <w:color w:val="000000"/>
        </w:rPr>
        <w:t>учтено в соответствии с прейскурантом ООО «</w:t>
      </w:r>
      <w:proofErr w:type="spellStart"/>
      <w:r w:rsidRPr="004410AE">
        <w:rPr>
          <w:i/>
          <w:color w:val="000000"/>
        </w:rPr>
        <w:t>Атон</w:t>
      </w:r>
      <w:proofErr w:type="spellEnd"/>
      <w:r w:rsidRPr="004410AE">
        <w:rPr>
          <w:i/>
          <w:color w:val="000000"/>
        </w:rPr>
        <w:t>-Кузбасс» исходя из стоимости оценки одного рабочего места</w:t>
      </w:r>
      <w:r w:rsidRPr="004410AE">
        <w:rPr>
          <w:color w:val="000000"/>
        </w:rPr>
        <w:t xml:space="preserve">);  </w:t>
      </w:r>
    </w:p>
    <w:p w:rsidR="004410AE" w:rsidRPr="004410AE" w:rsidRDefault="004410AE" w:rsidP="004410AE">
      <w:pPr>
        <w:tabs>
          <w:tab w:val="left" w:pos="1134"/>
        </w:tabs>
        <w:ind w:firstLine="709"/>
        <w:jc w:val="both"/>
        <w:rPr>
          <w:color w:val="000000"/>
        </w:rPr>
      </w:pPr>
      <w:r w:rsidRPr="004410AE">
        <w:rPr>
          <w:color w:val="000000"/>
        </w:rPr>
        <w:t xml:space="preserve">- представительские расходы </w:t>
      </w:r>
      <w:r w:rsidRPr="004410AE">
        <w:rPr>
          <w:i/>
          <w:color w:val="000000"/>
        </w:rPr>
        <w:t>0</w:t>
      </w:r>
      <w:r w:rsidRPr="004410AE">
        <w:rPr>
          <w:color w:val="000000"/>
        </w:rPr>
        <w:t xml:space="preserve"> тыс. руб. не приняты в расчет по причине отсутствия данной статьи в статьях расходов формирования единого тарифа регионального оператора по обращению с ТКО Методических указаний от 21.11.2016 № 1636/16.</w:t>
      </w:r>
    </w:p>
    <w:p w:rsidR="004410AE" w:rsidRPr="004410AE" w:rsidRDefault="004410AE" w:rsidP="004410AE">
      <w:pPr>
        <w:tabs>
          <w:tab w:val="left" w:pos="1134"/>
        </w:tabs>
        <w:ind w:firstLine="709"/>
        <w:jc w:val="both"/>
        <w:rPr>
          <w:color w:val="000000"/>
        </w:rPr>
      </w:pPr>
      <w:r w:rsidRPr="004410AE">
        <w:rPr>
          <w:color w:val="000000"/>
          <w:u w:val="single"/>
        </w:rPr>
        <w:t>Налоги и сборы</w:t>
      </w:r>
      <w:r w:rsidRPr="004410AE">
        <w:rPr>
          <w:color w:val="000000"/>
        </w:rPr>
        <w:t xml:space="preserve"> организацией не заявлены, регулирующим органом в расчет тарифов не принимались.</w:t>
      </w:r>
    </w:p>
    <w:p w:rsidR="004410AE" w:rsidRPr="004410AE" w:rsidRDefault="004410AE" w:rsidP="004410AE">
      <w:pPr>
        <w:tabs>
          <w:tab w:val="left" w:pos="1134"/>
        </w:tabs>
        <w:ind w:firstLine="709"/>
        <w:jc w:val="both"/>
        <w:rPr>
          <w:color w:val="000000"/>
        </w:rPr>
      </w:pPr>
    </w:p>
    <w:p w:rsidR="004410AE" w:rsidRPr="004410AE" w:rsidRDefault="004410AE" w:rsidP="004410AE">
      <w:pPr>
        <w:tabs>
          <w:tab w:val="left" w:pos="1134"/>
        </w:tabs>
        <w:ind w:firstLine="709"/>
        <w:jc w:val="both"/>
        <w:rPr>
          <w:color w:val="000000"/>
        </w:rPr>
      </w:pPr>
      <w:r w:rsidRPr="004410AE">
        <w:rPr>
          <w:color w:val="000000"/>
        </w:rPr>
        <w:t>2019 год.</w:t>
      </w:r>
    </w:p>
    <w:p w:rsidR="004410AE" w:rsidRPr="004410AE" w:rsidRDefault="004410AE" w:rsidP="004410AE">
      <w:pPr>
        <w:tabs>
          <w:tab w:val="left" w:pos="1134"/>
        </w:tabs>
        <w:ind w:firstLine="709"/>
        <w:jc w:val="both"/>
        <w:rPr>
          <w:color w:val="000000"/>
        </w:rPr>
      </w:pPr>
      <w:r w:rsidRPr="004410AE">
        <w:rPr>
          <w:color w:val="000000"/>
          <w:u w:val="single"/>
        </w:rPr>
        <w:t>Расходы на оплату труда</w:t>
      </w:r>
      <w:r w:rsidRPr="004410AE">
        <w:rPr>
          <w:color w:val="000000"/>
        </w:rPr>
        <w:t xml:space="preserve"> персонала по заключению и обслуживанию договоров рассчитаны от планового годового значения 2018 года с учетом ИПЦ 104% в размере </w:t>
      </w:r>
      <w:r w:rsidRPr="004410AE">
        <w:rPr>
          <w:b/>
          <w:i/>
          <w:color w:val="000000"/>
        </w:rPr>
        <w:t>80907,84</w:t>
      </w:r>
      <w:r w:rsidRPr="004410AE">
        <w:rPr>
          <w:color w:val="000000"/>
        </w:rPr>
        <w:t xml:space="preserve"> тыс. руб., при этом средняя заработная плата составит </w:t>
      </w:r>
      <w:r w:rsidRPr="004410AE">
        <w:rPr>
          <w:b/>
          <w:i/>
          <w:color w:val="000000"/>
        </w:rPr>
        <w:t>39313,82</w:t>
      </w:r>
      <w:r w:rsidRPr="004410AE">
        <w:rPr>
          <w:color w:val="000000"/>
        </w:rPr>
        <w:t xml:space="preserve"> руб./чел./мес., численность персонала по плану 2018 года – </w:t>
      </w:r>
      <w:r w:rsidRPr="004410AE">
        <w:rPr>
          <w:b/>
          <w:i/>
          <w:color w:val="000000"/>
        </w:rPr>
        <w:t xml:space="preserve">171,5 </w:t>
      </w:r>
      <w:r w:rsidRPr="004410AE">
        <w:rPr>
          <w:color w:val="000000"/>
        </w:rPr>
        <w:t xml:space="preserve">человека. </w:t>
      </w:r>
    </w:p>
    <w:p w:rsidR="004410AE" w:rsidRPr="004410AE" w:rsidRDefault="004410AE" w:rsidP="004410AE">
      <w:pPr>
        <w:tabs>
          <w:tab w:val="left" w:pos="1134"/>
        </w:tabs>
        <w:ind w:firstLine="709"/>
        <w:jc w:val="both"/>
        <w:rPr>
          <w:color w:val="000000"/>
        </w:rPr>
      </w:pPr>
      <w:r w:rsidRPr="004410AE">
        <w:rPr>
          <w:color w:val="000000"/>
          <w:u w:val="single"/>
        </w:rPr>
        <w:t>Страховые взносы от расходов на оплату труда</w:t>
      </w:r>
      <w:r w:rsidRPr="004410AE">
        <w:rPr>
          <w:color w:val="000000"/>
        </w:rPr>
        <w:t xml:space="preserve"> персонала по заключению и обслуживанию договоров рассчитаны от планового годового значения 2018 года с учетом ИПЦ 104% в размере </w:t>
      </w:r>
      <w:r w:rsidRPr="004410AE">
        <w:rPr>
          <w:b/>
          <w:i/>
          <w:color w:val="000000"/>
        </w:rPr>
        <w:t>24571,04</w:t>
      </w:r>
      <w:r w:rsidRPr="004410AE">
        <w:rPr>
          <w:b/>
          <w:color w:val="000000"/>
        </w:rPr>
        <w:t xml:space="preserve"> </w:t>
      </w:r>
      <w:r w:rsidRPr="004410AE">
        <w:rPr>
          <w:color w:val="000000"/>
        </w:rPr>
        <w:t>тыс. руб.</w:t>
      </w:r>
    </w:p>
    <w:p w:rsidR="004410AE" w:rsidRPr="004410AE" w:rsidRDefault="004410AE" w:rsidP="004410AE">
      <w:pPr>
        <w:tabs>
          <w:tab w:val="left" w:pos="1134"/>
        </w:tabs>
        <w:ind w:firstLine="709"/>
        <w:jc w:val="both"/>
        <w:rPr>
          <w:color w:val="000000"/>
        </w:rPr>
      </w:pPr>
      <w:r w:rsidRPr="004410AE">
        <w:rPr>
          <w:color w:val="000000"/>
          <w:u w:val="single"/>
        </w:rPr>
        <w:t>Амортизация основных средств</w:t>
      </w:r>
      <w:r w:rsidRPr="004410AE">
        <w:rPr>
          <w:color w:val="000000"/>
        </w:rPr>
        <w:t xml:space="preserve"> принята в размере </w:t>
      </w:r>
      <w:r w:rsidRPr="004410AE">
        <w:rPr>
          <w:b/>
          <w:i/>
          <w:color w:val="000000"/>
        </w:rPr>
        <w:t>2528,06</w:t>
      </w:r>
      <w:r w:rsidRPr="004410AE">
        <w:rPr>
          <w:color w:val="000000"/>
        </w:rPr>
        <w:t xml:space="preserve"> тыс. руб., в том числе:</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i/>
          <w:color w:val="000000"/>
        </w:rPr>
        <w:t>873,06</w:t>
      </w:r>
      <w:r w:rsidRPr="004410AE">
        <w:rPr>
          <w:color w:val="000000"/>
        </w:rPr>
        <w:t xml:space="preserve"> тыс. руб. исходя из расчетных величин амортизации основных средств;</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i/>
          <w:color w:val="000000"/>
        </w:rPr>
        <w:t>1655</w:t>
      </w:r>
      <w:r w:rsidRPr="004410AE">
        <w:rPr>
          <w:color w:val="000000"/>
        </w:rPr>
        <w:t xml:space="preserve"> тыс. руб. исходя из расчетных величин амортизации основных средств объектов инвестиционной программы.</w:t>
      </w:r>
    </w:p>
    <w:p w:rsidR="004410AE" w:rsidRPr="004410AE" w:rsidRDefault="004410AE" w:rsidP="004410AE">
      <w:pPr>
        <w:tabs>
          <w:tab w:val="left" w:pos="1134"/>
        </w:tabs>
        <w:ind w:firstLine="709"/>
        <w:jc w:val="both"/>
      </w:pPr>
      <w:r w:rsidRPr="004410AE">
        <w:rPr>
          <w:u w:val="single"/>
        </w:rPr>
        <w:t>Амортизация нематериальных активов</w:t>
      </w:r>
      <w:r w:rsidRPr="004410AE">
        <w:t xml:space="preserve"> учтена в размере </w:t>
      </w:r>
      <w:r w:rsidRPr="004410AE">
        <w:rPr>
          <w:b/>
          <w:i/>
        </w:rPr>
        <w:t>163,33</w:t>
      </w:r>
      <w:r w:rsidRPr="004410AE">
        <w:t xml:space="preserve"> тыс. руб. исходя из расчетных величин амортизации нематериальных активов, в том числе: </w:t>
      </w:r>
    </w:p>
    <w:p w:rsidR="004410AE" w:rsidRPr="004410AE" w:rsidRDefault="004410AE" w:rsidP="004410AE">
      <w:pPr>
        <w:tabs>
          <w:tab w:val="left" w:pos="1134"/>
        </w:tabs>
        <w:ind w:firstLine="709"/>
        <w:jc w:val="both"/>
      </w:pPr>
      <w:r w:rsidRPr="004410AE">
        <w:t xml:space="preserve">- </w:t>
      </w:r>
      <w:r w:rsidRPr="004410AE">
        <w:rPr>
          <w:i/>
        </w:rPr>
        <w:t>31,67</w:t>
      </w:r>
      <w:r w:rsidRPr="004410AE">
        <w:t xml:space="preserve"> тыс. руб. (</w:t>
      </w:r>
      <w:r w:rsidRPr="004410AE">
        <w:rPr>
          <w:i/>
        </w:rPr>
        <w:t>в соответствии с договором подряда № 43-17/</w:t>
      </w:r>
      <w:proofErr w:type="spellStart"/>
      <w:r w:rsidRPr="004410AE">
        <w:rPr>
          <w:i/>
        </w:rPr>
        <w:t>эт</w:t>
      </w:r>
      <w:proofErr w:type="spellEnd"/>
      <w:r w:rsidRPr="004410AE">
        <w:rPr>
          <w:i/>
        </w:rPr>
        <w:t xml:space="preserve"> с ООО «Информационные технологии» по разработке автоматизированной системы «Личный кабинет </w:t>
      </w:r>
      <w:proofErr w:type="spellStart"/>
      <w:r w:rsidRPr="004410AE">
        <w:rPr>
          <w:i/>
        </w:rPr>
        <w:t>отходообразователя</w:t>
      </w:r>
      <w:proofErr w:type="spellEnd"/>
      <w:r w:rsidRPr="004410AE">
        <w:rPr>
          <w:i/>
        </w:rPr>
        <w:t>»</w:t>
      </w:r>
      <w:r w:rsidRPr="004410AE">
        <w:t xml:space="preserve">); </w:t>
      </w:r>
    </w:p>
    <w:p w:rsidR="004410AE" w:rsidRPr="004410AE" w:rsidRDefault="004410AE" w:rsidP="004410AE">
      <w:pPr>
        <w:tabs>
          <w:tab w:val="left" w:pos="1134"/>
        </w:tabs>
        <w:ind w:firstLine="709"/>
        <w:jc w:val="both"/>
      </w:pPr>
      <w:r w:rsidRPr="004410AE">
        <w:t xml:space="preserve">- </w:t>
      </w:r>
      <w:r w:rsidRPr="004410AE">
        <w:rPr>
          <w:i/>
        </w:rPr>
        <w:t>33,17</w:t>
      </w:r>
      <w:r w:rsidRPr="004410AE">
        <w:t xml:space="preserve"> тыс. руб. (</w:t>
      </w:r>
      <w:r w:rsidRPr="004410AE">
        <w:rPr>
          <w:i/>
        </w:rPr>
        <w:t>в соответствии с договором подряда № 39-18/</w:t>
      </w:r>
      <w:proofErr w:type="spellStart"/>
      <w:r w:rsidRPr="004410AE">
        <w:rPr>
          <w:i/>
        </w:rPr>
        <w:t>эт</w:t>
      </w:r>
      <w:proofErr w:type="spellEnd"/>
      <w:r w:rsidRPr="004410AE">
        <w:rPr>
          <w:i/>
        </w:rPr>
        <w:t xml:space="preserve"> с ООО «Информационные технологии» по разработке автоматизированной системы «Регистрация обращений потребителей»</w:t>
      </w:r>
      <w:r w:rsidRPr="004410AE">
        <w:t xml:space="preserve">); </w:t>
      </w:r>
    </w:p>
    <w:p w:rsidR="004410AE" w:rsidRPr="004410AE" w:rsidRDefault="004410AE" w:rsidP="004410AE">
      <w:pPr>
        <w:tabs>
          <w:tab w:val="left" w:pos="1134"/>
        </w:tabs>
        <w:ind w:firstLine="709"/>
        <w:jc w:val="both"/>
      </w:pPr>
      <w:r w:rsidRPr="004410AE">
        <w:t xml:space="preserve">- </w:t>
      </w:r>
      <w:r w:rsidRPr="004410AE">
        <w:rPr>
          <w:i/>
        </w:rPr>
        <w:t>98,50</w:t>
      </w:r>
      <w:r w:rsidRPr="004410AE">
        <w:t xml:space="preserve"> тыс. руб. (</w:t>
      </w:r>
      <w:r w:rsidRPr="004410AE">
        <w:rPr>
          <w:i/>
        </w:rPr>
        <w:t>в соответствии с договором по разработке и техническому сопровождению программного обеспечения с ООО «Информационные технологии» № 114-18/</w:t>
      </w:r>
      <w:proofErr w:type="spellStart"/>
      <w:r w:rsidRPr="004410AE">
        <w:rPr>
          <w:i/>
        </w:rPr>
        <w:t>эт</w:t>
      </w:r>
      <w:proofErr w:type="spellEnd"/>
      <w:r w:rsidRPr="004410AE">
        <w:rPr>
          <w:i/>
        </w:rPr>
        <w:t xml:space="preserve"> в части разработки автоматизированной системы «Планирование и мониторинг транспортирования ТКО»</w:t>
      </w:r>
      <w:r w:rsidRPr="004410AE">
        <w:t>).</w:t>
      </w:r>
    </w:p>
    <w:p w:rsidR="004410AE" w:rsidRPr="004410AE" w:rsidRDefault="004410AE" w:rsidP="004410AE">
      <w:pPr>
        <w:tabs>
          <w:tab w:val="left" w:pos="1134"/>
        </w:tabs>
        <w:ind w:firstLine="709"/>
        <w:jc w:val="both"/>
      </w:pPr>
      <w:r w:rsidRPr="004410AE">
        <w:rPr>
          <w:u w:val="single"/>
        </w:rPr>
        <w:t>Расходы будущих периодов</w:t>
      </w:r>
      <w:r w:rsidRPr="004410AE">
        <w:t xml:space="preserve"> учтены в сумме </w:t>
      </w:r>
      <w:r w:rsidRPr="004410AE">
        <w:rPr>
          <w:b/>
          <w:i/>
        </w:rPr>
        <w:t>997,11</w:t>
      </w:r>
      <w:r w:rsidRPr="004410AE">
        <w:t xml:space="preserve"> тыс. руб., в том числе:</w:t>
      </w:r>
    </w:p>
    <w:p w:rsidR="004410AE" w:rsidRPr="004410AE" w:rsidRDefault="004410AE" w:rsidP="004410AE">
      <w:pPr>
        <w:tabs>
          <w:tab w:val="left" w:pos="1134"/>
        </w:tabs>
        <w:ind w:firstLine="709"/>
        <w:jc w:val="both"/>
      </w:pPr>
      <w:r w:rsidRPr="004410AE">
        <w:t xml:space="preserve">- </w:t>
      </w:r>
      <w:r w:rsidRPr="004410AE">
        <w:rPr>
          <w:i/>
        </w:rPr>
        <w:t>333,33</w:t>
      </w:r>
      <w:r w:rsidRPr="004410AE">
        <w:t xml:space="preserve"> тыс. руб. неисключительные права на АСУ «Управление отходами» (</w:t>
      </w:r>
      <w:r w:rsidRPr="004410AE">
        <w:rPr>
          <w:i/>
        </w:rPr>
        <w:t>в соответствии с договором на передачу лицензии, установку и обслуживание № 38-17/</w:t>
      </w:r>
      <w:proofErr w:type="spellStart"/>
      <w:r w:rsidRPr="004410AE">
        <w:rPr>
          <w:i/>
        </w:rPr>
        <w:t>эт</w:t>
      </w:r>
      <w:proofErr w:type="spellEnd"/>
      <w:r w:rsidRPr="004410AE">
        <w:rPr>
          <w:i/>
        </w:rPr>
        <w:t xml:space="preserve"> с ООО Большая Тройка» по результатам закупок</w:t>
      </w:r>
      <w:r w:rsidRPr="004410AE">
        <w:t xml:space="preserve">); </w:t>
      </w:r>
    </w:p>
    <w:p w:rsidR="004410AE" w:rsidRPr="004410AE" w:rsidRDefault="004410AE" w:rsidP="004410AE">
      <w:pPr>
        <w:tabs>
          <w:tab w:val="left" w:pos="1134"/>
        </w:tabs>
        <w:ind w:firstLine="709"/>
        <w:jc w:val="both"/>
      </w:pPr>
      <w:r w:rsidRPr="004410AE">
        <w:t xml:space="preserve">- </w:t>
      </w:r>
      <w:r w:rsidRPr="004410AE">
        <w:rPr>
          <w:i/>
        </w:rPr>
        <w:t>241,13</w:t>
      </w:r>
      <w:r w:rsidRPr="004410AE">
        <w:t xml:space="preserve"> тыс. руб. 1С: Предприятие 8.3 Лицензия на сервер (</w:t>
      </w:r>
      <w:r w:rsidRPr="004410AE">
        <w:rPr>
          <w:i/>
        </w:rPr>
        <w:t>в соответствии с представленным счетом-офертой, лицензионным договором № 406 с «</w:t>
      </w:r>
      <w:proofErr w:type="spellStart"/>
      <w:r w:rsidRPr="004410AE">
        <w:rPr>
          <w:i/>
        </w:rPr>
        <w:t>АйТи</w:t>
      </w:r>
      <w:proofErr w:type="spellEnd"/>
      <w:r w:rsidRPr="004410AE">
        <w:rPr>
          <w:i/>
        </w:rPr>
        <w:t>-Сервис» на предоставление прав программного обеспечения</w:t>
      </w:r>
      <w:r w:rsidRPr="004410AE">
        <w:t>);</w:t>
      </w:r>
    </w:p>
    <w:p w:rsidR="004410AE" w:rsidRPr="004410AE" w:rsidRDefault="004410AE" w:rsidP="004410AE">
      <w:pPr>
        <w:tabs>
          <w:tab w:val="left" w:pos="1134"/>
        </w:tabs>
        <w:ind w:firstLine="709"/>
        <w:jc w:val="both"/>
      </w:pPr>
      <w:r w:rsidRPr="004410AE">
        <w:t xml:space="preserve">- </w:t>
      </w:r>
      <w:r w:rsidRPr="004410AE">
        <w:rPr>
          <w:i/>
        </w:rPr>
        <w:t>13,80</w:t>
      </w:r>
      <w:r w:rsidRPr="004410AE">
        <w:t xml:space="preserve"> тыс. руб. 1С: Предприятие 8 Клиентская лицензия на 10 рабочих мест (</w:t>
      </w:r>
      <w:r w:rsidRPr="004410AE">
        <w:rPr>
          <w:i/>
        </w:rPr>
        <w:t>в соответствии с представленным счетом-офертой, лицензионным договором № 407 с «</w:t>
      </w:r>
      <w:proofErr w:type="spellStart"/>
      <w:r w:rsidRPr="004410AE">
        <w:rPr>
          <w:i/>
        </w:rPr>
        <w:t>АйТи</w:t>
      </w:r>
      <w:proofErr w:type="spellEnd"/>
      <w:r w:rsidRPr="004410AE">
        <w:rPr>
          <w:i/>
        </w:rPr>
        <w:t>-Сервис» на предоставлении прав программного обеспечения</w:t>
      </w:r>
      <w:r w:rsidRPr="004410AE">
        <w:t xml:space="preserve">); </w:t>
      </w:r>
    </w:p>
    <w:p w:rsidR="004410AE" w:rsidRPr="004410AE" w:rsidRDefault="004410AE" w:rsidP="004410AE">
      <w:pPr>
        <w:tabs>
          <w:tab w:val="left" w:pos="1134"/>
        </w:tabs>
        <w:ind w:firstLine="709"/>
        <w:jc w:val="both"/>
      </w:pPr>
      <w:r w:rsidRPr="004410AE">
        <w:t xml:space="preserve">- </w:t>
      </w:r>
      <w:r w:rsidRPr="004410AE">
        <w:rPr>
          <w:i/>
        </w:rPr>
        <w:t>13,80</w:t>
      </w:r>
      <w:r w:rsidRPr="004410AE">
        <w:t xml:space="preserve"> тыс. руб. 1С: Предприятие 8 Клиентская лицензия на 10 рабочих мест (</w:t>
      </w:r>
      <w:r w:rsidRPr="004410AE">
        <w:rPr>
          <w:i/>
        </w:rPr>
        <w:t>в соответствии с представленным счетом-офертой, лицензионным договором № 407 с «</w:t>
      </w:r>
      <w:proofErr w:type="spellStart"/>
      <w:r w:rsidRPr="004410AE">
        <w:rPr>
          <w:i/>
        </w:rPr>
        <w:t>АйТи</w:t>
      </w:r>
      <w:proofErr w:type="spellEnd"/>
      <w:r w:rsidRPr="004410AE">
        <w:rPr>
          <w:i/>
        </w:rPr>
        <w:t>-Сервис» на предоставлении прав программного обеспечения</w:t>
      </w:r>
      <w:r w:rsidRPr="004410AE">
        <w:t xml:space="preserve">); </w:t>
      </w:r>
    </w:p>
    <w:p w:rsidR="004410AE" w:rsidRPr="004410AE" w:rsidRDefault="004410AE" w:rsidP="004410AE">
      <w:pPr>
        <w:tabs>
          <w:tab w:val="left" w:pos="1134"/>
        </w:tabs>
        <w:ind w:firstLine="709"/>
        <w:jc w:val="both"/>
      </w:pPr>
      <w:r w:rsidRPr="004410AE">
        <w:t xml:space="preserve">- </w:t>
      </w:r>
      <w:r w:rsidRPr="004410AE">
        <w:rPr>
          <w:i/>
        </w:rPr>
        <w:t>62,33</w:t>
      </w:r>
      <w:r w:rsidRPr="004410AE">
        <w:t xml:space="preserve"> тыс. руб. 1С: Предприятие Документооборот: </w:t>
      </w:r>
      <w:proofErr w:type="spellStart"/>
      <w:r w:rsidRPr="004410AE">
        <w:t>Проф</w:t>
      </w:r>
      <w:proofErr w:type="spellEnd"/>
      <w:r w:rsidRPr="004410AE">
        <w:t xml:space="preserve"> (</w:t>
      </w:r>
      <w:r w:rsidRPr="004410AE">
        <w:rPr>
          <w:i/>
        </w:rPr>
        <w:t>в соответствии с представленным коммерческим предложение «</w:t>
      </w:r>
      <w:proofErr w:type="spellStart"/>
      <w:r w:rsidRPr="004410AE">
        <w:rPr>
          <w:i/>
        </w:rPr>
        <w:t>АйТи</w:t>
      </w:r>
      <w:proofErr w:type="spellEnd"/>
      <w:r w:rsidRPr="004410AE">
        <w:rPr>
          <w:i/>
        </w:rPr>
        <w:t>-Сервис» по программному обеспечению 1С: Документооборот 8КОРП</w:t>
      </w:r>
      <w:r w:rsidRPr="004410AE">
        <w:t xml:space="preserve">); </w:t>
      </w:r>
    </w:p>
    <w:p w:rsidR="004410AE" w:rsidRPr="004410AE" w:rsidRDefault="004410AE" w:rsidP="004410AE">
      <w:pPr>
        <w:tabs>
          <w:tab w:val="left" w:pos="1134"/>
        </w:tabs>
        <w:ind w:firstLine="709"/>
        <w:jc w:val="both"/>
      </w:pPr>
      <w:r w:rsidRPr="004410AE">
        <w:t xml:space="preserve">- </w:t>
      </w:r>
      <w:r w:rsidRPr="004410AE">
        <w:rPr>
          <w:i/>
        </w:rPr>
        <w:t>32,53</w:t>
      </w:r>
      <w:r w:rsidRPr="004410AE">
        <w:t xml:space="preserve"> тыс. руб. клиентская лицензия на 20 рабочих мест 1С: Предприятие 8 (</w:t>
      </w:r>
      <w:r w:rsidRPr="004410AE">
        <w:rPr>
          <w:lang w:val="en-US"/>
        </w:rPr>
        <w:t>USB</w:t>
      </w:r>
      <w:r w:rsidRPr="004410AE">
        <w:t>) 4 шт. (</w:t>
      </w:r>
      <w:r w:rsidRPr="004410AE">
        <w:rPr>
          <w:i/>
        </w:rPr>
        <w:t>в соответствии с представленным коммерческим предложением «</w:t>
      </w:r>
      <w:proofErr w:type="spellStart"/>
      <w:r w:rsidRPr="004410AE">
        <w:rPr>
          <w:i/>
        </w:rPr>
        <w:t>АйТи</w:t>
      </w:r>
      <w:proofErr w:type="spellEnd"/>
      <w:r w:rsidRPr="004410AE">
        <w:rPr>
          <w:i/>
        </w:rPr>
        <w:t>-Сервис» по программному обеспечению 1С: Предприятие 8</w:t>
      </w:r>
      <w:r w:rsidRPr="004410AE">
        <w:t>);</w:t>
      </w:r>
    </w:p>
    <w:p w:rsidR="004410AE" w:rsidRPr="004410AE" w:rsidRDefault="004410AE" w:rsidP="004410AE">
      <w:pPr>
        <w:tabs>
          <w:tab w:val="left" w:pos="1134"/>
        </w:tabs>
        <w:ind w:firstLine="709"/>
        <w:jc w:val="both"/>
      </w:pPr>
      <w:r w:rsidRPr="004410AE">
        <w:t xml:space="preserve">- </w:t>
      </w:r>
      <w:r w:rsidRPr="004410AE">
        <w:rPr>
          <w:i/>
        </w:rPr>
        <w:t>202,57</w:t>
      </w:r>
      <w:r w:rsidRPr="004410AE">
        <w:t xml:space="preserve"> тыс. руб. программа антивирус </w:t>
      </w:r>
      <w:r w:rsidRPr="004410AE">
        <w:rPr>
          <w:lang w:val="en-US"/>
        </w:rPr>
        <w:t>Kaspersky</w:t>
      </w:r>
      <w:r w:rsidRPr="004410AE">
        <w:t xml:space="preserve"> (</w:t>
      </w:r>
      <w:r w:rsidRPr="004410AE">
        <w:rPr>
          <w:i/>
        </w:rPr>
        <w:t>в соответствии с представленным счетом ООО «Легион» № 599 от 16.02.2018</w:t>
      </w:r>
      <w:r w:rsidRPr="004410AE">
        <w:t>).</w:t>
      </w:r>
    </w:p>
    <w:p w:rsidR="004410AE" w:rsidRPr="004410AE" w:rsidRDefault="004410AE" w:rsidP="004410AE">
      <w:pPr>
        <w:tabs>
          <w:tab w:val="left" w:pos="1134"/>
        </w:tabs>
        <w:ind w:firstLine="709"/>
        <w:jc w:val="both"/>
      </w:pPr>
      <w:r w:rsidRPr="004410AE">
        <w:rPr>
          <w:u w:val="single"/>
        </w:rPr>
        <w:t>Аренда основных средств</w:t>
      </w:r>
      <w:r w:rsidRPr="004410AE">
        <w:t xml:space="preserve"> принята на уровне </w:t>
      </w:r>
      <w:r w:rsidRPr="004410AE">
        <w:rPr>
          <w:b/>
          <w:i/>
        </w:rPr>
        <w:t xml:space="preserve">10167,19 </w:t>
      </w:r>
      <w:r w:rsidRPr="004410AE">
        <w:t>тыс. руб., в том числе:</w:t>
      </w:r>
    </w:p>
    <w:p w:rsidR="004410AE" w:rsidRPr="004410AE" w:rsidRDefault="004410AE" w:rsidP="004410AE">
      <w:pPr>
        <w:tabs>
          <w:tab w:val="left" w:pos="1134"/>
        </w:tabs>
        <w:ind w:firstLine="709"/>
        <w:jc w:val="both"/>
      </w:pPr>
      <w:r w:rsidRPr="004410AE">
        <w:t xml:space="preserve">- </w:t>
      </w:r>
      <w:r w:rsidRPr="004410AE">
        <w:rPr>
          <w:i/>
        </w:rPr>
        <w:t>2153,93</w:t>
      </w:r>
      <w:r w:rsidRPr="004410AE">
        <w:t xml:space="preserve"> тыс. руб. аренда автомобилей рассчитана от планового значения 2018 года с учетом ИПЦ 104%;</w:t>
      </w:r>
    </w:p>
    <w:p w:rsidR="004410AE" w:rsidRPr="004410AE" w:rsidRDefault="004410AE" w:rsidP="004410AE">
      <w:pPr>
        <w:tabs>
          <w:tab w:val="left" w:pos="1134"/>
        </w:tabs>
        <w:ind w:firstLine="709"/>
        <w:jc w:val="both"/>
        <w:rPr>
          <w:highlight w:val="yellow"/>
        </w:rPr>
      </w:pPr>
      <w:r w:rsidRPr="004410AE">
        <w:t xml:space="preserve">- </w:t>
      </w:r>
      <w:r w:rsidRPr="004410AE">
        <w:rPr>
          <w:i/>
        </w:rPr>
        <w:t>8013,26</w:t>
      </w:r>
      <w:r w:rsidRPr="004410AE">
        <w:t xml:space="preserve"> тыс. руб. аренда офисов рассчитана от планового значения 2018 года с учетом ИПЦ 104%.</w:t>
      </w:r>
    </w:p>
    <w:p w:rsidR="004410AE" w:rsidRPr="004410AE" w:rsidRDefault="004410AE" w:rsidP="004410AE">
      <w:pPr>
        <w:tabs>
          <w:tab w:val="left" w:pos="1134"/>
        </w:tabs>
        <w:ind w:firstLine="709"/>
        <w:jc w:val="both"/>
      </w:pPr>
      <w:r w:rsidRPr="004410AE">
        <w:rPr>
          <w:u w:val="single"/>
        </w:rPr>
        <w:t>Ремонт и техническое обслуживание</w:t>
      </w:r>
      <w:r w:rsidRPr="004410AE">
        <w:t xml:space="preserve"> основных средств и нематериальных активов принято в размере </w:t>
      </w:r>
      <w:r w:rsidRPr="004410AE">
        <w:rPr>
          <w:b/>
          <w:i/>
        </w:rPr>
        <w:t>2127,84</w:t>
      </w:r>
      <w:r w:rsidRPr="004410AE">
        <w:t xml:space="preserve"> тыс. руб., в том числе: </w:t>
      </w:r>
    </w:p>
    <w:p w:rsidR="004410AE" w:rsidRPr="004410AE" w:rsidRDefault="004410AE" w:rsidP="004410AE">
      <w:pPr>
        <w:tabs>
          <w:tab w:val="left" w:pos="1134"/>
        </w:tabs>
        <w:ind w:firstLine="709"/>
        <w:jc w:val="both"/>
      </w:pPr>
      <w:r w:rsidRPr="004410AE">
        <w:t xml:space="preserve">- </w:t>
      </w:r>
      <w:r w:rsidRPr="004410AE">
        <w:rPr>
          <w:i/>
        </w:rPr>
        <w:t>280,8</w:t>
      </w:r>
      <w:r w:rsidRPr="004410AE">
        <w:t xml:space="preserve"> тыс. руб. текущий ремонт автомобилей рассчитан исходя из планового значения 2018 года с учетом ИПЦ 104%;</w:t>
      </w:r>
    </w:p>
    <w:p w:rsidR="004410AE" w:rsidRPr="004410AE" w:rsidRDefault="004410AE" w:rsidP="004410AE">
      <w:pPr>
        <w:tabs>
          <w:tab w:val="left" w:pos="1134"/>
        </w:tabs>
        <w:ind w:firstLine="709"/>
        <w:jc w:val="both"/>
      </w:pPr>
      <w:r w:rsidRPr="004410AE">
        <w:t xml:space="preserve">- </w:t>
      </w:r>
      <w:r w:rsidRPr="004410AE">
        <w:rPr>
          <w:i/>
        </w:rPr>
        <w:t>998,4</w:t>
      </w:r>
      <w:r w:rsidRPr="004410AE">
        <w:t xml:space="preserve"> тыс. руб. техническое сопровождение АСУ «Управление отходами» рассчитано исходя из планового значения 2018 года с учетом ИПЦ 104%;</w:t>
      </w:r>
    </w:p>
    <w:p w:rsidR="004410AE" w:rsidRPr="004410AE" w:rsidRDefault="004410AE" w:rsidP="004410AE">
      <w:pPr>
        <w:tabs>
          <w:tab w:val="left" w:pos="1134"/>
        </w:tabs>
        <w:ind w:firstLine="709"/>
        <w:jc w:val="both"/>
      </w:pPr>
      <w:r w:rsidRPr="004410AE">
        <w:t xml:space="preserve">- </w:t>
      </w:r>
      <w:r w:rsidRPr="004410AE">
        <w:rPr>
          <w:i/>
        </w:rPr>
        <w:t>62,4</w:t>
      </w:r>
      <w:r w:rsidRPr="004410AE">
        <w:t xml:space="preserve"> тыс. руб. техническое сопровождение ПО «Личный кабинет </w:t>
      </w:r>
      <w:proofErr w:type="spellStart"/>
      <w:r w:rsidRPr="004410AE">
        <w:t>отходообразователя</w:t>
      </w:r>
      <w:proofErr w:type="spellEnd"/>
      <w:r w:rsidRPr="004410AE">
        <w:t>» рассчитано исходя из планового значения 2018 года с учетом ИПЦ 104%;</w:t>
      </w:r>
    </w:p>
    <w:p w:rsidR="004410AE" w:rsidRPr="004410AE" w:rsidRDefault="004410AE" w:rsidP="004410AE">
      <w:pPr>
        <w:tabs>
          <w:tab w:val="left" w:pos="1134"/>
        </w:tabs>
        <w:ind w:firstLine="709"/>
        <w:jc w:val="both"/>
      </w:pPr>
      <w:r w:rsidRPr="004410AE">
        <w:t xml:space="preserve">- </w:t>
      </w:r>
      <w:r w:rsidRPr="004410AE">
        <w:rPr>
          <w:i/>
        </w:rPr>
        <w:t>786,24</w:t>
      </w:r>
      <w:r w:rsidRPr="004410AE">
        <w:t xml:space="preserve"> тыс. руб. техническое сопровождение ПО «Планирование и мониторинг транспортирования ТКО» рассчитано исходя из планового значения 2018 года с учетом ИПЦ 104%.</w:t>
      </w:r>
    </w:p>
    <w:p w:rsidR="004410AE" w:rsidRPr="004410AE" w:rsidRDefault="004410AE" w:rsidP="004410AE">
      <w:pPr>
        <w:tabs>
          <w:tab w:val="left" w:pos="1134"/>
        </w:tabs>
        <w:ind w:firstLine="709"/>
        <w:jc w:val="both"/>
      </w:pPr>
      <w:r w:rsidRPr="004410AE">
        <w:rPr>
          <w:u w:val="single"/>
        </w:rPr>
        <w:t>Прочие прямые расходы</w:t>
      </w:r>
      <w:r w:rsidRPr="004410AE">
        <w:t xml:space="preserve"> приняты в размере </w:t>
      </w:r>
      <w:r w:rsidRPr="004410AE">
        <w:rPr>
          <w:b/>
          <w:i/>
        </w:rPr>
        <w:t>32109,11</w:t>
      </w:r>
      <w:r w:rsidRPr="004410AE">
        <w:t xml:space="preserve"> тыс. руб., в том числе: </w:t>
      </w:r>
    </w:p>
    <w:p w:rsidR="004410AE" w:rsidRPr="004410AE" w:rsidRDefault="004410AE" w:rsidP="004410AE">
      <w:pPr>
        <w:tabs>
          <w:tab w:val="left" w:pos="1134"/>
        </w:tabs>
        <w:ind w:firstLine="709"/>
        <w:jc w:val="both"/>
      </w:pPr>
      <w:r w:rsidRPr="004410AE">
        <w:t xml:space="preserve">- материалы </w:t>
      </w:r>
      <w:r w:rsidRPr="004410AE">
        <w:rPr>
          <w:i/>
        </w:rPr>
        <w:t>18036,20</w:t>
      </w:r>
      <w:r w:rsidRPr="004410AE">
        <w:t xml:space="preserve"> тыс. руб. (</w:t>
      </w:r>
      <w:r w:rsidRPr="004410AE">
        <w:rPr>
          <w:i/>
        </w:rPr>
        <w:t xml:space="preserve">канцтовары 1079,52 тыс. руб., бумага офисная 3479,84 тыс. руб., ГСМ 7280,52 тыс. руб., оргтехника 2194,4 тыс. руб., мебель (инвентарь) 2184 тыс. руб., средства гигиены 540,80 тыс. руб., моющие средства 696,80 тыс. руб., прочие материалы 580,32 тыс. руб.) </w:t>
      </w:r>
      <w:r w:rsidRPr="004410AE">
        <w:t>рассчитаны исходя из планового значения 2018 года с учетом ИПЦ 104%;</w:t>
      </w:r>
    </w:p>
    <w:p w:rsidR="004410AE" w:rsidRPr="004410AE" w:rsidRDefault="004410AE" w:rsidP="004410AE">
      <w:pPr>
        <w:tabs>
          <w:tab w:val="left" w:pos="1134"/>
        </w:tabs>
        <w:ind w:firstLine="709"/>
        <w:jc w:val="both"/>
      </w:pPr>
      <w:r w:rsidRPr="004410AE">
        <w:t xml:space="preserve">- услуги сотовой связи </w:t>
      </w:r>
      <w:r w:rsidRPr="004410AE">
        <w:rPr>
          <w:i/>
        </w:rPr>
        <w:t>325,75</w:t>
      </w:r>
      <w:r w:rsidRPr="004410AE">
        <w:t xml:space="preserve"> тыс. руб. рассчитаны исходя из планового значения 2018 года с учетом ИПЦ 104%;</w:t>
      </w:r>
    </w:p>
    <w:p w:rsidR="004410AE" w:rsidRPr="004410AE" w:rsidRDefault="004410AE" w:rsidP="004410AE">
      <w:pPr>
        <w:tabs>
          <w:tab w:val="left" w:pos="1134"/>
        </w:tabs>
        <w:ind w:firstLine="709"/>
        <w:jc w:val="both"/>
      </w:pPr>
      <w:r w:rsidRPr="004410AE">
        <w:t xml:space="preserve">- услуги телефонной связи </w:t>
      </w:r>
      <w:r w:rsidRPr="004410AE">
        <w:rPr>
          <w:i/>
        </w:rPr>
        <w:t>280,80</w:t>
      </w:r>
      <w:r w:rsidRPr="004410AE">
        <w:t xml:space="preserve"> тыс. руб.</w:t>
      </w:r>
      <w:r w:rsidRPr="004410AE">
        <w:rPr>
          <w:color w:val="FF0000"/>
        </w:rPr>
        <w:t xml:space="preserve"> </w:t>
      </w:r>
      <w:r w:rsidRPr="004410AE">
        <w:t>рассчитаны исходя из планового значения 2018 года с учетом ИПЦ 104%;</w:t>
      </w:r>
    </w:p>
    <w:p w:rsidR="004410AE" w:rsidRPr="004410AE" w:rsidRDefault="004410AE" w:rsidP="004410AE">
      <w:pPr>
        <w:tabs>
          <w:tab w:val="left" w:pos="1134"/>
        </w:tabs>
        <w:ind w:firstLine="709"/>
        <w:jc w:val="both"/>
      </w:pPr>
      <w:r w:rsidRPr="004410AE">
        <w:t xml:space="preserve">- интернет </w:t>
      </w:r>
      <w:r w:rsidRPr="004410AE">
        <w:rPr>
          <w:i/>
        </w:rPr>
        <w:t>280,80</w:t>
      </w:r>
      <w:r w:rsidRPr="004410AE">
        <w:t xml:space="preserve"> тыс. руб. рассчитан исходя из планового значения 2018 года с учетом ИПЦ 104%;</w:t>
      </w:r>
    </w:p>
    <w:p w:rsidR="004410AE" w:rsidRPr="004410AE" w:rsidRDefault="004410AE" w:rsidP="004410AE">
      <w:pPr>
        <w:tabs>
          <w:tab w:val="left" w:pos="1134"/>
        </w:tabs>
        <w:ind w:firstLine="709"/>
        <w:jc w:val="both"/>
      </w:pPr>
      <w:r w:rsidRPr="004410AE">
        <w:t xml:space="preserve">- обучение, участие в семинарах </w:t>
      </w:r>
      <w:r w:rsidRPr="004410AE">
        <w:rPr>
          <w:i/>
        </w:rPr>
        <w:t>81,12</w:t>
      </w:r>
      <w:r w:rsidRPr="004410AE">
        <w:t xml:space="preserve"> тыс. руб. рассчитано исходя из планового значения 2018 года с учетом ИПЦ 104%;</w:t>
      </w:r>
    </w:p>
    <w:p w:rsidR="004410AE" w:rsidRPr="004410AE" w:rsidRDefault="004410AE" w:rsidP="004410AE">
      <w:pPr>
        <w:tabs>
          <w:tab w:val="left" w:pos="1134"/>
        </w:tabs>
        <w:ind w:firstLine="709"/>
        <w:jc w:val="both"/>
      </w:pPr>
      <w:r w:rsidRPr="004410AE">
        <w:t xml:space="preserve">- командировочные расходы </w:t>
      </w:r>
      <w:r w:rsidRPr="004410AE">
        <w:rPr>
          <w:i/>
        </w:rPr>
        <w:t>100,88</w:t>
      </w:r>
      <w:r w:rsidRPr="004410AE">
        <w:t xml:space="preserve"> тыс. руб. рассчитаны исходя из планового значения 2018 года с учетом ИПЦ 104%;</w:t>
      </w:r>
    </w:p>
    <w:p w:rsidR="004410AE" w:rsidRPr="004410AE" w:rsidRDefault="004410AE" w:rsidP="004410AE">
      <w:pPr>
        <w:tabs>
          <w:tab w:val="left" w:pos="1134"/>
        </w:tabs>
        <w:ind w:firstLine="709"/>
        <w:jc w:val="both"/>
      </w:pPr>
      <w:r w:rsidRPr="004410AE">
        <w:t xml:space="preserve">- почтовые расходы </w:t>
      </w:r>
      <w:r w:rsidRPr="004410AE">
        <w:rPr>
          <w:i/>
        </w:rPr>
        <w:t>9766,34</w:t>
      </w:r>
      <w:r w:rsidRPr="004410AE">
        <w:t xml:space="preserve"> тыс. руб. рассчитаны исходя из планового значения 2018 года с учетом ИПЦ 104%;</w:t>
      </w:r>
    </w:p>
    <w:p w:rsidR="004410AE" w:rsidRPr="004410AE" w:rsidRDefault="004410AE" w:rsidP="004410AE">
      <w:pPr>
        <w:tabs>
          <w:tab w:val="left" w:pos="1134"/>
        </w:tabs>
        <w:ind w:firstLine="709"/>
        <w:jc w:val="both"/>
      </w:pPr>
      <w:r w:rsidRPr="004410AE">
        <w:t xml:space="preserve">- обслуживание сайта </w:t>
      </w:r>
      <w:r w:rsidRPr="004410AE">
        <w:rPr>
          <w:i/>
        </w:rPr>
        <w:t xml:space="preserve">62,40 </w:t>
      </w:r>
      <w:r w:rsidRPr="004410AE">
        <w:t>тыс. руб. рассчитано исходя из планового значения 2018 года с учетом ИПЦ 104%;</w:t>
      </w:r>
    </w:p>
    <w:p w:rsidR="004410AE" w:rsidRPr="004410AE" w:rsidRDefault="004410AE" w:rsidP="004410AE">
      <w:pPr>
        <w:tabs>
          <w:tab w:val="left" w:pos="1134"/>
        </w:tabs>
        <w:ind w:firstLine="709"/>
        <w:jc w:val="both"/>
      </w:pPr>
      <w:r w:rsidRPr="004410AE">
        <w:t xml:space="preserve">- расходные материалы и обслуживание оргтехники </w:t>
      </w:r>
      <w:r w:rsidRPr="004410AE">
        <w:rPr>
          <w:i/>
        </w:rPr>
        <w:t>900,64</w:t>
      </w:r>
      <w:r w:rsidRPr="004410AE">
        <w:t xml:space="preserve"> тыс. руб.</w:t>
      </w:r>
      <w:r w:rsidRPr="004410AE">
        <w:rPr>
          <w:color w:val="FF0000"/>
        </w:rPr>
        <w:t xml:space="preserve">  </w:t>
      </w:r>
      <w:r w:rsidRPr="004410AE">
        <w:t>рассчитаны исходя из планового значения 2018 года с учетом ИПЦ 104%;</w:t>
      </w:r>
    </w:p>
    <w:p w:rsidR="004410AE" w:rsidRPr="004410AE" w:rsidRDefault="004410AE" w:rsidP="004410AE">
      <w:pPr>
        <w:tabs>
          <w:tab w:val="left" w:pos="1134"/>
        </w:tabs>
        <w:ind w:firstLine="709"/>
        <w:jc w:val="both"/>
      </w:pPr>
      <w:r w:rsidRPr="004410AE">
        <w:t xml:space="preserve">- уборка офисов </w:t>
      </w:r>
      <w:r w:rsidRPr="004410AE">
        <w:rPr>
          <w:i/>
        </w:rPr>
        <w:t>774,01</w:t>
      </w:r>
      <w:r w:rsidRPr="004410AE">
        <w:t xml:space="preserve"> тыс. руб. рассчитана исходя из планового значения 2018 года с учетом ИПЦ 104%;</w:t>
      </w:r>
    </w:p>
    <w:p w:rsidR="004410AE" w:rsidRPr="004410AE" w:rsidRDefault="004410AE" w:rsidP="004410AE">
      <w:pPr>
        <w:tabs>
          <w:tab w:val="left" w:pos="1134"/>
        </w:tabs>
        <w:ind w:firstLine="709"/>
        <w:jc w:val="both"/>
      </w:pPr>
      <w:r w:rsidRPr="004410AE">
        <w:t xml:space="preserve">- услуги охраны офисов </w:t>
      </w:r>
      <w:r w:rsidRPr="004410AE">
        <w:rPr>
          <w:i/>
        </w:rPr>
        <w:t>156</w:t>
      </w:r>
      <w:r w:rsidRPr="004410AE">
        <w:t xml:space="preserve"> тыс. руб. рассчитаны исходя из планового значения 2018 года с учетом ИПЦ 104%;</w:t>
      </w:r>
    </w:p>
    <w:p w:rsidR="004410AE" w:rsidRPr="004410AE" w:rsidRDefault="004410AE" w:rsidP="004410AE">
      <w:pPr>
        <w:tabs>
          <w:tab w:val="left" w:pos="1134"/>
        </w:tabs>
        <w:ind w:firstLine="709"/>
        <w:jc w:val="both"/>
      </w:pPr>
      <w:r w:rsidRPr="004410AE">
        <w:t xml:space="preserve">- обслуживание 1С: Бухгалтерия </w:t>
      </w:r>
      <w:r w:rsidRPr="004410AE">
        <w:rPr>
          <w:i/>
        </w:rPr>
        <w:t>62,40</w:t>
      </w:r>
      <w:r w:rsidRPr="004410AE">
        <w:t xml:space="preserve"> тыс. руб. рассчитано исходя из планового значения 2018 года с учетом ИПЦ 104%;</w:t>
      </w:r>
    </w:p>
    <w:p w:rsidR="004410AE" w:rsidRPr="004410AE" w:rsidRDefault="004410AE" w:rsidP="004410AE">
      <w:pPr>
        <w:tabs>
          <w:tab w:val="left" w:pos="1134"/>
        </w:tabs>
        <w:ind w:firstLine="709"/>
        <w:jc w:val="both"/>
      </w:pPr>
      <w:r w:rsidRPr="004410AE">
        <w:t xml:space="preserve">- справочная правовая система Консультант Плюс </w:t>
      </w:r>
      <w:r w:rsidRPr="004410AE">
        <w:rPr>
          <w:i/>
        </w:rPr>
        <w:t>709,28</w:t>
      </w:r>
      <w:r w:rsidRPr="004410AE">
        <w:t xml:space="preserve"> тыс. руб.  рассчитано исходя из планового значения 2018 года с учетом ИПЦ 104%;</w:t>
      </w:r>
    </w:p>
    <w:p w:rsidR="004410AE" w:rsidRPr="004410AE" w:rsidRDefault="004410AE" w:rsidP="004410AE">
      <w:pPr>
        <w:tabs>
          <w:tab w:val="left" w:pos="1134"/>
        </w:tabs>
        <w:ind w:firstLine="709"/>
        <w:jc w:val="both"/>
      </w:pPr>
      <w:r w:rsidRPr="004410AE">
        <w:t xml:space="preserve">- расходы на информирование потребителей и рекламу </w:t>
      </w:r>
      <w:r w:rsidRPr="004410AE">
        <w:rPr>
          <w:i/>
        </w:rPr>
        <w:t>40,56</w:t>
      </w:r>
      <w:r w:rsidRPr="004410AE">
        <w:t xml:space="preserve"> тыс. руб.</w:t>
      </w:r>
      <w:r w:rsidRPr="004410AE">
        <w:rPr>
          <w:color w:val="FF0000"/>
        </w:rPr>
        <w:t xml:space="preserve">  </w:t>
      </w:r>
      <w:r w:rsidRPr="004410AE">
        <w:t>рассчитаны исходя из планового значения 2018 года с учетом ИПЦ 104%;</w:t>
      </w:r>
    </w:p>
    <w:p w:rsidR="004410AE" w:rsidRPr="004410AE" w:rsidRDefault="004410AE" w:rsidP="004410AE">
      <w:pPr>
        <w:tabs>
          <w:tab w:val="left" w:pos="1134"/>
        </w:tabs>
        <w:ind w:firstLine="709"/>
        <w:jc w:val="both"/>
      </w:pPr>
      <w:r w:rsidRPr="004410AE">
        <w:t xml:space="preserve">- аудиторские услуги </w:t>
      </w:r>
      <w:r w:rsidRPr="004410AE">
        <w:rPr>
          <w:i/>
        </w:rPr>
        <w:t>208</w:t>
      </w:r>
      <w:r w:rsidRPr="004410AE">
        <w:t xml:space="preserve"> тыс. руб. рассчитаны исходя из планового значения 2018 года с учетом ИПЦ 104%;</w:t>
      </w:r>
    </w:p>
    <w:p w:rsidR="004410AE" w:rsidRPr="004410AE" w:rsidRDefault="004410AE" w:rsidP="004410AE">
      <w:pPr>
        <w:tabs>
          <w:tab w:val="left" w:pos="1134"/>
        </w:tabs>
        <w:ind w:firstLine="709"/>
        <w:jc w:val="both"/>
      </w:pPr>
      <w:r w:rsidRPr="004410AE">
        <w:t xml:space="preserve">- обязательные медицинские осмотры </w:t>
      </w:r>
      <w:r w:rsidRPr="004410AE">
        <w:rPr>
          <w:i/>
        </w:rPr>
        <w:t>189,15</w:t>
      </w:r>
      <w:r w:rsidRPr="004410AE">
        <w:t xml:space="preserve"> тыс. руб. рассчитаны исходя из планового значения 2018 года с учетом ИПЦ 104%;</w:t>
      </w:r>
    </w:p>
    <w:p w:rsidR="004410AE" w:rsidRPr="004410AE" w:rsidRDefault="004410AE" w:rsidP="004410AE">
      <w:pPr>
        <w:tabs>
          <w:tab w:val="left" w:pos="1134"/>
        </w:tabs>
        <w:ind w:firstLine="709"/>
        <w:jc w:val="both"/>
      </w:pPr>
      <w:r w:rsidRPr="004410AE">
        <w:t xml:space="preserve">- специальная оценка рабочих мест </w:t>
      </w:r>
      <w:r w:rsidRPr="004410AE">
        <w:rPr>
          <w:i/>
        </w:rPr>
        <w:t>134,78</w:t>
      </w:r>
      <w:r w:rsidRPr="004410AE">
        <w:t xml:space="preserve"> тыс. руб. рассчитана исходя из планового значения 2018 года с учетом ИПЦ 104%;</w:t>
      </w:r>
    </w:p>
    <w:p w:rsidR="004410AE" w:rsidRPr="004410AE" w:rsidRDefault="004410AE" w:rsidP="004410AE">
      <w:pPr>
        <w:tabs>
          <w:tab w:val="left" w:pos="1134"/>
        </w:tabs>
        <w:ind w:firstLine="709"/>
        <w:jc w:val="both"/>
      </w:pPr>
      <w:r w:rsidRPr="004410AE">
        <w:t xml:space="preserve">- представительские расходы </w:t>
      </w:r>
      <w:r w:rsidRPr="004410AE">
        <w:rPr>
          <w:i/>
        </w:rPr>
        <w:t>0</w:t>
      </w:r>
      <w:r w:rsidRPr="004410AE">
        <w:t xml:space="preserve"> тыс. руб. не приняты в расчет по причине отсутствия данной статьи в статьях расходов формирования единого тарифа регионального оператора по обращению с ТКО Методических указаний от 21.11.2016 № 1636/16.</w:t>
      </w:r>
    </w:p>
    <w:p w:rsidR="004410AE" w:rsidRPr="004410AE" w:rsidRDefault="004410AE" w:rsidP="004410AE">
      <w:pPr>
        <w:tabs>
          <w:tab w:val="left" w:pos="1134"/>
        </w:tabs>
        <w:ind w:firstLine="709"/>
        <w:jc w:val="both"/>
      </w:pPr>
      <w:r w:rsidRPr="004410AE">
        <w:rPr>
          <w:u w:val="single"/>
        </w:rPr>
        <w:t>Налоги и сборы</w:t>
      </w:r>
      <w:r w:rsidRPr="004410AE">
        <w:t xml:space="preserve"> организацией не заявлены, регулирующим органом в расчет тарифов не принимались.</w:t>
      </w:r>
    </w:p>
    <w:p w:rsidR="004410AE" w:rsidRPr="004410AE" w:rsidRDefault="004410AE" w:rsidP="004410AE">
      <w:pPr>
        <w:tabs>
          <w:tab w:val="left" w:pos="1134"/>
        </w:tabs>
        <w:ind w:firstLine="709"/>
        <w:jc w:val="both"/>
      </w:pPr>
    </w:p>
    <w:p w:rsidR="004410AE" w:rsidRPr="004410AE" w:rsidRDefault="004410AE" w:rsidP="004410AE">
      <w:pPr>
        <w:tabs>
          <w:tab w:val="left" w:pos="1134"/>
        </w:tabs>
        <w:ind w:firstLine="709"/>
        <w:jc w:val="both"/>
      </w:pPr>
      <w:r w:rsidRPr="004410AE">
        <w:t>2020 год.</w:t>
      </w:r>
    </w:p>
    <w:p w:rsidR="004410AE" w:rsidRPr="004410AE" w:rsidRDefault="004410AE" w:rsidP="004410AE">
      <w:pPr>
        <w:tabs>
          <w:tab w:val="left" w:pos="1134"/>
        </w:tabs>
        <w:ind w:firstLine="709"/>
        <w:jc w:val="both"/>
        <w:rPr>
          <w:color w:val="000000"/>
        </w:rPr>
      </w:pPr>
      <w:r w:rsidRPr="004410AE">
        <w:rPr>
          <w:color w:val="000000"/>
          <w:u w:val="single"/>
        </w:rPr>
        <w:t>Расходы на оплату труда</w:t>
      </w:r>
      <w:r w:rsidRPr="004410AE">
        <w:rPr>
          <w:color w:val="000000"/>
        </w:rPr>
        <w:t xml:space="preserve"> персонала по заключению и обслуживанию договоров рассчитаны от планового годового значения 2019 года с учетом ИПЦ 104% в размере </w:t>
      </w:r>
      <w:r w:rsidRPr="004410AE">
        <w:rPr>
          <w:b/>
          <w:i/>
          <w:color w:val="000000"/>
        </w:rPr>
        <w:t>84144,15</w:t>
      </w:r>
      <w:r w:rsidRPr="004410AE">
        <w:rPr>
          <w:color w:val="000000"/>
        </w:rPr>
        <w:t xml:space="preserve"> тыс. руб., при этом средняя заработная плата составит </w:t>
      </w:r>
      <w:r w:rsidRPr="004410AE">
        <w:rPr>
          <w:b/>
          <w:i/>
          <w:color w:val="000000"/>
        </w:rPr>
        <w:t>40886,37</w:t>
      </w:r>
      <w:r w:rsidRPr="004410AE">
        <w:rPr>
          <w:color w:val="000000"/>
        </w:rPr>
        <w:t xml:space="preserve"> руб./чел./мес., численность персонала по плану 2019 года – </w:t>
      </w:r>
      <w:r w:rsidRPr="004410AE">
        <w:rPr>
          <w:b/>
          <w:i/>
          <w:color w:val="000000"/>
        </w:rPr>
        <w:t xml:space="preserve">171,5 </w:t>
      </w:r>
      <w:r w:rsidRPr="004410AE">
        <w:rPr>
          <w:color w:val="000000"/>
        </w:rPr>
        <w:t xml:space="preserve">человека. </w:t>
      </w:r>
    </w:p>
    <w:p w:rsidR="004410AE" w:rsidRPr="004410AE" w:rsidRDefault="004410AE" w:rsidP="004410AE">
      <w:pPr>
        <w:tabs>
          <w:tab w:val="left" w:pos="1134"/>
        </w:tabs>
        <w:ind w:firstLine="709"/>
        <w:jc w:val="both"/>
        <w:rPr>
          <w:color w:val="000000"/>
        </w:rPr>
      </w:pPr>
      <w:r w:rsidRPr="004410AE">
        <w:rPr>
          <w:color w:val="000000"/>
          <w:u w:val="single"/>
        </w:rPr>
        <w:t>Страховые взносы от расходов на оплату труда</w:t>
      </w:r>
      <w:r w:rsidRPr="004410AE">
        <w:rPr>
          <w:color w:val="000000"/>
        </w:rPr>
        <w:t xml:space="preserve"> персонала по заключению и обслуживанию договоров рассчитаны от планового годового значения 2019 года с учетом ИПЦ 104% в размере </w:t>
      </w:r>
      <w:r w:rsidRPr="004410AE">
        <w:rPr>
          <w:b/>
          <w:i/>
          <w:color w:val="000000"/>
        </w:rPr>
        <w:t>25553,88</w:t>
      </w:r>
      <w:r w:rsidRPr="004410AE">
        <w:rPr>
          <w:b/>
          <w:color w:val="000000"/>
        </w:rPr>
        <w:t xml:space="preserve"> </w:t>
      </w:r>
      <w:r w:rsidRPr="004410AE">
        <w:rPr>
          <w:color w:val="000000"/>
        </w:rPr>
        <w:t>тыс. руб.</w:t>
      </w:r>
    </w:p>
    <w:p w:rsidR="004410AE" w:rsidRPr="004410AE" w:rsidRDefault="004410AE" w:rsidP="004410AE">
      <w:pPr>
        <w:tabs>
          <w:tab w:val="left" w:pos="1134"/>
        </w:tabs>
        <w:ind w:firstLine="709"/>
        <w:jc w:val="both"/>
      </w:pPr>
      <w:r w:rsidRPr="004410AE">
        <w:rPr>
          <w:u w:val="single"/>
        </w:rPr>
        <w:t>Амортизация основных средств</w:t>
      </w:r>
      <w:r w:rsidRPr="004410AE">
        <w:t xml:space="preserve"> принята в размере </w:t>
      </w:r>
      <w:r w:rsidRPr="004410AE">
        <w:rPr>
          <w:b/>
          <w:i/>
        </w:rPr>
        <w:t xml:space="preserve">4182,06 </w:t>
      </w:r>
      <w:r w:rsidRPr="004410AE">
        <w:t>тыс. руб., в том числе:</w:t>
      </w:r>
    </w:p>
    <w:p w:rsidR="004410AE" w:rsidRPr="004410AE" w:rsidRDefault="004410AE" w:rsidP="004410AE">
      <w:pPr>
        <w:tabs>
          <w:tab w:val="left" w:pos="1134"/>
        </w:tabs>
        <w:ind w:firstLine="709"/>
        <w:jc w:val="both"/>
      </w:pPr>
      <w:r w:rsidRPr="004410AE">
        <w:t xml:space="preserve">- </w:t>
      </w:r>
      <w:r w:rsidRPr="004410AE">
        <w:rPr>
          <w:i/>
        </w:rPr>
        <w:t>873,06</w:t>
      </w:r>
      <w:r w:rsidRPr="004410AE">
        <w:t xml:space="preserve"> тыс. руб. исходя из расчетных величин амортизации основных средств;</w:t>
      </w:r>
    </w:p>
    <w:p w:rsidR="004410AE" w:rsidRPr="004410AE" w:rsidRDefault="004410AE" w:rsidP="004410AE">
      <w:pPr>
        <w:tabs>
          <w:tab w:val="left" w:pos="1134"/>
        </w:tabs>
        <w:ind w:firstLine="709"/>
        <w:jc w:val="both"/>
      </w:pPr>
      <w:r w:rsidRPr="004410AE">
        <w:t xml:space="preserve">- </w:t>
      </w:r>
      <w:r w:rsidRPr="004410AE">
        <w:rPr>
          <w:i/>
        </w:rPr>
        <w:t>3309</w:t>
      </w:r>
      <w:r w:rsidRPr="004410AE">
        <w:t xml:space="preserve"> тыс. руб. исходя из расчетных величин амортизации основных средств объектов инвестиционной программы.</w:t>
      </w:r>
    </w:p>
    <w:p w:rsidR="004410AE" w:rsidRPr="004410AE" w:rsidRDefault="004410AE" w:rsidP="004410AE">
      <w:pPr>
        <w:tabs>
          <w:tab w:val="left" w:pos="1134"/>
        </w:tabs>
        <w:ind w:firstLine="709"/>
        <w:jc w:val="both"/>
      </w:pPr>
      <w:r w:rsidRPr="004410AE">
        <w:rPr>
          <w:u w:val="single"/>
        </w:rPr>
        <w:t>Амортизация нематериальных активов</w:t>
      </w:r>
      <w:r w:rsidRPr="004410AE">
        <w:t xml:space="preserve"> учтена в размере </w:t>
      </w:r>
      <w:r w:rsidRPr="004410AE">
        <w:rPr>
          <w:b/>
          <w:i/>
        </w:rPr>
        <w:t>163,33</w:t>
      </w:r>
      <w:r w:rsidRPr="004410AE">
        <w:t xml:space="preserve"> тыс. руб. исходя из расчетных величин амортизации нематериальных активов, в том числе: </w:t>
      </w:r>
    </w:p>
    <w:p w:rsidR="004410AE" w:rsidRPr="004410AE" w:rsidRDefault="004410AE" w:rsidP="004410AE">
      <w:pPr>
        <w:tabs>
          <w:tab w:val="left" w:pos="1134"/>
        </w:tabs>
        <w:ind w:firstLine="709"/>
        <w:jc w:val="both"/>
      </w:pPr>
      <w:r w:rsidRPr="004410AE">
        <w:t xml:space="preserve">- </w:t>
      </w:r>
      <w:r w:rsidRPr="004410AE">
        <w:rPr>
          <w:i/>
        </w:rPr>
        <w:t>31,67</w:t>
      </w:r>
      <w:r w:rsidRPr="004410AE">
        <w:t xml:space="preserve"> тыс. руб. (</w:t>
      </w:r>
      <w:r w:rsidRPr="004410AE">
        <w:rPr>
          <w:i/>
        </w:rPr>
        <w:t>в соответствии с договором подряда № 43-17/</w:t>
      </w:r>
      <w:proofErr w:type="spellStart"/>
      <w:r w:rsidRPr="004410AE">
        <w:rPr>
          <w:i/>
        </w:rPr>
        <w:t>эт</w:t>
      </w:r>
      <w:proofErr w:type="spellEnd"/>
      <w:r w:rsidRPr="004410AE">
        <w:rPr>
          <w:i/>
        </w:rPr>
        <w:t xml:space="preserve"> с ООО «Информационные технологии» по разработке автоматизированной системы «Личный кабинет </w:t>
      </w:r>
      <w:proofErr w:type="spellStart"/>
      <w:r w:rsidRPr="004410AE">
        <w:rPr>
          <w:i/>
        </w:rPr>
        <w:t>отходообразователя</w:t>
      </w:r>
      <w:proofErr w:type="spellEnd"/>
      <w:r w:rsidRPr="004410AE">
        <w:rPr>
          <w:i/>
        </w:rPr>
        <w:t>»</w:t>
      </w:r>
      <w:r w:rsidRPr="004410AE">
        <w:t xml:space="preserve">); </w:t>
      </w:r>
    </w:p>
    <w:p w:rsidR="004410AE" w:rsidRPr="004410AE" w:rsidRDefault="004410AE" w:rsidP="004410AE">
      <w:pPr>
        <w:tabs>
          <w:tab w:val="left" w:pos="1134"/>
        </w:tabs>
        <w:ind w:firstLine="709"/>
        <w:jc w:val="both"/>
      </w:pPr>
      <w:r w:rsidRPr="004410AE">
        <w:t xml:space="preserve">- </w:t>
      </w:r>
      <w:r w:rsidRPr="004410AE">
        <w:rPr>
          <w:i/>
        </w:rPr>
        <w:t>33,17</w:t>
      </w:r>
      <w:r w:rsidRPr="004410AE">
        <w:t xml:space="preserve"> тыс. руб. (</w:t>
      </w:r>
      <w:r w:rsidRPr="004410AE">
        <w:rPr>
          <w:i/>
        </w:rPr>
        <w:t>в соответствии с договором подряда № 39-18/</w:t>
      </w:r>
      <w:proofErr w:type="spellStart"/>
      <w:r w:rsidRPr="004410AE">
        <w:rPr>
          <w:i/>
        </w:rPr>
        <w:t>эт</w:t>
      </w:r>
      <w:proofErr w:type="spellEnd"/>
      <w:r w:rsidRPr="004410AE">
        <w:rPr>
          <w:i/>
        </w:rPr>
        <w:t xml:space="preserve"> с ООО «Информационные технологии» по разработке автоматизированной системы «Регистрация обращений потребителей»</w:t>
      </w:r>
      <w:r w:rsidRPr="004410AE">
        <w:t xml:space="preserve">); </w:t>
      </w:r>
    </w:p>
    <w:p w:rsidR="004410AE" w:rsidRPr="004410AE" w:rsidRDefault="004410AE" w:rsidP="004410AE">
      <w:pPr>
        <w:tabs>
          <w:tab w:val="left" w:pos="1134"/>
        </w:tabs>
        <w:ind w:firstLine="709"/>
        <w:jc w:val="both"/>
      </w:pPr>
      <w:r w:rsidRPr="004410AE">
        <w:t xml:space="preserve">- </w:t>
      </w:r>
      <w:r w:rsidRPr="004410AE">
        <w:rPr>
          <w:i/>
        </w:rPr>
        <w:t>98,50</w:t>
      </w:r>
      <w:r w:rsidRPr="004410AE">
        <w:t xml:space="preserve"> тыс. руб. (</w:t>
      </w:r>
      <w:r w:rsidRPr="004410AE">
        <w:rPr>
          <w:i/>
        </w:rPr>
        <w:t>в соответствии с договором по разработке и техническому сопровождению программного обеспечения с ООО «Информационные технологии» № 114-18/</w:t>
      </w:r>
      <w:proofErr w:type="spellStart"/>
      <w:r w:rsidRPr="004410AE">
        <w:rPr>
          <w:i/>
        </w:rPr>
        <w:t>эт</w:t>
      </w:r>
      <w:proofErr w:type="spellEnd"/>
      <w:r w:rsidRPr="004410AE">
        <w:rPr>
          <w:i/>
        </w:rPr>
        <w:t xml:space="preserve"> в части разработки автоматизированной системы «Планирование и мониторинг транспортирования ТКО»</w:t>
      </w:r>
      <w:r w:rsidRPr="004410AE">
        <w:t>).</w:t>
      </w:r>
    </w:p>
    <w:p w:rsidR="004410AE" w:rsidRPr="004410AE" w:rsidRDefault="004410AE" w:rsidP="004410AE">
      <w:pPr>
        <w:tabs>
          <w:tab w:val="left" w:pos="1134"/>
        </w:tabs>
        <w:ind w:firstLine="709"/>
        <w:jc w:val="both"/>
      </w:pPr>
      <w:r w:rsidRPr="004410AE">
        <w:rPr>
          <w:u w:val="single"/>
        </w:rPr>
        <w:t>Расходы будущих периодов</w:t>
      </w:r>
      <w:r w:rsidRPr="004410AE">
        <w:t xml:space="preserve"> учтены в сумме </w:t>
      </w:r>
      <w:r w:rsidRPr="004410AE">
        <w:rPr>
          <w:b/>
          <w:i/>
        </w:rPr>
        <w:t>997,11</w:t>
      </w:r>
      <w:r w:rsidRPr="004410AE">
        <w:t xml:space="preserve"> тыс. руб., в том числе:</w:t>
      </w:r>
    </w:p>
    <w:p w:rsidR="004410AE" w:rsidRPr="004410AE" w:rsidRDefault="004410AE" w:rsidP="004410AE">
      <w:pPr>
        <w:tabs>
          <w:tab w:val="left" w:pos="1134"/>
        </w:tabs>
        <w:ind w:firstLine="709"/>
        <w:jc w:val="both"/>
      </w:pPr>
      <w:r w:rsidRPr="004410AE">
        <w:t xml:space="preserve">- </w:t>
      </w:r>
      <w:r w:rsidRPr="004410AE">
        <w:rPr>
          <w:i/>
        </w:rPr>
        <w:t>333,33</w:t>
      </w:r>
      <w:r w:rsidRPr="004410AE">
        <w:t xml:space="preserve"> тыс. руб. неисключительные права на АСУ «Управление отходами» (</w:t>
      </w:r>
      <w:r w:rsidRPr="004410AE">
        <w:rPr>
          <w:i/>
        </w:rPr>
        <w:t>в соответствии с договором на передачу лицензии, установку и обслуживание № 38-17/</w:t>
      </w:r>
      <w:proofErr w:type="spellStart"/>
      <w:r w:rsidRPr="004410AE">
        <w:rPr>
          <w:i/>
        </w:rPr>
        <w:t>эт</w:t>
      </w:r>
      <w:proofErr w:type="spellEnd"/>
      <w:r w:rsidRPr="004410AE">
        <w:rPr>
          <w:i/>
        </w:rPr>
        <w:t xml:space="preserve"> с ООО Большая Тройка» по результатам закупок</w:t>
      </w:r>
      <w:r w:rsidRPr="004410AE">
        <w:t xml:space="preserve">); </w:t>
      </w:r>
    </w:p>
    <w:p w:rsidR="004410AE" w:rsidRPr="004410AE" w:rsidRDefault="004410AE" w:rsidP="004410AE">
      <w:pPr>
        <w:tabs>
          <w:tab w:val="left" w:pos="1134"/>
        </w:tabs>
        <w:ind w:firstLine="709"/>
        <w:jc w:val="both"/>
      </w:pPr>
      <w:r w:rsidRPr="004410AE">
        <w:t xml:space="preserve">- </w:t>
      </w:r>
      <w:r w:rsidRPr="004410AE">
        <w:rPr>
          <w:i/>
        </w:rPr>
        <w:t>241,13</w:t>
      </w:r>
      <w:r w:rsidRPr="004410AE">
        <w:t xml:space="preserve"> тыс. руб. 1С: Предприятие 8.3 Лицензия на сервер (</w:t>
      </w:r>
      <w:r w:rsidRPr="004410AE">
        <w:rPr>
          <w:i/>
        </w:rPr>
        <w:t>в соответствии с представленным счетом-офертой, лицензионным договором № 406 с «</w:t>
      </w:r>
      <w:proofErr w:type="spellStart"/>
      <w:r w:rsidRPr="004410AE">
        <w:rPr>
          <w:i/>
        </w:rPr>
        <w:t>АйТи</w:t>
      </w:r>
      <w:proofErr w:type="spellEnd"/>
      <w:r w:rsidRPr="004410AE">
        <w:rPr>
          <w:i/>
        </w:rPr>
        <w:t>-Сервис» на предоставление прав программного обеспечения</w:t>
      </w:r>
      <w:r w:rsidRPr="004410AE">
        <w:t>);</w:t>
      </w:r>
    </w:p>
    <w:p w:rsidR="004410AE" w:rsidRPr="004410AE" w:rsidRDefault="004410AE" w:rsidP="004410AE">
      <w:pPr>
        <w:tabs>
          <w:tab w:val="left" w:pos="1134"/>
        </w:tabs>
        <w:ind w:firstLine="709"/>
        <w:jc w:val="both"/>
      </w:pPr>
      <w:r w:rsidRPr="004410AE">
        <w:t xml:space="preserve">- </w:t>
      </w:r>
      <w:r w:rsidRPr="004410AE">
        <w:rPr>
          <w:i/>
        </w:rPr>
        <w:t>13,80</w:t>
      </w:r>
      <w:r w:rsidRPr="004410AE">
        <w:t xml:space="preserve"> тыс. руб. 1С: Предприятие 8 Клиентская лицензия на 10 рабочих мест (</w:t>
      </w:r>
      <w:r w:rsidRPr="004410AE">
        <w:rPr>
          <w:i/>
        </w:rPr>
        <w:t>в соответствии с представленным счетом-офертой, лицензионным договором № 407 с «</w:t>
      </w:r>
      <w:proofErr w:type="spellStart"/>
      <w:r w:rsidRPr="004410AE">
        <w:rPr>
          <w:i/>
        </w:rPr>
        <w:t>АйТи</w:t>
      </w:r>
      <w:proofErr w:type="spellEnd"/>
      <w:r w:rsidRPr="004410AE">
        <w:rPr>
          <w:i/>
        </w:rPr>
        <w:t>-Сервис» на предоставлении прав программного обеспечения</w:t>
      </w:r>
      <w:r w:rsidRPr="004410AE">
        <w:t xml:space="preserve">); </w:t>
      </w:r>
    </w:p>
    <w:p w:rsidR="004410AE" w:rsidRPr="004410AE" w:rsidRDefault="004410AE" w:rsidP="004410AE">
      <w:pPr>
        <w:tabs>
          <w:tab w:val="left" w:pos="1134"/>
        </w:tabs>
        <w:ind w:firstLine="709"/>
        <w:jc w:val="both"/>
      </w:pPr>
      <w:r w:rsidRPr="004410AE">
        <w:t xml:space="preserve">- </w:t>
      </w:r>
      <w:r w:rsidRPr="004410AE">
        <w:rPr>
          <w:i/>
        </w:rPr>
        <w:t>13,80</w:t>
      </w:r>
      <w:r w:rsidRPr="004410AE">
        <w:t xml:space="preserve"> тыс. руб. 1С: Предприятие 8 Клиентская лицензия на 10 рабочих мест (</w:t>
      </w:r>
      <w:r w:rsidRPr="004410AE">
        <w:rPr>
          <w:i/>
        </w:rPr>
        <w:t>в соответствии с представленным счетом-офертой, лицензионным договором № 407 с «</w:t>
      </w:r>
      <w:proofErr w:type="spellStart"/>
      <w:r w:rsidRPr="004410AE">
        <w:rPr>
          <w:i/>
        </w:rPr>
        <w:t>АйТи</w:t>
      </w:r>
      <w:proofErr w:type="spellEnd"/>
      <w:r w:rsidRPr="004410AE">
        <w:rPr>
          <w:i/>
        </w:rPr>
        <w:t>-Сервис» на предоставлении прав программного обеспечения</w:t>
      </w:r>
      <w:r w:rsidRPr="004410AE">
        <w:t xml:space="preserve">); </w:t>
      </w:r>
    </w:p>
    <w:p w:rsidR="004410AE" w:rsidRPr="004410AE" w:rsidRDefault="004410AE" w:rsidP="004410AE">
      <w:pPr>
        <w:tabs>
          <w:tab w:val="left" w:pos="1134"/>
        </w:tabs>
        <w:ind w:firstLine="709"/>
        <w:jc w:val="both"/>
      </w:pPr>
      <w:r w:rsidRPr="004410AE">
        <w:t xml:space="preserve">- </w:t>
      </w:r>
      <w:r w:rsidRPr="004410AE">
        <w:rPr>
          <w:i/>
        </w:rPr>
        <w:t>62,33</w:t>
      </w:r>
      <w:r w:rsidRPr="004410AE">
        <w:t xml:space="preserve"> тыс. руб. 1С: Предприятие Документооборот: </w:t>
      </w:r>
      <w:proofErr w:type="spellStart"/>
      <w:r w:rsidRPr="004410AE">
        <w:t>Проф</w:t>
      </w:r>
      <w:proofErr w:type="spellEnd"/>
      <w:r w:rsidRPr="004410AE">
        <w:t xml:space="preserve"> (</w:t>
      </w:r>
      <w:r w:rsidRPr="004410AE">
        <w:rPr>
          <w:i/>
        </w:rPr>
        <w:t>в соответствии с представленным коммерческим предложение «</w:t>
      </w:r>
      <w:proofErr w:type="spellStart"/>
      <w:r w:rsidRPr="004410AE">
        <w:rPr>
          <w:i/>
        </w:rPr>
        <w:t>АйТи</w:t>
      </w:r>
      <w:proofErr w:type="spellEnd"/>
      <w:r w:rsidRPr="004410AE">
        <w:rPr>
          <w:i/>
        </w:rPr>
        <w:t>-Сервис» по программному обеспечению 1С: Документооборот 8КОРП</w:t>
      </w:r>
      <w:r w:rsidRPr="004410AE">
        <w:t xml:space="preserve">); </w:t>
      </w:r>
    </w:p>
    <w:p w:rsidR="004410AE" w:rsidRPr="004410AE" w:rsidRDefault="004410AE" w:rsidP="004410AE">
      <w:pPr>
        <w:tabs>
          <w:tab w:val="left" w:pos="1134"/>
        </w:tabs>
        <w:ind w:firstLine="709"/>
        <w:jc w:val="both"/>
      </w:pPr>
      <w:r w:rsidRPr="004410AE">
        <w:t xml:space="preserve">- </w:t>
      </w:r>
      <w:r w:rsidRPr="004410AE">
        <w:rPr>
          <w:i/>
        </w:rPr>
        <w:t>32,53</w:t>
      </w:r>
      <w:r w:rsidRPr="004410AE">
        <w:t xml:space="preserve"> тыс. руб. клиентская лицензия на 20 рабочих мест 1С: Предприятие 8 (</w:t>
      </w:r>
      <w:r w:rsidRPr="004410AE">
        <w:rPr>
          <w:lang w:val="en-US"/>
        </w:rPr>
        <w:t>USB</w:t>
      </w:r>
      <w:r w:rsidRPr="004410AE">
        <w:t>) 4 шт. (</w:t>
      </w:r>
      <w:r w:rsidRPr="004410AE">
        <w:rPr>
          <w:i/>
        </w:rPr>
        <w:t>в соответствии с представленным коммерческим предложением «</w:t>
      </w:r>
      <w:proofErr w:type="spellStart"/>
      <w:r w:rsidRPr="004410AE">
        <w:rPr>
          <w:i/>
        </w:rPr>
        <w:t>АйТи</w:t>
      </w:r>
      <w:proofErr w:type="spellEnd"/>
      <w:r w:rsidRPr="004410AE">
        <w:rPr>
          <w:i/>
        </w:rPr>
        <w:t>-Сервис» по программному обеспечению 1С: Предприятие 8</w:t>
      </w:r>
      <w:r w:rsidRPr="004410AE">
        <w:t>);</w:t>
      </w:r>
    </w:p>
    <w:p w:rsidR="004410AE" w:rsidRPr="004410AE" w:rsidRDefault="004410AE" w:rsidP="004410AE">
      <w:pPr>
        <w:tabs>
          <w:tab w:val="left" w:pos="1134"/>
        </w:tabs>
        <w:ind w:firstLine="709"/>
        <w:jc w:val="both"/>
      </w:pPr>
      <w:r w:rsidRPr="004410AE">
        <w:t xml:space="preserve">- </w:t>
      </w:r>
      <w:r w:rsidRPr="004410AE">
        <w:rPr>
          <w:i/>
        </w:rPr>
        <w:t>202,57</w:t>
      </w:r>
      <w:r w:rsidRPr="004410AE">
        <w:t xml:space="preserve"> тыс. руб. программа антивирус </w:t>
      </w:r>
      <w:r w:rsidRPr="004410AE">
        <w:rPr>
          <w:lang w:val="en-US"/>
        </w:rPr>
        <w:t>Kaspersky</w:t>
      </w:r>
      <w:r w:rsidRPr="004410AE">
        <w:t xml:space="preserve"> (</w:t>
      </w:r>
      <w:r w:rsidRPr="004410AE">
        <w:rPr>
          <w:i/>
        </w:rPr>
        <w:t>в соответствии с представленным счетом ООО «Легион» № 599 от 16.02.2018</w:t>
      </w:r>
      <w:r w:rsidRPr="004410AE">
        <w:t>).</w:t>
      </w:r>
    </w:p>
    <w:p w:rsidR="004410AE" w:rsidRPr="004410AE" w:rsidRDefault="004410AE" w:rsidP="004410AE">
      <w:pPr>
        <w:tabs>
          <w:tab w:val="left" w:pos="1134"/>
        </w:tabs>
        <w:ind w:firstLine="709"/>
        <w:jc w:val="both"/>
      </w:pPr>
      <w:r w:rsidRPr="004410AE">
        <w:rPr>
          <w:u w:val="single"/>
        </w:rPr>
        <w:t>Аренда основных средств</w:t>
      </w:r>
      <w:r w:rsidRPr="004410AE">
        <w:t xml:space="preserve"> принята на уровне </w:t>
      </w:r>
      <w:r w:rsidRPr="004410AE">
        <w:rPr>
          <w:b/>
          <w:i/>
        </w:rPr>
        <w:t xml:space="preserve">10573,88 </w:t>
      </w:r>
      <w:r w:rsidRPr="004410AE">
        <w:t>тыс. руб., в том числе:</w:t>
      </w:r>
    </w:p>
    <w:p w:rsidR="004410AE" w:rsidRPr="004410AE" w:rsidRDefault="004410AE" w:rsidP="004410AE">
      <w:pPr>
        <w:tabs>
          <w:tab w:val="left" w:pos="1134"/>
        </w:tabs>
        <w:ind w:firstLine="709"/>
        <w:jc w:val="both"/>
      </w:pPr>
      <w:r w:rsidRPr="004410AE">
        <w:t xml:space="preserve">- </w:t>
      </w:r>
      <w:r w:rsidRPr="004410AE">
        <w:rPr>
          <w:i/>
        </w:rPr>
        <w:t>2240,09</w:t>
      </w:r>
      <w:r w:rsidRPr="004410AE">
        <w:t xml:space="preserve"> тыс. руб. аренда автомобилей рассчитана от планового значения 2019 года с учетом ИПЦ 104%;</w:t>
      </w:r>
    </w:p>
    <w:p w:rsidR="004410AE" w:rsidRPr="004410AE" w:rsidRDefault="004410AE" w:rsidP="004410AE">
      <w:pPr>
        <w:tabs>
          <w:tab w:val="left" w:pos="1134"/>
        </w:tabs>
        <w:ind w:firstLine="709"/>
        <w:jc w:val="both"/>
      </w:pPr>
      <w:r w:rsidRPr="004410AE">
        <w:t xml:space="preserve">- </w:t>
      </w:r>
      <w:r w:rsidRPr="004410AE">
        <w:rPr>
          <w:i/>
        </w:rPr>
        <w:t>8333,79</w:t>
      </w:r>
      <w:r w:rsidRPr="004410AE">
        <w:t xml:space="preserve"> тыс. руб. аренда офисов рассчитана от планового значения 2019 года с учетом ИПЦ 104%.</w:t>
      </w:r>
    </w:p>
    <w:p w:rsidR="004410AE" w:rsidRPr="004410AE" w:rsidRDefault="004410AE" w:rsidP="004410AE">
      <w:pPr>
        <w:tabs>
          <w:tab w:val="left" w:pos="1134"/>
        </w:tabs>
        <w:ind w:firstLine="709"/>
        <w:jc w:val="both"/>
      </w:pPr>
      <w:r w:rsidRPr="004410AE">
        <w:rPr>
          <w:u w:val="single"/>
        </w:rPr>
        <w:t>Ремонт и техническое обслуживание</w:t>
      </w:r>
      <w:r w:rsidRPr="004410AE">
        <w:t xml:space="preserve"> основных средств и нематериальных активов принято в размере </w:t>
      </w:r>
      <w:r w:rsidRPr="004410AE">
        <w:rPr>
          <w:b/>
          <w:i/>
        </w:rPr>
        <w:t>2212,95</w:t>
      </w:r>
      <w:r w:rsidRPr="004410AE">
        <w:t xml:space="preserve"> тыс. руб., в том числе: </w:t>
      </w:r>
    </w:p>
    <w:p w:rsidR="004410AE" w:rsidRPr="004410AE" w:rsidRDefault="004410AE" w:rsidP="004410AE">
      <w:pPr>
        <w:tabs>
          <w:tab w:val="left" w:pos="1134"/>
        </w:tabs>
        <w:ind w:firstLine="709"/>
        <w:jc w:val="both"/>
      </w:pPr>
      <w:r w:rsidRPr="004410AE">
        <w:t xml:space="preserve">- </w:t>
      </w:r>
      <w:r w:rsidRPr="004410AE">
        <w:rPr>
          <w:i/>
        </w:rPr>
        <w:t>292,03</w:t>
      </w:r>
      <w:r w:rsidRPr="004410AE">
        <w:t xml:space="preserve"> тыс. руб. текущий ремонт автомобилей рассчитан исходя из планового значения 2019 года с учетом ИПЦ 104%;</w:t>
      </w:r>
    </w:p>
    <w:p w:rsidR="004410AE" w:rsidRPr="004410AE" w:rsidRDefault="004410AE" w:rsidP="004410AE">
      <w:pPr>
        <w:tabs>
          <w:tab w:val="left" w:pos="1134"/>
        </w:tabs>
        <w:ind w:firstLine="709"/>
        <w:jc w:val="both"/>
      </w:pPr>
      <w:r w:rsidRPr="004410AE">
        <w:t xml:space="preserve">- </w:t>
      </w:r>
      <w:r w:rsidRPr="004410AE">
        <w:rPr>
          <w:i/>
        </w:rPr>
        <w:t>1038,34</w:t>
      </w:r>
      <w:r w:rsidRPr="004410AE">
        <w:t xml:space="preserve"> тыс. руб. техническое сопровождение АСУ «Управление отходами» рассчитано исходя из планового значения 2019 года с учетом ИПЦ 104%;</w:t>
      </w:r>
    </w:p>
    <w:p w:rsidR="004410AE" w:rsidRPr="004410AE" w:rsidRDefault="004410AE" w:rsidP="004410AE">
      <w:pPr>
        <w:tabs>
          <w:tab w:val="left" w:pos="1134"/>
        </w:tabs>
        <w:ind w:firstLine="709"/>
        <w:jc w:val="both"/>
      </w:pPr>
      <w:r w:rsidRPr="004410AE">
        <w:t xml:space="preserve">- </w:t>
      </w:r>
      <w:r w:rsidRPr="004410AE">
        <w:rPr>
          <w:i/>
        </w:rPr>
        <w:t>64,90</w:t>
      </w:r>
      <w:r w:rsidRPr="004410AE">
        <w:t xml:space="preserve"> тыс. руб. техническое сопровождение ПО «Личный кабинет </w:t>
      </w:r>
      <w:proofErr w:type="spellStart"/>
      <w:r w:rsidRPr="004410AE">
        <w:t>отходообразователя</w:t>
      </w:r>
      <w:proofErr w:type="spellEnd"/>
      <w:r w:rsidRPr="004410AE">
        <w:t>» рассчитано исходя из планового значения 2019 года с учетом ИПЦ 104%;</w:t>
      </w:r>
    </w:p>
    <w:p w:rsidR="004410AE" w:rsidRPr="004410AE" w:rsidRDefault="004410AE" w:rsidP="004410AE">
      <w:pPr>
        <w:tabs>
          <w:tab w:val="left" w:pos="1134"/>
        </w:tabs>
        <w:ind w:firstLine="709"/>
        <w:jc w:val="both"/>
      </w:pPr>
      <w:r w:rsidRPr="004410AE">
        <w:t xml:space="preserve">- </w:t>
      </w:r>
      <w:r w:rsidRPr="004410AE">
        <w:rPr>
          <w:i/>
        </w:rPr>
        <w:t>817,69</w:t>
      </w:r>
      <w:r w:rsidRPr="004410AE">
        <w:t xml:space="preserve"> тыс. руб. техническое сопровождение ПО «Планирование и мониторинг транспортирования ТКО» рассчитано исходя из планового значения 2019 года с учетом ИПЦ 104%.</w:t>
      </w:r>
    </w:p>
    <w:p w:rsidR="004410AE" w:rsidRPr="004410AE" w:rsidRDefault="004410AE" w:rsidP="004410AE">
      <w:pPr>
        <w:tabs>
          <w:tab w:val="left" w:pos="1134"/>
        </w:tabs>
        <w:ind w:firstLine="709"/>
        <w:jc w:val="both"/>
      </w:pPr>
      <w:r w:rsidRPr="004410AE">
        <w:rPr>
          <w:u w:val="single"/>
        </w:rPr>
        <w:t>Прочие прямые расходы</w:t>
      </w:r>
      <w:r w:rsidRPr="004410AE">
        <w:t xml:space="preserve"> приняты в размере </w:t>
      </w:r>
      <w:r w:rsidRPr="004410AE">
        <w:rPr>
          <w:b/>
          <w:i/>
        </w:rPr>
        <w:t>33393,47</w:t>
      </w:r>
      <w:r w:rsidRPr="004410AE">
        <w:t xml:space="preserve"> тыс. руб., в том числе: </w:t>
      </w:r>
    </w:p>
    <w:p w:rsidR="004410AE" w:rsidRPr="004410AE" w:rsidRDefault="004410AE" w:rsidP="004410AE">
      <w:pPr>
        <w:tabs>
          <w:tab w:val="left" w:pos="1134"/>
        </w:tabs>
        <w:ind w:firstLine="709"/>
        <w:jc w:val="both"/>
      </w:pPr>
      <w:r w:rsidRPr="004410AE">
        <w:t xml:space="preserve">- материалы </w:t>
      </w:r>
      <w:r w:rsidRPr="004410AE">
        <w:rPr>
          <w:i/>
        </w:rPr>
        <w:t>18757,65</w:t>
      </w:r>
      <w:r w:rsidRPr="004410AE">
        <w:t xml:space="preserve"> тыс. руб. (</w:t>
      </w:r>
      <w:r w:rsidRPr="004410AE">
        <w:rPr>
          <w:i/>
        </w:rPr>
        <w:t xml:space="preserve">канцтовары 1122,70 тыс. руб., бумага офисная 3619,03 тыс. руб., ГСМ 7571,74 тыс. руб., оргтехника 2282,18 тыс. руб., мебель (инвентарь) 2271,36 тыс. руб., средства гигиены 562,43 тыс. руб., моющие средства 724,67 тыс. руб., прочие материалы 603,53 тыс. руб.) </w:t>
      </w:r>
      <w:r w:rsidRPr="004410AE">
        <w:t>рассчитаны исходя из планового значения 2019 года с учетом ИПЦ 104%;</w:t>
      </w:r>
    </w:p>
    <w:p w:rsidR="004410AE" w:rsidRPr="004410AE" w:rsidRDefault="004410AE" w:rsidP="004410AE">
      <w:pPr>
        <w:tabs>
          <w:tab w:val="left" w:pos="1134"/>
        </w:tabs>
        <w:ind w:firstLine="709"/>
        <w:jc w:val="both"/>
      </w:pPr>
      <w:r w:rsidRPr="004410AE">
        <w:t xml:space="preserve">- услуги сотовой связи </w:t>
      </w:r>
      <w:r w:rsidRPr="004410AE">
        <w:rPr>
          <w:i/>
        </w:rPr>
        <w:t>338,78</w:t>
      </w:r>
      <w:r w:rsidRPr="004410AE">
        <w:t xml:space="preserve"> тыс. руб. рассчитаны исходя из планового значения 2019 года с учетом ИПЦ 104%;</w:t>
      </w:r>
    </w:p>
    <w:p w:rsidR="004410AE" w:rsidRPr="004410AE" w:rsidRDefault="004410AE" w:rsidP="004410AE">
      <w:pPr>
        <w:tabs>
          <w:tab w:val="left" w:pos="1134"/>
        </w:tabs>
        <w:ind w:firstLine="709"/>
        <w:jc w:val="both"/>
      </w:pPr>
      <w:r w:rsidRPr="004410AE">
        <w:t xml:space="preserve">- услуги телефонной связи </w:t>
      </w:r>
      <w:r w:rsidRPr="004410AE">
        <w:rPr>
          <w:i/>
        </w:rPr>
        <w:t>292,03</w:t>
      </w:r>
      <w:r w:rsidRPr="004410AE">
        <w:t xml:space="preserve"> тыс. руб.</w:t>
      </w:r>
      <w:r w:rsidRPr="004410AE">
        <w:rPr>
          <w:color w:val="FF0000"/>
        </w:rPr>
        <w:t xml:space="preserve"> </w:t>
      </w:r>
      <w:r w:rsidRPr="004410AE">
        <w:t>рассчитаны исходя из планового значения 2019 года с учетом ИПЦ 104%;</w:t>
      </w:r>
    </w:p>
    <w:p w:rsidR="004410AE" w:rsidRPr="004410AE" w:rsidRDefault="004410AE" w:rsidP="004410AE">
      <w:pPr>
        <w:tabs>
          <w:tab w:val="left" w:pos="1134"/>
        </w:tabs>
        <w:ind w:firstLine="709"/>
        <w:jc w:val="both"/>
      </w:pPr>
      <w:r w:rsidRPr="004410AE">
        <w:t xml:space="preserve">- интернет </w:t>
      </w:r>
      <w:r w:rsidRPr="004410AE">
        <w:rPr>
          <w:i/>
        </w:rPr>
        <w:t>292,03</w:t>
      </w:r>
      <w:r w:rsidRPr="004410AE">
        <w:t xml:space="preserve"> тыс. руб. рассчитан исходя из планового значения 2019 года с учетом ИПЦ 104%;</w:t>
      </w:r>
    </w:p>
    <w:p w:rsidR="004410AE" w:rsidRPr="004410AE" w:rsidRDefault="004410AE" w:rsidP="004410AE">
      <w:pPr>
        <w:tabs>
          <w:tab w:val="left" w:pos="1134"/>
        </w:tabs>
        <w:ind w:firstLine="709"/>
        <w:jc w:val="both"/>
      </w:pPr>
      <w:r w:rsidRPr="004410AE">
        <w:t xml:space="preserve">- обучение, участие в семинарах </w:t>
      </w:r>
      <w:r w:rsidRPr="004410AE">
        <w:rPr>
          <w:i/>
        </w:rPr>
        <w:t>84,36</w:t>
      </w:r>
      <w:r w:rsidRPr="004410AE">
        <w:t xml:space="preserve"> тыс. руб. рассчитано исходя из планового значения 2019 года с учетом ИПЦ 104%;</w:t>
      </w:r>
    </w:p>
    <w:p w:rsidR="004410AE" w:rsidRPr="004410AE" w:rsidRDefault="004410AE" w:rsidP="004410AE">
      <w:pPr>
        <w:tabs>
          <w:tab w:val="left" w:pos="1134"/>
        </w:tabs>
        <w:ind w:firstLine="709"/>
        <w:jc w:val="both"/>
      </w:pPr>
      <w:r w:rsidRPr="004410AE">
        <w:t xml:space="preserve">- командировочные расходы </w:t>
      </w:r>
      <w:r w:rsidRPr="004410AE">
        <w:rPr>
          <w:i/>
        </w:rPr>
        <w:t>104,92</w:t>
      </w:r>
      <w:r w:rsidRPr="004410AE">
        <w:t xml:space="preserve"> тыс. руб. рассчитаны исходя из планового значения 2019 года с учетом ИПЦ 104%;</w:t>
      </w:r>
    </w:p>
    <w:p w:rsidR="004410AE" w:rsidRPr="004410AE" w:rsidRDefault="004410AE" w:rsidP="004410AE">
      <w:pPr>
        <w:tabs>
          <w:tab w:val="left" w:pos="1134"/>
        </w:tabs>
        <w:ind w:firstLine="709"/>
        <w:jc w:val="both"/>
      </w:pPr>
      <w:r w:rsidRPr="004410AE">
        <w:t xml:space="preserve">- почтовые расходы </w:t>
      </w:r>
      <w:r w:rsidRPr="004410AE">
        <w:rPr>
          <w:i/>
        </w:rPr>
        <w:t>10156,99</w:t>
      </w:r>
      <w:r w:rsidRPr="004410AE">
        <w:t xml:space="preserve"> тыс. руб. рассчитаны исходя из планового значения 2019 года с учетом ИПЦ 104%;</w:t>
      </w:r>
    </w:p>
    <w:p w:rsidR="004410AE" w:rsidRPr="004410AE" w:rsidRDefault="004410AE" w:rsidP="004410AE">
      <w:pPr>
        <w:tabs>
          <w:tab w:val="left" w:pos="1134"/>
        </w:tabs>
        <w:ind w:firstLine="709"/>
        <w:jc w:val="both"/>
      </w:pPr>
      <w:r w:rsidRPr="004410AE">
        <w:t xml:space="preserve">- обслуживание сайта </w:t>
      </w:r>
      <w:r w:rsidRPr="004410AE">
        <w:rPr>
          <w:i/>
        </w:rPr>
        <w:t xml:space="preserve">64,90 </w:t>
      </w:r>
      <w:r w:rsidRPr="004410AE">
        <w:t>тыс. руб. рассчитано исходя из планового значения 2019 года с учетом ИПЦ 104%;</w:t>
      </w:r>
    </w:p>
    <w:p w:rsidR="004410AE" w:rsidRPr="004410AE" w:rsidRDefault="004410AE" w:rsidP="004410AE">
      <w:pPr>
        <w:tabs>
          <w:tab w:val="left" w:pos="1134"/>
        </w:tabs>
        <w:ind w:firstLine="709"/>
        <w:jc w:val="both"/>
      </w:pPr>
      <w:r w:rsidRPr="004410AE">
        <w:t xml:space="preserve">- расходные материалы и обслуживание оргтехники </w:t>
      </w:r>
      <w:r w:rsidRPr="004410AE">
        <w:rPr>
          <w:i/>
        </w:rPr>
        <w:t>936,67</w:t>
      </w:r>
      <w:r w:rsidRPr="004410AE">
        <w:t xml:space="preserve"> тыс. руб.</w:t>
      </w:r>
      <w:r w:rsidRPr="004410AE">
        <w:rPr>
          <w:color w:val="FF0000"/>
        </w:rPr>
        <w:t xml:space="preserve">  </w:t>
      </w:r>
      <w:r w:rsidRPr="004410AE">
        <w:t>рассчитаны исходя из планового значения 2019 года с учетом ИПЦ 104%;</w:t>
      </w:r>
    </w:p>
    <w:p w:rsidR="004410AE" w:rsidRPr="004410AE" w:rsidRDefault="004410AE" w:rsidP="004410AE">
      <w:pPr>
        <w:tabs>
          <w:tab w:val="left" w:pos="1134"/>
        </w:tabs>
        <w:ind w:firstLine="709"/>
        <w:jc w:val="both"/>
      </w:pPr>
      <w:r w:rsidRPr="004410AE">
        <w:t xml:space="preserve">- уборка офисов </w:t>
      </w:r>
      <w:r w:rsidRPr="004410AE">
        <w:rPr>
          <w:i/>
        </w:rPr>
        <w:t>804,97</w:t>
      </w:r>
      <w:r w:rsidRPr="004410AE">
        <w:t xml:space="preserve"> тыс. руб. рассчитана исходя из планового значения 2019 года с учетом ИПЦ 104%;</w:t>
      </w:r>
    </w:p>
    <w:p w:rsidR="004410AE" w:rsidRPr="004410AE" w:rsidRDefault="004410AE" w:rsidP="004410AE">
      <w:pPr>
        <w:tabs>
          <w:tab w:val="left" w:pos="1134"/>
        </w:tabs>
        <w:ind w:firstLine="709"/>
        <w:jc w:val="both"/>
      </w:pPr>
      <w:r w:rsidRPr="004410AE">
        <w:t xml:space="preserve">- услуги охраны офисов </w:t>
      </w:r>
      <w:r w:rsidRPr="004410AE">
        <w:rPr>
          <w:i/>
        </w:rPr>
        <w:t>162,24</w:t>
      </w:r>
      <w:r w:rsidRPr="004410AE">
        <w:t xml:space="preserve"> тыс. руб. рассчитаны исходя из планового значения 2019 года с учетом ИПЦ 104%;</w:t>
      </w:r>
    </w:p>
    <w:p w:rsidR="004410AE" w:rsidRPr="004410AE" w:rsidRDefault="004410AE" w:rsidP="004410AE">
      <w:pPr>
        <w:tabs>
          <w:tab w:val="left" w:pos="1134"/>
        </w:tabs>
        <w:ind w:firstLine="709"/>
        <w:jc w:val="both"/>
      </w:pPr>
      <w:r w:rsidRPr="004410AE">
        <w:t xml:space="preserve">- обслуживание 1С: Бухгалтерия </w:t>
      </w:r>
      <w:r w:rsidRPr="004410AE">
        <w:rPr>
          <w:i/>
        </w:rPr>
        <w:t>64,90</w:t>
      </w:r>
      <w:r w:rsidRPr="004410AE">
        <w:t xml:space="preserve"> тыс. руб. рассчитано исходя из планового значения 2019 года с учетом ИПЦ 104%;</w:t>
      </w:r>
    </w:p>
    <w:p w:rsidR="004410AE" w:rsidRPr="004410AE" w:rsidRDefault="004410AE" w:rsidP="004410AE">
      <w:pPr>
        <w:tabs>
          <w:tab w:val="left" w:pos="1134"/>
        </w:tabs>
        <w:ind w:firstLine="709"/>
        <w:jc w:val="both"/>
      </w:pPr>
      <w:r w:rsidRPr="004410AE">
        <w:t xml:space="preserve">- справочная правовая система Консультант Плюс </w:t>
      </w:r>
      <w:r w:rsidRPr="004410AE">
        <w:rPr>
          <w:i/>
        </w:rPr>
        <w:t>737,65</w:t>
      </w:r>
      <w:r w:rsidRPr="004410AE">
        <w:t xml:space="preserve"> тыс. руб.  рассчитано исходя из планового значения 2019 года с учетом ИПЦ 104%;</w:t>
      </w:r>
    </w:p>
    <w:p w:rsidR="004410AE" w:rsidRPr="004410AE" w:rsidRDefault="004410AE" w:rsidP="004410AE">
      <w:pPr>
        <w:tabs>
          <w:tab w:val="left" w:pos="1134"/>
        </w:tabs>
        <w:ind w:firstLine="709"/>
        <w:jc w:val="both"/>
      </w:pPr>
      <w:r w:rsidRPr="004410AE">
        <w:t xml:space="preserve">- расходы на информирование потребителей и рекламу </w:t>
      </w:r>
      <w:r w:rsidRPr="004410AE">
        <w:rPr>
          <w:i/>
        </w:rPr>
        <w:t>42,18</w:t>
      </w:r>
      <w:r w:rsidRPr="004410AE">
        <w:t xml:space="preserve"> тыс. руб.</w:t>
      </w:r>
      <w:r w:rsidRPr="004410AE">
        <w:rPr>
          <w:color w:val="FF0000"/>
        </w:rPr>
        <w:t xml:space="preserve">  </w:t>
      </w:r>
      <w:r w:rsidRPr="004410AE">
        <w:t>рассчитаны исходя из планового значения 2019 года с учетом ИПЦ 104%;</w:t>
      </w:r>
    </w:p>
    <w:p w:rsidR="004410AE" w:rsidRPr="004410AE" w:rsidRDefault="004410AE" w:rsidP="004410AE">
      <w:pPr>
        <w:tabs>
          <w:tab w:val="left" w:pos="1134"/>
        </w:tabs>
        <w:ind w:firstLine="709"/>
        <w:jc w:val="both"/>
      </w:pPr>
      <w:r w:rsidRPr="004410AE">
        <w:t xml:space="preserve">- аудиторские услуги </w:t>
      </w:r>
      <w:r w:rsidRPr="004410AE">
        <w:rPr>
          <w:i/>
        </w:rPr>
        <w:t>216,32</w:t>
      </w:r>
      <w:r w:rsidRPr="004410AE">
        <w:t xml:space="preserve"> тыс. руб. рассчитаны исходя из планового значения 2019 года с учетом ИПЦ 104%;</w:t>
      </w:r>
    </w:p>
    <w:p w:rsidR="004410AE" w:rsidRPr="004410AE" w:rsidRDefault="004410AE" w:rsidP="004410AE">
      <w:pPr>
        <w:tabs>
          <w:tab w:val="left" w:pos="1134"/>
        </w:tabs>
        <w:ind w:firstLine="709"/>
        <w:jc w:val="both"/>
      </w:pPr>
      <w:r w:rsidRPr="004410AE">
        <w:t xml:space="preserve">- обязательные медицинские осмотры </w:t>
      </w:r>
      <w:r w:rsidRPr="004410AE">
        <w:rPr>
          <w:i/>
        </w:rPr>
        <w:t>196,72</w:t>
      </w:r>
      <w:r w:rsidRPr="004410AE">
        <w:t xml:space="preserve"> тыс. руб. рассчитаны исходя из планового значения 2019 года с учетом ИПЦ 104%;</w:t>
      </w:r>
    </w:p>
    <w:p w:rsidR="004410AE" w:rsidRPr="004410AE" w:rsidRDefault="004410AE" w:rsidP="004410AE">
      <w:pPr>
        <w:tabs>
          <w:tab w:val="left" w:pos="1134"/>
        </w:tabs>
        <w:ind w:firstLine="709"/>
        <w:jc w:val="both"/>
      </w:pPr>
      <w:r w:rsidRPr="004410AE">
        <w:t xml:space="preserve">- специальная оценка рабочих мест </w:t>
      </w:r>
      <w:r w:rsidRPr="004410AE">
        <w:rPr>
          <w:i/>
        </w:rPr>
        <w:t>140,18</w:t>
      </w:r>
      <w:r w:rsidRPr="004410AE">
        <w:t xml:space="preserve"> тыс. руб. рассчитана исходя из планового значения 2019 года с учетом ИПЦ 104%;</w:t>
      </w:r>
    </w:p>
    <w:p w:rsidR="004410AE" w:rsidRPr="004410AE" w:rsidRDefault="004410AE" w:rsidP="004410AE">
      <w:pPr>
        <w:tabs>
          <w:tab w:val="left" w:pos="1134"/>
        </w:tabs>
        <w:ind w:firstLine="709"/>
        <w:jc w:val="both"/>
      </w:pPr>
      <w:r w:rsidRPr="004410AE">
        <w:t xml:space="preserve">- представительские расходы </w:t>
      </w:r>
      <w:r w:rsidRPr="004410AE">
        <w:rPr>
          <w:i/>
        </w:rPr>
        <w:t>0</w:t>
      </w:r>
      <w:r w:rsidRPr="004410AE">
        <w:t xml:space="preserve"> тыс. руб. не приняты в расчет по причине отсутствия данной статьи в статьях расходов формирования единого тарифа регионального оператора по обращению с ТКО Методических указаний от 21.11.2016 № 1636/16.</w:t>
      </w:r>
    </w:p>
    <w:p w:rsidR="004410AE" w:rsidRPr="004410AE" w:rsidRDefault="004410AE" w:rsidP="004410AE">
      <w:pPr>
        <w:tabs>
          <w:tab w:val="left" w:pos="1134"/>
        </w:tabs>
        <w:ind w:firstLine="709"/>
        <w:jc w:val="both"/>
      </w:pPr>
      <w:r w:rsidRPr="004410AE">
        <w:rPr>
          <w:u w:val="single"/>
        </w:rPr>
        <w:t>Налоги и сборы</w:t>
      </w:r>
      <w:r w:rsidRPr="004410AE">
        <w:t xml:space="preserve"> заявлены в размере налога на имущество в сумме 17,51 тыс. руб., в расчет тарифов не принимались, будут учтены регулятором по факту несения расходов в последующих периодах регулирования.</w:t>
      </w:r>
    </w:p>
    <w:p w:rsidR="004410AE" w:rsidRPr="004410AE" w:rsidRDefault="004410AE" w:rsidP="004410AE">
      <w:pPr>
        <w:tabs>
          <w:tab w:val="left" w:pos="1134"/>
        </w:tabs>
        <w:ind w:firstLine="709"/>
        <w:jc w:val="both"/>
      </w:pPr>
    </w:p>
    <w:p w:rsidR="004410AE" w:rsidRPr="004410AE" w:rsidRDefault="004410AE" w:rsidP="004410AE">
      <w:pPr>
        <w:tabs>
          <w:tab w:val="left" w:pos="1134"/>
        </w:tabs>
        <w:ind w:firstLine="709"/>
        <w:jc w:val="both"/>
      </w:pPr>
      <w:r w:rsidRPr="004410AE">
        <w:t>2021 год.</w:t>
      </w:r>
    </w:p>
    <w:p w:rsidR="004410AE" w:rsidRPr="004410AE" w:rsidRDefault="004410AE" w:rsidP="004410AE">
      <w:pPr>
        <w:tabs>
          <w:tab w:val="left" w:pos="1134"/>
        </w:tabs>
        <w:ind w:firstLine="709"/>
        <w:jc w:val="both"/>
        <w:rPr>
          <w:color w:val="000000"/>
        </w:rPr>
      </w:pPr>
      <w:r w:rsidRPr="004410AE">
        <w:rPr>
          <w:color w:val="000000"/>
          <w:u w:val="single"/>
        </w:rPr>
        <w:t>Расходы на оплату труда</w:t>
      </w:r>
      <w:r w:rsidRPr="004410AE">
        <w:rPr>
          <w:color w:val="000000"/>
        </w:rPr>
        <w:t xml:space="preserve"> персонала по заключению и обслуживанию договоров рассчитаны от планового годового значения 2020 года с учетом ИПЦ 104% в размере </w:t>
      </w:r>
      <w:r w:rsidRPr="004410AE">
        <w:rPr>
          <w:b/>
          <w:i/>
          <w:color w:val="000000"/>
        </w:rPr>
        <w:t>87509,92</w:t>
      </w:r>
      <w:r w:rsidRPr="004410AE">
        <w:rPr>
          <w:color w:val="000000"/>
        </w:rPr>
        <w:t xml:space="preserve"> тыс. руб., при этом средняя заработная плата составит </w:t>
      </w:r>
      <w:r w:rsidRPr="004410AE">
        <w:rPr>
          <w:b/>
          <w:i/>
          <w:color w:val="000000"/>
        </w:rPr>
        <w:t>42521,83</w:t>
      </w:r>
      <w:r w:rsidRPr="004410AE">
        <w:rPr>
          <w:color w:val="000000"/>
        </w:rPr>
        <w:t xml:space="preserve"> руб./чел./мес., численность персонала по плану 2020 года – </w:t>
      </w:r>
      <w:r w:rsidRPr="004410AE">
        <w:rPr>
          <w:b/>
          <w:i/>
          <w:color w:val="000000"/>
        </w:rPr>
        <w:t xml:space="preserve">171,5 </w:t>
      </w:r>
      <w:r w:rsidRPr="004410AE">
        <w:rPr>
          <w:color w:val="000000"/>
        </w:rPr>
        <w:t xml:space="preserve">человека. </w:t>
      </w:r>
    </w:p>
    <w:p w:rsidR="004410AE" w:rsidRPr="004410AE" w:rsidRDefault="004410AE" w:rsidP="004410AE">
      <w:pPr>
        <w:tabs>
          <w:tab w:val="left" w:pos="1134"/>
        </w:tabs>
        <w:ind w:firstLine="709"/>
        <w:jc w:val="both"/>
      </w:pPr>
      <w:r w:rsidRPr="004410AE">
        <w:rPr>
          <w:u w:val="single"/>
        </w:rPr>
        <w:t>Страховые взносы от расходов на оплату труда</w:t>
      </w:r>
      <w:r w:rsidRPr="004410AE">
        <w:t xml:space="preserve"> персонала по заключению и обслуживанию договоров рассчитаны от планового годового значения 2020 года с учетом ИПЦ 104% в размере </w:t>
      </w:r>
      <w:r w:rsidRPr="004410AE">
        <w:rPr>
          <w:b/>
          <w:i/>
        </w:rPr>
        <w:t>26576,04</w:t>
      </w:r>
      <w:r w:rsidRPr="004410AE">
        <w:rPr>
          <w:b/>
        </w:rPr>
        <w:t xml:space="preserve"> </w:t>
      </w:r>
      <w:r w:rsidRPr="004410AE">
        <w:t>тыс. руб.</w:t>
      </w:r>
    </w:p>
    <w:p w:rsidR="004410AE" w:rsidRPr="004410AE" w:rsidRDefault="004410AE" w:rsidP="004410AE">
      <w:pPr>
        <w:tabs>
          <w:tab w:val="left" w:pos="1134"/>
        </w:tabs>
        <w:ind w:firstLine="709"/>
        <w:jc w:val="both"/>
      </w:pPr>
      <w:r w:rsidRPr="004410AE">
        <w:rPr>
          <w:u w:val="single"/>
        </w:rPr>
        <w:t>Амортизация основных средств</w:t>
      </w:r>
      <w:r w:rsidRPr="004410AE">
        <w:t xml:space="preserve"> принята в размере </w:t>
      </w:r>
      <w:r w:rsidRPr="004410AE">
        <w:rPr>
          <w:b/>
          <w:i/>
        </w:rPr>
        <w:t xml:space="preserve">4182,06 </w:t>
      </w:r>
      <w:r w:rsidRPr="004410AE">
        <w:t>тыс. руб., в том числе:</w:t>
      </w:r>
    </w:p>
    <w:p w:rsidR="004410AE" w:rsidRPr="004410AE" w:rsidRDefault="004410AE" w:rsidP="004410AE">
      <w:pPr>
        <w:tabs>
          <w:tab w:val="left" w:pos="1134"/>
        </w:tabs>
        <w:ind w:firstLine="709"/>
        <w:jc w:val="both"/>
      </w:pPr>
      <w:r w:rsidRPr="004410AE">
        <w:t xml:space="preserve">- </w:t>
      </w:r>
      <w:r w:rsidRPr="004410AE">
        <w:rPr>
          <w:i/>
        </w:rPr>
        <w:t>873,06</w:t>
      </w:r>
      <w:r w:rsidRPr="004410AE">
        <w:t xml:space="preserve"> тыс. руб. исходя из расчетных величин амортизации основных средств;</w:t>
      </w:r>
    </w:p>
    <w:p w:rsidR="004410AE" w:rsidRPr="004410AE" w:rsidRDefault="004410AE" w:rsidP="004410AE">
      <w:pPr>
        <w:tabs>
          <w:tab w:val="left" w:pos="1134"/>
        </w:tabs>
        <w:ind w:firstLine="709"/>
        <w:jc w:val="both"/>
      </w:pPr>
      <w:r w:rsidRPr="004410AE">
        <w:t xml:space="preserve">- </w:t>
      </w:r>
      <w:r w:rsidRPr="004410AE">
        <w:rPr>
          <w:i/>
        </w:rPr>
        <w:t>3309</w:t>
      </w:r>
      <w:r w:rsidRPr="004410AE">
        <w:t xml:space="preserve"> тыс. руб. исходя из расчетных величин амортизации основных средств объектов инвестиционной программы.</w:t>
      </w:r>
    </w:p>
    <w:p w:rsidR="004410AE" w:rsidRPr="004410AE" w:rsidRDefault="004410AE" w:rsidP="004410AE">
      <w:pPr>
        <w:tabs>
          <w:tab w:val="left" w:pos="1134"/>
        </w:tabs>
        <w:ind w:firstLine="709"/>
        <w:jc w:val="both"/>
      </w:pPr>
      <w:r w:rsidRPr="004410AE">
        <w:rPr>
          <w:u w:val="single"/>
        </w:rPr>
        <w:t>Амортизация нематериальных активов</w:t>
      </w:r>
      <w:r w:rsidRPr="004410AE">
        <w:t xml:space="preserve"> учтена в размере </w:t>
      </w:r>
      <w:r w:rsidRPr="004410AE">
        <w:rPr>
          <w:b/>
          <w:i/>
        </w:rPr>
        <w:t>163,33</w:t>
      </w:r>
      <w:r w:rsidRPr="004410AE">
        <w:t xml:space="preserve"> тыс. руб. исходя из расчетных величин амортизации нематериальных активов, в том числе: </w:t>
      </w:r>
    </w:p>
    <w:p w:rsidR="004410AE" w:rsidRPr="004410AE" w:rsidRDefault="004410AE" w:rsidP="004410AE">
      <w:pPr>
        <w:tabs>
          <w:tab w:val="left" w:pos="1134"/>
        </w:tabs>
        <w:ind w:firstLine="709"/>
        <w:jc w:val="both"/>
      </w:pPr>
      <w:r w:rsidRPr="004410AE">
        <w:t xml:space="preserve">- </w:t>
      </w:r>
      <w:r w:rsidRPr="004410AE">
        <w:rPr>
          <w:i/>
        </w:rPr>
        <w:t>31,67</w:t>
      </w:r>
      <w:r w:rsidRPr="004410AE">
        <w:t xml:space="preserve"> тыс. руб. (</w:t>
      </w:r>
      <w:r w:rsidRPr="004410AE">
        <w:rPr>
          <w:i/>
        </w:rPr>
        <w:t>в соответствии с договором подряда № 43-17/</w:t>
      </w:r>
      <w:proofErr w:type="spellStart"/>
      <w:r w:rsidRPr="004410AE">
        <w:rPr>
          <w:i/>
        </w:rPr>
        <w:t>эт</w:t>
      </w:r>
      <w:proofErr w:type="spellEnd"/>
      <w:r w:rsidRPr="004410AE">
        <w:rPr>
          <w:i/>
        </w:rPr>
        <w:t xml:space="preserve"> с ООО «Информационные технологии» по разработке автоматизированной системы «Личный кабинет </w:t>
      </w:r>
      <w:proofErr w:type="spellStart"/>
      <w:r w:rsidRPr="004410AE">
        <w:rPr>
          <w:i/>
        </w:rPr>
        <w:t>отходообразователя</w:t>
      </w:r>
      <w:proofErr w:type="spellEnd"/>
      <w:r w:rsidRPr="004410AE">
        <w:rPr>
          <w:i/>
        </w:rPr>
        <w:t>»</w:t>
      </w:r>
      <w:r w:rsidRPr="004410AE">
        <w:t xml:space="preserve">); </w:t>
      </w:r>
    </w:p>
    <w:p w:rsidR="004410AE" w:rsidRPr="004410AE" w:rsidRDefault="004410AE" w:rsidP="004410AE">
      <w:pPr>
        <w:tabs>
          <w:tab w:val="left" w:pos="1134"/>
        </w:tabs>
        <w:ind w:firstLine="709"/>
        <w:jc w:val="both"/>
      </w:pPr>
      <w:r w:rsidRPr="004410AE">
        <w:t xml:space="preserve">- </w:t>
      </w:r>
      <w:r w:rsidRPr="004410AE">
        <w:rPr>
          <w:i/>
        </w:rPr>
        <w:t>33,17</w:t>
      </w:r>
      <w:r w:rsidRPr="004410AE">
        <w:t xml:space="preserve"> тыс. руб. (</w:t>
      </w:r>
      <w:r w:rsidRPr="004410AE">
        <w:rPr>
          <w:i/>
        </w:rPr>
        <w:t>в соответствии с договором подряда № 39-18/</w:t>
      </w:r>
      <w:proofErr w:type="spellStart"/>
      <w:r w:rsidRPr="004410AE">
        <w:rPr>
          <w:i/>
        </w:rPr>
        <w:t>эт</w:t>
      </w:r>
      <w:proofErr w:type="spellEnd"/>
      <w:r w:rsidRPr="004410AE">
        <w:rPr>
          <w:i/>
        </w:rPr>
        <w:t xml:space="preserve"> с ООО «Информационные технологии» по разработке автоматизированной системы «Регистрация обращений потребителей»</w:t>
      </w:r>
      <w:r w:rsidRPr="004410AE">
        <w:t xml:space="preserve">); </w:t>
      </w:r>
    </w:p>
    <w:p w:rsidR="004410AE" w:rsidRPr="004410AE" w:rsidRDefault="004410AE" w:rsidP="004410AE">
      <w:pPr>
        <w:tabs>
          <w:tab w:val="left" w:pos="1134"/>
        </w:tabs>
        <w:ind w:firstLine="709"/>
        <w:jc w:val="both"/>
      </w:pPr>
      <w:r w:rsidRPr="004410AE">
        <w:t xml:space="preserve">- </w:t>
      </w:r>
      <w:r w:rsidRPr="004410AE">
        <w:rPr>
          <w:i/>
        </w:rPr>
        <w:t>98,50</w:t>
      </w:r>
      <w:r w:rsidRPr="004410AE">
        <w:t xml:space="preserve"> тыс. руб. (</w:t>
      </w:r>
      <w:r w:rsidRPr="004410AE">
        <w:rPr>
          <w:i/>
        </w:rPr>
        <w:t>в соответствии с договором по разработке и техническому сопровождению программного обеспечения с ООО «Информационные технологии» № 114-18/</w:t>
      </w:r>
      <w:proofErr w:type="spellStart"/>
      <w:r w:rsidRPr="004410AE">
        <w:rPr>
          <w:i/>
        </w:rPr>
        <w:t>эт</w:t>
      </w:r>
      <w:proofErr w:type="spellEnd"/>
      <w:r w:rsidRPr="004410AE">
        <w:rPr>
          <w:i/>
        </w:rPr>
        <w:t xml:space="preserve"> в части разработки автоматизированной системы «Планирование и мониторинг транспортирования ТКО»</w:t>
      </w:r>
      <w:r w:rsidRPr="004410AE">
        <w:t>).</w:t>
      </w:r>
    </w:p>
    <w:p w:rsidR="004410AE" w:rsidRPr="004410AE" w:rsidRDefault="004410AE" w:rsidP="004410AE">
      <w:pPr>
        <w:tabs>
          <w:tab w:val="left" w:pos="1134"/>
        </w:tabs>
        <w:ind w:firstLine="709"/>
        <w:jc w:val="both"/>
      </w:pPr>
      <w:r w:rsidRPr="004410AE">
        <w:rPr>
          <w:u w:val="single"/>
        </w:rPr>
        <w:t>Расходы будущих периодов</w:t>
      </w:r>
      <w:r w:rsidRPr="004410AE">
        <w:t xml:space="preserve"> учтены в сумме </w:t>
      </w:r>
      <w:r w:rsidRPr="004410AE">
        <w:rPr>
          <w:b/>
          <w:i/>
        </w:rPr>
        <w:t>997,11</w:t>
      </w:r>
      <w:r w:rsidRPr="004410AE">
        <w:t xml:space="preserve"> тыс. руб., в том числе:</w:t>
      </w:r>
    </w:p>
    <w:p w:rsidR="004410AE" w:rsidRPr="004410AE" w:rsidRDefault="004410AE" w:rsidP="004410AE">
      <w:pPr>
        <w:tabs>
          <w:tab w:val="left" w:pos="1134"/>
        </w:tabs>
        <w:ind w:firstLine="709"/>
        <w:jc w:val="both"/>
      </w:pPr>
      <w:r w:rsidRPr="004410AE">
        <w:t xml:space="preserve">- </w:t>
      </w:r>
      <w:r w:rsidRPr="004410AE">
        <w:rPr>
          <w:i/>
        </w:rPr>
        <w:t>333,33</w:t>
      </w:r>
      <w:r w:rsidRPr="004410AE">
        <w:t xml:space="preserve"> тыс. руб. неисключительные права на АСУ «Управление отходами» (</w:t>
      </w:r>
      <w:r w:rsidRPr="004410AE">
        <w:rPr>
          <w:i/>
        </w:rPr>
        <w:t>в соответствии с договором на передачу лицензии, установку и обслуживание № 38-17/</w:t>
      </w:r>
      <w:proofErr w:type="spellStart"/>
      <w:r w:rsidRPr="004410AE">
        <w:rPr>
          <w:i/>
        </w:rPr>
        <w:t>эт</w:t>
      </w:r>
      <w:proofErr w:type="spellEnd"/>
      <w:r w:rsidRPr="004410AE">
        <w:rPr>
          <w:i/>
        </w:rPr>
        <w:t xml:space="preserve"> с ООО Большая Тройка» по результатам закупок</w:t>
      </w:r>
      <w:r w:rsidRPr="004410AE">
        <w:t xml:space="preserve">); </w:t>
      </w:r>
    </w:p>
    <w:p w:rsidR="004410AE" w:rsidRPr="004410AE" w:rsidRDefault="004410AE" w:rsidP="004410AE">
      <w:pPr>
        <w:tabs>
          <w:tab w:val="left" w:pos="1134"/>
        </w:tabs>
        <w:ind w:firstLine="709"/>
        <w:jc w:val="both"/>
      </w:pPr>
      <w:r w:rsidRPr="004410AE">
        <w:t xml:space="preserve">- </w:t>
      </w:r>
      <w:r w:rsidRPr="004410AE">
        <w:rPr>
          <w:i/>
        </w:rPr>
        <w:t>241,13</w:t>
      </w:r>
      <w:r w:rsidRPr="004410AE">
        <w:t xml:space="preserve"> тыс. руб. 1С: Предприятие 8.3 Лицензия на сервер (</w:t>
      </w:r>
      <w:r w:rsidRPr="004410AE">
        <w:rPr>
          <w:i/>
        </w:rPr>
        <w:t>в соответствии с представленным счетом-офертой, лицензионным договором № 406 с «</w:t>
      </w:r>
      <w:proofErr w:type="spellStart"/>
      <w:r w:rsidRPr="004410AE">
        <w:rPr>
          <w:i/>
        </w:rPr>
        <w:t>АйТи</w:t>
      </w:r>
      <w:proofErr w:type="spellEnd"/>
      <w:r w:rsidRPr="004410AE">
        <w:rPr>
          <w:i/>
        </w:rPr>
        <w:t>-Сервис» на предоставление прав программного обеспечения</w:t>
      </w:r>
      <w:r w:rsidRPr="004410AE">
        <w:t>);</w:t>
      </w:r>
    </w:p>
    <w:p w:rsidR="004410AE" w:rsidRPr="004410AE" w:rsidRDefault="004410AE" w:rsidP="004410AE">
      <w:pPr>
        <w:tabs>
          <w:tab w:val="left" w:pos="1134"/>
        </w:tabs>
        <w:ind w:firstLine="709"/>
        <w:jc w:val="both"/>
      </w:pPr>
      <w:r w:rsidRPr="004410AE">
        <w:t xml:space="preserve">- </w:t>
      </w:r>
      <w:r w:rsidRPr="004410AE">
        <w:rPr>
          <w:i/>
        </w:rPr>
        <w:t>13,80</w:t>
      </w:r>
      <w:r w:rsidRPr="004410AE">
        <w:t xml:space="preserve"> тыс. руб. 1С: Предприятие 8 Клиентская лицензия на 10 рабочих мест (</w:t>
      </w:r>
      <w:r w:rsidRPr="004410AE">
        <w:rPr>
          <w:i/>
        </w:rPr>
        <w:t>в соответствии с представленным счетом-офертой, лицензионным договором № 407 с «</w:t>
      </w:r>
      <w:proofErr w:type="spellStart"/>
      <w:r w:rsidRPr="004410AE">
        <w:rPr>
          <w:i/>
        </w:rPr>
        <w:t>АйТи</w:t>
      </w:r>
      <w:proofErr w:type="spellEnd"/>
      <w:r w:rsidRPr="004410AE">
        <w:rPr>
          <w:i/>
        </w:rPr>
        <w:t>-Сервис» на предоставлении прав программного обеспечения</w:t>
      </w:r>
      <w:r w:rsidRPr="004410AE">
        <w:t xml:space="preserve">); </w:t>
      </w:r>
    </w:p>
    <w:p w:rsidR="004410AE" w:rsidRPr="004410AE" w:rsidRDefault="004410AE" w:rsidP="004410AE">
      <w:pPr>
        <w:tabs>
          <w:tab w:val="left" w:pos="1134"/>
        </w:tabs>
        <w:ind w:firstLine="709"/>
        <w:jc w:val="both"/>
      </w:pPr>
      <w:r w:rsidRPr="004410AE">
        <w:t xml:space="preserve">- </w:t>
      </w:r>
      <w:r w:rsidRPr="004410AE">
        <w:rPr>
          <w:i/>
        </w:rPr>
        <w:t>13,80</w:t>
      </w:r>
      <w:r w:rsidRPr="004410AE">
        <w:t xml:space="preserve"> тыс. руб. 1С: Предприятие 8 Клиентская лицензия на 10 рабочих мест (</w:t>
      </w:r>
      <w:r w:rsidRPr="004410AE">
        <w:rPr>
          <w:i/>
        </w:rPr>
        <w:t>в соответствии с представленным счетом-офертой, лицензионным договором № 407 с «</w:t>
      </w:r>
      <w:proofErr w:type="spellStart"/>
      <w:r w:rsidRPr="004410AE">
        <w:rPr>
          <w:i/>
        </w:rPr>
        <w:t>АйТи</w:t>
      </w:r>
      <w:proofErr w:type="spellEnd"/>
      <w:r w:rsidRPr="004410AE">
        <w:rPr>
          <w:i/>
        </w:rPr>
        <w:t>-Сервис» на предоставлении прав программного обеспечения</w:t>
      </w:r>
      <w:r w:rsidRPr="004410AE">
        <w:t xml:space="preserve">); </w:t>
      </w:r>
    </w:p>
    <w:p w:rsidR="004410AE" w:rsidRPr="004410AE" w:rsidRDefault="004410AE" w:rsidP="004410AE">
      <w:pPr>
        <w:tabs>
          <w:tab w:val="left" w:pos="1134"/>
        </w:tabs>
        <w:ind w:firstLine="709"/>
        <w:jc w:val="both"/>
      </w:pPr>
      <w:r w:rsidRPr="004410AE">
        <w:t xml:space="preserve">- </w:t>
      </w:r>
      <w:r w:rsidRPr="004410AE">
        <w:rPr>
          <w:i/>
        </w:rPr>
        <w:t>62,33</w:t>
      </w:r>
      <w:r w:rsidRPr="004410AE">
        <w:t xml:space="preserve"> тыс. руб. 1С: Предприятие Документооборот: </w:t>
      </w:r>
      <w:proofErr w:type="spellStart"/>
      <w:r w:rsidRPr="004410AE">
        <w:t>Проф</w:t>
      </w:r>
      <w:proofErr w:type="spellEnd"/>
      <w:r w:rsidRPr="004410AE">
        <w:t xml:space="preserve"> (</w:t>
      </w:r>
      <w:r w:rsidRPr="004410AE">
        <w:rPr>
          <w:i/>
        </w:rPr>
        <w:t>в соответствии с представленным коммерческим предложение «</w:t>
      </w:r>
      <w:proofErr w:type="spellStart"/>
      <w:r w:rsidRPr="004410AE">
        <w:rPr>
          <w:i/>
        </w:rPr>
        <w:t>АйТи</w:t>
      </w:r>
      <w:proofErr w:type="spellEnd"/>
      <w:r w:rsidRPr="004410AE">
        <w:rPr>
          <w:i/>
        </w:rPr>
        <w:t>-Сервис» по программному обеспечению 1С: Документооборот 8КОРП</w:t>
      </w:r>
      <w:r w:rsidRPr="004410AE">
        <w:t xml:space="preserve">); </w:t>
      </w:r>
    </w:p>
    <w:p w:rsidR="004410AE" w:rsidRPr="004410AE" w:rsidRDefault="004410AE" w:rsidP="004410AE">
      <w:pPr>
        <w:tabs>
          <w:tab w:val="left" w:pos="1134"/>
        </w:tabs>
        <w:ind w:firstLine="709"/>
        <w:jc w:val="both"/>
      </w:pPr>
      <w:r w:rsidRPr="004410AE">
        <w:t xml:space="preserve">- </w:t>
      </w:r>
      <w:r w:rsidRPr="004410AE">
        <w:rPr>
          <w:i/>
        </w:rPr>
        <w:t>32,53</w:t>
      </w:r>
      <w:r w:rsidRPr="004410AE">
        <w:t xml:space="preserve"> тыс. руб. клиентская лицензия на 20 рабочих мест 1С: Предприятие 8 (</w:t>
      </w:r>
      <w:r w:rsidRPr="004410AE">
        <w:rPr>
          <w:lang w:val="en-US"/>
        </w:rPr>
        <w:t>USB</w:t>
      </w:r>
      <w:r w:rsidRPr="004410AE">
        <w:t>) 4 шт. (</w:t>
      </w:r>
      <w:r w:rsidRPr="004410AE">
        <w:rPr>
          <w:i/>
        </w:rPr>
        <w:t>в соответствии с представленным коммерческим предложением «</w:t>
      </w:r>
      <w:proofErr w:type="spellStart"/>
      <w:r w:rsidRPr="004410AE">
        <w:rPr>
          <w:i/>
        </w:rPr>
        <w:t>АйТи</w:t>
      </w:r>
      <w:proofErr w:type="spellEnd"/>
      <w:r w:rsidRPr="004410AE">
        <w:rPr>
          <w:i/>
        </w:rPr>
        <w:t>-Сервис» по программному обеспечению 1С: Предприятие 8</w:t>
      </w:r>
      <w:r w:rsidRPr="004410AE">
        <w:t>);</w:t>
      </w:r>
    </w:p>
    <w:p w:rsidR="004410AE" w:rsidRPr="004410AE" w:rsidRDefault="004410AE" w:rsidP="004410AE">
      <w:pPr>
        <w:tabs>
          <w:tab w:val="left" w:pos="1134"/>
        </w:tabs>
        <w:ind w:firstLine="709"/>
        <w:jc w:val="both"/>
      </w:pPr>
      <w:r w:rsidRPr="004410AE">
        <w:t xml:space="preserve">- </w:t>
      </w:r>
      <w:r w:rsidRPr="004410AE">
        <w:rPr>
          <w:i/>
        </w:rPr>
        <w:t>202,57</w:t>
      </w:r>
      <w:r w:rsidRPr="004410AE">
        <w:t xml:space="preserve"> тыс. руб. программа антивирус </w:t>
      </w:r>
      <w:r w:rsidRPr="004410AE">
        <w:rPr>
          <w:lang w:val="en-US"/>
        </w:rPr>
        <w:t>Kaspersky</w:t>
      </w:r>
      <w:r w:rsidRPr="004410AE">
        <w:t xml:space="preserve"> (</w:t>
      </w:r>
      <w:r w:rsidRPr="004410AE">
        <w:rPr>
          <w:i/>
        </w:rPr>
        <w:t>в соответствии с представленным счетом ООО «Легион» № 599 от 16.02.2018</w:t>
      </w:r>
      <w:r w:rsidRPr="004410AE">
        <w:t>).</w:t>
      </w:r>
    </w:p>
    <w:p w:rsidR="004410AE" w:rsidRPr="004410AE" w:rsidRDefault="004410AE" w:rsidP="004410AE">
      <w:pPr>
        <w:tabs>
          <w:tab w:val="left" w:pos="1134"/>
        </w:tabs>
        <w:ind w:firstLine="709"/>
        <w:jc w:val="both"/>
      </w:pPr>
      <w:r w:rsidRPr="004410AE">
        <w:rPr>
          <w:u w:val="single"/>
        </w:rPr>
        <w:t>Аренда основных средств</w:t>
      </w:r>
      <w:r w:rsidRPr="004410AE">
        <w:t xml:space="preserve"> принята на уровне </w:t>
      </w:r>
      <w:r w:rsidRPr="004410AE">
        <w:rPr>
          <w:b/>
          <w:i/>
        </w:rPr>
        <w:t xml:space="preserve">10996,83 </w:t>
      </w:r>
      <w:r w:rsidRPr="004410AE">
        <w:t>тыс. руб., в том числе:</w:t>
      </w:r>
    </w:p>
    <w:p w:rsidR="004410AE" w:rsidRPr="004410AE" w:rsidRDefault="004410AE" w:rsidP="004410AE">
      <w:pPr>
        <w:tabs>
          <w:tab w:val="left" w:pos="1134"/>
        </w:tabs>
        <w:ind w:firstLine="709"/>
        <w:jc w:val="both"/>
      </w:pPr>
      <w:r w:rsidRPr="004410AE">
        <w:t xml:space="preserve">- </w:t>
      </w:r>
      <w:r w:rsidRPr="004410AE">
        <w:rPr>
          <w:i/>
        </w:rPr>
        <w:t>2329,69</w:t>
      </w:r>
      <w:r w:rsidRPr="004410AE">
        <w:t xml:space="preserve"> тыс. руб. аренда автомобилей рассчитана от планового значения 2020 года с учетом ИПЦ 104%;</w:t>
      </w:r>
    </w:p>
    <w:p w:rsidR="004410AE" w:rsidRPr="004410AE" w:rsidRDefault="004410AE" w:rsidP="004410AE">
      <w:pPr>
        <w:tabs>
          <w:tab w:val="left" w:pos="1134"/>
        </w:tabs>
        <w:ind w:firstLine="709"/>
        <w:jc w:val="both"/>
      </w:pPr>
      <w:r w:rsidRPr="004410AE">
        <w:t xml:space="preserve">- </w:t>
      </w:r>
      <w:r w:rsidRPr="004410AE">
        <w:rPr>
          <w:i/>
        </w:rPr>
        <w:t>8667,14</w:t>
      </w:r>
      <w:r w:rsidRPr="004410AE">
        <w:t xml:space="preserve"> тыс. руб. аренда офисов рассчитана от планового значения 2020 года с учетом ИПЦ 104%.</w:t>
      </w:r>
    </w:p>
    <w:p w:rsidR="004410AE" w:rsidRPr="004410AE" w:rsidRDefault="004410AE" w:rsidP="004410AE">
      <w:pPr>
        <w:tabs>
          <w:tab w:val="left" w:pos="1134"/>
        </w:tabs>
        <w:ind w:firstLine="709"/>
        <w:jc w:val="both"/>
      </w:pPr>
      <w:r w:rsidRPr="004410AE">
        <w:rPr>
          <w:u w:val="single"/>
        </w:rPr>
        <w:t>Ремонт и техническое обслуживание</w:t>
      </w:r>
      <w:r w:rsidRPr="004410AE">
        <w:t xml:space="preserve"> основных средств и нематериальных активов принято в размере </w:t>
      </w:r>
      <w:r w:rsidRPr="004410AE">
        <w:rPr>
          <w:b/>
          <w:i/>
        </w:rPr>
        <w:t>2301,47</w:t>
      </w:r>
      <w:r w:rsidRPr="004410AE">
        <w:t xml:space="preserve"> тыс. руб., в том числе: </w:t>
      </w:r>
    </w:p>
    <w:p w:rsidR="004410AE" w:rsidRPr="004410AE" w:rsidRDefault="004410AE" w:rsidP="004410AE">
      <w:pPr>
        <w:tabs>
          <w:tab w:val="left" w:pos="1134"/>
        </w:tabs>
        <w:ind w:firstLine="709"/>
        <w:jc w:val="both"/>
      </w:pPr>
      <w:r w:rsidRPr="004410AE">
        <w:t xml:space="preserve">- </w:t>
      </w:r>
      <w:r w:rsidRPr="004410AE">
        <w:rPr>
          <w:i/>
        </w:rPr>
        <w:t>303,71</w:t>
      </w:r>
      <w:r w:rsidRPr="004410AE">
        <w:t xml:space="preserve"> тыс. руб. текущий ремонт автомобилей рассчитан исходя из планового значения 2020 года с учетом ИПЦ 104%;</w:t>
      </w:r>
    </w:p>
    <w:p w:rsidR="004410AE" w:rsidRPr="004410AE" w:rsidRDefault="004410AE" w:rsidP="004410AE">
      <w:pPr>
        <w:tabs>
          <w:tab w:val="left" w:pos="1134"/>
        </w:tabs>
        <w:ind w:firstLine="709"/>
        <w:jc w:val="both"/>
      </w:pPr>
      <w:r w:rsidRPr="004410AE">
        <w:t xml:space="preserve">- </w:t>
      </w:r>
      <w:r w:rsidRPr="004410AE">
        <w:rPr>
          <w:i/>
        </w:rPr>
        <w:t>1079,87</w:t>
      </w:r>
      <w:r w:rsidRPr="004410AE">
        <w:t xml:space="preserve"> тыс. руб. техническое сопровождение АСУ «Управление отходами» рассчитано исходя из планового значения 2020 года с учетом ИПЦ 104%;</w:t>
      </w:r>
    </w:p>
    <w:p w:rsidR="004410AE" w:rsidRPr="004410AE" w:rsidRDefault="004410AE" w:rsidP="004410AE">
      <w:pPr>
        <w:tabs>
          <w:tab w:val="left" w:pos="1134"/>
        </w:tabs>
        <w:ind w:firstLine="709"/>
        <w:jc w:val="both"/>
      </w:pPr>
      <w:r w:rsidRPr="004410AE">
        <w:t xml:space="preserve">- </w:t>
      </w:r>
      <w:r w:rsidRPr="004410AE">
        <w:rPr>
          <w:i/>
        </w:rPr>
        <w:t>67,49</w:t>
      </w:r>
      <w:r w:rsidRPr="004410AE">
        <w:t xml:space="preserve"> тыс. руб. техническое сопровождение ПО «Личный кабинет </w:t>
      </w:r>
      <w:proofErr w:type="spellStart"/>
      <w:r w:rsidRPr="004410AE">
        <w:t>отходообразователя</w:t>
      </w:r>
      <w:proofErr w:type="spellEnd"/>
      <w:r w:rsidRPr="004410AE">
        <w:t>» рассчитано исходя из планового значения 2020 года с учетом ИПЦ 104%;</w:t>
      </w:r>
    </w:p>
    <w:p w:rsidR="004410AE" w:rsidRPr="004410AE" w:rsidRDefault="004410AE" w:rsidP="004410AE">
      <w:pPr>
        <w:tabs>
          <w:tab w:val="left" w:pos="1134"/>
        </w:tabs>
        <w:ind w:firstLine="709"/>
        <w:jc w:val="both"/>
      </w:pPr>
      <w:r w:rsidRPr="004410AE">
        <w:t xml:space="preserve">- </w:t>
      </w:r>
      <w:r w:rsidRPr="004410AE">
        <w:rPr>
          <w:i/>
        </w:rPr>
        <w:t>850,40</w:t>
      </w:r>
      <w:r w:rsidRPr="004410AE">
        <w:t xml:space="preserve"> тыс. руб. техническое сопровождение ПО «Планирование и мониторинг транспортирования ТКО» рассчитано исходя из планового значения 2020 года с учетом ИПЦ 104%.</w:t>
      </w:r>
    </w:p>
    <w:p w:rsidR="004410AE" w:rsidRPr="004410AE" w:rsidRDefault="004410AE" w:rsidP="004410AE">
      <w:pPr>
        <w:tabs>
          <w:tab w:val="left" w:pos="1134"/>
        </w:tabs>
        <w:ind w:firstLine="709"/>
        <w:jc w:val="both"/>
      </w:pPr>
      <w:r w:rsidRPr="004410AE">
        <w:rPr>
          <w:u w:val="single"/>
        </w:rPr>
        <w:t>Прочие прямые расходы</w:t>
      </w:r>
      <w:r w:rsidRPr="004410AE">
        <w:t xml:space="preserve"> приняты в размере </w:t>
      </w:r>
      <w:r w:rsidRPr="004410AE">
        <w:rPr>
          <w:b/>
          <w:i/>
        </w:rPr>
        <w:t>34729,21</w:t>
      </w:r>
      <w:r w:rsidRPr="004410AE">
        <w:t xml:space="preserve"> тыс. руб., в том числе: </w:t>
      </w:r>
    </w:p>
    <w:p w:rsidR="004410AE" w:rsidRPr="004410AE" w:rsidRDefault="004410AE" w:rsidP="004410AE">
      <w:pPr>
        <w:tabs>
          <w:tab w:val="left" w:pos="1134"/>
        </w:tabs>
        <w:ind w:firstLine="709"/>
        <w:jc w:val="both"/>
      </w:pPr>
      <w:r w:rsidRPr="004410AE">
        <w:t xml:space="preserve">- материалы </w:t>
      </w:r>
      <w:r w:rsidRPr="004410AE">
        <w:rPr>
          <w:i/>
        </w:rPr>
        <w:t>19507,95</w:t>
      </w:r>
      <w:r w:rsidRPr="004410AE">
        <w:t xml:space="preserve"> тыс. руб. (</w:t>
      </w:r>
      <w:r w:rsidRPr="004410AE">
        <w:rPr>
          <w:i/>
        </w:rPr>
        <w:t xml:space="preserve">канцтовары 1167,61 тыс. руб., бумага офисная 3763,79 тыс. руб., ГСМ 7874,61 тыс. руб., оргтехника 2373,46 тыс. руб., мебель (инвентарь) 2362,21 тыс. руб., средства гигиены 584,93 тыс. руб., моющие средства 753,66 тыс. руб., прочие материалы 627,67 тыс. руб.) </w:t>
      </w:r>
      <w:r w:rsidRPr="004410AE">
        <w:t>рассчитаны исходя из планового значения 2020 года с учетом ИПЦ 104%;</w:t>
      </w:r>
    </w:p>
    <w:p w:rsidR="004410AE" w:rsidRPr="004410AE" w:rsidRDefault="004410AE" w:rsidP="004410AE">
      <w:pPr>
        <w:tabs>
          <w:tab w:val="left" w:pos="1134"/>
        </w:tabs>
        <w:ind w:firstLine="709"/>
        <w:jc w:val="both"/>
      </w:pPr>
      <w:r w:rsidRPr="004410AE">
        <w:t xml:space="preserve">- услуги сотовой связи </w:t>
      </w:r>
      <w:r w:rsidRPr="004410AE">
        <w:rPr>
          <w:i/>
        </w:rPr>
        <w:t>352,33</w:t>
      </w:r>
      <w:r w:rsidRPr="004410AE">
        <w:t xml:space="preserve"> тыс. руб. рассчитаны исходя из планового значения 2020 года с учетом ИПЦ 104%;</w:t>
      </w:r>
    </w:p>
    <w:p w:rsidR="004410AE" w:rsidRPr="004410AE" w:rsidRDefault="004410AE" w:rsidP="004410AE">
      <w:pPr>
        <w:tabs>
          <w:tab w:val="left" w:pos="1134"/>
        </w:tabs>
        <w:ind w:firstLine="709"/>
        <w:jc w:val="both"/>
      </w:pPr>
      <w:r w:rsidRPr="004410AE">
        <w:t xml:space="preserve">- услуги телефонной связи </w:t>
      </w:r>
      <w:r w:rsidRPr="004410AE">
        <w:rPr>
          <w:i/>
        </w:rPr>
        <w:t>303,71</w:t>
      </w:r>
      <w:r w:rsidRPr="004410AE">
        <w:t xml:space="preserve"> тыс. руб.</w:t>
      </w:r>
      <w:r w:rsidRPr="004410AE">
        <w:rPr>
          <w:color w:val="FF0000"/>
        </w:rPr>
        <w:t xml:space="preserve"> </w:t>
      </w:r>
      <w:r w:rsidRPr="004410AE">
        <w:t>рассчитаны исходя из планового значения 2020 года с учетом ИПЦ 104%;</w:t>
      </w:r>
    </w:p>
    <w:p w:rsidR="004410AE" w:rsidRPr="004410AE" w:rsidRDefault="004410AE" w:rsidP="004410AE">
      <w:pPr>
        <w:tabs>
          <w:tab w:val="left" w:pos="1134"/>
        </w:tabs>
        <w:ind w:firstLine="709"/>
        <w:jc w:val="both"/>
      </w:pPr>
      <w:r w:rsidRPr="004410AE">
        <w:t xml:space="preserve">- интернет </w:t>
      </w:r>
      <w:r w:rsidRPr="004410AE">
        <w:rPr>
          <w:i/>
        </w:rPr>
        <w:t>303,71</w:t>
      </w:r>
      <w:r w:rsidRPr="004410AE">
        <w:t xml:space="preserve"> тыс. руб. рассчитан исходя из планового значения 2020 года с учетом ИПЦ 104%;</w:t>
      </w:r>
    </w:p>
    <w:p w:rsidR="004410AE" w:rsidRPr="004410AE" w:rsidRDefault="004410AE" w:rsidP="004410AE">
      <w:pPr>
        <w:tabs>
          <w:tab w:val="left" w:pos="1134"/>
        </w:tabs>
        <w:ind w:firstLine="709"/>
        <w:jc w:val="both"/>
      </w:pPr>
      <w:r w:rsidRPr="004410AE">
        <w:t xml:space="preserve">- обучение, участие в семинарах </w:t>
      </w:r>
      <w:r w:rsidRPr="004410AE">
        <w:rPr>
          <w:i/>
        </w:rPr>
        <w:t>87,74</w:t>
      </w:r>
      <w:r w:rsidRPr="004410AE">
        <w:t xml:space="preserve"> тыс. руб. рассчитано исходя из планового значения 2020 года с учетом ИПЦ 104%;</w:t>
      </w:r>
    </w:p>
    <w:p w:rsidR="004410AE" w:rsidRPr="004410AE" w:rsidRDefault="004410AE" w:rsidP="004410AE">
      <w:pPr>
        <w:tabs>
          <w:tab w:val="left" w:pos="1134"/>
        </w:tabs>
        <w:ind w:firstLine="709"/>
        <w:jc w:val="both"/>
      </w:pPr>
      <w:r w:rsidRPr="004410AE">
        <w:t xml:space="preserve">- командировочные расходы </w:t>
      </w:r>
      <w:r w:rsidRPr="004410AE">
        <w:rPr>
          <w:i/>
        </w:rPr>
        <w:t>109,11</w:t>
      </w:r>
      <w:r w:rsidRPr="004410AE">
        <w:t xml:space="preserve"> тыс. руб. рассчитаны исходя из планового значения 2020 года с учетом ИПЦ 104%;</w:t>
      </w:r>
    </w:p>
    <w:p w:rsidR="004410AE" w:rsidRPr="004410AE" w:rsidRDefault="004410AE" w:rsidP="004410AE">
      <w:pPr>
        <w:tabs>
          <w:tab w:val="left" w:pos="1134"/>
        </w:tabs>
        <w:ind w:firstLine="709"/>
        <w:jc w:val="both"/>
      </w:pPr>
      <w:r w:rsidRPr="004410AE">
        <w:t xml:space="preserve">- почтовые расходы </w:t>
      </w:r>
      <w:r w:rsidRPr="004410AE">
        <w:rPr>
          <w:i/>
        </w:rPr>
        <w:t>10563,27</w:t>
      </w:r>
      <w:r w:rsidRPr="004410AE">
        <w:t xml:space="preserve"> тыс. руб. рассчитаны исходя из планового значения 2020 года с учетом ИПЦ 104%;</w:t>
      </w:r>
    </w:p>
    <w:p w:rsidR="004410AE" w:rsidRPr="004410AE" w:rsidRDefault="004410AE" w:rsidP="004410AE">
      <w:pPr>
        <w:tabs>
          <w:tab w:val="left" w:pos="1134"/>
        </w:tabs>
        <w:ind w:firstLine="709"/>
        <w:jc w:val="both"/>
      </w:pPr>
      <w:r w:rsidRPr="004410AE">
        <w:t xml:space="preserve">- обслуживание сайта </w:t>
      </w:r>
      <w:r w:rsidRPr="004410AE">
        <w:rPr>
          <w:i/>
        </w:rPr>
        <w:t xml:space="preserve">67,49 </w:t>
      </w:r>
      <w:r w:rsidRPr="004410AE">
        <w:t>тыс. руб. рассчитано исходя из планового значения 2020 года с учетом ИПЦ 104%;</w:t>
      </w:r>
    </w:p>
    <w:p w:rsidR="004410AE" w:rsidRPr="004410AE" w:rsidRDefault="004410AE" w:rsidP="004410AE">
      <w:pPr>
        <w:tabs>
          <w:tab w:val="left" w:pos="1134"/>
        </w:tabs>
        <w:ind w:firstLine="709"/>
        <w:jc w:val="both"/>
      </w:pPr>
      <w:r w:rsidRPr="004410AE">
        <w:t xml:space="preserve">- расходные материалы и обслуживание оргтехники </w:t>
      </w:r>
      <w:r w:rsidRPr="004410AE">
        <w:rPr>
          <w:i/>
        </w:rPr>
        <w:t>974,13</w:t>
      </w:r>
      <w:r w:rsidRPr="004410AE">
        <w:t xml:space="preserve"> тыс. руб.</w:t>
      </w:r>
      <w:r w:rsidRPr="004410AE">
        <w:rPr>
          <w:color w:val="FF0000"/>
        </w:rPr>
        <w:t xml:space="preserve">  </w:t>
      </w:r>
      <w:r w:rsidRPr="004410AE">
        <w:t>рассчитаны исходя из планового значения 2020 года с учетом ИПЦ 104%;</w:t>
      </w:r>
    </w:p>
    <w:p w:rsidR="004410AE" w:rsidRPr="004410AE" w:rsidRDefault="004410AE" w:rsidP="004410AE">
      <w:pPr>
        <w:tabs>
          <w:tab w:val="left" w:pos="1134"/>
        </w:tabs>
        <w:ind w:firstLine="709"/>
        <w:jc w:val="both"/>
      </w:pPr>
      <w:r w:rsidRPr="004410AE">
        <w:t xml:space="preserve">- уборка офисов </w:t>
      </w:r>
      <w:r w:rsidRPr="004410AE">
        <w:rPr>
          <w:i/>
        </w:rPr>
        <w:t>837,17</w:t>
      </w:r>
      <w:r w:rsidRPr="004410AE">
        <w:t xml:space="preserve"> тыс. руб. рассчитана исходя из планового значения 2020 года с учетом ИПЦ 104%;</w:t>
      </w:r>
    </w:p>
    <w:p w:rsidR="004410AE" w:rsidRPr="004410AE" w:rsidRDefault="004410AE" w:rsidP="004410AE">
      <w:pPr>
        <w:tabs>
          <w:tab w:val="left" w:pos="1134"/>
        </w:tabs>
        <w:ind w:firstLine="709"/>
        <w:jc w:val="both"/>
      </w:pPr>
      <w:r w:rsidRPr="004410AE">
        <w:t xml:space="preserve">- услуги охраны офисов </w:t>
      </w:r>
      <w:r w:rsidRPr="004410AE">
        <w:rPr>
          <w:i/>
        </w:rPr>
        <w:t>168,73</w:t>
      </w:r>
      <w:r w:rsidRPr="004410AE">
        <w:t xml:space="preserve"> тыс. руб. рассчитаны исходя из планового значения 2020 года с учетом ИПЦ 104%;</w:t>
      </w:r>
    </w:p>
    <w:p w:rsidR="004410AE" w:rsidRPr="004410AE" w:rsidRDefault="004410AE" w:rsidP="004410AE">
      <w:pPr>
        <w:tabs>
          <w:tab w:val="left" w:pos="1134"/>
        </w:tabs>
        <w:ind w:firstLine="709"/>
        <w:jc w:val="both"/>
      </w:pPr>
      <w:r w:rsidRPr="004410AE">
        <w:t xml:space="preserve">- обслуживание 1С: Бухгалтерия </w:t>
      </w:r>
      <w:r w:rsidRPr="004410AE">
        <w:rPr>
          <w:i/>
        </w:rPr>
        <w:t>67,49</w:t>
      </w:r>
      <w:r w:rsidRPr="004410AE">
        <w:t xml:space="preserve"> тыс. руб. рассчитано исходя из планового значения 2020 года с учетом ИПЦ 104%;</w:t>
      </w:r>
    </w:p>
    <w:p w:rsidR="004410AE" w:rsidRPr="004410AE" w:rsidRDefault="004410AE" w:rsidP="004410AE">
      <w:pPr>
        <w:tabs>
          <w:tab w:val="left" w:pos="1134"/>
        </w:tabs>
        <w:ind w:firstLine="709"/>
        <w:jc w:val="both"/>
      </w:pPr>
      <w:r w:rsidRPr="004410AE">
        <w:t xml:space="preserve">- справочная правовая система Консультант Плюс </w:t>
      </w:r>
      <w:r w:rsidRPr="004410AE">
        <w:rPr>
          <w:i/>
        </w:rPr>
        <w:t>767,16</w:t>
      </w:r>
      <w:r w:rsidRPr="004410AE">
        <w:t xml:space="preserve"> тыс. руб.  рассчитано исходя из планового значения 2020 года с учетом ИПЦ 104%;</w:t>
      </w:r>
    </w:p>
    <w:p w:rsidR="004410AE" w:rsidRPr="004410AE" w:rsidRDefault="004410AE" w:rsidP="004410AE">
      <w:pPr>
        <w:tabs>
          <w:tab w:val="left" w:pos="1134"/>
        </w:tabs>
        <w:ind w:firstLine="709"/>
        <w:jc w:val="both"/>
      </w:pPr>
      <w:r w:rsidRPr="004410AE">
        <w:t xml:space="preserve">- расходы на информирование потребителей и рекламу </w:t>
      </w:r>
      <w:r w:rsidRPr="004410AE">
        <w:rPr>
          <w:i/>
        </w:rPr>
        <w:t>43,87</w:t>
      </w:r>
      <w:r w:rsidRPr="004410AE">
        <w:t xml:space="preserve"> тыс. руб.</w:t>
      </w:r>
      <w:r w:rsidRPr="004410AE">
        <w:rPr>
          <w:color w:val="FF0000"/>
        </w:rPr>
        <w:t xml:space="preserve">  </w:t>
      </w:r>
      <w:r w:rsidRPr="004410AE">
        <w:t>рассчитаны исходя из планового значения 2020 года с учетом ИПЦ 104%;</w:t>
      </w:r>
    </w:p>
    <w:p w:rsidR="004410AE" w:rsidRPr="004410AE" w:rsidRDefault="004410AE" w:rsidP="004410AE">
      <w:pPr>
        <w:tabs>
          <w:tab w:val="left" w:pos="1134"/>
        </w:tabs>
        <w:ind w:firstLine="709"/>
        <w:jc w:val="both"/>
      </w:pPr>
      <w:r w:rsidRPr="004410AE">
        <w:t xml:space="preserve">- аудиторские услуги </w:t>
      </w:r>
      <w:r w:rsidRPr="004410AE">
        <w:rPr>
          <w:i/>
        </w:rPr>
        <w:t>224,97</w:t>
      </w:r>
      <w:r w:rsidRPr="004410AE">
        <w:t xml:space="preserve"> тыс. руб. рассчитаны исходя из планового значения 2020 года с учетом ИПЦ 104%;</w:t>
      </w:r>
    </w:p>
    <w:p w:rsidR="004410AE" w:rsidRPr="004410AE" w:rsidRDefault="004410AE" w:rsidP="004410AE">
      <w:pPr>
        <w:tabs>
          <w:tab w:val="left" w:pos="1134"/>
        </w:tabs>
        <w:ind w:firstLine="709"/>
        <w:jc w:val="both"/>
      </w:pPr>
      <w:r w:rsidRPr="004410AE">
        <w:t xml:space="preserve">- обязательные медицинские осмотры </w:t>
      </w:r>
      <w:r w:rsidRPr="004410AE">
        <w:rPr>
          <w:i/>
        </w:rPr>
        <w:t>204,59</w:t>
      </w:r>
      <w:r w:rsidRPr="004410AE">
        <w:t xml:space="preserve"> тыс. руб. рассчитаны исходя из планового значения 2020 года с учетом ИПЦ 104%;</w:t>
      </w:r>
    </w:p>
    <w:p w:rsidR="004410AE" w:rsidRPr="004410AE" w:rsidRDefault="004410AE" w:rsidP="004410AE">
      <w:pPr>
        <w:tabs>
          <w:tab w:val="left" w:pos="1134"/>
        </w:tabs>
        <w:ind w:firstLine="709"/>
        <w:jc w:val="both"/>
      </w:pPr>
      <w:r w:rsidRPr="004410AE">
        <w:t xml:space="preserve">- специальная оценка рабочих мест </w:t>
      </w:r>
      <w:r w:rsidRPr="004410AE">
        <w:rPr>
          <w:i/>
        </w:rPr>
        <w:t>145,78</w:t>
      </w:r>
      <w:r w:rsidRPr="004410AE">
        <w:t xml:space="preserve"> тыс. руб. рассчитана исходя из планового значения 2020 года с учетом ИПЦ 104%;</w:t>
      </w:r>
    </w:p>
    <w:p w:rsidR="004410AE" w:rsidRPr="004410AE" w:rsidRDefault="004410AE" w:rsidP="004410AE">
      <w:pPr>
        <w:tabs>
          <w:tab w:val="left" w:pos="1134"/>
        </w:tabs>
        <w:ind w:firstLine="709"/>
        <w:jc w:val="both"/>
      </w:pPr>
      <w:r w:rsidRPr="004410AE">
        <w:t xml:space="preserve">- представительские расходы </w:t>
      </w:r>
      <w:r w:rsidRPr="004410AE">
        <w:rPr>
          <w:i/>
        </w:rPr>
        <w:t>0</w:t>
      </w:r>
      <w:r w:rsidRPr="004410AE">
        <w:t xml:space="preserve"> тыс. руб. не приняты в расчет по причине отсутствия данной статьи в статьях расходов формирования единого тарифа регионального оператора по обращению с ТКО Методических указаний от 21.11.2016 № 1636/16.</w:t>
      </w:r>
    </w:p>
    <w:p w:rsidR="004410AE" w:rsidRPr="004410AE" w:rsidRDefault="004410AE" w:rsidP="004410AE">
      <w:pPr>
        <w:tabs>
          <w:tab w:val="left" w:pos="1134"/>
        </w:tabs>
        <w:ind w:firstLine="709"/>
        <w:jc w:val="both"/>
      </w:pPr>
      <w:r w:rsidRPr="004410AE">
        <w:rPr>
          <w:u w:val="single"/>
        </w:rPr>
        <w:t>Налоги и сборы</w:t>
      </w:r>
      <w:r w:rsidRPr="004410AE">
        <w:t xml:space="preserve"> заявлены в размере налога на имущество в сумме 48,02 тыс. руб., в расчет тарифов не принимались, будут учтены регулятором по факту несения расходов в последующих периодах регулирования.</w:t>
      </w:r>
    </w:p>
    <w:p w:rsidR="004410AE" w:rsidRPr="004410AE" w:rsidRDefault="004410AE" w:rsidP="004410AE">
      <w:pPr>
        <w:tabs>
          <w:tab w:val="left" w:pos="1134"/>
        </w:tabs>
        <w:ind w:firstLine="709"/>
        <w:jc w:val="both"/>
      </w:pPr>
    </w:p>
    <w:p w:rsidR="004410AE" w:rsidRPr="004410AE" w:rsidRDefault="004410AE" w:rsidP="004410AE">
      <w:pPr>
        <w:tabs>
          <w:tab w:val="left" w:pos="1134"/>
        </w:tabs>
        <w:jc w:val="center"/>
        <w:rPr>
          <w:b/>
          <w:color w:val="000000"/>
          <w:u w:val="single"/>
        </w:rPr>
      </w:pPr>
      <w:r w:rsidRPr="004410AE">
        <w:rPr>
          <w:color w:val="000000"/>
        </w:rPr>
        <w:t xml:space="preserve"> </w:t>
      </w:r>
      <w:r w:rsidRPr="004410AE">
        <w:rPr>
          <w:b/>
          <w:color w:val="000000"/>
          <w:u w:val="single"/>
        </w:rPr>
        <w:t>«Сбытовые расходы регионального оператора»</w:t>
      </w:r>
    </w:p>
    <w:p w:rsidR="004410AE" w:rsidRPr="004410AE" w:rsidRDefault="004410AE" w:rsidP="004410AE">
      <w:pPr>
        <w:tabs>
          <w:tab w:val="left" w:pos="1134"/>
        </w:tabs>
        <w:jc w:val="center"/>
        <w:rPr>
          <w:b/>
          <w:color w:val="00B0F0"/>
          <w:u w:val="single"/>
        </w:rPr>
      </w:pPr>
    </w:p>
    <w:p w:rsidR="004410AE" w:rsidRPr="004410AE" w:rsidRDefault="004410AE" w:rsidP="004410AE">
      <w:pPr>
        <w:tabs>
          <w:tab w:val="left" w:pos="1134"/>
        </w:tabs>
        <w:ind w:firstLine="709"/>
        <w:jc w:val="both"/>
        <w:rPr>
          <w:color w:val="000000"/>
        </w:rPr>
      </w:pPr>
      <w:r w:rsidRPr="004410AE">
        <w:rPr>
          <w:color w:val="000000"/>
        </w:rPr>
        <w:t xml:space="preserve">Организацией заявлены для учета в необходимой валовой выручке расходы по сомнительным долгам на 2018 год в размере </w:t>
      </w:r>
      <w:r w:rsidRPr="004410AE">
        <w:rPr>
          <w:b/>
          <w:i/>
          <w:color w:val="000000"/>
        </w:rPr>
        <w:t>0</w:t>
      </w:r>
      <w:r w:rsidRPr="004410AE">
        <w:rPr>
          <w:color w:val="000000"/>
        </w:rPr>
        <w:t xml:space="preserve"> тыс. руб.; на 2019 год в размере </w:t>
      </w:r>
      <w:r w:rsidRPr="004410AE">
        <w:rPr>
          <w:b/>
          <w:i/>
          <w:color w:val="000000"/>
        </w:rPr>
        <w:t>3957,24</w:t>
      </w:r>
      <w:r w:rsidRPr="004410AE">
        <w:rPr>
          <w:color w:val="000000"/>
        </w:rPr>
        <w:t xml:space="preserve"> тыс. руб.; на 2020 год в размере </w:t>
      </w:r>
      <w:r w:rsidRPr="004410AE">
        <w:rPr>
          <w:b/>
          <w:i/>
          <w:color w:val="000000"/>
        </w:rPr>
        <w:t>7818,27</w:t>
      </w:r>
      <w:r w:rsidRPr="004410AE">
        <w:rPr>
          <w:color w:val="000000"/>
        </w:rPr>
        <w:t xml:space="preserve"> тыс. руб.; на 2021 год в размере </w:t>
      </w:r>
      <w:r w:rsidRPr="004410AE">
        <w:rPr>
          <w:b/>
          <w:i/>
          <w:color w:val="000000"/>
        </w:rPr>
        <w:t>7996,53</w:t>
      </w:r>
      <w:r w:rsidRPr="004410AE">
        <w:rPr>
          <w:color w:val="000000"/>
        </w:rPr>
        <w:t xml:space="preserve"> тыс. руб. </w:t>
      </w:r>
    </w:p>
    <w:p w:rsidR="004410AE" w:rsidRPr="004410AE" w:rsidRDefault="004410AE" w:rsidP="004410AE">
      <w:pPr>
        <w:tabs>
          <w:tab w:val="left" w:pos="1134"/>
        </w:tabs>
        <w:ind w:firstLine="709"/>
        <w:jc w:val="both"/>
        <w:rPr>
          <w:color w:val="000000"/>
        </w:rPr>
      </w:pPr>
      <w:r w:rsidRPr="004410AE">
        <w:rPr>
          <w:color w:val="000000"/>
        </w:rPr>
        <w:t xml:space="preserve">Данная статья расходов не принята в расчет регулирующим органом, так как согласно действующему </w:t>
      </w:r>
      <w:proofErr w:type="gramStart"/>
      <w:r w:rsidRPr="004410AE">
        <w:rPr>
          <w:color w:val="000000"/>
        </w:rPr>
        <w:t>законодательству</w:t>
      </w:r>
      <w:proofErr w:type="gramEnd"/>
      <w:r w:rsidRPr="004410AE">
        <w:rPr>
          <w:color w:val="000000"/>
        </w:rPr>
        <w:t xml:space="preserve"> расходы по сомнительным долгам учитываются в размере фактической дебиторской задолженности, но не более 2% необходимой валовой выручки, установленной для регионального оператора на предыдущий период регулирования, за который имеются данные, подтвержденные бухгалтерской и статистической отчетностью. Фактическая дебиторская задолженность по состоянию на момент утверждения единых тарифов на услугу регионального оператора отсутствует, соответственно базы для расчета данной статьи нет. </w:t>
      </w:r>
    </w:p>
    <w:p w:rsidR="004410AE" w:rsidRPr="004410AE" w:rsidRDefault="004410AE" w:rsidP="004410AE">
      <w:pPr>
        <w:tabs>
          <w:tab w:val="left" w:pos="1134"/>
        </w:tabs>
        <w:ind w:firstLine="709"/>
        <w:jc w:val="both"/>
        <w:rPr>
          <w:color w:val="000000"/>
          <w:highlight w:val="yellow"/>
        </w:rPr>
      </w:pPr>
    </w:p>
    <w:p w:rsidR="004410AE" w:rsidRPr="004410AE" w:rsidRDefault="004410AE" w:rsidP="004410AE">
      <w:pPr>
        <w:tabs>
          <w:tab w:val="left" w:pos="1134"/>
        </w:tabs>
        <w:jc w:val="center"/>
        <w:rPr>
          <w:b/>
          <w:color w:val="000000"/>
          <w:u w:val="single"/>
        </w:rPr>
      </w:pPr>
      <w:r w:rsidRPr="004410AE">
        <w:rPr>
          <w:b/>
          <w:color w:val="000000"/>
          <w:u w:val="single"/>
        </w:rPr>
        <w:t>«Прочие расходы»</w:t>
      </w:r>
    </w:p>
    <w:p w:rsidR="004410AE" w:rsidRPr="004410AE" w:rsidRDefault="004410AE" w:rsidP="004410AE">
      <w:pPr>
        <w:tabs>
          <w:tab w:val="left" w:pos="1134"/>
        </w:tabs>
        <w:jc w:val="center"/>
        <w:rPr>
          <w:b/>
          <w:color w:val="00B0F0"/>
          <w:u w:val="single"/>
        </w:rPr>
      </w:pPr>
    </w:p>
    <w:p w:rsidR="004410AE" w:rsidRPr="004410AE" w:rsidRDefault="004410AE" w:rsidP="004410AE">
      <w:pPr>
        <w:tabs>
          <w:tab w:val="left" w:pos="1134"/>
        </w:tabs>
        <w:ind w:firstLine="709"/>
        <w:jc w:val="both"/>
        <w:rPr>
          <w:color w:val="000000"/>
        </w:rPr>
      </w:pPr>
      <w:r w:rsidRPr="004410AE">
        <w:rPr>
          <w:color w:val="000000"/>
        </w:rPr>
        <w:t>Организацией заявлены для учета в необходимой валовой выручке расходы по данной статье:</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b/>
          <w:i/>
          <w:color w:val="000000"/>
        </w:rPr>
        <w:t>4058,09</w:t>
      </w:r>
      <w:r w:rsidRPr="004410AE">
        <w:rPr>
          <w:color w:val="000000"/>
        </w:rPr>
        <w:t xml:space="preserve"> тыс. руб. на 2018 год, в том числе: проценты по займам </w:t>
      </w:r>
      <w:r w:rsidRPr="004410AE">
        <w:rPr>
          <w:i/>
          <w:color w:val="000000"/>
        </w:rPr>
        <w:t>632,50</w:t>
      </w:r>
      <w:r w:rsidRPr="004410AE">
        <w:rPr>
          <w:color w:val="000000"/>
        </w:rPr>
        <w:t xml:space="preserve"> тыс. руб.; услуги РКЦ по ИЖС </w:t>
      </w:r>
      <w:r w:rsidRPr="004410AE">
        <w:rPr>
          <w:i/>
          <w:color w:val="000000"/>
        </w:rPr>
        <w:t>3425,59</w:t>
      </w:r>
      <w:r w:rsidRPr="004410AE">
        <w:rPr>
          <w:color w:val="000000"/>
        </w:rPr>
        <w:t xml:space="preserve"> тыс. руб.;</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b/>
          <w:i/>
          <w:color w:val="000000"/>
        </w:rPr>
        <w:t>7364,72</w:t>
      </w:r>
      <w:r w:rsidRPr="004410AE">
        <w:rPr>
          <w:color w:val="000000"/>
        </w:rPr>
        <w:t xml:space="preserve"> тыс. руб. на 2019 год, в том числе: проценты по займам </w:t>
      </w:r>
      <w:r w:rsidRPr="004410AE">
        <w:rPr>
          <w:i/>
          <w:color w:val="000000"/>
        </w:rPr>
        <w:t>308</w:t>
      </w:r>
      <w:r w:rsidRPr="004410AE">
        <w:rPr>
          <w:color w:val="000000"/>
        </w:rPr>
        <w:t xml:space="preserve"> тыс. руб.; услуги РКЦ по ИЖС </w:t>
      </w:r>
      <w:r w:rsidRPr="004410AE">
        <w:rPr>
          <w:i/>
          <w:color w:val="000000"/>
        </w:rPr>
        <w:t>7056,72</w:t>
      </w:r>
      <w:r w:rsidRPr="004410AE">
        <w:rPr>
          <w:color w:val="000000"/>
        </w:rPr>
        <w:t xml:space="preserve"> тыс. руб.;</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b/>
          <w:i/>
          <w:color w:val="000000"/>
        </w:rPr>
        <w:t>7327,09</w:t>
      </w:r>
      <w:r w:rsidRPr="004410AE">
        <w:rPr>
          <w:color w:val="000000"/>
        </w:rPr>
        <w:t xml:space="preserve"> тыс. руб. на 2020 год, в том числе: проценты по займам </w:t>
      </w:r>
      <w:r w:rsidRPr="004410AE">
        <w:rPr>
          <w:i/>
          <w:color w:val="000000"/>
        </w:rPr>
        <w:t>58,67</w:t>
      </w:r>
      <w:r w:rsidRPr="004410AE">
        <w:rPr>
          <w:color w:val="000000"/>
        </w:rPr>
        <w:t xml:space="preserve"> тыс. руб.; услуги РКЦ по ИЖС </w:t>
      </w:r>
      <w:r w:rsidRPr="004410AE">
        <w:rPr>
          <w:i/>
          <w:color w:val="000000"/>
        </w:rPr>
        <w:t>7268,42</w:t>
      </w:r>
      <w:r w:rsidRPr="004410AE">
        <w:rPr>
          <w:color w:val="000000"/>
        </w:rPr>
        <w:t xml:space="preserve"> тыс. руб.;</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b/>
          <w:i/>
          <w:color w:val="000000"/>
        </w:rPr>
        <w:t>7486,47</w:t>
      </w:r>
      <w:r w:rsidRPr="004410AE">
        <w:rPr>
          <w:color w:val="000000"/>
        </w:rPr>
        <w:t xml:space="preserve"> тыс. руб. на 2021 год, в том числе: проценты по займам </w:t>
      </w:r>
      <w:r w:rsidRPr="004410AE">
        <w:rPr>
          <w:i/>
          <w:color w:val="000000"/>
        </w:rPr>
        <w:t>0</w:t>
      </w:r>
      <w:r w:rsidRPr="004410AE">
        <w:rPr>
          <w:color w:val="000000"/>
        </w:rPr>
        <w:t xml:space="preserve"> тыс. руб.; услуги РКЦ по ИЖС </w:t>
      </w:r>
      <w:r w:rsidRPr="004410AE">
        <w:rPr>
          <w:i/>
          <w:color w:val="000000"/>
        </w:rPr>
        <w:t>7486,47</w:t>
      </w:r>
      <w:r w:rsidRPr="004410AE">
        <w:rPr>
          <w:color w:val="000000"/>
        </w:rPr>
        <w:t xml:space="preserve"> тыс. руб.</w:t>
      </w:r>
    </w:p>
    <w:p w:rsidR="004410AE" w:rsidRPr="004410AE" w:rsidRDefault="004410AE" w:rsidP="004410AE">
      <w:pPr>
        <w:tabs>
          <w:tab w:val="left" w:pos="1134"/>
        </w:tabs>
        <w:ind w:firstLine="709"/>
        <w:jc w:val="both"/>
        <w:rPr>
          <w:color w:val="000000"/>
        </w:rPr>
      </w:pPr>
    </w:p>
    <w:p w:rsidR="004410AE" w:rsidRPr="004410AE" w:rsidRDefault="004410AE" w:rsidP="004410AE">
      <w:pPr>
        <w:tabs>
          <w:tab w:val="left" w:pos="1134"/>
        </w:tabs>
        <w:ind w:firstLine="709"/>
        <w:jc w:val="both"/>
        <w:rPr>
          <w:color w:val="000000"/>
          <w:highlight w:val="lightGray"/>
        </w:rPr>
      </w:pPr>
      <w:r w:rsidRPr="004410AE">
        <w:t xml:space="preserve">По результатам проведенного анализа представленных материалов и дополнений расходы по данной статье приняты в расчет необходимой валовой выручки в следующем размере: </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b/>
          <w:i/>
          <w:color w:val="000000"/>
        </w:rPr>
        <w:t>4084,66</w:t>
      </w:r>
      <w:r w:rsidRPr="004410AE">
        <w:rPr>
          <w:color w:val="000000"/>
        </w:rPr>
        <w:t xml:space="preserve"> тыс. руб. на 2018 год, в том числе: проценты по займам </w:t>
      </w:r>
      <w:r w:rsidRPr="004410AE">
        <w:rPr>
          <w:i/>
          <w:color w:val="000000"/>
        </w:rPr>
        <w:t>0</w:t>
      </w:r>
      <w:r w:rsidRPr="004410AE">
        <w:rPr>
          <w:color w:val="000000"/>
        </w:rPr>
        <w:t xml:space="preserve"> тыс. руб. (</w:t>
      </w:r>
      <w:r w:rsidRPr="004410AE">
        <w:rPr>
          <w:i/>
          <w:color w:val="000000"/>
        </w:rPr>
        <w:t>отклонены по причине не включения расходов на возврат займов);</w:t>
      </w:r>
      <w:r w:rsidRPr="004410AE">
        <w:rPr>
          <w:color w:val="000000"/>
        </w:rPr>
        <w:t xml:space="preserve"> услуги РКЦ по ИЖС </w:t>
      </w:r>
      <w:r w:rsidRPr="004410AE">
        <w:rPr>
          <w:i/>
          <w:color w:val="000000"/>
        </w:rPr>
        <w:t>4084,66</w:t>
      </w:r>
      <w:r w:rsidRPr="004410AE">
        <w:rPr>
          <w:color w:val="000000"/>
        </w:rPr>
        <w:t xml:space="preserve"> тыс. руб. (</w:t>
      </w:r>
      <w:r w:rsidRPr="004410AE">
        <w:rPr>
          <w:i/>
          <w:color w:val="000000"/>
        </w:rPr>
        <w:t>учтены в размере 3% от НВВ, на основании среднего значения представленных предложений расчетно-кассовых центров по ИЖС, скорректированному предложению предприятия, объемных показателей по ИЖС согласно территориальной схемы и тарифов, предлагаемых к утверждению на соответствующий период</w:t>
      </w:r>
      <w:r w:rsidRPr="004410AE">
        <w:rPr>
          <w:color w:val="000000"/>
        </w:rPr>
        <w:t>);</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b/>
          <w:i/>
          <w:color w:val="000000"/>
        </w:rPr>
        <w:t>8385,30</w:t>
      </w:r>
      <w:r w:rsidRPr="004410AE">
        <w:rPr>
          <w:color w:val="000000"/>
        </w:rPr>
        <w:t xml:space="preserve"> тыс. руб. на 2019 год, в том числе: проценты по займам </w:t>
      </w:r>
      <w:r w:rsidRPr="004410AE">
        <w:rPr>
          <w:i/>
          <w:color w:val="000000"/>
        </w:rPr>
        <w:t>0</w:t>
      </w:r>
      <w:r w:rsidRPr="004410AE">
        <w:rPr>
          <w:color w:val="000000"/>
        </w:rPr>
        <w:t xml:space="preserve"> тыс. руб. (</w:t>
      </w:r>
      <w:r w:rsidRPr="004410AE">
        <w:rPr>
          <w:i/>
          <w:color w:val="000000"/>
        </w:rPr>
        <w:t>отклонены по причине не включения расходов на возврат займов);</w:t>
      </w:r>
      <w:r w:rsidRPr="004410AE">
        <w:rPr>
          <w:color w:val="000000"/>
        </w:rPr>
        <w:t xml:space="preserve"> услуги РКЦ по ИЖС </w:t>
      </w:r>
      <w:r w:rsidRPr="004410AE">
        <w:rPr>
          <w:i/>
          <w:color w:val="000000"/>
        </w:rPr>
        <w:t>8385,30</w:t>
      </w:r>
      <w:r w:rsidRPr="004410AE">
        <w:rPr>
          <w:color w:val="000000"/>
        </w:rPr>
        <w:t xml:space="preserve"> тыс. руб. (</w:t>
      </w:r>
      <w:r w:rsidRPr="004410AE">
        <w:rPr>
          <w:i/>
          <w:color w:val="000000"/>
        </w:rPr>
        <w:t>учтены в размере 3% от НВВ, на основании среднего значения представленных предложений расчетно-кассовых центров по ИЖС, скорректированному предложению предприятия, объемных показателей по ИЖС согласно территориальной схемы и тарифов, предлагаемых к утверждению на соответствующий период</w:t>
      </w:r>
      <w:r w:rsidRPr="004410AE">
        <w:rPr>
          <w:color w:val="000000"/>
        </w:rPr>
        <w:t>);</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b/>
          <w:i/>
          <w:color w:val="000000"/>
        </w:rPr>
        <w:t>8576,49</w:t>
      </w:r>
      <w:r w:rsidRPr="004410AE">
        <w:rPr>
          <w:color w:val="000000"/>
        </w:rPr>
        <w:t xml:space="preserve"> тыс. руб. на 2020 год, в том числе: проценты по займам </w:t>
      </w:r>
      <w:r w:rsidRPr="004410AE">
        <w:rPr>
          <w:i/>
          <w:color w:val="000000"/>
        </w:rPr>
        <w:t>0</w:t>
      </w:r>
      <w:r w:rsidRPr="004410AE">
        <w:rPr>
          <w:color w:val="000000"/>
        </w:rPr>
        <w:t xml:space="preserve"> тыс. руб. (</w:t>
      </w:r>
      <w:r w:rsidRPr="004410AE">
        <w:rPr>
          <w:i/>
          <w:color w:val="000000"/>
        </w:rPr>
        <w:t>отклонены по причине не включения расходов на возврат займов);</w:t>
      </w:r>
      <w:r w:rsidRPr="004410AE">
        <w:rPr>
          <w:color w:val="000000"/>
        </w:rPr>
        <w:t xml:space="preserve"> услуги РКЦ по ИЖС </w:t>
      </w:r>
      <w:r w:rsidRPr="004410AE">
        <w:rPr>
          <w:i/>
          <w:color w:val="000000"/>
        </w:rPr>
        <w:t>8576,49</w:t>
      </w:r>
      <w:r w:rsidRPr="004410AE">
        <w:rPr>
          <w:color w:val="000000"/>
        </w:rPr>
        <w:t xml:space="preserve"> тыс. руб. (</w:t>
      </w:r>
      <w:r w:rsidRPr="004410AE">
        <w:rPr>
          <w:i/>
          <w:color w:val="000000"/>
        </w:rPr>
        <w:t>учтены в размере 3% от НВВ, на основании среднего значения представленных предложений расчетно-кассовых центров по ИЖС, скорректированному предложению предприятия, объемных показателей по ИЖС согласно территориальной схемы и тарифов, предлагаемых к утверждению на соответствующий период</w:t>
      </w:r>
      <w:r w:rsidRPr="004410AE">
        <w:rPr>
          <w:color w:val="000000"/>
        </w:rPr>
        <w:t>);</w:t>
      </w:r>
    </w:p>
    <w:p w:rsidR="004410AE" w:rsidRPr="004410AE" w:rsidRDefault="004410AE" w:rsidP="004410AE">
      <w:pPr>
        <w:tabs>
          <w:tab w:val="left" w:pos="1134"/>
        </w:tabs>
        <w:ind w:firstLine="709"/>
        <w:jc w:val="both"/>
        <w:rPr>
          <w:color w:val="000000"/>
        </w:rPr>
      </w:pPr>
      <w:r w:rsidRPr="004410AE">
        <w:rPr>
          <w:color w:val="000000"/>
        </w:rPr>
        <w:t xml:space="preserve">- </w:t>
      </w:r>
      <w:r w:rsidRPr="004410AE">
        <w:rPr>
          <w:b/>
          <w:i/>
          <w:color w:val="000000"/>
        </w:rPr>
        <w:t>8709,54</w:t>
      </w:r>
      <w:r w:rsidRPr="004410AE">
        <w:rPr>
          <w:color w:val="000000"/>
        </w:rPr>
        <w:t xml:space="preserve"> тыс. руб. на 2021 год, в том числе: проценты по займам </w:t>
      </w:r>
      <w:r w:rsidRPr="004410AE">
        <w:rPr>
          <w:i/>
          <w:color w:val="000000"/>
        </w:rPr>
        <w:t>0</w:t>
      </w:r>
      <w:r w:rsidRPr="004410AE">
        <w:rPr>
          <w:color w:val="000000"/>
        </w:rPr>
        <w:t xml:space="preserve"> тыс. руб. (</w:t>
      </w:r>
      <w:r w:rsidRPr="004410AE">
        <w:rPr>
          <w:i/>
          <w:color w:val="000000"/>
        </w:rPr>
        <w:t>отклонены по причине не включения расходов на возврат займов);</w:t>
      </w:r>
      <w:r w:rsidRPr="004410AE">
        <w:rPr>
          <w:color w:val="000000"/>
        </w:rPr>
        <w:t xml:space="preserve"> услуги РКЦ по ИЖС </w:t>
      </w:r>
      <w:r w:rsidRPr="004410AE">
        <w:rPr>
          <w:i/>
          <w:color w:val="000000"/>
        </w:rPr>
        <w:t>8709,54</w:t>
      </w:r>
      <w:r w:rsidRPr="004410AE">
        <w:rPr>
          <w:color w:val="000000"/>
        </w:rPr>
        <w:t xml:space="preserve"> тыс. руб. (</w:t>
      </w:r>
      <w:r w:rsidRPr="004410AE">
        <w:rPr>
          <w:i/>
          <w:color w:val="000000"/>
        </w:rPr>
        <w:t>учтены в размере 3% от НВВ, на основании среднего значения представленных предложений расчетно-кассовых центров по ИЖС, скорректированному предложению предприятия, объемных показателей по ИЖС согласно территориальной схемы и тарифов, предлагаемых к утверждению на соответствующий период</w:t>
      </w:r>
      <w:r w:rsidRPr="004410AE">
        <w:rPr>
          <w:color w:val="000000"/>
        </w:rPr>
        <w:t>).</w:t>
      </w:r>
    </w:p>
    <w:p w:rsidR="004410AE" w:rsidRPr="004410AE" w:rsidRDefault="004410AE" w:rsidP="004410AE">
      <w:pPr>
        <w:tabs>
          <w:tab w:val="left" w:pos="1134"/>
        </w:tabs>
        <w:ind w:firstLine="709"/>
        <w:jc w:val="both"/>
        <w:rPr>
          <w:color w:val="000000"/>
        </w:rPr>
      </w:pPr>
    </w:p>
    <w:p w:rsidR="004410AE" w:rsidRPr="004410AE" w:rsidRDefault="004410AE" w:rsidP="004410AE">
      <w:pPr>
        <w:jc w:val="center"/>
        <w:rPr>
          <w:b/>
          <w:color w:val="000000"/>
          <w:u w:val="single"/>
        </w:rPr>
      </w:pPr>
      <w:r w:rsidRPr="004410AE">
        <w:rPr>
          <w:b/>
          <w:color w:val="000000"/>
          <w:u w:val="single"/>
          <w:lang w:val="en-US"/>
        </w:rPr>
        <w:t>II</w:t>
      </w:r>
      <w:r w:rsidRPr="004410AE">
        <w:rPr>
          <w:b/>
          <w:color w:val="000000"/>
          <w:u w:val="single"/>
        </w:rPr>
        <w:t xml:space="preserve">. Расходы регионального оператора по обезвреживанию, </w:t>
      </w:r>
    </w:p>
    <w:p w:rsidR="004410AE" w:rsidRPr="004410AE" w:rsidRDefault="004410AE" w:rsidP="004410AE">
      <w:pPr>
        <w:jc w:val="center"/>
        <w:rPr>
          <w:b/>
          <w:color w:val="000000"/>
          <w:u w:val="single"/>
        </w:rPr>
      </w:pPr>
      <w:r w:rsidRPr="004410AE">
        <w:rPr>
          <w:b/>
          <w:color w:val="000000"/>
          <w:u w:val="single"/>
        </w:rPr>
        <w:t xml:space="preserve">захоронению твердых коммунальных отходов на объектах, </w:t>
      </w:r>
    </w:p>
    <w:p w:rsidR="004410AE" w:rsidRPr="004410AE" w:rsidRDefault="004410AE" w:rsidP="004410AE">
      <w:pPr>
        <w:jc w:val="center"/>
        <w:rPr>
          <w:b/>
          <w:color w:val="000000"/>
          <w:u w:val="single"/>
        </w:rPr>
      </w:pPr>
      <w:r w:rsidRPr="004410AE">
        <w:rPr>
          <w:b/>
          <w:color w:val="000000"/>
          <w:u w:val="single"/>
        </w:rPr>
        <w:t>используемых для обращения с твердыми коммунальными отходами</w:t>
      </w:r>
    </w:p>
    <w:p w:rsidR="004410AE" w:rsidRPr="004410AE" w:rsidRDefault="004410AE" w:rsidP="004410AE">
      <w:pPr>
        <w:tabs>
          <w:tab w:val="left" w:pos="1134"/>
        </w:tabs>
        <w:ind w:firstLine="709"/>
        <w:jc w:val="both"/>
        <w:rPr>
          <w:color w:val="000000"/>
        </w:rPr>
      </w:pPr>
    </w:p>
    <w:p w:rsidR="004410AE" w:rsidRPr="004410AE" w:rsidRDefault="004410AE" w:rsidP="004410AE">
      <w:pPr>
        <w:tabs>
          <w:tab w:val="left" w:pos="1134"/>
        </w:tabs>
        <w:ind w:firstLine="709"/>
        <w:jc w:val="both"/>
        <w:rPr>
          <w:color w:val="000000"/>
        </w:rPr>
      </w:pPr>
      <w:r w:rsidRPr="004410AE">
        <w:rPr>
          <w:color w:val="000000"/>
        </w:rPr>
        <w:t xml:space="preserve">Организацией заявлены для учета в необходимой валовой выручке расходы по данной статье в сумме </w:t>
      </w:r>
      <w:r w:rsidRPr="004410AE">
        <w:rPr>
          <w:b/>
          <w:i/>
          <w:color w:val="000000"/>
        </w:rPr>
        <w:t>248404,94</w:t>
      </w:r>
      <w:r w:rsidRPr="004410AE">
        <w:rPr>
          <w:color w:val="000000"/>
        </w:rPr>
        <w:t xml:space="preserve"> тыс. руб. на 2018 год; </w:t>
      </w:r>
      <w:r w:rsidRPr="004410AE">
        <w:rPr>
          <w:b/>
          <w:i/>
          <w:color w:val="000000"/>
        </w:rPr>
        <w:t>485470,87</w:t>
      </w:r>
      <w:r w:rsidRPr="004410AE">
        <w:rPr>
          <w:color w:val="000000"/>
        </w:rPr>
        <w:t xml:space="preserve"> тыс. руб. на 2019 год; </w:t>
      </w:r>
      <w:r w:rsidRPr="004410AE">
        <w:rPr>
          <w:b/>
          <w:i/>
          <w:color w:val="000000"/>
        </w:rPr>
        <w:t>482022,09</w:t>
      </w:r>
      <w:r w:rsidRPr="004410AE">
        <w:rPr>
          <w:color w:val="000000"/>
        </w:rPr>
        <w:t xml:space="preserve"> тыс. руб. на 2020 год; </w:t>
      </w:r>
      <w:r w:rsidRPr="004410AE">
        <w:rPr>
          <w:b/>
          <w:i/>
          <w:color w:val="000000"/>
        </w:rPr>
        <w:t>482080,07</w:t>
      </w:r>
      <w:r w:rsidRPr="004410AE">
        <w:rPr>
          <w:color w:val="000000"/>
        </w:rPr>
        <w:t xml:space="preserve"> тыс. руб. на 2021 год.</w:t>
      </w:r>
    </w:p>
    <w:p w:rsidR="004410AE" w:rsidRPr="004410AE" w:rsidRDefault="004410AE" w:rsidP="004410AE">
      <w:pPr>
        <w:tabs>
          <w:tab w:val="left" w:pos="1134"/>
        </w:tabs>
        <w:ind w:firstLine="709"/>
        <w:jc w:val="both"/>
        <w:rPr>
          <w:color w:val="000000"/>
        </w:rPr>
      </w:pPr>
      <w:r w:rsidRPr="004410AE">
        <w:rPr>
          <w:color w:val="000000"/>
        </w:rPr>
        <w:t xml:space="preserve">Расходы приняты в размере </w:t>
      </w:r>
      <w:r w:rsidRPr="004410AE">
        <w:rPr>
          <w:b/>
          <w:i/>
          <w:color w:val="000000"/>
        </w:rPr>
        <w:t>248405,49</w:t>
      </w:r>
      <w:r w:rsidRPr="004410AE">
        <w:rPr>
          <w:color w:val="000000"/>
        </w:rPr>
        <w:t xml:space="preserve"> тыс. руб. </w:t>
      </w:r>
      <w:r w:rsidRPr="004410AE">
        <w:rPr>
          <w:color w:val="000000"/>
          <w:u w:val="single"/>
        </w:rPr>
        <w:t>на 2018 год</w:t>
      </w:r>
      <w:r w:rsidRPr="004410AE">
        <w:rPr>
          <w:color w:val="000000"/>
        </w:rPr>
        <w:t xml:space="preserve"> исходя из утвержденных тарифов операторам ТКО по зоне деятельности «ЮГ» на соответствующий период, в том числе: </w:t>
      </w:r>
    </w:p>
    <w:p w:rsidR="004410AE" w:rsidRPr="004410AE" w:rsidRDefault="004410AE" w:rsidP="004410AE">
      <w:pPr>
        <w:pStyle w:val="Style23"/>
        <w:widowControl/>
        <w:tabs>
          <w:tab w:val="left" w:pos="998"/>
        </w:tabs>
        <w:spacing w:line="240" w:lineRule="auto"/>
      </w:pPr>
      <w:r w:rsidRPr="004410AE">
        <w:t xml:space="preserve">- </w:t>
      </w:r>
      <w:r w:rsidRPr="004410AE">
        <w:rPr>
          <w:u w:val="single"/>
        </w:rPr>
        <w:t>МУП «УЕЗ»</w:t>
      </w:r>
      <w:r w:rsidRPr="004410AE">
        <w:rPr>
          <w:i/>
          <w:u w:val="single"/>
        </w:rPr>
        <w:t xml:space="preserve"> Краснобродского ГО</w:t>
      </w:r>
      <w:r w:rsidRPr="004410AE">
        <w:t xml:space="preserve"> – 2927,47 тыс. руб. (объем захоронения 3500 тонн, тариф с 01.07.2018 в размере 836,42 руб./т (НДС не облагается)); </w:t>
      </w:r>
    </w:p>
    <w:p w:rsidR="004410AE" w:rsidRPr="004410AE" w:rsidRDefault="004410AE" w:rsidP="004410AE">
      <w:pPr>
        <w:pStyle w:val="Style23"/>
        <w:widowControl/>
        <w:tabs>
          <w:tab w:val="left" w:pos="998"/>
        </w:tabs>
        <w:spacing w:line="240" w:lineRule="auto"/>
      </w:pPr>
      <w:r w:rsidRPr="004410AE">
        <w:t xml:space="preserve">- </w:t>
      </w:r>
      <w:r w:rsidRPr="004410AE">
        <w:rPr>
          <w:u w:val="single"/>
        </w:rPr>
        <w:t>ООО «Чистый город»</w:t>
      </w:r>
      <w:r w:rsidRPr="004410AE">
        <w:t xml:space="preserve"> – 13972,13 тыс. руб. (объем захоронения 18500 тонн, тариф с 01.07.2018 в размере 755,25 руб./т (НДС не облагается)); </w:t>
      </w:r>
    </w:p>
    <w:p w:rsidR="004410AE" w:rsidRPr="004410AE" w:rsidRDefault="004410AE" w:rsidP="004410AE">
      <w:pPr>
        <w:pStyle w:val="Style23"/>
        <w:widowControl/>
        <w:tabs>
          <w:tab w:val="left" w:pos="998"/>
        </w:tabs>
        <w:spacing w:line="240" w:lineRule="auto"/>
        <w:rPr>
          <w:u w:val="single"/>
        </w:rPr>
      </w:pPr>
      <w:r w:rsidRPr="004410AE">
        <w:t xml:space="preserve">- </w:t>
      </w:r>
      <w:r w:rsidRPr="004410AE">
        <w:rPr>
          <w:u w:val="single"/>
        </w:rPr>
        <w:t>ООО «</w:t>
      </w:r>
      <w:proofErr w:type="spellStart"/>
      <w:r w:rsidRPr="004410AE">
        <w:rPr>
          <w:u w:val="single"/>
        </w:rPr>
        <w:t>ЭкоЛэнд</w:t>
      </w:r>
      <w:proofErr w:type="spellEnd"/>
      <w:r w:rsidRPr="004410AE">
        <w:rPr>
          <w:u w:val="single"/>
        </w:rPr>
        <w:t>»</w:t>
      </w:r>
      <w:r w:rsidRPr="004410AE">
        <w:t xml:space="preserve"> – 215900,94 тыс. руб. (объем захоронения 126823 тонн, тариф с 01.07.2018 в размере 1702,38 руб./т (без НДС)); </w:t>
      </w:r>
    </w:p>
    <w:p w:rsidR="004410AE" w:rsidRPr="004410AE" w:rsidRDefault="004410AE" w:rsidP="004410AE">
      <w:pPr>
        <w:pStyle w:val="Style23"/>
        <w:widowControl/>
        <w:tabs>
          <w:tab w:val="left" w:pos="998"/>
        </w:tabs>
        <w:spacing w:line="240" w:lineRule="auto"/>
      </w:pPr>
      <w:r w:rsidRPr="004410AE">
        <w:t xml:space="preserve">- </w:t>
      </w:r>
      <w:r w:rsidRPr="004410AE">
        <w:rPr>
          <w:u w:val="single"/>
        </w:rPr>
        <w:t>ООО «Феникс»</w:t>
      </w:r>
      <w:r w:rsidRPr="004410AE">
        <w:t xml:space="preserve"> – 2445,36 тыс. руб. (объем захоронения 3000 тонн, тариф с 01.07.2018 в размере 815,12 руб./т (НДС не облагается)); </w:t>
      </w:r>
    </w:p>
    <w:p w:rsidR="004410AE" w:rsidRPr="004410AE" w:rsidRDefault="004410AE" w:rsidP="004410AE">
      <w:pPr>
        <w:pStyle w:val="Style23"/>
        <w:widowControl/>
        <w:tabs>
          <w:tab w:val="left" w:pos="998"/>
        </w:tabs>
        <w:spacing w:line="240" w:lineRule="auto"/>
        <w:rPr>
          <w:u w:val="single"/>
        </w:rPr>
      </w:pPr>
      <w:r w:rsidRPr="004410AE">
        <w:t xml:space="preserve">- </w:t>
      </w:r>
      <w:r w:rsidRPr="004410AE">
        <w:rPr>
          <w:u w:val="single"/>
        </w:rPr>
        <w:t>ООО «Экологические технологии»</w:t>
      </w:r>
      <w:r w:rsidRPr="004410AE">
        <w:t xml:space="preserve"> – 5820,19 тыс. руб. (объем захоронения 4677,44 тонн, тариф с 01.07.2018 в размере 1244,31 руб./т (без НДС)); </w:t>
      </w:r>
    </w:p>
    <w:p w:rsidR="004410AE" w:rsidRPr="004410AE" w:rsidRDefault="004410AE" w:rsidP="004410AE">
      <w:pPr>
        <w:pStyle w:val="Style23"/>
        <w:widowControl/>
        <w:tabs>
          <w:tab w:val="left" w:pos="998"/>
        </w:tabs>
        <w:spacing w:line="240" w:lineRule="auto"/>
      </w:pPr>
      <w:r w:rsidRPr="004410AE">
        <w:t xml:space="preserve">- </w:t>
      </w:r>
      <w:r w:rsidRPr="004410AE">
        <w:rPr>
          <w:u w:val="single"/>
        </w:rPr>
        <w:t>МУП «МКХ»</w:t>
      </w:r>
      <w:r w:rsidRPr="004410AE">
        <w:t xml:space="preserve"> – 7339,41 тыс. руб. (объем захоронения 9000 тонн, тариф с 01.07.2018 в размере 815,49 руб./т (НДС не облагается)).</w:t>
      </w:r>
    </w:p>
    <w:p w:rsidR="004410AE" w:rsidRPr="004410AE" w:rsidRDefault="004410AE" w:rsidP="004410AE">
      <w:pPr>
        <w:tabs>
          <w:tab w:val="left" w:pos="1134"/>
        </w:tabs>
        <w:ind w:firstLine="709"/>
        <w:jc w:val="both"/>
        <w:rPr>
          <w:color w:val="000000"/>
        </w:rPr>
      </w:pPr>
      <w:r w:rsidRPr="004410AE">
        <w:t xml:space="preserve"> </w:t>
      </w:r>
      <w:r w:rsidRPr="004410AE">
        <w:rPr>
          <w:color w:val="000000"/>
        </w:rPr>
        <w:t xml:space="preserve">Расходы приняты в размере </w:t>
      </w:r>
      <w:r w:rsidRPr="004410AE">
        <w:rPr>
          <w:b/>
          <w:i/>
          <w:color w:val="000000"/>
        </w:rPr>
        <w:t>485389,76</w:t>
      </w:r>
      <w:r w:rsidRPr="004410AE">
        <w:rPr>
          <w:color w:val="000000"/>
        </w:rPr>
        <w:t xml:space="preserve"> тыс. руб. </w:t>
      </w:r>
      <w:r w:rsidRPr="004410AE">
        <w:rPr>
          <w:color w:val="000000"/>
          <w:u w:val="single"/>
        </w:rPr>
        <w:t>на 2019 год</w:t>
      </w:r>
      <w:r w:rsidRPr="004410AE">
        <w:rPr>
          <w:color w:val="000000"/>
        </w:rPr>
        <w:t xml:space="preserve"> исходя из утвержденных тарифов операторам ТКО по зоне деятельности «ЮГ» на соответствующий период, в том числе: </w:t>
      </w:r>
    </w:p>
    <w:p w:rsidR="004410AE" w:rsidRPr="004410AE" w:rsidRDefault="004410AE" w:rsidP="004410AE">
      <w:pPr>
        <w:pStyle w:val="Style23"/>
        <w:widowControl/>
        <w:tabs>
          <w:tab w:val="left" w:pos="998"/>
        </w:tabs>
        <w:spacing w:line="240" w:lineRule="auto"/>
      </w:pPr>
      <w:r w:rsidRPr="004410AE">
        <w:t xml:space="preserve">- </w:t>
      </w:r>
      <w:r w:rsidRPr="004410AE">
        <w:rPr>
          <w:u w:val="single"/>
        </w:rPr>
        <w:t>МУП «УЕЗ»</w:t>
      </w:r>
      <w:r w:rsidRPr="004410AE">
        <w:rPr>
          <w:i/>
          <w:u w:val="single"/>
        </w:rPr>
        <w:t xml:space="preserve"> Краснобродского ГО</w:t>
      </w:r>
      <w:r w:rsidRPr="004410AE">
        <w:t xml:space="preserve"> – 5912,27 тыс. руб. (объем захоронения 7000 тонн, тариф с 01.01.2019 в размере 836,42 руб./т, с 01.07.2019 в размере 852,80 руб./т (НДС не облагается)); </w:t>
      </w:r>
    </w:p>
    <w:p w:rsidR="004410AE" w:rsidRPr="004410AE" w:rsidRDefault="004410AE" w:rsidP="004410AE">
      <w:pPr>
        <w:pStyle w:val="Style23"/>
        <w:widowControl/>
        <w:tabs>
          <w:tab w:val="left" w:pos="998"/>
        </w:tabs>
        <w:spacing w:line="240" w:lineRule="auto"/>
      </w:pPr>
      <w:r w:rsidRPr="004410AE">
        <w:t xml:space="preserve">- </w:t>
      </w:r>
      <w:r w:rsidRPr="004410AE">
        <w:rPr>
          <w:u w:val="single"/>
        </w:rPr>
        <w:t>ООО «Чистый город»</w:t>
      </w:r>
      <w:r w:rsidRPr="004410AE">
        <w:t xml:space="preserve"> – 28124,26 тыс. руб. (объем захоронения 37000 тонн, тариф с 01.01.2019 в размере 755,25 руб./т, с 01.07.2019 в размере 764,98 руб./т (НДС не облагается)); </w:t>
      </w:r>
    </w:p>
    <w:p w:rsidR="004410AE" w:rsidRPr="004410AE" w:rsidRDefault="004410AE" w:rsidP="004410AE">
      <w:pPr>
        <w:pStyle w:val="Style23"/>
        <w:widowControl/>
        <w:tabs>
          <w:tab w:val="left" w:pos="998"/>
        </w:tabs>
        <w:spacing w:line="240" w:lineRule="auto"/>
        <w:rPr>
          <w:u w:val="single"/>
        </w:rPr>
      </w:pPr>
      <w:r w:rsidRPr="004410AE">
        <w:t xml:space="preserve">- </w:t>
      </w:r>
      <w:r w:rsidRPr="004410AE">
        <w:rPr>
          <w:u w:val="single"/>
        </w:rPr>
        <w:t>ООО «</w:t>
      </w:r>
      <w:proofErr w:type="spellStart"/>
      <w:r w:rsidRPr="004410AE">
        <w:rPr>
          <w:u w:val="single"/>
        </w:rPr>
        <w:t>ЭкоЛэнд</w:t>
      </w:r>
      <w:proofErr w:type="spellEnd"/>
      <w:r w:rsidRPr="004410AE">
        <w:rPr>
          <w:u w:val="single"/>
        </w:rPr>
        <w:t>»</w:t>
      </w:r>
      <w:r w:rsidRPr="004410AE">
        <w:t xml:space="preserve"> – 419903,34 тыс. руб. (объем захоронения 253646 тонн, тариф с 01.01.2019 в размере 1655,47 с 01.07.2019 в размере 1655,47 руб./т (без НДС)); </w:t>
      </w:r>
    </w:p>
    <w:p w:rsidR="004410AE" w:rsidRPr="004410AE" w:rsidRDefault="004410AE" w:rsidP="004410AE">
      <w:pPr>
        <w:pStyle w:val="Style23"/>
        <w:widowControl/>
        <w:tabs>
          <w:tab w:val="left" w:pos="998"/>
        </w:tabs>
        <w:spacing w:line="240" w:lineRule="auto"/>
      </w:pPr>
      <w:r w:rsidRPr="004410AE">
        <w:t xml:space="preserve">- </w:t>
      </w:r>
      <w:r w:rsidRPr="004410AE">
        <w:rPr>
          <w:u w:val="single"/>
        </w:rPr>
        <w:t>ООО «Феникс»</w:t>
      </w:r>
      <w:r w:rsidRPr="004410AE">
        <w:t xml:space="preserve"> – 4933,02 тыс. руб. (объем захоронения 6000 тонн, тариф с 01.01.2019 в размере 815,12 руб./т, с 01.07.2019 в размере 829,22 руб./т (НДС не облагается)); </w:t>
      </w:r>
    </w:p>
    <w:p w:rsidR="004410AE" w:rsidRPr="004410AE" w:rsidRDefault="004410AE" w:rsidP="004410AE">
      <w:pPr>
        <w:pStyle w:val="Style23"/>
        <w:widowControl/>
        <w:tabs>
          <w:tab w:val="left" w:pos="998"/>
        </w:tabs>
        <w:spacing w:line="240" w:lineRule="auto"/>
        <w:rPr>
          <w:u w:val="single"/>
        </w:rPr>
      </w:pPr>
      <w:r w:rsidRPr="004410AE">
        <w:t xml:space="preserve">- </w:t>
      </w:r>
      <w:r w:rsidRPr="004410AE">
        <w:rPr>
          <w:u w:val="single"/>
        </w:rPr>
        <w:t>ООО «Экологические технологии»</w:t>
      </w:r>
      <w:r w:rsidRPr="004410AE">
        <w:t xml:space="preserve"> – 11739,95 тыс. руб. (объем захоронения 9354,88 тонн, тариф с 01.01.2019 в размере 1244,31 руб./т, с 01.07.2019 в размере 1265,60 руб./т (без НДС)); </w:t>
      </w:r>
    </w:p>
    <w:p w:rsidR="004410AE" w:rsidRPr="004410AE" w:rsidRDefault="004410AE" w:rsidP="004410AE">
      <w:pPr>
        <w:pStyle w:val="Style23"/>
        <w:widowControl/>
        <w:tabs>
          <w:tab w:val="left" w:pos="998"/>
        </w:tabs>
        <w:spacing w:line="240" w:lineRule="auto"/>
      </w:pPr>
      <w:r w:rsidRPr="004410AE">
        <w:t xml:space="preserve">- </w:t>
      </w:r>
      <w:r w:rsidRPr="004410AE">
        <w:rPr>
          <w:u w:val="single"/>
        </w:rPr>
        <w:t>МУП «МКХ»</w:t>
      </w:r>
      <w:r w:rsidRPr="004410AE">
        <w:t xml:space="preserve"> – 14776,92 тыс. руб. (объем захоронения 18000 тонн, тариф с 01.01.2019 в размере 815,49 руб./т, с 01.07.2019 в размере 826,39 руб./т (НДС не облагается)).</w:t>
      </w:r>
    </w:p>
    <w:p w:rsidR="004410AE" w:rsidRPr="004410AE" w:rsidRDefault="004410AE" w:rsidP="004410AE">
      <w:pPr>
        <w:pStyle w:val="Style23"/>
        <w:widowControl/>
        <w:tabs>
          <w:tab w:val="left" w:pos="998"/>
        </w:tabs>
        <w:spacing w:line="240" w:lineRule="auto"/>
      </w:pPr>
    </w:p>
    <w:p w:rsidR="004410AE" w:rsidRPr="004410AE" w:rsidRDefault="004410AE" w:rsidP="004410AE">
      <w:pPr>
        <w:tabs>
          <w:tab w:val="left" w:pos="1134"/>
        </w:tabs>
        <w:ind w:firstLine="709"/>
        <w:jc w:val="both"/>
        <w:rPr>
          <w:color w:val="000000"/>
        </w:rPr>
      </w:pPr>
      <w:r w:rsidRPr="004410AE">
        <w:rPr>
          <w:color w:val="000000"/>
        </w:rPr>
        <w:t xml:space="preserve">Расходы приняты в размере </w:t>
      </w:r>
      <w:r w:rsidRPr="004410AE">
        <w:rPr>
          <w:b/>
          <w:i/>
          <w:color w:val="000000"/>
        </w:rPr>
        <w:t>481940,26</w:t>
      </w:r>
      <w:r w:rsidRPr="004410AE">
        <w:rPr>
          <w:color w:val="000000"/>
        </w:rPr>
        <w:t xml:space="preserve"> тыс. руб. </w:t>
      </w:r>
      <w:r w:rsidRPr="004410AE">
        <w:rPr>
          <w:color w:val="000000"/>
          <w:u w:val="single"/>
        </w:rPr>
        <w:t>на 2020 год</w:t>
      </w:r>
      <w:r w:rsidRPr="004410AE">
        <w:rPr>
          <w:color w:val="000000"/>
        </w:rPr>
        <w:t xml:space="preserve"> исходя из утвержденных тарифов операторам ТКО по зоне деятельности «ЮГ» на соответствующий период, в том числе: </w:t>
      </w:r>
    </w:p>
    <w:p w:rsidR="004410AE" w:rsidRPr="004410AE" w:rsidRDefault="004410AE" w:rsidP="004410AE">
      <w:pPr>
        <w:pStyle w:val="Style23"/>
        <w:widowControl/>
        <w:tabs>
          <w:tab w:val="left" w:pos="998"/>
        </w:tabs>
        <w:spacing w:line="240" w:lineRule="auto"/>
      </w:pPr>
      <w:r w:rsidRPr="004410AE">
        <w:t xml:space="preserve">- </w:t>
      </w:r>
      <w:r w:rsidRPr="004410AE">
        <w:rPr>
          <w:u w:val="single"/>
        </w:rPr>
        <w:t>МУП «УЕЗ»</w:t>
      </w:r>
      <w:r w:rsidRPr="004410AE">
        <w:rPr>
          <w:i/>
          <w:u w:val="single"/>
        </w:rPr>
        <w:t xml:space="preserve"> Краснобродского ГО</w:t>
      </w:r>
      <w:r w:rsidRPr="004410AE">
        <w:t xml:space="preserve"> – 5971,35 тыс. руб. (объем захоронения 7000 тонн, тариф с 01.01.2020 в размере 852,80 руб./т, с 01.07.2020 в размере 853,30 руб./т (НДС не облагается)); </w:t>
      </w:r>
    </w:p>
    <w:p w:rsidR="004410AE" w:rsidRPr="004410AE" w:rsidRDefault="004410AE" w:rsidP="004410AE">
      <w:pPr>
        <w:pStyle w:val="Style23"/>
        <w:widowControl/>
        <w:tabs>
          <w:tab w:val="left" w:pos="998"/>
        </w:tabs>
        <w:spacing w:line="240" w:lineRule="auto"/>
      </w:pPr>
      <w:r w:rsidRPr="004410AE">
        <w:t xml:space="preserve">- </w:t>
      </w:r>
      <w:r w:rsidRPr="004410AE">
        <w:rPr>
          <w:u w:val="single"/>
        </w:rPr>
        <w:t>ООО «Чистый город»</w:t>
      </w:r>
      <w:r w:rsidRPr="004410AE">
        <w:t xml:space="preserve"> – 28309,81 тыс. руб. (объем захоронения 37000 тонн, тариф с 01.01.2020 в размере 764,98 руб./т, с 01.07.2020 в размере 765,28 руб./т (НДС не облагается)); </w:t>
      </w:r>
    </w:p>
    <w:p w:rsidR="004410AE" w:rsidRPr="004410AE" w:rsidRDefault="004410AE" w:rsidP="004410AE">
      <w:pPr>
        <w:pStyle w:val="Style23"/>
        <w:widowControl/>
        <w:tabs>
          <w:tab w:val="left" w:pos="998"/>
        </w:tabs>
        <w:spacing w:line="240" w:lineRule="auto"/>
        <w:rPr>
          <w:u w:val="single"/>
        </w:rPr>
      </w:pPr>
      <w:r w:rsidRPr="004410AE">
        <w:t xml:space="preserve">- </w:t>
      </w:r>
      <w:r w:rsidRPr="004410AE">
        <w:rPr>
          <w:u w:val="single"/>
        </w:rPr>
        <w:t>ООО «</w:t>
      </w:r>
      <w:proofErr w:type="spellStart"/>
      <w:r w:rsidRPr="004410AE">
        <w:rPr>
          <w:u w:val="single"/>
        </w:rPr>
        <w:t>ЭкоЛэнд</w:t>
      </w:r>
      <w:proofErr w:type="spellEnd"/>
      <w:r w:rsidRPr="004410AE">
        <w:rPr>
          <w:u w:val="single"/>
        </w:rPr>
        <w:t>»</w:t>
      </w:r>
      <w:r w:rsidRPr="004410AE">
        <w:t xml:space="preserve"> – 415918,56 тыс. руб. (объем захоронения 253646 тонн, тариф с 01.01.2020 в размере 1639,76 с 01.07.2020 в размере 1639,76 руб./т (без НДС)); </w:t>
      </w:r>
    </w:p>
    <w:p w:rsidR="004410AE" w:rsidRPr="004410AE" w:rsidRDefault="004410AE" w:rsidP="004410AE">
      <w:pPr>
        <w:pStyle w:val="Style23"/>
        <w:widowControl/>
        <w:tabs>
          <w:tab w:val="left" w:pos="998"/>
        </w:tabs>
        <w:spacing w:line="240" w:lineRule="auto"/>
      </w:pPr>
      <w:r w:rsidRPr="004410AE">
        <w:t xml:space="preserve">- </w:t>
      </w:r>
      <w:r w:rsidRPr="004410AE">
        <w:rPr>
          <w:u w:val="single"/>
        </w:rPr>
        <w:t>ООО «Феникс»</w:t>
      </w:r>
      <w:r w:rsidRPr="004410AE">
        <w:t xml:space="preserve"> – 4976,61 тыс. руб. (объем захоронения 6000 тонн, тариф с 01.01.2020 в размере 829,22 руб./т, с 01.07.2020 в размере 829,65 руб./т (НДС не облагается)); </w:t>
      </w:r>
    </w:p>
    <w:p w:rsidR="004410AE" w:rsidRPr="004410AE" w:rsidRDefault="004410AE" w:rsidP="004410AE">
      <w:pPr>
        <w:pStyle w:val="Style23"/>
        <w:widowControl/>
        <w:tabs>
          <w:tab w:val="left" w:pos="998"/>
        </w:tabs>
        <w:spacing w:line="240" w:lineRule="auto"/>
        <w:rPr>
          <w:u w:val="single"/>
        </w:rPr>
      </w:pPr>
      <w:r w:rsidRPr="004410AE">
        <w:t xml:space="preserve">- </w:t>
      </w:r>
      <w:r w:rsidRPr="004410AE">
        <w:rPr>
          <w:u w:val="single"/>
        </w:rPr>
        <w:t>ООО «Экологические технологии»</w:t>
      </w:r>
      <w:r w:rsidRPr="004410AE">
        <w:t xml:space="preserve"> – 11886,03 тыс. руб. (объем захоронения 9354,88 тонн, тариф с 01.01.2020 в размере 1265,60 руб./т, с 01.07.2020 в размере 1275,54 руб./т (без НДС)); </w:t>
      </w:r>
    </w:p>
    <w:p w:rsidR="004410AE" w:rsidRPr="004410AE" w:rsidRDefault="004410AE" w:rsidP="004410AE">
      <w:pPr>
        <w:pStyle w:val="Style23"/>
        <w:widowControl/>
        <w:tabs>
          <w:tab w:val="left" w:pos="998"/>
        </w:tabs>
        <w:spacing w:line="240" w:lineRule="auto"/>
      </w:pPr>
      <w:r w:rsidRPr="004410AE">
        <w:t xml:space="preserve">- </w:t>
      </w:r>
      <w:r w:rsidRPr="004410AE">
        <w:rPr>
          <w:u w:val="single"/>
        </w:rPr>
        <w:t>МУП «МКХ»</w:t>
      </w:r>
      <w:r w:rsidRPr="004410AE">
        <w:t xml:space="preserve"> – 14877,90 тыс. руб. (объем захоронения 18000 тонн, тариф с 01.01.2020 в размере 826,39 руб./т, с 01.07.2020 в размере 826,71 руб./т (НДС не облагается)).</w:t>
      </w:r>
    </w:p>
    <w:p w:rsidR="004410AE" w:rsidRPr="004410AE" w:rsidRDefault="004410AE" w:rsidP="004410AE">
      <w:pPr>
        <w:pStyle w:val="Style23"/>
        <w:widowControl/>
        <w:tabs>
          <w:tab w:val="left" w:pos="998"/>
        </w:tabs>
        <w:spacing w:line="240" w:lineRule="auto"/>
      </w:pPr>
    </w:p>
    <w:p w:rsidR="004410AE" w:rsidRPr="004410AE" w:rsidRDefault="004410AE" w:rsidP="004410AE">
      <w:pPr>
        <w:tabs>
          <w:tab w:val="left" w:pos="1134"/>
        </w:tabs>
        <w:ind w:firstLine="709"/>
        <w:jc w:val="both"/>
        <w:rPr>
          <w:color w:val="000000"/>
        </w:rPr>
      </w:pPr>
      <w:r w:rsidRPr="004410AE">
        <w:rPr>
          <w:color w:val="000000"/>
        </w:rPr>
        <w:t xml:space="preserve">Расходы приняты в размере </w:t>
      </w:r>
      <w:r w:rsidRPr="004410AE">
        <w:rPr>
          <w:b/>
          <w:i/>
          <w:color w:val="000000"/>
        </w:rPr>
        <w:t>496217,18</w:t>
      </w:r>
      <w:r w:rsidRPr="004410AE">
        <w:rPr>
          <w:color w:val="000000"/>
        </w:rPr>
        <w:t xml:space="preserve"> тыс. руб. </w:t>
      </w:r>
      <w:r w:rsidRPr="004410AE">
        <w:rPr>
          <w:color w:val="000000"/>
          <w:u w:val="single"/>
        </w:rPr>
        <w:t>на 2021 год</w:t>
      </w:r>
      <w:r w:rsidRPr="004410AE">
        <w:rPr>
          <w:color w:val="000000"/>
        </w:rPr>
        <w:t xml:space="preserve"> исходя из утвержденных тарифов на уровне тарифов 2-го полугодия 2020 года на 1-е полугодие 2021 года и с учетом индекса изменения платы граждан 5,9% на 2-е полугодие 2021 года операторам ТКО по зоне деятельности «ЮГ» на соответствующий период, в том числе: </w:t>
      </w:r>
    </w:p>
    <w:p w:rsidR="004410AE" w:rsidRPr="004410AE" w:rsidRDefault="004410AE" w:rsidP="004410AE">
      <w:pPr>
        <w:pStyle w:val="Style23"/>
        <w:widowControl/>
        <w:tabs>
          <w:tab w:val="left" w:pos="998"/>
        </w:tabs>
        <w:spacing w:line="240" w:lineRule="auto"/>
      </w:pPr>
      <w:r w:rsidRPr="004410AE">
        <w:t xml:space="preserve">- </w:t>
      </w:r>
      <w:r w:rsidRPr="004410AE">
        <w:rPr>
          <w:u w:val="single"/>
        </w:rPr>
        <w:t>МУП «УЕЗ»</w:t>
      </w:r>
      <w:r w:rsidRPr="004410AE">
        <w:rPr>
          <w:i/>
          <w:u w:val="single"/>
        </w:rPr>
        <w:t xml:space="preserve"> Краснобродского ГО</w:t>
      </w:r>
      <w:r w:rsidRPr="004410AE">
        <w:t xml:space="preserve"> – 6149,31 тыс. руб. (объем захоронения 7000 тонн, тариф с 01.01.2021 в размере 853,30 руб./т, с 01.07.2021 в размере 903,64 руб./т (НДС не облагается)); </w:t>
      </w:r>
    </w:p>
    <w:p w:rsidR="004410AE" w:rsidRPr="004410AE" w:rsidRDefault="004410AE" w:rsidP="004410AE">
      <w:pPr>
        <w:pStyle w:val="Style23"/>
        <w:widowControl/>
        <w:tabs>
          <w:tab w:val="left" w:pos="998"/>
        </w:tabs>
        <w:spacing w:line="240" w:lineRule="auto"/>
      </w:pPr>
      <w:r w:rsidRPr="004410AE">
        <w:t xml:space="preserve">- </w:t>
      </w:r>
      <w:r w:rsidRPr="004410AE">
        <w:rPr>
          <w:u w:val="single"/>
        </w:rPr>
        <w:t>ООО «Чистый город»</w:t>
      </w:r>
      <w:r w:rsidRPr="004410AE">
        <w:t xml:space="preserve"> – 29150,66 тыс. руб. (объем захоронения 37000 тонн, тариф с 01.01.2021 в размере 765,28 руб./т, с 01.07.2021 в размере 810,43 руб./т (НДС не облагается)); </w:t>
      </w:r>
    </w:p>
    <w:p w:rsidR="004410AE" w:rsidRPr="004410AE" w:rsidRDefault="004410AE" w:rsidP="004410AE">
      <w:pPr>
        <w:pStyle w:val="Style23"/>
        <w:widowControl/>
        <w:tabs>
          <w:tab w:val="left" w:pos="998"/>
        </w:tabs>
        <w:spacing w:line="240" w:lineRule="auto"/>
        <w:rPr>
          <w:u w:val="single"/>
        </w:rPr>
      </w:pPr>
      <w:r w:rsidRPr="004410AE">
        <w:t xml:space="preserve">- </w:t>
      </w:r>
      <w:r w:rsidRPr="004410AE">
        <w:rPr>
          <w:u w:val="single"/>
        </w:rPr>
        <w:t>ООО «</w:t>
      </w:r>
      <w:proofErr w:type="spellStart"/>
      <w:r w:rsidRPr="004410AE">
        <w:rPr>
          <w:u w:val="single"/>
        </w:rPr>
        <w:t>ЭкоЛэнд</w:t>
      </w:r>
      <w:proofErr w:type="spellEnd"/>
      <w:r w:rsidRPr="004410AE">
        <w:rPr>
          <w:u w:val="single"/>
        </w:rPr>
        <w:t>»</w:t>
      </w:r>
      <w:r w:rsidRPr="004410AE">
        <w:t xml:space="preserve"> – 428188,16 тыс. руб. (объем захоронения 253646 тонн, тариф с 01.01.2021 в размере 1639,76 руб./т с 01.07.2021 в размере 1736,51 руб./т (без НДС)); </w:t>
      </w:r>
    </w:p>
    <w:p w:rsidR="004410AE" w:rsidRPr="004410AE" w:rsidRDefault="004410AE" w:rsidP="004410AE">
      <w:pPr>
        <w:pStyle w:val="Style23"/>
        <w:widowControl/>
        <w:tabs>
          <w:tab w:val="left" w:pos="998"/>
        </w:tabs>
        <w:spacing w:line="240" w:lineRule="auto"/>
      </w:pPr>
      <w:r w:rsidRPr="004410AE">
        <w:t xml:space="preserve">- </w:t>
      </w:r>
      <w:r w:rsidRPr="004410AE">
        <w:rPr>
          <w:u w:val="single"/>
        </w:rPr>
        <w:t>ООО «Феникс»</w:t>
      </w:r>
      <w:r w:rsidRPr="004410AE">
        <w:t xml:space="preserve"> – 5124,75 тыс. руб. (объем захоронения 6000 тонн, тариф с 01.01.2021 в размере 829,65 руб./т, с 01.07.2021 в размере 878,60 руб./т (НДС не облагается)); </w:t>
      </w:r>
    </w:p>
    <w:p w:rsidR="004410AE" w:rsidRPr="004410AE" w:rsidRDefault="004410AE" w:rsidP="004410AE">
      <w:pPr>
        <w:pStyle w:val="Style23"/>
        <w:widowControl/>
        <w:tabs>
          <w:tab w:val="left" w:pos="998"/>
        </w:tabs>
        <w:spacing w:line="240" w:lineRule="auto"/>
        <w:rPr>
          <w:u w:val="single"/>
        </w:rPr>
      </w:pPr>
      <w:r w:rsidRPr="004410AE">
        <w:t xml:space="preserve">- </w:t>
      </w:r>
      <w:r w:rsidRPr="004410AE">
        <w:rPr>
          <w:u w:val="single"/>
        </w:rPr>
        <w:t>ООО «Экологические технологии»</w:t>
      </w:r>
      <w:r w:rsidRPr="004410AE">
        <w:t xml:space="preserve"> – 12284,53 тыс. руб. (объем захоронения 9354,88 тонн, тариф с 01.01.2021 в размере 1275,54 руб./т, с 01.07.2021 в размере 1350,80 руб./т (без НДС)); </w:t>
      </w:r>
    </w:p>
    <w:p w:rsidR="004410AE" w:rsidRPr="004410AE" w:rsidRDefault="004410AE" w:rsidP="004410AE">
      <w:pPr>
        <w:pStyle w:val="Style23"/>
        <w:widowControl/>
        <w:tabs>
          <w:tab w:val="left" w:pos="998"/>
        </w:tabs>
        <w:spacing w:line="240" w:lineRule="auto"/>
      </w:pPr>
      <w:r w:rsidRPr="004410AE">
        <w:t xml:space="preserve">- </w:t>
      </w:r>
      <w:r w:rsidRPr="004410AE">
        <w:rPr>
          <w:u w:val="single"/>
        </w:rPr>
        <w:t>МУП «МКХ»</w:t>
      </w:r>
      <w:r w:rsidRPr="004410AE">
        <w:t xml:space="preserve"> – 15319,76 тыс. руб. (объем захоронения 18000 тонн, тариф с 01.01.2021 в размере 826,71 руб./т, с 01.07.2021 в размере 875,49 руб./т (НДС не облагается)).</w:t>
      </w:r>
    </w:p>
    <w:p w:rsidR="004410AE" w:rsidRPr="004410AE" w:rsidRDefault="004410AE" w:rsidP="004410AE">
      <w:pPr>
        <w:pStyle w:val="Style23"/>
        <w:widowControl/>
        <w:tabs>
          <w:tab w:val="left" w:pos="998"/>
        </w:tabs>
        <w:spacing w:line="240" w:lineRule="auto"/>
      </w:pPr>
    </w:p>
    <w:p w:rsidR="004410AE" w:rsidRPr="004410AE" w:rsidRDefault="004410AE" w:rsidP="004410AE">
      <w:pPr>
        <w:jc w:val="center"/>
        <w:rPr>
          <w:b/>
          <w:color w:val="000000"/>
          <w:u w:val="single"/>
        </w:rPr>
      </w:pPr>
      <w:r w:rsidRPr="004410AE">
        <w:rPr>
          <w:b/>
          <w:color w:val="000000"/>
          <w:u w:val="single"/>
          <w:lang w:val="en-US"/>
        </w:rPr>
        <w:t>III</w:t>
      </w:r>
      <w:r w:rsidRPr="004410AE">
        <w:rPr>
          <w:b/>
          <w:color w:val="000000"/>
          <w:u w:val="single"/>
        </w:rPr>
        <w:t xml:space="preserve">. Прибыль </w:t>
      </w:r>
    </w:p>
    <w:p w:rsidR="004410AE" w:rsidRPr="004410AE" w:rsidRDefault="004410AE" w:rsidP="004410AE">
      <w:pPr>
        <w:tabs>
          <w:tab w:val="left" w:pos="0"/>
          <w:tab w:val="left" w:pos="993"/>
        </w:tabs>
        <w:ind w:firstLine="709"/>
        <w:jc w:val="both"/>
        <w:rPr>
          <w:b/>
          <w:color w:val="00B0F0"/>
          <w:u w:val="single"/>
        </w:rPr>
      </w:pPr>
    </w:p>
    <w:p w:rsidR="004410AE" w:rsidRPr="004410AE" w:rsidRDefault="004410AE" w:rsidP="004410AE">
      <w:pPr>
        <w:tabs>
          <w:tab w:val="left" w:pos="1134"/>
        </w:tabs>
        <w:jc w:val="center"/>
        <w:rPr>
          <w:b/>
          <w:u w:val="single"/>
        </w:rPr>
      </w:pPr>
      <w:r w:rsidRPr="004410AE">
        <w:rPr>
          <w:b/>
          <w:u w:val="single"/>
        </w:rPr>
        <w:t xml:space="preserve"> «Нормативная прибыль»</w:t>
      </w:r>
    </w:p>
    <w:p w:rsidR="004410AE" w:rsidRPr="004410AE" w:rsidRDefault="004410AE" w:rsidP="004410AE">
      <w:pPr>
        <w:tabs>
          <w:tab w:val="left" w:pos="1134"/>
        </w:tabs>
        <w:ind w:firstLine="709"/>
        <w:jc w:val="both"/>
      </w:pPr>
      <w:r w:rsidRPr="004410AE">
        <w:t>В соответствии соглашением об организации деятельности по обращению с твердыми коммунальными отходами на территории зоны «ЮГ» Кемеровской области на регионального оператора возложены обязательства по реализации мероприятий, предусмотренных территориальной схемой, утвержденной постановлением Коллегии Администрации Кемеровской области от 26.09.2016 № 367 «Об утверждении территориальной схемы обращения с отходами производства и потребления, в том числе с твердыми коммунальными отходами, Кемеровской области», комплексной региональной программой, утвержденной постановлением Коллегии Администрации Кемеровской области от 09.08.2017 № 419 «Об утверждении комплексной региональной программы «Обращение с отходами производства и потребления, в том числе с твердыми коммунальными отходами, Кемеровской области» на 2017-2026 годы». Данные мероприятия утверждены инвестиционной программой в области обращения с твердыми коммунальными отходами ООО «</w:t>
      </w:r>
      <w:proofErr w:type="spellStart"/>
      <w:r w:rsidRPr="004410AE">
        <w:t>ЭкоТек</w:t>
      </w:r>
      <w:proofErr w:type="spellEnd"/>
      <w:r w:rsidRPr="004410AE">
        <w:t xml:space="preserve">» на 2018-2021 годы, одним из источников выполнения мероприятий определена «Прибыль». </w:t>
      </w:r>
    </w:p>
    <w:p w:rsidR="004410AE" w:rsidRPr="004410AE" w:rsidRDefault="004410AE" w:rsidP="004410AE">
      <w:pPr>
        <w:tabs>
          <w:tab w:val="left" w:pos="1134"/>
        </w:tabs>
        <w:jc w:val="center"/>
        <w:rPr>
          <w:b/>
          <w:u w:val="single"/>
        </w:rPr>
      </w:pPr>
    </w:p>
    <w:p w:rsidR="004410AE" w:rsidRPr="004410AE" w:rsidRDefault="004410AE" w:rsidP="004410AE">
      <w:pPr>
        <w:tabs>
          <w:tab w:val="left" w:pos="1134"/>
        </w:tabs>
        <w:ind w:firstLine="709"/>
        <w:jc w:val="both"/>
      </w:pPr>
      <w:r w:rsidRPr="004410AE">
        <w:t>Организацией данная статья расходов заявлена:</w:t>
      </w:r>
    </w:p>
    <w:p w:rsidR="004410AE" w:rsidRPr="004410AE" w:rsidRDefault="004410AE" w:rsidP="004410AE">
      <w:pPr>
        <w:tabs>
          <w:tab w:val="left" w:pos="1134"/>
        </w:tabs>
        <w:ind w:firstLine="709"/>
        <w:jc w:val="both"/>
      </w:pPr>
      <w:r w:rsidRPr="004410AE">
        <w:t xml:space="preserve">- на 2018 год на уровне </w:t>
      </w:r>
      <w:r w:rsidRPr="004410AE">
        <w:rPr>
          <w:b/>
          <w:i/>
        </w:rPr>
        <w:t>1389,9</w:t>
      </w:r>
      <w:r w:rsidRPr="004410AE">
        <w:t xml:space="preserve"> тыс. руб., в том числе: прибыль на социальное развитие </w:t>
      </w:r>
      <w:r w:rsidRPr="004410AE">
        <w:rPr>
          <w:b/>
          <w:i/>
        </w:rPr>
        <w:t>114,02</w:t>
      </w:r>
      <w:r w:rsidRPr="004410AE">
        <w:t xml:space="preserve"> тыс. руб.; расходы на выплаты по договорам займа и кредитным договорам, включая возврат сумм основного долга и процентов по ним </w:t>
      </w:r>
      <w:r w:rsidRPr="004410AE">
        <w:rPr>
          <w:b/>
          <w:i/>
        </w:rPr>
        <w:t>1000</w:t>
      </w:r>
      <w:r w:rsidRPr="004410AE">
        <w:t xml:space="preserve"> тыс. руб.; налог на прибыль </w:t>
      </w:r>
      <w:r w:rsidRPr="004410AE">
        <w:rPr>
          <w:b/>
          <w:i/>
        </w:rPr>
        <w:t>275,88</w:t>
      </w:r>
      <w:r w:rsidRPr="004410AE">
        <w:t xml:space="preserve"> тыс. руб.;</w:t>
      </w:r>
    </w:p>
    <w:p w:rsidR="004410AE" w:rsidRPr="004410AE" w:rsidRDefault="004410AE" w:rsidP="004410AE">
      <w:pPr>
        <w:tabs>
          <w:tab w:val="left" w:pos="1134"/>
        </w:tabs>
        <w:ind w:firstLine="709"/>
        <w:jc w:val="both"/>
      </w:pPr>
      <w:r w:rsidRPr="004410AE">
        <w:t xml:space="preserve">- на 2019 год на уровне </w:t>
      </w:r>
      <w:r w:rsidRPr="004410AE">
        <w:rPr>
          <w:b/>
          <w:i/>
        </w:rPr>
        <w:t>9244,97</w:t>
      </w:r>
      <w:r w:rsidRPr="004410AE">
        <w:t xml:space="preserve"> тыс. руб., в том числе: прибыль на социальное развитие </w:t>
      </w:r>
      <w:r w:rsidRPr="004410AE">
        <w:rPr>
          <w:b/>
          <w:i/>
        </w:rPr>
        <w:t>202,27</w:t>
      </w:r>
      <w:r w:rsidRPr="004410AE">
        <w:t xml:space="preserve"> тыс. руб.; прибыль на реализацию инвестиционной программы </w:t>
      </w:r>
      <w:r w:rsidRPr="004410AE">
        <w:rPr>
          <w:b/>
          <w:i/>
        </w:rPr>
        <w:t>3490</w:t>
      </w:r>
      <w:r w:rsidRPr="004410AE">
        <w:t xml:space="preserve"> тыс. руб.; расходы на выплаты по договорам займа и кредитным договорам, включая возврат сумм основного долга и процентов по ним </w:t>
      </w:r>
      <w:r w:rsidRPr="004410AE">
        <w:rPr>
          <w:b/>
          <w:i/>
        </w:rPr>
        <w:t>2400</w:t>
      </w:r>
      <w:r w:rsidRPr="004410AE">
        <w:t xml:space="preserve"> тыс. руб.; налог на прибыль </w:t>
      </w:r>
      <w:r w:rsidRPr="004410AE">
        <w:rPr>
          <w:b/>
          <w:i/>
        </w:rPr>
        <w:t>3152,70</w:t>
      </w:r>
      <w:r w:rsidRPr="004410AE">
        <w:t xml:space="preserve"> тыс. руб.;</w:t>
      </w:r>
    </w:p>
    <w:p w:rsidR="004410AE" w:rsidRPr="004410AE" w:rsidRDefault="004410AE" w:rsidP="004410AE">
      <w:pPr>
        <w:tabs>
          <w:tab w:val="left" w:pos="1134"/>
        </w:tabs>
        <w:ind w:firstLine="709"/>
        <w:jc w:val="both"/>
      </w:pPr>
      <w:r w:rsidRPr="004410AE">
        <w:t xml:space="preserve">- на 2020 год на уровне </w:t>
      </w:r>
      <w:r w:rsidRPr="004410AE">
        <w:rPr>
          <w:b/>
          <w:i/>
        </w:rPr>
        <w:t>14468,63</w:t>
      </w:r>
      <w:r w:rsidRPr="004410AE">
        <w:t xml:space="preserve"> тыс. руб., в том числе: прибыль на социальное развитие </w:t>
      </w:r>
      <w:r w:rsidRPr="004410AE">
        <w:rPr>
          <w:b/>
          <w:i/>
        </w:rPr>
        <w:t>210,36</w:t>
      </w:r>
      <w:r w:rsidRPr="004410AE">
        <w:t xml:space="preserve"> тыс. руб.; прибыль на реализацию инвестиционной программы </w:t>
      </w:r>
      <w:r w:rsidRPr="004410AE">
        <w:rPr>
          <w:b/>
          <w:i/>
        </w:rPr>
        <w:t>8461</w:t>
      </w:r>
      <w:r w:rsidRPr="004410AE">
        <w:t xml:space="preserve"> тыс. руб.; расходы на выплаты по договорам займа и кредитным договорам, включая возврат сумм основного долга и процентов по ним </w:t>
      </w:r>
      <w:r w:rsidRPr="004410AE">
        <w:rPr>
          <w:b/>
          <w:i/>
        </w:rPr>
        <w:t>1600</w:t>
      </w:r>
      <w:r w:rsidRPr="004410AE">
        <w:t xml:space="preserve"> тыс. руб.; налог на прибыль </w:t>
      </w:r>
      <w:r w:rsidRPr="004410AE">
        <w:rPr>
          <w:b/>
          <w:i/>
        </w:rPr>
        <w:t>4197,27</w:t>
      </w:r>
      <w:r w:rsidRPr="004410AE">
        <w:t xml:space="preserve"> тыс. руб.;</w:t>
      </w:r>
    </w:p>
    <w:p w:rsidR="004410AE" w:rsidRPr="004410AE" w:rsidRDefault="004410AE" w:rsidP="004410AE">
      <w:pPr>
        <w:tabs>
          <w:tab w:val="left" w:pos="1134"/>
        </w:tabs>
        <w:ind w:firstLine="709"/>
        <w:jc w:val="both"/>
        <w:rPr>
          <w:color w:val="00B0F0"/>
        </w:rPr>
      </w:pPr>
      <w:r w:rsidRPr="004410AE">
        <w:t xml:space="preserve">- на 2021 год на уровне </w:t>
      </w:r>
      <w:r w:rsidRPr="004410AE">
        <w:rPr>
          <w:b/>
          <w:i/>
        </w:rPr>
        <w:t>13273,92</w:t>
      </w:r>
      <w:r w:rsidRPr="004410AE">
        <w:t xml:space="preserve"> тыс. руб., в том числе: прибыль на социальное развитие </w:t>
      </w:r>
      <w:r w:rsidRPr="004410AE">
        <w:rPr>
          <w:b/>
          <w:i/>
        </w:rPr>
        <w:t>218,77</w:t>
      </w:r>
      <w:r w:rsidRPr="004410AE">
        <w:t xml:space="preserve"> тыс. руб.; прибыль на реализацию инвестиционной программы </w:t>
      </w:r>
      <w:r w:rsidRPr="004410AE">
        <w:rPr>
          <w:b/>
          <w:i/>
        </w:rPr>
        <w:t>10352</w:t>
      </w:r>
      <w:r w:rsidRPr="004410AE">
        <w:t xml:space="preserve"> тыс. руб.; налог на прибыль </w:t>
      </w:r>
      <w:r w:rsidRPr="004410AE">
        <w:rPr>
          <w:b/>
          <w:i/>
        </w:rPr>
        <w:t>2703,15</w:t>
      </w:r>
      <w:r w:rsidRPr="004410AE">
        <w:t xml:space="preserve"> тыс. руб.</w:t>
      </w:r>
    </w:p>
    <w:p w:rsidR="004410AE" w:rsidRPr="004410AE" w:rsidRDefault="004410AE" w:rsidP="004410AE">
      <w:pPr>
        <w:tabs>
          <w:tab w:val="left" w:pos="1134"/>
        </w:tabs>
        <w:ind w:firstLine="709"/>
        <w:jc w:val="both"/>
        <w:rPr>
          <w:color w:val="00B0F0"/>
        </w:rPr>
      </w:pPr>
    </w:p>
    <w:p w:rsidR="004410AE" w:rsidRPr="004410AE" w:rsidRDefault="004410AE" w:rsidP="004410AE">
      <w:pPr>
        <w:tabs>
          <w:tab w:val="left" w:pos="1134"/>
        </w:tabs>
        <w:ind w:firstLine="709"/>
        <w:jc w:val="both"/>
      </w:pPr>
      <w:r w:rsidRPr="004410AE">
        <w:t>Расходы сформированы регулирующим органом:</w:t>
      </w:r>
    </w:p>
    <w:p w:rsidR="004410AE" w:rsidRPr="004410AE" w:rsidRDefault="004410AE" w:rsidP="004410AE">
      <w:pPr>
        <w:tabs>
          <w:tab w:val="left" w:pos="1134"/>
        </w:tabs>
        <w:ind w:firstLine="709"/>
        <w:jc w:val="both"/>
      </w:pPr>
      <w:r w:rsidRPr="004410AE">
        <w:t xml:space="preserve">- на 2018 год на уровне </w:t>
      </w:r>
      <w:r w:rsidRPr="004410AE">
        <w:rPr>
          <w:b/>
          <w:i/>
        </w:rPr>
        <w:t>7861,68</w:t>
      </w:r>
      <w:r w:rsidRPr="004410AE">
        <w:t xml:space="preserve"> тыс. руб., в том числе: </w:t>
      </w:r>
    </w:p>
    <w:p w:rsidR="004410AE" w:rsidRPr="004410AE" w:rsidRDefault="004410AE" w:rsidP="004410AE">
      <w:pPr>
        <w:tabs>
          <w:tab w:val="left" w:pos="1134"/>
        </w:tabs>
        <w:ind w:firstLine="709"/>
        <w:jc w:val="both"/>
      </w:pPr>
      <w:r w:rsidRPr="004410AE">
        <w:t xml:space="preserve">прибыль на социальное развитие </w:t>
      </w:r>
      <w:r w:rsidRPr="004410AE">
        <w:rPr>
          <w:b/>
          <w:i/>
        </w:rPr>
        <w:t>48,5</w:t>
      </w:r>
      <w:r w:rsidRPr="004410AE">
        <w:t xml:space="preserve"> тыс. руб. (</w:t>
      </w:r>
      <w:r w:rsidRPr="004410AE">
        <w:rPr>
          <w:i/>
        </w:rPr>
        <w:t>исходя из расходов на новогодние подарки детям сотрудников, ½ часть от годового значения</w:t>
      </w:r>
      <w:r w:rsidRPr="004410AE">
        <w:t>);</w:t>
      </w:r>
    </w:p>
    <w:p w:rsidR="004410AE" w:rsidRPr="004410AE" w:rsidRDefault="004410AE" w:rsidP="004410AE">
      <w:pPr>
        <w:tabs>
          <w:tab w:val="left" w:pos="1134"/>
        </w:tabs>
        <w:ind w:firstLine="709"/>
        <w:jc w:val="both"/>
      </w:pPr>
      <w:r w:rsidRPr="004410AE">
        <w:t xml:space="preserve">прибыль на реализацию инвестиционной программы </w:t>
      </w:r>
      <w:r w:rsidRPr="004410AE">
        <w:rPr>
          <w:b/>
          <w:i/>
        </w:rPr>
        <w:t>6508</w:t>
      </w:r>
      <w:r w:rsidRPr="004410AE">
        <w:t xml:space="preserve"> тыс. руб. (</w:t>
      </w:r>
      <w:r w:rsidRPr="004410AE">
        <w:rPr>
          <w:i/>
        </w:rPr>
        <w:t>учтено в соответствии с утвержденной инвестиционной программой</w:t>
      </w:r>
      <w:r w:rsidRPr="004410AE">
        <w:t>);</w:t>
      </w:r>
    </w:p>
    <w:p w:rsidR="004410AE" w:rsidRPr="004410AE" w:rsidRDefault="004410AE" w:rsidP="004410AE">
      <w:pPr>
        <w:tabs>
          <w:tab w:val="left" w:pos="1134"/>
        </w:tabs>
        <w:ind w:firstLine="709"/>
        <w:jc w:val="both"/>
      </w:pPr>
      <w:r w:rsidRPr="004410AE">
        <w:t xml:space="preserve">расходы на выплаты по договорам займа и кредитным договорам, включая возврат сумм основного долга и процентов по ним </w:t>
      </w:r>
      <w:r w:rsidRPr="004410AE">
        <w:rPr>
          <w:b/>
          <w:i/>
        </w:rPr>
        <w:t>0</w:t>
      </w:r>
      <w:r w:rsidRPr="004410AE">
        <w:t xml:space="preserve"> тыс. руб. (</w:t>
      </w:r>
      <w:r w:rsidRPr="004410AE">
        <w:rPr>
          <w:i/>
        </w:rPr>
        <w:t>отклонено, так как представленный договор займа не относится к средствам на возврат займов и кредитов, привлекаемых на реализацию мероприятий инвестиционной программы регулируемой организации и не относится к заемным средствам на покрытие недостатка средств в случае если регулируемая организация в течении истекшего периода регулирования понесла экономически обоснованные расходы, не учтенные органом регулирования тарифов при установлении тарифов</w:t>
      </w:r>
      <w:r w:rsidRPr="004410AE">
        <w:t>);</w:t>
      </w:r>
    </w:p>
    <w:p w:rsidR="004410AE" w:rsidRPr="004410AE" w:rsidRDefault="004410AE" w:rsidP="004410AE">
      <w:pPr>
        <w:tabs>
          <w:tab w:val="left" w:pos="1134"/>
        </w:tabs>
        <w:ind w:firstLine="709"/>
        <w:jc w:val="both"/>
      </w:pPr>
      <w:r w:rsidRPr="004410AE">
        <w:t xml:space="preserve">налог на прибыль </w:t>
      </w:r>
      <w:r w:rsidRPr="004410AE">
        <w:rPr>
          <w:b/>
          <w:i/>
        </w:rPr>
        <w:t>1305,18</w:t>
      </w:r>
      <w:r w:rsidRPr="004410AE">
        <w:t xml:space="preserve"> тыс. руб. (</w:t>
      </w:r>
      <w:r w:rsidRPr="004410AE">
        <w:rPr>
          <w:i/>
        </w:rPr>
        <w:t>в соответствии с действующим законодательством 16,5% от налогооблагаемой базы</w:t>
      </w:r>
      <w:r w:rsidRPr="004410AE">
        <w:t>).</w:t>
      </w:r>
    </w:p>
    <w:p w:rsidR="004410AE" w:rsidRPr="004410AE" w:rsidRDefault="004410AE" w:rsidP="004410AE">
      <w:pPr>
        <w:tabs>
          <w:tab w:val="left" w:pos="1134"/>
        </w:tabs>
        <w:ind w:firstLine="709"/>
        <w:jc w:val="both"/>
      </w:pPr>
    </w:p>
    <w:p w:rsidR="004410AE" w:rsidRPr="004410AE" w:rsidRDefault="004410AE" w:rsidP="004410AE">
      <w:pPr>
        <w:tabs>
          <w:tab w:val="left" w:pos="1134"/>
        </w:tabs>
        <w:ind w:firstLine="709"/>
        <w:jc w:val="both"/>
      </w:pPr>
      <w:r w:rsidRPr="004410AE">
        <w:t>Расходы сформированы регулирующим органом:</w:t>
      </w:r>
    </w:p>
    <w:p w:rsidR="004410AE" w:rsidRPr="004410AE" w:rsidRDefault="004410AE" w:rsidP="004410AE">
      <w:pPr>
        <w:tabs>
          <w:tab w:val="left" w:pos="1134"/>
        </w:tabs>
        <w:ind w:firstLine="709"/>
        <w:jc w:val="both"/>
      </w:pPr>
      <w:r w:rsidRPr="004410AE">
        <w:t xml:space="preserve">- на 2019 год на уровне </w:t>
      </w:r>
      <w:r w:rsidRPr="004410AE">
        <w:rPr>
          <w:b/>
          <w:i/>
        </w:rPr>
        <w:t>33856,95</w:t>
      </w:r>
      <w:r w:rsidRPr="004410AE">
        <w:t xml:space="preserve"> тыс. руб., в том числе: </w:t>
      </w:r>
    </w:p>
    <w:p w:rsidR="004410AE" w:rsidRPr="004410AE" w:rsidRDefault="004410AE" w:rsidP="004410AE">
      <w:pPr>
        <w:tabs>
          <w:tab w:val="left" w:pos="1134"/>
        </w:tabs>
        <w:ind w:firstLine="709"/>
        <w:jc w:val="both"/>
      </w:pPr>
      <w:r w:rsidRPr="004410AE">
        <w:t xml:space="preserve">прибыль на социальное развитие </w:t>
      </w:r>
      <w:r w:rsidRPr="004410AE">
        <w:rPr>
          <w:b/>
          <w:i/>
        </w:rPr>
        <w:t>97</w:t>
      </w:r>
      <w:r w:rsidRPr="004410AE">
        <w:t xml:space="preserve"> тыс. руб. (</w:t>
      </w:r>
      <w:r w:rsidRPr="004410AE">
        <w:rPr>
          <w:i/>
        </w:rPr>
        <w:t>исходя из расходов на новогодние подарки детям сотрудников</w:t>
      </w:r>
      <w:r w:rsidRPr="004410AE">
        <w:t>);</w:t>
      </w:r>
    </w:p>
    <w:p w:rsidR="004410AE" w:rsidRPr="004410AE" w:rsidRDefault="004410AE" w:rsidP="004410AE">
      <w:pPr>
        <w:tabs>
          <w:tab w:val="left" w:pos="1134"/>
        </w:tabs>
        <w:ind w:firstLine="709"/>
        <w:jc w:val="both"/>
      </w:pPr>
      <w:r w:rsidRPr="004410AE">
        <w:t xml:space="preserve">прибыль на реализацию инвестиционной программы </w:t>
      </w:r>
      <w:r w:rsidRPr="004410AE">
        <w:rPr>
          <w:b/>
          <w:i/>
        </w:rPr>
        <w:t>28173,55</w:t>
      </w:r>
      <w:r w:rsidRPr="004410AE">
        <w:t xml:space="preserve"> тыс. руб. (</w:t>
      </w:r>
      <w:r w:rsidRPr="004410AE">
        <w:rPr>
          <w:i/>
        </w:rPr>
        <w:t>учтено в соответствии с утвержденной инвестиционной программой</w:t>
      </w:r>
      <w:r w:rsidRPr="004410AE">
        <w:t>);</w:t>
      </w:r>
    </w:p>
    <w:p w:rsidR="004410AE" w:rsidRPr="004410AE" w:rsidRDefault="004410AE" w:rsidP="004410AE">
      <w:pPr>
        <w:tabs>
          <w:tab w:val="left" w:pos="1134"/>
        </w:tabs>
        <w:ind w:firstLine="709"/>
        <w:jc w:val="both"/>
      </w:pPr>
      <w:r w:rsidRPr="004410AE">
        <w:t xml:space="preserve">расходы на выплаты по договорам займа и кредитным договорам, включая возврат сумм основного долга и процентов по ним </w:t>
      </w:r>
      <w:r w:rsidRPr="004410AE">
        <w:rPr>
          <w:b/>
          <w:i/>
        </w:rPr>
        <w:t>0</w:t>
      </w:r>
      <w:r w:rsidRPr="004410AE">
        <w:t xml:space="preserve"> тыс. руб. (</w:t>
      </w:r>
      <w:r w:rsidRPr="004410AE">
        <w:rPr>
          <w:i/>
        </w:rPr>
        <w:t>отклонено, так как представленный договор займа не относится к средствам на возврат займов и кредитов, привлекаемых на реализацию мероприятий инвестиционной программы регулируемой организации и не относится к заемным средствам на покрытие недостатка средств в случае если регулируемая организация в течении истекшего периода регулирования понесла экономически обоснованные расходы, не учтенные органом регулирования тарифов при установлении тарифов</w:t>
      </w:r>
      <w:r w:rsidRPr="004410AE">
        <w:t>);</w:t>
      </w:r>
    </w:p>
    <w:p w:rsidR="004410AE" w:rsidRPr="004410AE" w:rsidRDefault="004410AE" w:rsidP="004410AE">
      <w:pPr>
        <w:tabs>
          <w:tab w:val="left" w:pos="1134"/>
        </w:tabs>
        <w:ind w:firstLine="709"/>
        <w:jc w:val="both"/>
      </w:pPr>
      <w:r w:rsidRPr="004410AE">
        <w:t xml:space="preserve">налог на прибыль </w:t>
      </w:r>
      <w:r w:rsidRPr="004410AE">
        <w:rPr>
          <w:b/>
          <w:i/>
        </w:rPr>
        <w:t>5586,40</w:t>
      </w:r>
      <w:r w:rsidRPr="004410AE">
        <w:t xml:space="preserve"> тыс. руб. (</w:t>
      </w:r>
      <w:r w:rsidRPr="004410AE">
        <w:rPr>
          <w:i/>
        </w:rPr>
        <w:t>в соответствии с действующим законодательством 16,5% от налогооблагаемой базы</w:t>
      </w:r>
      <w:r w:rsidRPr="004410AE">
        <w:t>).</w:t>
      </w:r>
    </w:p>
    <w:p w:rsidR="004410AE" w:rsidRPr="004410AE" w:rsidRDefault="004410AE" w:rsidP="004410AE">
      <w:pPr>
        <w:tabs>
          <w:tab w:val="left" w:pos="1134"/>
        </w:tabs>
        <w:ind w:firstLine="709"/>
        <w:jc w:val="both"/>
      </w:pPr>
    </w:p>
    <w:p w:rsidR="004410AE" w:rsidRPr="004410AE" w:rsidRDefault="004410AE" w:rsidP="004410AE">
      <w:pPr>
        <w:tabs>
          <w:tab w:val="left" w:pos="1134"/>
        </w:tabs>
        <w:ind w:firstLine="709"/>
        <w:jc w:val="both"/>
      </w:pPr>
    </w:p>
    <w:p w:rsidR="004410AE" w:rsidRPr="004410AE" w:rsidRDefault="004410AE" w:rsidP="004410AE">
      <w:pPr>
        <w:tabs>
          <w:tab w:val="left" w:pos="1134"/>
        </w:tabs>
        <w:ind w:firstLine="709"/>
        <w:jc w:val="both"/>
      </w:pPr>
      <w:r w:rsidRPr="004410AE">
        <w:t>Расходы сформированы регулирующим органом:</w:t>
      </w:r>
    </w:p>
    <w:p w:rsidR="004410AE" w:rsidRPr="004410AE" w:rsidRDefault="004410AE" w:rsidP="004410AE">
      <w:pPr>
        <w:tabs>
          <w:tab w:val="left" w:pos="1134"/>
        </w:tabs>
        <w:ind w:firstLine="709"/>
        <w:jc w:val="both"/>
      </w:pPr>
      <w:r w:rsidRPr="004410AE">
        <w:t xml:space="preserve">- на 2020 год на уровне </w:t>
      </w:r>
      <w:r w:rsidRPr="004410AE">
        <w:rPr>
          <w:b/>
          <w:i/>
        </w:rPr>
        <w:t>38405,71</w:t>
      </w:r>
      <w:r w:rsidRPr="004410AE">
        <w:t xml:space="preserve"> тыс. руб., в том числе: </w:t>
      </w:r>
    </w:p>
    <w:p w:rsidR="004410AE" w:rsidRPr="004410AE" w:rsidRDefault="004410AE" w:rsidP="004410AE">
      <w:pPr>
        <w:tabs>
          <w:tab w:val="left" w:pos="1134"/>
        </w:tabs>
        <w:ind w:firstLine="709"/>
        <w:jc w:val="both"/>
      </w:pPr>
      <w:r w:rsidRPr="004410AE">
        <w:t xml:space="preserve">прибыль на социальное развитие </w:t>
      </w:r>
      <w:r w:rsidRPr="004410AE">
        <w:rPr>
          <w:b/>
          <w:i/>
        </w:rPr>
        <w:t>97</w:t>
      </w:r>
      <w:r w:rsidRPr="004410AE">
        <w:t xml:space="preserve"> тыс. руб. (</w:t>
      </w:r>
      <w:r w:rsidRPr="004410AE">
        <w:rPr>
          <w:i/>
        </w:rPr>
        <w:t>исходя из расходов на новогодние подарки детям сотрудников</w:t>
      </w:r>
      <w:r w:rsidRPr="004410AE">
        <w:t>);</w:t>
      </w:r>
    </w:p>
    <w:p w:rsidR="004410AE" w:rsidRPr="004410AE" w:rsidRDefault="004410AE" w:rsidP="004410AE">
      <w:pPr>
        <w:tabs>
          <w:tab w:val="left" w:pos="1134"/>
        </w:tabs>
        <w:ind w:firstLine="709"/>
        <w:jc w:val="both"/>
      </w:pPr>
      <w:r w:rsidRPr="004410AE">
        <w:t xml:space="preserve">прибыль на реализацию инвестиционной программы </w:t>
      </w:r>
      <w:r w:rsidRPr="004410AE">
        <w:rPr>
          <w:b/>
          <w:i/>
        </w:rPr>
        <w:t>31971,77</w:t>
      </w:r>
      <w:r w:rsidRPr="004410AE">
        <w:t xml:space="preserve"> тыс. руб. (</w:t>
      </w:r>
      <w:r w:rsidRPr="004410AE">
        <w:rPr>
          <w:i/>
        </w:rPr>
        <w:t>учтено в соответствии с утвержденной инвестиционной программой</w:t>
      </w:r>
      <w:r w:rsidRPr="004410AE">
        <w:t>);</w:t>
      </w:r>
    </w:p>
    <w:p w:rsidR="004410AE" w:rsidRPr="004410AE" w:rsidRDefault="004410AE" w:rsidP="004410AE">
      <w:pPr>
        <w:tabs>
          <w:tab w:val="left" w:pos="1134"/>
        </w:tabs>
        <w:ind w:firstLine="709"/>
        <w:jc w:val="both"/>
      </w:pPr>
      <w:r w:rsidRPr="004410AE">
        <w:t xml:space="preserve">расходы на выплаты по договорам займа и кредитным договорам, включая возврат сумм основного долга и процентов по ним </w:t>
      </w:r>
      <w:r w:rsidRPr="004410AE">
        <w:rPr>
          <w:b/>
          <w:i/>
        </w:rPr>
        <w:t>0</w:t>
      </w:r>
      <w:r w:rsidRPr="004410AE">
        <w:t xml:space="preserve"> тыс. руб. (</w:t>
      </w:r>
      <w:r w:rsidRPr="004410AE">
        <w:rPr>
          <w:i/>
        </w:rPr>
        <w:t>отклонено, так как представленный договор займа не относится к средствам на возврат займов и кредитов, привлекаемых на реализацию мероприятий инвестиционной программы регулируемой организации и не относится к заемным средствам на покрытие недостатка средств в случае если регулируемая организация в течении истекшего периода регулирования понесла экономически обоснованные расходы, не учтенные органом регулирования тарифов при установлении тарифов</w:t>
      </w:r>
      <w:r w:rsidRPr="004410AE">
        <w:t>);</w:t>
      </w:r>
    </w:p>
    <w:p w:rsidR="004410AE" w:rsidRPr="004410AE" w:rsidRDefault="004410AE" w:rsidP="004410AE">
      <w:pPr>
        <w:tabs>
          <w:tab w:val="left" w:pos="1134"/>
        </w:tabs>
        <w:ind w:firstLine="709"/>
        <w:jc w:val="both"/>
      </w:pPr>
      <w:r w:rsidRPr="004410AE">
        <w:t xml:space="preserve">налог на прибыль </w:t>
      </w:r>
      <w:r w:rsidRPr="004410AE">
        <w:rPr>
          <w:b/>
          <w:i/>
        </w:rPr>
        <w:t>6336,94</w:t>
      </w:r>
      <w:r w:rsidRPr="004410AE">
        <w:t xml:space="preserve"> тыс. руб. (</w:t>
      </w:r>
      <w:r w:rsidRPr="004410AE">
        <w:rPr>
          <w:i/>
        </w:rPr>
        <w:t>в соответствии с действующим законодательством 16,5% от налогооблагаемой базы</w:t>
      </w:r>
      <w:r w:rsidRPr="004410AE">
        <w:t>).</w:t>
      </w:r>
    </w:p>
    <w:p w:rsidR="004410AE" w:rsidRPr="004410AE" w:rsidRDefault="004410AE" w:rsidP="004410AE">
      <w:pPr>
        <w:tabs>
          <w:tab w:val="left" w:pos="1134"/>
        </w:tabs>
        <w:ind w:firstLine="709"/>
        <w:jc w:val="both"/>
      </w:pPr>
    </w:p>
    <w:p w:rsidR="004410AE" w:rsidRPr="004410AE" w:rsidRDefault="004410AE" w:rsidP="004410AE">
      <w:pPr>
        <w:tabs>
          <w:tab w:val="left" w:pos="1134"/>
        </w:tabs>
        <w:ind w:firstLine="709"/>
        <w:jc w:val="both"/>
      </w:pPr>
      <w:r w:rsidRPr="004410AE">
        <w:t>Расходы сформированы регулирующим органом:</w:t>
      </w:r>
    </w:p>
    <w:p w:rsidR="004410AE" w:rsidRPr="004410AE" w:rsidRDefault="004410AE" w:rsidP="004410AE">
      <w:pPr>
        <w:tabs>
          <w:tab w:val="left" w:pos="1134"/>
        </w:tabs>
        <w:ind w:firstLine="709"/>
        <w:jc w:val="both"/>
      </w:pPr>
      <w:r w:rsidRPr="004410AE">
        <w:t xml:space="preserve">- на 2021 год на уровне </w:t>
      </w:r>
      <w:r w:rsidRPr="004410AE">
        <w:rPr>
          <w:b/>
          <w:i/>
        </w:rPr>
        <w:t>1402,02</w:t>
      </w:r>
      <w:r w:rsidRPr="004410AE">
        <w:t xml:space="preserve"> тыс. руб., в том числе: </w:t>
      </w:r>
    </w:p>
    <w:p w:rsidR="004410AE" w:rsidRPr="004410AE" w:rsidRDefault="004410AE" w:rsidP="004410AE">
      <w:pPr>
        <w:tabs>
          <w:tab w:val="left" w:pos="1134"/>
        </w:tabs>
        <w:ind w:firstLine="709"/>
        <w:jc w:val="both"/>
      </w:pPr>
      <w:r w:rsidRPr="004410AE">
        <w:t xml:space="preserve">прибыль на социальное развитие </w:t>
      </w:r>
      <w:r w:rsidRPr="004410AE">
        <w:rPr>
          <w:b/>
          <w:i/>
        </w:rPr>
        <w:t>97</w:t>
      </w:r>
      <w:r w:rsidRPr="004410AE">
        <w:t xml:space="preserve"> тыс. руб. (</w:t>
      </w:r>
      <w:r w:rsidRPr="004410AE">
        <w:rPr>
          <w:i/>
        </w:rPr>
        <w:t>исходя из расходов на новогодние подарки детям сотрудников</w:t>
      </w:r>
      <w:r w:rsidRPr="004410AE">
        <w:t>);</w:t>
      </w:r>
    </w:p>
    <w:p w:rsidR="004410AE" w:rsidRPr="004410AE" w:rsidRDefault="004410AE" w:rsidP="004410AE">
      <w:pPr>
        <w:tabs>
          <w:tab w:val="left" w:pos="1134"/>
        </w:tabs>
        <w:ind w:firstLine="709"/>
        <w:jc w:val="both"/>
      </w:pPr>
      <w:r w:rsidRPr="004410AE">
        <w:t xml:space="preserve">прибыль на реализацию инвестиционной программы </w:t>
      </w:r>
      <w:r w:rsidRPr="004410AE">
        <w:rPr>
          <w:b/>
          <w:i/>
        </w:rPr>
        <w:t>1073,69</w:t>
      </w:r>
      <w:r w:rsidRPr="004410AE">
        <w:t xml:space="preserve"> тыс. руб. (</w:t>
      </w:r>
      <w:r w:rsidRPr="004410AE">
        <w:rPr>
          <w:i/>
        </w:rPr>
        <w:t>учтено в соответствии с утвержденной инвестиционной программой</w:t>
      </w:r>
      <w:r w:rsidRPr="004410AE">
        <w:t>);</w:t>
      </w:r>
    </w:p>
    <w:p w:rsidR="004410AE" w:rsidRPr="004410AE" w:rsidRDefault="004410AE" w:rsidP="004410AE">
      <w:pPr>
        <w:tabs>
          <w:tab w:val="left" w:pos="1134"/>
        </w:tabs>
        <w:ind w:firstLine="709"/>
        <w:jc w:val="both"/>
      </w:pPr>
      <w:r w:rsidRPr="004410AE">
        <w:t xml:space="preserve">расходы на выплаты по договорам займа и кредитным договорам, включая возврат сумм основного долга и процентов по ним </w:t>
      </w:r>
      <w:r w:rsidRPr="004410AE">
        <w:rPr>
          <w:b/>
          <w:i/>
        </w:rPr>
        <w:t>0</w:t>
      </w:r>
      <w:r w:rsidRPr="004410AE">
        <w:t xml:space="preserve"> тыс. руб. (</w:t>
      </w:r>
      <w:r w:rsidRPr="004410AE">
        <w:rPr>
          <w:i/>
        </w:rPr>
        <w:t>отклонено, так как представленный договор займа не относится к средствам на возврат займов и кредитов, привлекаемых на реализацию мероприятий инвестиционной программы регулируемой организации и не относится к заемным средствам на покрытие недостатка средств в случае если регулируемая организация в течении истекшего периода регулирования понесла экономически обоснованные расходы, не учтенные органом регулирования тарифов при установлении тарифов</w:t>
      </w:r>
      <w:r w:rsidRPr="004410AE">
        <w:t>);</w:t>
      </w:r>
    </w:p>
    <w:p w:rsidR="004410AE" w:rsidRPr="004410AE" w:rsidRDefault="004410AE" w:rsidP="004410AE">
      <w:pPr>
        <w:tabs>
          <w:tab w:val="left" w:pos="1134"/>
        </w:tabs>
        <w:ind w:firstLine="709"/>
        <w:jc w:val="both"/>
      </w:pPr>
      <w:r w:rsidRPr="004410AE">
        <w:t xml:space="preserve">налог на прибыль </w:t>
      </w:r>
      <w:r w:rsidRPr="004410AE">
        <w:rPr>
          <w:b/>
          <w:i/>
        </w:rPr>
        <w:t>231,33</w:t>
      </w:r>
      <w:r w:rsidRPr="004410AE">
        <w:t xml:space="preserve"> тыс. руб. (</w:t>
      </w:r>
      <w:r w:rsidRPr="004410AE">
        <w:rPr>
          <w:i/>
        </w:rPr>
        <w:t>в соответствии с действующим законодательством 16,5% от налогооблагаемой базы</w:t>
      </w:r>
      <w:r w:rsidRPr="004410AE">
        <w:t>).</w:t>
      </w:r>
    </w:p>
    <w:p w:rsidR="004410AE" w:rsidRPr="004410AE" w:rsidRDefault="004410AE" w:rsidP="004410AE">
      <w:pPr>
        <w:tabs>
          <w:tab w:val="left" w:pos="284"/>
        </w:tabs>
        <w:jc w:val="center"/>
        <w:rPr>
          <w:b/>
          <w:color w:val="00B0F0"/>
          <w:u w:val="single"/>
        </w:rPr>
      </w:pPr>
    </w:p>
    <w:p w:rsidR="004410AE" w:rsidRPr="004410AE" w:rsidRDefault="004410AE" w:rsidP="004410AE">
      <w:pPr>
        <w:tabs>
          <w:tab w:val="left" w:pos="284"/>
        </w:tabs>
        <w:jc w:val="center"/>
        <w:rPr>
          <w:b/>
          <w:u w:val="single"/>
        </w:rPr>
      </w:pPr>
      <w:r w:rsidRPr="004410AE">
        <w:rPr>
          <w:b/>
          <w:u w:val="single"/>
        </w:rPr>
        <w:t>«Расчетная предпринимательская прибыль»</w:t>
      </w:r>
    </w:p>
    <w:p w:rsidR="004410AE" w:rsidRPr="004410AE" w:rsidRDefault="004410AE" w:rsidP="004410AE">
      <w:pPr>
        <w:tabs>
          <w:tab w:val="left" w:pos="284"/>
        </w:tabs>
        <w:jc w:val="center"/>
        <w:rPr>
          <w:b/>
          <w:u w:val="single"/>
        </w:rPr>
      </w:pPr>
    </w:p>
    <w:p w:rsidR="004410AE" w:rsidRPr="004410AE" w:rsidRDefault="004410AE" w:rsidP="004410AE">
      <w:pPr>
        <w:tabs>
          <w:tab w:val="left" w:pos="1134"/>
        </w:tabs>
        <w:ind w:firstLine="709"/>
        <w:jc w:val="both"/>
      </w:pPr>
      <w:r w:rsidRPr="004410AE">
        <w:t>Организацией заявлены первоначально для учета в необходимой валовой выручке расходы по данной статье, в том числе:</w:t>
      </w:r>
    </w:p>
    <w:p w:rsidR="004410AE" w:rsidRPr="004410AE" w:rsidRDefault="004410AE" w:rsidP="004410AE">
      <w:pPr>
        <w:tabs>
          <w:tab w:val="left" w:pos="1134"/>
        </w:tabs>
        <w:ind w:firstLine="709"/>
        <w:jc w:val="both"/>
      </w:pPr>
      <w:r w:rsidRPr="004410AE">
        <w:t xml:space="preserve">- 2018 год в размере </w:t>
      </w:r>
      <w:r w:rsidRPr="004410AE">
        <w:rPr>
          <w:b/>
          <w:i/>
        </w:rPr>
        <w:t>558</w:t>
      </w:r>
      <w:r w:rsidRPr="004410AE">
        <w:t xml:space="preserve"> тыс. руб.;</w:t>
      </w:r>
    </w:p>
    <w:p w:rsidR="004410AE" w:rsidRPr="004410AE" w:rsidRDefault="004410AE" w:rsidP="004410AE">
      <w:pPr>
        <w:tabs>
          <w:tab w:val="left" w:pos="1134"/>
        </w:tabs>
        <w:ind w:firstLine="709"/>
        <w:jc w:val="both"/>
      </w:pPr>
      <w:r w:rsidRPr="004410AE">
        <w:t xml:space="preserve">- 2019 год в размере </w:t>
      </w:r>
      <w:r w:rsidRPr="004410AE">
        <w:rPr>
          <w:b/>
          <w:i/>
        </w:rPr>
        <w:t>13015</w:t>
      </w:r>
      <w:r w:rsidRPr="004410AE">
        <w:t xml:space="preserve"> тыс. руб.; </w:t>
      </w:r>
    </w:p>
    <w:p w:rsidR="004410AE" w:rsidRPr="004410AE" w:rsidRDefault="004410AE" w:rsidP="004410AE">
      <w:pPr>
        <w:tabs>
          <w:tab w:val="left" w:pos="1134"/>
        </w:tabs>
        <w:ind w:firstLine="709"/>
        <w:jc w:val="both"/>
      </w:pPr>
      <w:r w:rsidRPr="004410AE">
        <w:t xml:space="preserve">- 2020 год в размере </w:t>
      </w:r>
      <w:r w:rsidRPr="004410AE">
        <w:rPr>
          <w:b/>
          <w:i/>
        </w:rPr>
        <w:t>10715</w:t>
      </w:r>
      <w:r w:rsidRPr="004410AE">
        <w:t xml:space="preserve"> тыс. руб.; </w:t>
      </w:r>
    </w:p>
    <w:p w:rsidR="004410AE" w:rsidRPr="004410AE" w:rsidRDefault="004410AE" w:rsidP="004410AE">
      <w:pPr>
        <w:tabs>
          <w:tab w:val="left" w:pos="1134"/>
        </w:tabs>
        <w:ind w:firstLine="709"/>
        <w:jc w:val="both"/>
      </w:pPr>
      <w:r w:rsidRPr="004410AE">
        <w:t xml:space="preserve">- 2021 год в размере </w:t>
      </w:r>
      <w:r w:rsidRPr="004410AE">
        <w:rPr>
          <w:b/>
          <w:i/>
        </w:rPr>
        <w:t>2945</w:t>
      </w:r>
      <w:r w:rsidRPr="004410AE">
        <w:t xml:space="preserve"> тыс. руб. </w:t>
      </w:r>
    </w:p>
    <w:p w:rsidR="004410AE" w:rsidRPr="004410AE" w:rsidRDefault="004410AE" w:rsidP="004410AE">
      <w:pPr>
        <w:tabs>
          <w:tab w:val="left" w:pos="1134"/>
        </w:tabs>
        <w:ind w:firstLine="709"/>
        <w:jc w:val="both"/>
      </w:pPr>
      <w:r w:rsidRPr="004410AE">
        <w:t>Организацией скорректированы для учета в необходимой валовой выручке расходы по данной статье, в том числе:</w:t>
      </w:r>
    </w:p>
    <w:p w:rsidR="004410AE" w:rsidRPr="004410AE" w:rsidRDefault="004410AE" w:rsidP="004410AE">
      <w:pPr>
        <w:tabs>
          <w:tab w:val="left" w:pos="1134"/>
        </w:tabs>
        <w:ind w:firstLine="709"/>
        <w:jc w:val="both"/>
      </w:pPr>
      <w:r w:rsidRPr="004410AE">
        <w:t xml:space="preserve">- 2018 год в размере </w:t>
      </w:r>
      <w:r w:rsidRPr="004410AE">
        <w:rPr>
          <w:b/>
          <w:i/>
        </w:rPr>
        <w:t>39415</w:t>
      </w:r>
      <w:r w:rsidRPr="004410AE">
        <w:t xml:space="preserve"> тыс. руб.;</w:t>
      </w:r>
    </w:p>
    <w:p w:rsidR="004410AE" w:rsidRPr="004410AE" w:rsidRDefault="004410AE" w:rsidP="004410AE">
      <w:pPr>
        <w:tabs>
          <w:tab w:val="left" w:pos="1134"/>
        </w:tabs>
        <w:ind w:firstLine="709"/>
        <w:jc w:val="both"/>
      </w:pPr>
      <w:r w:rsidRPr="004410AE">
        <w:t xml:space="preserve">- 2019 год в размере </w:t>
      </w:r>
      <w:r w:rsidRPr="004410AE">
        <w:rPr>
          <w:b/>
          <w:i/>
        </w:rPr>
        <w:t>76954</w:t>
      </w:r>
      <w:r w:rsidRPr="004410AE">
        <w:t xml:space="preserve"> тыс. руб.; </w:t>
      </w:r>
    </w:p>
    <w:p w:rsidR="004410AE" w:rsidRPr="004410AE" w:rsidRDefault="004410AE" w:rsidP="004410AE">
      <w:pPr>
        <w:tabs>
          <w:tab w:val="left" w:pos="1134"/>
        </w:tabs>
        <w:ind w:firstLine="709"/>
        <w:jc w:val="both"/>
      </w:pPr>
      <w:r w:rsidRPr="004410AE">
        <w:t xml:space="preserve">- 2020 год в размере </w:t>
      </w:r>
      <w:r w:rsidRPr="004410AE">
        <w:rPr>
          <w:b/>
          <w:i/>
        </w:rPr>
        <w:t>78588</w:t>
      </w:r>
      <w:r w:rsidRPr="004410AE">
        <w:t xml:space="preserve"> тыс. руб.; </w:t>
      </w:r>
    </w:p>
    <w:p w:rsidR="004410AE" w:rsidRPr="004410AE" w:rsidRDefault="004410AE" w:rsidP="004410AE">
      <w:pPr>
        <w:tabs>
          <w:tab w:val="left" w:pos="1134"/>
        </w:tabs>
        <w:ind w:firstLine="709"/>
        <w:jc w:val="both"/>
      </w:pPr>
      <w:r w:rsidRPr="004410AE">
        <w:t xml:space="preserve">- 2021 год в размере </w:t>
      </w:r>
      <w:r w:rsidRPr="004410AE">
        <w:rPr>
          <w:b/>
          <w:i/>
        </w:rPr>
        <w:t>80403</w:t>
      </w:r>
      <w:r w:rsidRPr="004410AE">
        <w:t xml:space="preserve"> тыс. руб. </w:t>
      </w:r>
    </w:p>
    <w:p w:rsidR="004410AE" w:rsidRPr="004410AE" w:rsidRDefault="004410AE" w:rsidP="004410AE">
      <w:pPr>
        <w:tabs>
          <w:tab w:val="left" w:pos="1134"/>
        </w:tabs>
        <w:ind w:firstLine="709"/>
        <w:jc w:val="both"/>
        <w:rPr>
          <w:color w:val="00B0F0"/>
        </w:rPr>
      </w:pPr>
    </w:p>
    <w:p w:rsidR="004410AE" w:rsidRPr="004410AE" w:rsidRDefault="004410AE" w:rsidP="004410AE">
      <w:pPr>
        <w:tabs>
          <w:tab w:val="left" w:pos="1134"/>
        </w:tabs>
        <w:ind w:firstLine="709"/>
        <w:jc w:val="both"/>
      </w:pPr>
      <w:r w:rsidRPr="004410AE">
        <w:t>По результатам проведенного анализа расходы по данной статье не прияты в расчет необходимой валовой выручки по причине отсутствия данных расходов в формуле (85) расчета единого тарифа регионального оператора по обращению с ТКО Методических указаний от 21.11.2016 № 1636/16.</w:t>
      </w:r>
    </w:p>
    <w:p w:rsidR="004410AE" w:rsidRPr="004410AE" w:rsidRDefault="004410AE" w:rsidP="004410AE">
      <w:pPr>
        <w:tabs>
          <w:tab w:val="left" w:pos="1134"/>
        </w:tabs>
        <w:ind w:firstLine="709"/>
        <w:jc w:val="both"/>
        <w:rPr>
          <w:color w:val="00B0F0"/>
        </w:rPr>
      </w:pPr>
    </w:p>
    <w:p w:rsidR="004410AE" w:rsidRPr="004410AE" w:rsidRDefault="004410AE" w:rsidP="004410AE">
      <w:pPr>
        <w:tabs>
          <w:tab w:val="left" w:pos="1134"/>
        </w:tabs>
        <w:jc w:val="center"/>
        <w:rPr>
          <w:b/>
          <w:u w:val="single"/>
        </w:rPr>
      </w:pPr>
      <w:r w:rsidRPr="004410AE">
        <w:rPr>
          <w:b/>
          <w:u w:val="single"/>
          <w:lang w:val="en-US"/>
        </w:rPr>
        <w:t>VI</w:t>
      </w:r>
      <w:r w:rsidRPr="004410AE">
        <w:rPr>
          <w:b/>
          <w:u w:val="single"/>
        </w:rPr>
        <w:t>. Результаты деятельности до перехода к регулированию цен</w:t>
      </w:r>
    </w:p>
    <w:p w:rsidR="004410AE" w:rsidRPr="004410AE" w:rsidRDefault="004410AE" w:rsidP="004410AE">
      <w:pPr>
        <w:tabs>
          <w:tab w:val="left" w:pos="1134"/>
        </w:tabs>
        <w:jc w:val="center"/>
        <w:rPr>
          <w:b/>
          <w:u w:val="single"/>
        </w:rPr>
      </w:pPr>
      <w:r w:rsidRPr="004410AE">
        <w:rPr>
          <w:b/>
          <w:u w:val="single"/>
        </w:rPr>
        <w:t xml:space="preserve"> (тарифов) на основе долгосрочных параметров регулирования</w:t>
      </w:r>
    </w:p>
    <w:p w:rsidR="004410AE" w:rsidRPr="004410AE" w:rsidRDefault="004410AE" w:rsidP="004410AE">
      <w:pPr>
        <w:tabs>
          <w:tab w:val="left" w:pos="1134"/>
        </w:tabs>
        <w:jc w:val="center"/>
        <w:rPr>
          <w:b/>
          <w:u w:val="single"/>
        </w:rPr>
      </w:pPr>
    </w:p>
    <w:p w:rsidR="004410AE" w:rsidRPr="004410AE" w:rsidRDefault="004410AE" w:rsidP="004410AE">
      <w:pPr>
        <w:tabs>
          <w:tab w:val="left" w:pos="1134"/>
        </w:tabs>
        <w:jc w:val="center"/>
        <w:rPr>
          <w:b/>
          <w:u w:val="single"/>
        </w:rPr>
      </w:pPr>
      <w:r w:rsidRPr="004410AE">
        <w:rPr>
          <w:b/>
          <w:u w:val="single"/>
        </w:rPr>
        <w:t>«Недополученные доходы»</w:t>
      </w:r>
    </w:p>
    <w:p w:rsidR="004410AE" w:rsidRPr="004410AE" w:rsidRDefault="004410AE" w:rsidP="004410AE">
      <w:pPr>
        <w:tabs>
          <w:tab w:val="left" w:pos="0"/>
          <w:tab w:val="left" w:pos="993"/>
        </w:tabs>
        <w:ind w:firstLine="709"/>
        <w:jc w:val="both"/>
      </w:pPr>
      <w:r w:rsidRPr="004410AE">
        <w:t>Организацией для учета в необходимой валовой выручке расходы по данной статье не заявлены.</w:t>
      </w:r>
    </w:p>
    <w:p w:rsidR="004410AE" w:rsidRPr="004410AE" w:rsidRDefault="004410AE" w:rsidP="004410AE">
      <w:pPr>
        <w:tabs>
          <w:tab w:val="left" w:pos="1134"/>
        </w:tabs>
        <w:jc w:val="center"/>
        <w:rPr>
          <w:b/>
          <w:bCs/>
          <w:u w:val="single"/>
        </w:rPr>
      </w:pPr>
      <w:r w:rsidRPr="004410AE">
        <w:rPr>
          <w:b/>
          <w:bCs/>
          <w:u w:val="single"/>
        </w:rPr>
        <w:t>«Экономически обоснованные расходы, не учтенные при установлении регулируемых тарифов в предыдущие периоды регулирования»</w:t>
      </w:r>
    </w:p>
    <w:p w:rsidR="004410AE" w:rsidRPr="004410AE" w:rsidRDefault="004410AE" w:rsidP="004410AE">
      <w:pPr>
        <w:tabs>
          <w:tab w:val="left" w:pos="0"/>
          <w:tab w:val="left" w:pos="993"/>
        </w:tabs>
        <w:ind w:firstLine="709"/>
        <w:jc w:val="both"/>
      </w:pPr>
      <w:r w:rsidRPr="004410AE">
        <w:t>Организацией для учета в необходимой валовой выручке расходы по данной статье не заявлены.</w:t>
      </w:r>
    </w:p>
    <w:p w:rsidR="004410AE" w:rsidRPr="004410AE" w:rsidRDefault="004410AE" w:rsidP="004410AE">
      <w:pPr>
        <w:tabs>
          <w:tab w:val="left" w:pos="0"/>
          <w:tab w:val="left" w:pos="993"/>
        </w:tabs>
        <w:ind w:firstLine="709"/>
        <w:jc w:val="both"/>
      </w:pPr>
    </w:p>
    <w:p w:rsidR="004410AE" w:rsidRPr="004410AE" w:rsidRDefault="004410AE" w:rsidP="004410AE">
      <w:pPr>
        <w:tabs>
          <w:tab w:val="left" w:pos="1134"/>
        </w:tabs>
        <w:jc w:val="center"/>
        <w:rPr>
          <w:b/>
          <w:u w:val="single"/>
        </w:rPr>
      </w:pPr>
      <w:r w:rsidRPr="004410AE">
        <w:rPr>
          <w:b/>
          <w:u w:val="single"/>
        </w:rPr>
        <w:t xml:space="preserve">«Экономически не обоснованные доходы </w:t>
      </w:r>
    </w:p>
    <w:p w:rsidR="004410AE" w:rsidRPr="004410AE" w:rsidRDefault="004410AE" w:rsidP="004410AE">
      <w:pPr>
        <w:tabs>
          <w:tab w:val="left" w:pos="1134"/>
        </w:tabs>
        <w:jc w:val="center"/>
        <w:rPr>
          <w:b/>
          <w:u w:val="single"/>
        </w:rPr>
      </w:pPr>
      <w:r w:rsidRPr="004410AE">
        <w:rPr>
          <w:b/>
          <w:u w:val="single"/>
        </w:rPr>
        <w:t>прошлых периодов регулирования»</w:t>
      </w:r>
    </w:p>
    <w:p w:rsidR="004410AE" w:rsidRPr="004410AE" w:rsidRDefault="004410AE" w:rsidP="004410AE">
      <w:pPr>
        <w:tabs>
          <w:tab w:val="left" w:pos="0"/>
          <w:tab w:val="left" w:pos="993"/>
        </w:tabs>
        <w:ind w:firstLine="709"/>
        <w:jc w:val="both"/>
      </w:pPr>
      <w:r w:rsidRPr="004410AE">
        <w:t>Организацией для учета в необходимой валовой выручке расходы по данной статье не заявлены.</w:t>
      </w:r>
    </w:p>
    <w:p w:rsidR="004410AE" w:rsidRPr="004410AE" w:rsidRDefault="004410AE" w:rsidP="004410AE">
      <w:pPr>
        <w:tabs>
          <w:tab w:val="left" w:pos="0"/>
          <w:tab w:val="left" w:pos="993"/>
        </w:tabs>
        <w:ind w:firstLine="709"/>
        <w:jc w:val="both"/>
      </w:pPr>
    </w:p>
    <w:p w:rsidR="004410AE" w:rsidRPr="004410AE" w:rsidRDefault="004410AE" w:rsidP="004410AE">
      <w:pPr>
        <w:tabs>
          <w:tab w:val="left" w:pos="1134"/>
        </w:tabs>
        <w:jc w:val="center"/>
        <w:rPr>
          <w:b/>
          <w:bCs/>
          <w:u w:val="single"/>
        </w:rPr>
      </w:pPr>
      <w:r w:rsidRPr="004410AE">
        <w:rPr>
          <w:b/>
          <w:bCs/>
          <w:u w:val="single"/>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p w:rsidR="004410AE" w:rsidRPr="004410AE" w:rsidRDefault="004410AE" w:rsidP="004410AE">
      <w:pPr>
        <w:tabs>
          <w:tab w:val="left" w:pos="0"/>
          <w:tab w:val="left" w:pos="993"/>
        </w:tabs>
        <w:ind w:firstLine="709"/>
        <w:jc w:val="both"/>
      </w:pPr>
      <w:r w:rsidRPr="004410AE">
        <w:t>Организацией для учета в необходимой валовой выручке расходы по данной статье не заявлены.</w:t>
      </w:r>
    </w:p>
    <w:p w:rsidR="004410AE" w:rsidRPr="004410AE" w:rsidRDefault="004410AE" w:rsidP="004410AE">
      <w:pPr>
        <w:tabs>
          <w:tab w:val="left" w:pos="0"/>
          <w:tab w:val="left" w:pos="993"/>
        </w:tabs>
        <w:ind w:firstLine="709"/>
        <w:jc w:val="both"/>
      </w:pPr>
    </w:p>
    <w:p w:rsidR="004410AE" w:rsidRPr="004410AE" w:rsidRDefault="004410AE" w:rsidP="004410AE">
      <w:pPr>
        <w:tabs>
          <w:tab w:val="left" w:pos="1134"/>
        </w:tabs>
        <w:jc w:val="center"/>
        <w:rPr>
          <w:b/>
          <w:u w:val="single"/>
        </w:rPr>
      </w:pPr>
      <w:r w:rsidRPr="004410AE">
        <w:rPr>
          <w:b/>
          <w:u w:val="single"/>
        </w:rPr>
        <w:t xml:space="preserve">Единые тарифы на услугу регионального оператора </w:t>
      </w:r>
    </w:p>
    <w:p w:rsidR="004410AE" w:rsidRPr="004410AE" w:rsidRDefault="004410AE" w:rsidP="004410AE">
      <w:pPr>
        <w:tabs>
          <w:tab w:val="left" w:pos="1134"/>
        </w:tabs>
        <w:jc w:val="center"/>
        <w:rPr>
          <w:b/>
          <w:u w:val="single"/>
        </w:rPr>
      </w:pPr>
      <w:r w:rsidRPr="004410AE">
        <w:rPr>
          <w:b/>
          <w:u w:val="single"/>
        </w:rPr>
        <w:t>по обращению с твердыми коммунальными отходами</w:t>
      </w:r>
    </w:p>
    <w:p w:rsidR="004410AE" w:rsidRPr="004410AE" w:rsidRDefault="004410AE" w:rsidP="004410AE">
      <w:pPr>
        <w:tabs>
          <w:tab w:val="left" w:pos="1134"/>
        </w:tabs>
        <w:ind w:firstLine="709"/>
        <w:jc w:val="both"/>
      </w:pPr>
      <w:r w:rsidRPr="004410AE">
        <w:t>Учитывая результаты проведенного анализа и экономические интересы регионального оператора и потребителей регулируемых услуг, рекомендую региональной энергетической комиссии Кемеровской области установить для организации единые тарифы на услугу регионального оператора по обращению с твердыми коммунальными отходами на 2018-2021 годы согласно данным таблицы 2.</w:t>
      </w:r>
    </w:p>
    <w:p w:rsidR="004410AE" w:rsidRPr="004410AE" w:rsidRDefault="004410AE" w:rsidP="004410AE">
      <w:pPr>
        <w:keepNext/>
        <w:tabs>
          <w:tab w:val="left" w:pos="7655"/>
        </w:tabs>
        <w:ind w:firstLine="709"/>
        <w:jc w:val="right"/>
        <w:outlineLvl w:val="3"/>
        <w:rPr>
          <w:bCs/>
        </w:rPr>
      </w:pPr>
    </w:p>
    <w:p w:rsidR="004410AE" w:rsidRPr="004410AE" w:rsidRDefault="004410AE" w:rsidP="004410AE">
      <w:pPr>
        <w:keepNext/>
        <w:tabs>
          <w:tab w:val="left" w:pos="7655"/>
        </w:tabs>
        <w:ind w:firstLine="709"/>
        <w:jc w:val="right"/>
        <w:outlineLvl w:val="3"/>
        <w:rPr>
          <w:bCs/>
        </w:rPr>
      </w:pPr>
    </w:p>
    <w:p w:rsidR="004410AE" w:rsidRPr="004410AE" w:rsidRDefault="004410AE" w:rsidP="004410AE">
      <w:pPr>
        <w:ind w:firstLine="709"/>
        <w:jc w:val="center"/>
      </w:pPr>
    </w:p>
    <w:p w:rsidR="004410AE" w:rsidRPr="004410AE" w:rsidRDefault="004410AE" w:rsidP="004410AE">
      <w:pPr>
        <w:ind w:firstLine="709"/>
        <w:jc w:val="center"/>
      </w:pPr>
    </w:p>
    <w:p w:rsidR="004410AE" w:rsidRPr="004410AE" w:rsidRDefault="004410AE" w:rsidP="004410AE">
      <w:pPr>
        <w:ind w:firstLine="709"/>
        <w:jc w:val="center"/>
      </w:pPr>
    </w:p>
    <w:p w:rsidR="004410AE" w:rsidRPr="004410AE" w:rsidRDefault="004410AE" w:rsidP="004410AE">
      <w:pPr>
        <w:ind w:firstLine="709"/>
        <w:jc w:val="center"/>
      </w:pPr>
    </w:p>
    <w:p w:rsidR="004410AE" w:rsidRPr="004410AE" w:rsidRDefault="004410AE" w:rsidP="004410AE">
      <w:pPr>
        <w:ind w:firstLine="709"/>
        <w:jc w:val="center"/>
      </w:pPr>
    </w:p>
    <w:p w:rsidR="004410AE" w:rsidRPr="004410AE" w:rsidRDefault="004410AE" w:rsidP="004410AE">
      <w:pPr>
        <w:ind w:firstLine="709"/>
        <w:jc w:val="right"/>
      </w:pPr>
      <w:r w:rsidRPr="004410AE">
        <w:t>Таблица 2</w:t>
      </w:r>
    </w:p>
    <w:p w:rsidR="004410AE" w:rsidRPr="004410AE" w:rsidRDefault="004410AE" w:rsidP="004410AE">
      <w:pPr>
        <w:ind w:firstLine="709"/>
        <w:jc w:val="center"/>
      </w:pPr>
      <w:r w:rsidRPr="004410AE">
        <w:t>Единые тарифы на услугу регионального оператора</w:t>
      </w:r>
    </w:p>
    <w:p w:rsidR="004410AE" w:rsidRPr="004410AE" w:rsidRDefault="004410AE" w:rsidP="004410AE">
      <w:pPr>
        <w:ind w:firstLine="709"/>
        <w:jc w:val="center"/>
      </w:pPr>
      <w:r w:rsidRPr="004410AE">
        <w:t xml:space="preserve">по обращению с твердыми коммунальными отходами </w:t>
      </w:r>
    </w:p>
    <w:p w:rsidR="004410AE" w:rsidRPr="004410AE" w:rsidRDefault="004410AE" w:rsidP="004410AE">
      <w:pPr>
        <w:ind w:firstLine="709"/>
        <w:jc w:val="center"/>
      </w:pPr>
      <w:r w:rsidRPr="004410AE">
        <w:t>ООО Экологические технологии»</w:t>
      </w:r>
    </w:p>
    <w:p w:rsidR="004410AE" w:rsidRPr="004410AE" w:rsidRDefault="004410AE" w:rsidP="004410AE">
      <w:pPr>
        <w:ind w:firstLine="709"/>
        <w:jc w:val="center"/>
      </w:pPr>
      <w:r w:rsidRPr="004410AE">
        <w:t>на 2018-2021 годы по зоне деятельности ЮГ</w:t>
      </w:r>
    </w:p>
    <w:p w:rsidR="004410AE" w:rsidRPr="00553227" w:rsidRDefault="004410AE" w:rsidP="004410AE">
      <w:pPr>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993"/>
        <w:gridCol w:w="1816"/>
        <w:gridCol w:w="1443"/>
        <w:gridCol w:w="1931"/>
      </w:tblGrid>
      <w:tr w:rsidR="004410AE" w:rsidRPr="00553227" w:rsidTr="00C73A6B">
        <w:tc>
          <w:tcPr>
            <w:tcW w:w="2006" w:type="dxa"/>
            <w:shd w:val="clear" w:color="auto" w:fill="auto"/>
            <w:vAlign w:val="center"/>
          </w:tcPr>
          <w:p w:rsidR="004410AE" w:rsidRPr="00553227" w:rsidRDefault="004410AE" w:rsidP="00C73A6B">
            <w:pPr>
              <w:jc w:val="center"/>
              <w:rPr>
                <w:sz w:val="28"/>
                <w:szCs w:val="28"/>
              </w:rPr>
            </w:pPr>
            <w:r w:rsidRPr="00553227">
              <w:rPr>
                <w:sz w:val="28"/>
                <w:szCs w:val="28"/>
              </w:rPr>
              <w:t>Предприятие</w:t>
            </w:r>
          </w:p>
        </w:tc>
        <w:tc>
          <w:tcPr>
            <w:tcW w:w="2016" w:type="dxa"/>
            <w:shd w:val="clear" w:color="auto" w:fill="auto"/>
            <w:vAlign w:val="center"/>
          </w:tcPr>
          <w:p w:rsidR="004410AE" w:rsidRPr="00553227" w:rsidRDefault="004410AE" w:rsidP="00C73A6B">
            <w:pPr>
              <w:jc w:val="center"/>
              <w:rPr>
                <w:sz w:val="28"/>
                <w:szCs w:val="28"/>
              </w:rPr>
            </w:pPr>
            <w:r w:rsidRPr="00553227">
              <w:rPr>
                <w:sz w:val="28"/>
                <w:szCs w:val="28"/>
              </w:rPr>
              <w:t>Год долгосрочного периода</w:t>
            </w:r>
          </w:p>
        </w:tc>
        <w:tc>
          <w:tcPr>
            <w:tcW w:w="1956" w:type="dxa"/>
            <w:shd w:val="clear" w:color="auto" w:fill="auto"/>
            <w:vAlign w:val="center"/>
          </w:tcPr>
          <w:p w:rsidR="004410AE" w:rsidRPr="00553227" w:rsidRDefault="004410AE" w:rsidP="00C73A6B">
            <w:pPr>
              <w:jc w:val="center"/>
              <w:rPr>
                <w:sz w:val="28"/>
                <w:szCs w:val="28"/>
              </w:rPr>
            </w:pPr>
            <w:r w:rsidRPr="00553227">
              <w:rPr>
                <w:sz w:val="28"/>
                <w:szCs w:val="28"/>
              </w:rPr>
              <w:t>Календарная разбивка</w:t>
            </w:r>
          </w:p>
        </w:tc>
        <w:tc>
          <w:tcPr>
            <w:tcW w:w="1881" w:type="dxa"/>
            <w:shd w:val="clear" w:color="auto" w:fill="auto"/>
            <w:vAlign w:val="center"/>
          </w:tcPr>
          <w:p w:rsidR="004410AE" w:rsidRPr="00553227" w:rsidRDefault="004410AE" w:rsidP="00C73A6B">
            <w:pPr>
              <w:jc w:val="center"/>
              <w:rPr>
                <w:sz w:val="28"/>
                <w:szCs w:val="28"/>
                <w:vertAlign w:val="superscript"/>
              </w:rPr>
            </w:pPr>
            <w:r w:rsidRPr="00553227">
              <w:rPr>
                <w:sz w:val="28"/>
                <w:szCs w:val="28"/>
              </w:rPr>
              <w:t>Тарифы, руб./м</w:t>
            </w:r>
            <w:r w:rsidRPr="00553227">
              <w:rPr>
                <w:sz w:val="28"/>
                <w:szCs w:val="28"/>
                <w:vertAlign w:val="superscript"/>
              </w:rPr>
              <w:t>3</w:t>
            </w:r>
          </w:p>
        </w:tc>
        <w:tc>
          <w:tcPr>
            <w:tcW w:w="1995" w:type="dxa"/>
            <w:shd w:val="clear" w:color="auto" w:fill="auto"/>
            <w:vAlign w:val="center"/>
          </w:tcPr>
          <w:p w:rsidR="004410AE" w:rsidRPr="00553227" w:rsidRDefault="004410AE" w:rsidP="00C73A6B">
            <w:pPr>
              <w:jc w:val="center"/>
              <w:rPr>
                <w:sz w:val="28"/>
                <w:szCs w:val="28"/>
              </w:rPr>
            </w:pPr>
            <w:r w:rsidRPr="00553227">
              <w:rPr>
                <w:sz w:val="28"/>
                <w:szCs w:val="28"/>
              </w:rPr>
              <w:t>Рост к предыдущему периоду, %</w:t>
            </w:r>
          </w:p>
        </w:tc>
      </w:tr>
      <w:tr w:rsidR="004410AE" w:rsidRPr="00553227" w:rsidTr="00C73A6B">
        <w:tc>
          <w:tcPr>
            <w:tcW w:w="2006" w:type="dxa"/>
            <w:vMerge w:val="restart"/>
            <w:shd w:val="clear" w:color="auto" w:fill="auto"/>
            <w:vAlign w:val="center"/>
          </w:tcPr>
          <w:p w:rsidR="004410AE" w:rsidRPr="00553227" w:rsidRDefault="004410AE" w:rsidP="00C73A6B">
            <w:pPr>
              <w:jc w:val="center"/>
              <w:rPr>
                <w:sz w:val="28"/>
                <w:szCs w:val="28"/>
              </w:rPr>
            </w:pPr>
            <w:r w:rsidRPr="00553227">
              <w:rPr>
                <w:sz w:val="28"/>
                <w:szCs w:val="28"/>
              </w:rPr>
              <w:t>ООО «Экологические Технологии»</w:t>
            </w:r>
          </w:p>
        </w:tc>
        <w:tc>
          <w:tcPr>
            <w:tcW w:w="2016" w:type="dxa"/>
            <w:shd w:val="clear" w:color="auto" w:fill="auto"/>
            <w:vAlign w:val="center"/>
          </w:tcPr>
          <w:p w:rsidR="004410AE" w:rsidRPr="00553227" w:rsidRDefault="004410AE" w:rsidP="00C73A6B">
            <w:pPr>
              <w:jc w:val="center"/>
              <w:rPr>
                <w:sz w:val="28"/>
                <w:szCs w:val="28"/>
              </w:rPr>
            </w:pPr>
            <w:r w:rsidRPr="00553227">
              <w:rPr>
                <w:sz w:val="28"/>
                <w:szCs w:val="28"/>
              </w:rPr>
              <w:t>2018</w:t>
            </w:r>
          </w:p>
        </w:tc>
        <w:tc>
          <w:tcPr>
            <w:tcW w:w="1956" w:type="dxa"/>
            <w:shd w:val="clear" w:color="auto" w:fill="auto"/>
            <w:vAlign w:val="center"/>
          </w:tcPr>
          <w:p w:rsidR="004410AE" w:rsidRPr="00553227" w:rsidRDefault="004410AE" w:rsidP="00C73A6B">
            <w:pPr>
              <w:jc w:val="center"/>
              <w:rPr>
                <w:sz w:val="20"/>
              </w:rPr>
            </w:pPr>
            <w:r w:rsidRPr="00553227">
              <w:rPr>
                <w:sz w:val="20"/>
              </w:rPr>
              <w:t xml:space="preserve">с 01.07.2018 </w:t>
            </w:r>
          </w:p>
          <w:p w:rsidR="004410AE" w:rsidRPr="00553227" w:rsidRDefault="004410AE" w:rsidP="00C73A6B">
            <w:pPr>
              <w:jc w:val="center"/>
              <w:rPr>
                <w:sz w:val="20"/>
              </w:rPr>
            </w:pPr>
            <w:r w:rsidRPr="00553227">
              <w:rPr>
                <w:sz w:val="20"/>
              </w:rPr>
              <w:t>по 31.12.2018</w:t>
            </w:r>
          </w:p>
        </w:tc>
        <w:tc>
          <w:tcPr>
            <w:tcW w:w="1881" w:type="dxa"/>
            <w:shd w:val="clear" w:color="auto" w:fill="auto"/>
            <w:vAlign w:val="center"/>
          </w:tcPr>
          <w:p w:rsidR="004410AE" w:rsidRPr="00553227" w:rsidRDefault="004410AE" w:rsidP="00C73A6B">
            <w:pPr>
              <w:jc w:val="center"/>
              <w:rPr>
                <w:sz w:val="28"/>
                <w:szCs w:val="28"/>
              </w:rPr>
            </w:pPr>
            <w:r w:rsidRPr="00553227">
              <w:rPr>
                <w:sz w:val="28"/>
                <w:szCs w:val="28"/>
              </w:rPr>
              <w:t>466,77</w:t>
            </w:r>
          </w:p>
        </w:tc>
        <w:tc>
          <w:tcPr>
            <w:tcW w:w="1995" w:type="dxa"/>
            <w:shd w:val="clear" w:color="auto" w:fill="auto"/>
            <w:vAlign w:val="center"/>
          </w:tcPr>
          <w:p w:rsidR="004410AE" w:rsidRPr="00553227" w:rsidRDefault="004410AE" w:rsidP="00C73A6B">
            <w:pPr>
              <w:jc w:val="center"/>
              <w:rPr>
                <w:sz w:val="28"/>
                <w:szCs w:val="28"/>
              </w:rPr>
            </w:pPr>
            <w:r w:rsidRPr="00553227">
              <w:rPr>
                <w:sz w:val="28"/>
                <w:szCs w:val="28"/>
              </w:rPr>
              <w:t>-</w:t>
            </w:r>
          </w:p>
        </w:tc>
      </w:tr>
      <w:tr w:rsidR="004410AE" w:rsidRPr="00553227" w:rsidTr="00C73A6B">
        <w:tc>
          <w:tcPr>
            <w:tcW w:w="2006" w:type="dxa"/>
            <w:vMerge/>
            <w:shd w:val="clear" w:color="auto" w:fill="auto"/>
            <w:vAlign w:val="center"/>
          </w:tcPr>
          <w:p w:rsidR="004410AE" w:rsidRPr="00553227" w:rsidRDefault="004410AE" w:rsidP="00C73A6B">
            <w:pPr>
              <w:jc w:val="center"/>
              <w:rPr>
                <w:sz w:val="28"/>
                <w:szCs w:val="28"/>
              </w:rPr>
            </w:pPr>
          </w:p>
        </w:tc>
        <w:tc>
          <w:tcPr>
            <w:tcW w:w="2016" w:type="dxa"/>
            <w:vMerge w:val="restart"/>
            <w:shd w:val="clear" w:color="auto" w:fill="auto"/>
            <w:vAlign w:val="center"/>
          </w:tcPr>
          <w:p w:rsidR="004410AE" w:rsidRPr="00553227" w:rsidRDefault="004410AE" w:rsidP="00C73A6B">
            <w:pPr>
              <w:jc w:val="center"/>
              <w:rPr>
                <w:sz w:val="28"/>
                <w:szCs w:val="28"/>
              </w:rPr>
            </w:pPr>
            <w:r w:rsidRPr="00553227">
              <w:rPr>
                <w:sz w:val="28"/>
                <w:szCs w:val="28"/>
              </w:rPr>
              <w:t>2019</w:t>
            </w:r>
          </w:p>
        </w:tc>
        <w:tc>
          <w:tcPr>
            <w:tcW w:w="1956" w:type="dxa"/>
            <w:shd w:val="clear" w:color="auto" w:fill="auto"/>
            <w:vAlign w:val="center"/>
          </w:tcPr>
          <w:p w:rsidR="004410AE" w:rsidRPr="00553227" w:rsidRDefault="004410AE" w:rsidP="00C73A6B">
            <w:pPr>
              <w:jc w:val="center"/>
              <w:rPr>
                <w:sz w:val="20"/>
              </w:rPr>
            </w:pPr>
            <w:r w:rsidRPr="00553227">
              <w:rPr>
                <w:sz w:val="20"/>
              </w:rPr>
              <w:t>с 01.01.2019</w:t>
            </w:r>
          </w:p>
          <w:p w:rsidR="004410AE" w:rsidRPr="00553227" w:rsidRDefault="004410AE" w:rsidP="00C73A6B">
            <w:pPr>
              <w:jc w:val="center"/>
              <w:rPr>
                <w:sz w:val="20"/>
              </w:rPr>
            </w:pPr>
            <w:r w:rsidRPr="00553227">
              <w:rPr>
                <w:sz w:val="20"/>
              </w:rPr>
              <w:t xml:space="preserve"> по 30.06.2019</w:t>
            </w:r>
          </w:p>
        </w:tc>
        <w:tc>
          <w:tcPr>
            <w:tcW w:w="1881" w:type="dxa"/>
            <w:shd w:val="clear" w:color="auto" w:fill="auto"/>
            <w:vAlign w:val="center"/>
          </w:tcPr>
          <w:p w:rsidR="004410AE" w:rsidRPr="00553227" w:rsidRDefault="004410AE" w:rsidP="00C73A6B">
            <w:pPr>
              <w:jc w:val="center"/>
              <w:rPr>
                <w:sz w:val="28"/>
                <w:szCs w:val="28"/>
              </w:rPr>
            </w:pPr>
            <w:r w:rsidRPr="00553227">
              <w:rPr>
                <w:sz w:val="28"/>
                <w:szCs w:val="28"/>
              </w:rPr>
              <w:t>466,77</w:t>
            </w:r>
          </w:p>
        </w:tc>
        <w:tc>
          <w:tcPr>
            <w:tcW w:w="1995" w:type="dxa"/>
            <w:shd w:val="clear" w:color="auto" w:fill="auto"/>
            <w:vAlign w:val="center"/>
          </w:tcPr>
          <w:p w:rsidR="004410AE" w:rsidRPr="00553227" w:rsidRDefault="004410AE" w:rsidP="00C73A6B">
            <w:pPr>
              <w:jc w:val="center"/>
              <w:rPr>
                <w:sz w:val="28"/>
                <w:szCs w:val="28"/>
              </w:rPr>
            </w:pPr>
            <w:r w:rsidRPr="00553227">
              <w:rPr>
                <w:sz w:val="28"/>
                <w:szCs w:val="28"/>
              </w:rPr>
              <w:t>0</w:t>
            </w:r>
          </w:p>
        </w:tc>
      </w:tr>
      <w:tr w:rsidR="004410AE" w:rsidRPr="00553227" w:rsidTr="00C73A6B">
        <w:tc>
          <w:tcPr>
            <w:tcW w:w="2006" w:type="dxa"/>
            <w:vMerge/>
            <w:shd w:val="clear" w:color="auto" w:fill="auto"/>
            <w:vAlign w:val="center"/>
          </w:tcPr>
          <w:p w:rsidR="004410AE" w:rsidRPr="00553227" w:rsidRDefault="004410AE" w:rsidP="00C73A6B">
            <w:pPr>
              <w:jc w:val="center"/>
              <w:rPr>
                <w:sz w:val="28"/>
                <w:szCs w:val="28"/>
              </w:rPr>
            </w:pPr>
          </w:p>
        </w:tc>
        <w:tc>
          <w:tcPr>
            <w:tcW w:w="2016" w:type="dxa"/>
            <w:vMerge/>
            <w:shd w:val="clear" w:color="auto" w:fill="auto"/>
            <w:vAlign w:val="center"/>
          </w:tcPr>
          <w:p w:rsidR="004410AE" w:rsidRPr="00553227" w:rsidRDefault="004410AE" w:rsidP="00C73A6B">
            <w:pPr>
              <w:jc w:val="center"/>
              <w:rPr>
                <w:sz w:val="28"/>
                <w:szCs w:val="28"/>
              </w:rPr>
            </w:pPr>
          </w:p>
        </w:tc>
        <w:tc>
          <w:tcPr>
            <w:tcW w:w="1956" w:type="dxa"/>
            <w:shd w:val="clear" w:color="auto" w:fill="auto"/>
            <w:vAlign w:val="center"/>
          </w:tcPr>
          <w:p w:rsidR="004410AE" w:rsidRPr="00553227" w:rsidRDefault="004410AE" w:rsidP="00C73A6B">
            <w:pPr>
              <w:jc w:val="center"/>
              <w:rPr>
                <w:sz w:val="20"/>
              </w:rPr>
            </w:pPr>
            <w:r w:rsidRPr="00553227">
              <w:rPr>
                <w:sz w:val="20"/>
              </w:rPr>
              <w:t>с 01.07.2019</w:t>
            </w:r>
          </w:p>
          <w:p w:rsidR="004410AE" w:rsidRPr="00553227" w:rsidRDefault="004410AE" w:rsidP="00C73A6B">
            <w:pPr>
              <w:jc w:val="center"/>
              <w:rPr>
                <w:sz w:val="20"/>
              </w:rPr>
            </w:pPr>
            <w:r w:rsidRPr="00553227">
              <w:rPr>
                <w:sz w:val="20"/>
              </w:rPr>
              <w:t>по 31.12.2019</w:t>
            </w:r>
          </w:p>
        </w:tc>
        <w:tc>
          <w:tcPr>
            <w:tcW w:w="1881" w:type="dxa"/>
            <w:shd w:val="clear" w:color="auto" w:fill="auto"/>
            <w:vAlign w:val="center"/>
          </w:tcPr>
          <w:p w:rsidR="004410AE" w:rsidRPr="00553227" w:rsidRDefault="004410AE" w:rsidP="00C73A6B">
            <w:pPr>
              <w:jc w:val="center"/>
              <w:rPr>
                <w:sz w:val="28"/>
                <w:szCs w:val="28"/>
              </w:rPr>
            </w:pPr>
            <w:r w:rsidRPr="00553227">
              <w:rPr>
                <w:sz w:val="28"/>
                <w:szCs w:val="28"/>
              </w:rPr>
              <w:t>491,56</w:t>
            </w:r>
          </w:p>
        </w:tc>
        <w:tc>
          <w:tcPr>
            <w:tcW w:w="1995" w:type="dxa"/>
            <w:shd w:val="clear" w:color="auto" w:fill="auto"/>
            <w:vAlign w:val="center"/>
          </w:tcPr>
          <w:p w:rsidR="004410AE" w:rsidRPr="00553227" w:rsidRDefault="004410AE" w:rsidP="00C73A6B">
            <w:pPr>
              <w:jc w:val="center"/>
              <w:rPr>
                <w:sz w:val="28"/>
                <w:szCs w:val="28"/>
              </w:rPr>
            </w:pPr>
            <w:r w:rsidRPr="00553227">
              <w:rPr>
                <w:sz w:val="28"/>
                <w:szCs w:val="28"/>
              </w:rPr>
              <w:t>5,3</w:t>
            </w:r>
          </w:p>
        </w:tc>
      </w:tr>
      <w:tr w:rsidR="004410AE" w:rsidRPr="00553227" w:rsidTr="00C73A6B">
        <w:tc>
          <w:tcPr>
            <w:tcW w:w="2006" w:type="dxa"/>
            <w:vMerge/>
            <w:shd w:val="clear" w:color="auto" w:fill="auto"/>
            <w:vAlign w:val="center"/>
          </w:tcPr>
          <w:p w:rsidR="004410AE" w:rsidRPr="00553227" w:rsidRDefault="004410AE" w:rsidP="00C73A6B">
            <w:pPr>
              <w:jc w:val="center"/>
              <w:rPr>
                <w:sz w:val="28"/>
                <w:szCs w:val="28"/>
              </w:rPr>
            </w:pPr>
          </w:p>
        </w:tc>
        <w:tc>
          <w:tcPr>
            <w:tcW w:w="2016" w:type="dxa"/>
            <w:vMerge w:val="restart"/>
            <w:shd w:val="clear" w:color="auto" w:fill="auto"/>
            <w:vAlign w:val="center"/>
          </w:tcPr>
          <w:p w:rsidR="004410AE" w:rsidRPr="00553227" w:rsidRDefault="004410AE" w:rsidP="00C73A6B">
            <w:pPr>
              <w:jc w:val="center"/>
              <w:rPr>
                <w:sz w:val="28"/>
                <w:szCs w:val="28"/>
              </w:rPr>
            </w:pPr>
            <w:r w:rsidRPr="00553227">
              <w:rPr>
                <w:sz w:val="28"/>
                <w:szCs w:val="28"/>
              </w:rPr>
              <w:t>2020</w:t>
            </w:r>
          </w:p>
        </w:tc>
        <w:tc>
          <w:tcPr>
            <w:tcW w:w="1956" w:type="dxa"/>
            <w:shd w:val="clear" w:color="auto" w:fill="auto"/>
            <w:vAlign w:val="center"/>
          </w:tcPr>
          <w:p w:rsidR="004410AE" w:rsidRPr="00553227" w:rsidRDefault="004410AE" w:rsidP="00C73A6B">
            <w:pPr>
              <w:jc w:val="center"/>
              <w:rPr>
                <w:sz w:val="20"/>
              </w:rPr>
            </w:pPr>
            <w:r w:rsidRPr="00553227">
              <w:rPr>
                <w:sz w:val="20"/>
              </w:rPr>
              <w:t>с 01.01.2020</w:t>
            </w:r>
          </w:p>
          <w:p w:rsidR="004410AE" w:rsidRPr="00553227" w:rsidRDefault="004410AE" w:rsidP="00C73A6B">
            <w:pPr>
              <w:jc w:val="center"/>
              <w:rPr>
                <w:sz w:val="20"/>
              </w:rPr>
            </w:pPr>
            <w:r w:rsidRPr="00553227">
              <w:rPr>
                <w:sz w:val="20"/>
              </w:rPr>
              <w:t xml:space="preserve"> по 30.06.2020</w:t>
            </w:r>
          </w:p>
        </w:tc>
        <w:tc>
          <w:tcPr>
            <w:tcW w:w="1881" w:type="dxa"/>
            <w:shd w:val="clear" w:color="auto" w:fill="auto"/>
            <w:vAlign w:val="center"/>
          </w:tcPr>
          <w:p w:rsidR="004410AE" w:rsidRPr="00553227" w:rsidRDefault="004410AE" w:rsidP="00C73A6B">
            <w:pPr>
              <w:jc w:val="center"/>
              <w:rPr>
                <w:sz w:val="28"/>
                <w:szCs w:val="28"/>
              </w:rPr>
            </w:pPr>
            <w:r w:rsidRPr="00553227">
              <w:rPr>
                <w:sz w:val="28"/>
                <w:szCs w:val="28"/>
              </w:rPr>
              <w:t>490,04</w:t>
            </w:r>
          </w:p>
        </w:tc>
        <w:tc>
          <w:tcPr>
            <w:tcW w:w="1995" w:type="dxa"/>
            <w:shd w:val="clear" w:color="auto" w:fill="auto"/>
            <w:vAlign w:val="center"/>
          </w:tcPr>
          <w:p w:rsidR="004410AE" w:rsidRPr="00553227" w:rsidRDefault="004410AE" w:rsidP="00C73A6B">
            <w:pPr>
              <w:jc w:val="center"/>
              <w:rPr>
                <w:sz w:val="28"/>
                <w:szCs w:val="28"/>
              </w:rPr>
            </w:pPr>
            <w:r w:rsidRPr="00553227">
              <w:rPr>
                <w:sz w:val="28"/>
                <w:szCs w:val="28"/>
              </w:rPr>
              <w:t>-0,3</w:t>
            </w:r>
          </w:p>
        </w:tc>
      </w:tr>
      <w:tr w:rsidR="004410AE" w:rsidRPr="00553227" w:rsidTr="00C73A6B">
        <w:tc>
          <w:tcPr>
            <w:tcW w:w="2006" w:type="dxa"/>
            <w:vMerge/>
            <w:shd w:val="clear" w:color="auto" w:fill="auto"/>
            <w:vAlign w:val="center"/>
          </w:tcPr>
          <w:p w:rsidR="004410AE" w:rsidRPr="00553227" w:rsidRDefault="004410AE" w:rsidP="00C73A6B">
            <w:pPr>
              <w:jc w:val="center"/>
              <w:rPr>
                <w:sz w:val="28"/>
                <w:szCs w:val="28"/>
              </w:rPr>
            </w:pPr>
          </w:p>
        </w:tc>
        <w:tc>
          <w:tcPr>
            <w:tcW w:w="2016" w:type="dxa"/>
            <w:vMerge/>
            <w:shd w:val="clear" w:color="auto" w:fill="auto"/>
            <w:vAlign w:val="center"/>
          </w:tcPr>
          <w:p w:rsidR="004410AE" w:rsidRPr="00553227" w:rsidRDefault="004410AE" w:rsidP="00C73A6B">
            <w:pPr>
              <w:jc w:val="center"/>
              <w:rPr>
                <w:sz w:val="28"/>
                <w:szCs w:val="28"/>
              </w:rPr>
            </w:pPr>
          </w:p>
        </w:tc>
        <w:tc>
          <w:tcPr>
            <w:tcW w:w="1956" w:type="dxa"/>
            <w:shd w:val="clear" w:color="auto" w:fill="auto"/>
            <w:vAlign w:val="center"/>
          </w:tcPr>
          <w:p w:rsidR="004410AE" w:rsidRPr="00553227" w:rsidRDefault="004410AE" w:rsidP="00C73A6B">
            <w:pPr>
              <w:jc w:val="center"/>
              <w:rPr>
                <w:sz w:val="20"/>
              </w:rPr>
            </w:pPr>
            <w:r w:rsidRPr="00553227">
              <w:rPr>
                <w:sz w:val="20"/>
              </w:rPr>
              <w:t>с 01.07.2020</w:t>
            </w:r>
          </w:p>
          <w:p w:rsidR="004410AE" w:rsidRPr="00553227" w:rsidRDefault="004410AE" w:rsidP="00C73A6B">
            <w:pPr>
              <w:jc w:val="center"/>
              <w:rPr>
                <w:sz w:val="20"/>
              </w:rPr>
            </w:pPr>
            <w:r w:rsidRPr="00553227">
              <w:rPr>
                <w:sz w:val="20"/>
              </w:rPr>
              <w:t>по 31.12.2020</w:t>
            </w:r>
          </w:p>
        </w:tc>
        <w:tc>
          <w:tcPr>
            <w:tcW w:w="1881" w:type="dxa"/>
            <w:shd w:val="clear" w:color="auto" w:fill="auto"/>
            <w:vAlign w:val="center"/>
          </w:tcPr>
          <w:p w:rsidR="004410AE" w:rsidRPr="00553227" w:rsidRDefault="004410AE" w:rsidP="00C73A6B">
            <w:pPr>
              <w:jc w:val="center"/>
              <w:rPr>
                <w:sz w:val="28"/>
                <w:szCs w:val="28"/>
              </w:rPr>
            </w:pPr>
            <w:r w:rsidRPr="00553227">
              <w:rPr>
                <w:sz w:val="28"/>
                <w:szCs w:val="28"/>
              </w:rPr>
              <w:t>490,04</w:t>
            </w:r>
          </w:p>
        </w:tc>
        <w:tc>
          <w:tcPr>
            <w:tcW w:w="1995" w:type="dxa"/>
            <w:shd w:val="clear" w:color="auto" w:fill="auto"/>
            <w:vAlign w:val="center"/>
          </w:tcPr>
          <w:p w:rsidR="004410AE" w:rsidRPr="00553227" w:rsidRDefault="004410AE" w:rsidP="00C73A6B">
            <w:pPr>
              <w:jc w:val="center"/>
              <w:rPr>
                <w:sz w:val="28"/>
                <w:szCs w:val="28"/>
              </w:rPr>
            </w:pPr>
            <w:r w:rsidRPr="00553227">
              <w:rPr>
                <w:sz w:val="28"/>
                <w:szCs w:val="28"/>
              </w:rPr>
              <w:t>0</w:t>
            </w:r>
          </w:p>
        </w:tc>
      </w:tr>
      <w:tr w:rsidR="004410AE" w:rsidRPr="00553227" w:rsidTr="00C73A6B">
        <w:tc>
          <w:tcPr>
            <w:tcW w:w="2006" w:type="dxa"/>
            <w:vMerge/>
            <w:shd w:val="clear" w:color="auto" w:fill="auto"/>
            <w:vAlign w:val="center"/>
          </w:tcPr>
          <w:p w:rsidR="004410AE" w:rsidRPr="00553227" w:rsidRDefault="004410AE" w:rsidP="00C73A6B">
            <w:pPr>
              <w:jc w:val="center"/>
              <w:rPr>
                <w:sz w:val="28"/>
                <w:szCs w:val="28"/>
              </w:rPr>
            </w:pPr>
          </w:p>
        </w:tc>
        <w:tc>
          <w:tcPr>
            <w:tcW w:w="2016" w:type="dxa"/>
            <w:vMerge w:val="restart"/>
            <w:shd w:val="clear" w:color="auto" w:fill="auto"/>
            <w:vAlign w:val="center"/>
          </w:tcPr>
          <w:p w:rsidR="004410AE" w:rsidRPr="00553227" w:rsidRDefault="004410AE" w:rsidP="00C73A6B">
            <w:pPr>
              <w:jc w:val="center"/>
              <w:rPr>
                <w:sz w:val="28"/>
                <w:szCs w:val="28"/>
              </w:rPr>
            </w:pPr>
            <w:r w:rsidRPr="00553227">
              <w:rPr>
                <w:sz w:val="28"/>
                <w:szCs w:val="28"/>
              </w:rPr>
              <w:t>2021</w:t>
            </w:r>
          </w:p>
        </w:tc>
        <w:tc>
          <w:tcPr>
            <w:tcW w:w="1956" w:type="dxa"/>
            <w:shd w:val="clear" w:color="auto" w:fill="auto"/>
            <w:vAlign w:val="center"/>
          </w:tcPr>
          <w:p w:rsidR="004410AE" w:rsidRPr="00553227" w:rsidRDefault="004410AE" w:rsidP="00C73A6B">
            <w:pPr>
              <w:jc w:val="center"/>
              <w:rPr>
                <w:sz w:val="20"/>
              </w:rPr>
            </w:pPr>
            <w:r w:rsidRPr="00553227">
              <w:rPr>
                <w:sz w:val="20"/>
              </w:rPr>
              <w:t>с 01.01.2021</w:t>
            </w:r>
          </w:p>
          <w:p w:rsidR="004410AE" w:rsidRPr="00553227" w:rsidRDefault="004410AE" w:rsidP="00C73A6B">
            <w:pPr>
              <w:jc w:val="center"/>
              <w:rPr>
                <w:sz w:val="20"/>
              </w:rPr>
            </w:pPr>
            <w:r w:rsidRPr="00553227">
              <w:rPr>
                <w:sz w:val="20"/>
              </w:rPr>
              <w:t xml:space="preserve"> по 30.06.2021</w:t>
            </w:r>
          </w:p>
        </w:tc>
        <w:tc>
          <w:tcPr>
            <w:tcW w:w="1881" w:type="dxa"/>
            <w:shd w:val="clear" w:color="auto" w:fill="auto"/>
            <w:vAlign w:val="center"/>
          </w:tcPr>
          <w:p w:rsidR="004410AE" w:rsidRPr="00553227" w:rsidRDefault="004410AE" w:rsidP="00C73A6B">
            <w:pPr>
              <w:jc w:val="center"/>
              <w:rPr>
                <w:sz w:val="28"/>
                <w:szCs w:val="28"/>
              </w:rPr>
            </w:pPr>
            <w:r w:rsidRPr="00553227">
              <w:rPr>
                <w:sz w:val="28"/>
                <w:szCs w:val="28"/>
              </w:rPr>
              <w:t>490,04</w:t>
            </w:r>
          </w:p>
        </w:tc>
        <w:tc>
          <w:tcPr>
            <w:tcW w:w="1995" w:type="dxa"/>
            <w:shd w:val="clear" w:color="auto" w:fill="auto"/>
            <w:vAlign w:val="center"/>
          </w:tcPr>
          <w:p w:rsidR="004410AE" w:rsidRPr="00553227" w:rsidRDefault="004410AE" w:rsidP="00C73A6B">
            <w:pPr>
              <w:jc w:val="center"/>
              <w:rPr>
                <w:sz w:val="28"/>
                <w:szCs w:val="28"/>
              </w:rPr>
            </w:pPr>
            <w:r w:rsidRPr="00553227">
              <w:rPr>
                <w:sz w:val="28"/>
                <w:szCs w:val="28"/>
              </w:rPr>
              <w:t>0</w:t>
            </w:r>
          </w:p>
        </w:tc>
      </w:tr>
      <w:tr w:rsidR="004410AE" w:rsidRPr="00553227" w:rsidTr="00C73A6B">
        <w:tc>
          <w:tcPr>
            <w:tcW w:w="2006" w:type="dxa"/>
            <w:vMerge/>
            <w:shd w:val="clear" w:color="auto" w:fill="auto"/>
            <w:vAlign w:val="center"/>
          </w:tcPr>
          <w:p w:rsidR="004410AE" w:rsidRPr="00553227" w:rsidRDefault="004410AE" w:rsidP="00C73A6B">
            <w:pPr>
              <w:jc w:val="center"/>
              <w:rPr>
                <w:sz w:val="28"/>
                <w:szCs w:val="28"/>
              </w:rPr>
            </w:pPr>
          </w:p>
        </w:tc>
        <w:tc>
          <w:tcPr>
            <w:tcW w:w="2016" w:type="dxa"/>
            <w:vMerge/>
            <w:shd w:val="clear" w:color="auto" w:fill="auto"/>
            <w:vAlign w:val="center"/>
          </w:tcPr>
          <w:p w:rsidR="004410AE" w:rsidRPr="00553227" w:rsidRDefault="004410AE" w:rsidP="00C73A6B">
            <w:pPr>
              <w:jc w:val="center"/>
              <w:rPr>
                <w:sz w:val="28"/>
                <w:szCs w:val="28"/>
              </w:rPr>
            </w:pPr>
          </w:p>
        </w:tc>
        <w:tc>
          <w:tcPr>
            <w:tcW w:w="1956" w:type="dxa"/>
            <w:shd w:val="clear" w:color="auto" w:fill="auto"/>
            <w:vAlign w:val="center"/>
          </w:tcPr>
          <w:p w:rsidR="004410AE" w:rsidRPr="00553227" w:rsidRDefault="004410AE" w:rsidP="00C73A6B">
            <w:pPr>
              <w:jc w:val="center"/>
              <w:rPr>
                <w:sz w:val="20"/>
              </w:rPr>
            </w:pPr>
            <w:r w:rsidRPr="00553227">
              <w:rPr>
                <w:sz w:val="20"/>
              </w:rPr>
              <w:t>с 01.07.2021</w:t>
            </w:r>
          </w:p>
          <w:p w:rsidR="004410AE" w:rsidRPr="00553227" w:rsidRDefault="004410AE" w:rsidP="00C73A6B">
            <w:pPr>
              <w:jc w:val="center"/>
              <w:rPr>
                <w:sz w:val="20"/>
              </w:rPr>
            </w:pPr>
            <w:r w:rsidRPr="00553227">
              <w:rPr>
                <w:sz w:val="20"/>
              </w:rPr>
              <w:t>по 31.12.2021</w:t>
            </w:r>
          </w:p>
        </w:tc>
        <w:tc>
          <w:tcPr>
            <w:tcW w:w="1881" w:type="dxa"/>
            <w:shd w:val="clear" w:color="auto" w:fill="auto"/>
            <w:vAlign w:val="center"/>
          </w:tcPr>
          <w:p w:rsidR="004410AE" w:rsidRPr="00553227" w:rsidRDefault="004410AE" w:rsidP="00C73A6B">
            <w:pPr>
              <w:jc w:val="center"/>
              <w:rPr>
                <w:sz w:val="28"/>
                <w:szCs w:val="28"/>
              </w:rPr>
            </w:pPr>
            <w:r w:rsidRPr="00553227">
              <w:rPr>
                <w:sz w:val="28"/>
                <w:szCs w:val="28"/>
              </w:rPr>
              <w:t>496,58</w:t>
            </w:r>
          </w:p>
        </w:tc>
        <w:tc>
          <w:tcPr>
            <w:tcW w:w="1995" w:type="dxa"/>
            <w:shd w:val="clear" w:color="auto" w:fill="auto"/>
            <w:vAlign w:val="center"/>
          </w:tcPr>
          <w:p w:rsidR="004410AE" w:rsidRPr="00553227" w:rsidRDefault="004410AE" w:rsidP="00C73A6B">
            <w:pPr>
              <w:jc w:val="center"/>
              <w:rPr>
                <w:sz w:val="28"/>
                <w:szCs w:val="28"/>
              </w:rPr>
            </w:pPr>
            <w:r w:rsidRPr="00553227">
              <w:rPr>
                <w:sz w:val="28"/>
                <w:szCs w:val="28"/>
              </w:rPr>
              <w:t>1,3</w:t>
            </w:r>
          </w:p>
        </w:tc>
      </w:tr>
    </w:tbl>
    <w:p w:rsidR="004410AE" w:rsidRPr="00931885" w:rsidRDefault="004410AE" w:rsidP="004410AE">
      <w:pPr>
        <w:ind w:firstLine="709"/>
        <w:jc w:val="center"/>
        <w:rPr>
          <w:color w:val="00B0F0"/>
          <w:sz w:val="28"/>
          <w:szCs w:val="28"/>
        </w:rPr>
      </w:pPr>
    </w:p>
    <w:p w:rsidR="004410AE" w:rsidRDefault="004410AE" w:rsidP="004410AE">
      <w:pPr>
        <w:jc w:val="both"/>
      </w:pPr>
    </w:p>
    <w:p w:rsidR="004410AE" w:rsidRDefault="004410AE" w:rsidP="004410AE">
      <w:pPr>
        <w:ind w:firstLine="5245"/>
        <w:jc w:val="both"/>
      </w:pPr>
    </w:p>
    <w:p w:rsidR="004410AE" w:rsidRDefault="004410AE" w:rsidP="004410AE">
      <w:pPr>
        <w:ind w:firstLine="5245"/>
        <w:jc w:val="both"/>
        <w:sectPr w:rsidR="004410AE" w:rsidSect="00993DB4">
          <w:pgSz w:w="11906" w:h="16838"/>
          <w:pgMar w:top="1134" w:right="851" w:bottom="1134" w:left="1701" w:header="720" w:footer="720" w:gutter="0"/>
          <w:cols w:space="720"/>
          <w:titlePg/>
          <w:docGrid w:linePitch="326"/>
        </w:sectPr>
      </w:pPr>
    </w:p>
    <w:p w:rsidR="004410AE" w:rsidRDefault="004410AE" w:rsidP="004410AE">
      <w:pPr>
        <w:ind w:firstLine="5245"/>
        <w:jc w:val="both"/>
      </w:pPr>
      <w:r>
        <w:t>Приложение № 4 к протоколу № 31</w:t>
      </w:r>
    </w:p>
    <w:p w:rsidR="004410AE" w:rsidRDefault="004410AE" w:rsidP="004410AE">
      <w:pPr>
        <w:ind w:firstLine="5245"/>
        <w:jc w:val="both"/>
      </w:pPr>
      <w:r>
        <w:t>заседания Правления региональной</w:t>
      </w:r>
    </w:p>
    <w:p w:rsidR="004410AE" w:rsidRDefault="004410AE" w:rsidP="004410AE">
      <w:pPr>
        <w:ind w:firstLine="5245"/>
        <w:jc w:val="both"/>
      </w:pPr>
      <w:r>
        <w:t>энергетической комиссии Кемеровской</w:t>
      </w:r>
    </w:p>
    <w:p w:rsidR="004410AE" w:rsidRDefault="004410AE" w:rsidP="004410AE">
      <w:pPr>
        <w:ind w:firstLine="5245"/>
        <w:jc w:val="both"/>
      </w:pPr>
      <w:r>
        <w:t>области от 05.06.2018</w:t>
      </w:r>
    </w:p>
    <w:p w:rsidR="00993DB4" w:rsidRDefault="00993DB4" w:rsidP="00993DB4">
      <w:pPr>
        <w:jc w:val="center"/>
        <w:rPr>
          <w:b/>
          <w:sz w:val="28"/>
          <w:szCs w:val="28"/>
        </w:rPr>
      </w:pPr>
    </w:p>
    <w:p w:rsidR="00993DB4" w:rsidRDefault="00993DB4" w:rsidP="00993DB4">
      <w:pPr>
        <w:jc w:val="center"/>
        <w:rPr>
          <w:b/>
          <w:sz w:val="28"/>
          <w:szCs w:val="28"/>
        </w:rPr>
      </w:pPr>
      <w:r>
        <w:rPr>
          <w:b/>
          <w:sz w:val="28"/>
          <w:szCs w:val="28"/>
        </w:rPr>
        <w:t>Долгосрочные параметры</w:t>
      </w:r>
    </w:p>
    <w:p w:rsidR="00993DB4" w:rsidRDefault="00993DB4" w:rsidP="00993DB4">
      <w:pPr>
        <w:jc w:val="center"/>
        <w:rPr>
          <w:b/>
          <w:sz w:val="28"/>
          <w:szCs w:val="28"/>
        </w:rPr>
      </w:pPr>
      <w:r>
        <w:rPr>
          <w:b/>
          <w:sz w:val="28"/>
          <w:szCs w:val="28"/>
        </w:rPr>
        <w:t xml:space="preserve"> регулирования единых </w:t>
      </w:r>
      <w:r w:rsidRPr="006B097E">
        <w:rPr>
          <w:b/>
          <w:sz w:val="28"/>
          <w:szCs w:val="28"/>
        </w:rPr>
        <w:t xml:space="preserve">тарифов на </w:t>
      </w:r>
      <w:r>
        <w:rPr>
          <w:b/>
          <w:sz w:val="28"/>
          <w:szCs w:val="28"/>
        </w:rPr>
        <w:t>услугу регионального оператора по обращению с твердыми коммунальными отходами</w:t>
      </w:r>
    </w:p>
    <w:p w:rsidR="00993DB4" w:rsidRDefault="00993DB4" w:rsidP="00993DB4">
      <w:pPr>
        <w:jc w:val="center"/>
        <w:rPr>
          <w:b/>
          <w:sz w:val="28"/>
          <w:szCs w:val="28"/>
        </w:rPr>
      </w:pPr>
      <w:r w:rsidRPr="006B097E">
        <w:rPr>
          <w:b/>
          <w:sz w:val="28"/>
          <w:szCs w:val="28"/>
        </w:rPr>
        <w:t>ООО «</w:t>
      </w:r>
      <w:r>
        <w:rPr>
          <w:b/>
          <w:sz w:val="28"/>
          <w:szCs w:val="28"/>
        </w:rPr>
        <w:t>Экологические технологии</w:t>
      </w:r>
      <w:r w:rsidRPr="006B097E">
        <w:rPr>
          <w:b/>
          <w:sz w:val="28"/>
          <w:szCs w:val="28"/>
        </w:rPr>
        <w:t xml:space="preserve">» </w:t>
      </w:r>
    </w:p>
    <w:p w:rsidR="00993DB4" w:rsidRDefault="00993DB4" w:rsidP="00993DB4">
      <w:pPr>
        <w:jc w:val="center"/>
        <w:rPr>
          <w:b/>
          <w:sz w:val="28"/>
          <w:szCs w:val="28"/>
        </w:rPr>
      </w:pPr>
      <w:r>
        <w:rPr>
          <w:b/>
          <w:sz w:val="28"/>
          <w:szCs w:val="28"/>
        </w:rPr>
        <w:t>на 2018-2021 годы</w:t>
      </w:r>
    </w:p>
    <w:p w:rsidR="00993DB4" w:rsidRDefault="00993DB4" w:rsidP="00993DB4">
      <w:pPr>
        <w:jc w:val="center"/>
        <w:rPr>
          <w:b/>
          <w:sz w:val="28"/>
          <w:szCs w:val="28"/>
        </w:rPr>
      </w:pPr>
    </w:p>
    <w:tbl>
      <w:tblPr>
        <w:tblStyle w:val="a5"/>
        <w:tblW w:w="9924" w:type="dxa"/>
        <w:tblInd w:w="-572" w:type="dxa"/>
        <w:tblLayout w:type="fixed"/>
        <w:tblLook w:val="04A0" w:firstRow="1" w:lastRow="0" w:firstColumn="1" w:lastColumn="0" w:noHBand="0" w:noVBand="1"/>
      </w:tblPr>
      <w:tblGrid>
        <w:gridCol w:w="2269"/>
        <w:gridCol w:w="851"/>
        <w:gridCol w:w="2127"/>
        <w:gridCol w:w="2125"/>
        <w:gridCol w:w="2552"/>
      </w:tblGrid>
      <w:tr w:rsidR="00993DB4" w:rsidTr="00C73A6B">
        <w:trPr>
          <w:trHeight w:val="922"/>
        </w:trPr>
        <w:tc>
          <w:tcPr>
            <w:tcW w:w="2269" w:type="dxa"/>
            <w:vAlign w:val="center"/>
          </w:tcPr>
          <w:p w:rsidR="00993DB4" w:rsidRPr="00011F7B" w:rsidRDefault="00993DB4" w:rsidP="00C73A6B">
            <w:pPr>
              <w:tabs>
                <w:tab w:val="left" w:pos="0"/>
              </w:tabs>
              <w:jc w:val="center"/>
              <w:rPr>
                <w:sz w:val="28"/>
                <w:szCs w:val="28"/>
              </w:rPr>
            </w:pPr>
            <w:r w:rsidRPr="003C611F">
              <w:rPr>
                <w:sz w:val="28"/>
                <w:szCs w:val="28"/>
              </w:rPr>
              <w:t>Наименование услуги</w:t>
            </w:r>
          </w:p>
        </w:tc>
        <w:tc>
          <w:tcPr>
            <w:tcW w:w="851" w:type="dxa"/>
            <w:vAlign w:val="center"/>
          </w:tcPr>
          <w:p w:rsidR="00993DB4" w:rsidRPr="00011F7B" w:rsidRDefault="00993DB4" w:rsidP="00C73A6B">
            <w:pPr>
              <w:tabs>
                <w:tab w:val="left" w:pos="0"/>
              </w:tabs>
              <w:jc w:val="center"/>
              <w:rPr>
                <w:sz w:val="28"/>
                <w:szCs w:val="28"/>
              </w:rPr>
            </w:pPr>
            <w:r w:rsidRPr="00011F7B">
              <w:rPr>
                <w:sz w:val="28"/>
                <w:szCs w:val="28"/>
              </w:rPr>
              <w:t>Годы</w:t>
            </w:r>
          </w:p>
        </w:tc>
        <w:tc>
          <w:tcPr>
            <w:tcW w:w="2127" w:type="dxa"/>
            <w:vAlign w:val="center"/>
          </w:tcPr>
          <w:p w:rsidR="00993DB4" w:rsidRPr="00011F7B" w:rsidRDefault="00993DB4" w:rsidP="00C73A6B">
            <w:pPr>
              <w:tabs>
                <w:tab w:val="left" w:pos="0"/>
              </w:tabs>
              <w:jc w:val="center"/>
              <w:rPr>
                <w:sz w:val="28"/>
                <w:szCs w:val="28"/>
              </w:rPr>
            </w:pPr>
            <w:r w:rsidRPr="00011F7B">
              <w:rPr>
                <w:sz w:val="28"/>
                <w:szCs w:val="28"/>
              </w:rPr>
              <w:t>Базовый уровень операционных</w:t>
            </w:r>
          </w:p>
          <w:p w:rsidR="00993DB4" w:rsidRPr="00011F7B" w:rsidRDefault="00993DB4" w:rsidP="00C73A6B">
            <w:pPr>
              <w:tabs>
                <w:tab w:val="left" w:pos="0"/>
              </w:tabs>
              <w:jc w:val="center"/>
              <w:rPr>
                <w:sz w:val="28"/>
                <w:szCs w:val="28"/>
              </w:rPr>
            </w:pPr>
            <w:r w:rsidRPr="00011F7B">
              <w:rPr>
                <w:sz w:val="28"/>
                <w:szCs w:val="28"/>
              </w:rPr>
              <w:t>расходов,</w:t>
            </w:r>
          </w:p>
          <w:p w:rsidR="00993DB4" w:rsidRPr="00011F7B" w:rsidRDefault="00993DB4" w:rsidP="00C73A6B">
            <w:pPr>
              <w:tabs>
                <w:tab w:val="left" w:pos="0"/>
              </w:tabs>
              <w:jc w:val="center"/>
              <w:rPr>
                <w:sz w:val="28"/>
                <w:szCs w:val="28"/>
              </w:rPr>
            </w:pPr>
            <w:r w:rsidRPr="00011F7B">
              <w:rPr>
                <w:sz w:val="28"/>
                <w:szCs w:val="28"/>
              </w:rPr>
              <w:t>тыс. руб.</w:t>
            </w:r>
          </w:p>
        </w:tc>
        <w:tc>
          <w:tcPr>
            <w:tcW w:w="2125" w:type="dxa"/>
            <w:vAlign w:val="center"/>
          </w:tcPr>
          <w:p w:rsidR="00993DB4" w:rsidRPr="00011F7B" w:rsidRDefault="00993DB4" w:rsidP="00C73A6B">
            <w:pPr>
              <w:tabs>
                <w:tab w:val="left" w:pos="0"/>
              </w:tabs>
              <w:jc w:val="center"/>
              <w:rPr>
                <w:sz w:val="28"/>
                <w:szCs w:val="28"/>
              </w:rPr>
            </w:pPr>
            <w:r w:rsidRPr="00011F7B">
              <w:rPr>
                <w:sz w:val="28"/>
                <w:szCs w:val="28"/>
              </w:rPr>
              <w:t>Индекс эффективности операционных расходов, %</w:t>
            </w:r>
          </w:p>
        </w:tc>
        <w:tc>
          <w:tcPr>
            <w:tcW w:w="2552" w:type="dxa"/>
            <w:vAlign w:val="center"/>
          </w:tcPr>
          <w:p w:rsidR="00993DB4" w:rsidRPr="00011F7B" w:rsidRDefault="00993DB4" w:rsidP="00C73A6B">
            <w:pPr>
              <w:tabs>
                <w:tab w:val="left" w:pos="0"/>
              </w:tabs>
              <w:jc w:val="center"/>
              <w:rPr>
                <w:sz w:val="28"/>
                <w:szCs w:val="28"/>
                <w:highlight w:val="yellow"/>
              </w:rPr>
            </w:pPr>
            <w:r w:rsidRPr="00011F7B">
              <w:rPr>
                <w:sz w:val="28"/>
                <w:szCs w:val="28"/>
              </w:rPr>
              <w:t xml:space="preserve">Показатели энергосбережения и энергетической эффективности (удельный расход электрической энергии, </w:t>
            </w:r>
            <w:r w:rsidRPr="00011F7B">
              <w:rPr>
                <w:color w:val="000000" w:themeColor="text1"/>
                <w:sz w:val="28"/>
                <w:szCs w:val="28"/>
              </w:rPr>
              <w:t>кВт*ч/</w:t>
            </w:r>
            <w:r>
              <w:rPr>
                <w:color w:val="000000" w:themeColor="text1"/>
                <w:sz w:val="28"/>
                <w:szCs w:val="28"/>
              </w:rPr>
              <w:t>т</w:t>
            </w:r>
            <w:r w:rsidRPr="00011F7B">
              <w:rPr>
                <w:color w:val="000000" w:themeColor="text1"/>
                <w:sz w:val="28"/>
                <w:szCs w:val="28"/>
              </w:rPr>
              <w:t>)</w:t>
            </w:r>
          </w:p>
        </w:tc>
      </w:tr>
      <w:tr w:rsidR="00993DB4" w:rsidTr="00C73A6B">
        <w:trPr>
          <w:trHeight w:val="423"/>
        </w:trPr>
        <w:tc>
          <w:tcPr>
            <w:tcW w:w="2269" w:type="dxa"/>
            <w:vMerge w:val="restart"/>
            <w:vAlign w:val="center"/>
          </w:tcPr>
          <w:p w:rsidR="00993DB4" w:rsidRDefault="00993DB4" w:rsidP="00C73A6B">
            <w:pPr>
              <w:tabs>
                <w:tab w:val="left" w:pos="0"/>
              </w:tabs>
              <w:rPr>
                <w:sz w:val="28"/>
                <w:szCs w:val="28"/>
              </w:rPr>
            </w:pPr>
            <w:r w:rsidRPr="00381BA1">
              <w:rPr>
                <w:sz w:val="28"/>
                <w:szCs w:val="28"/>
              </w:rPr>
              <w:t>Об</w:t>
            </w:r>
            <w:r>
              <w:rPr>
                <w:sz w:val="28"/>
                <w:szCs w:val="28"/>
              </w:rPr>
              <w:t xml:space="preserve">ращение </w:t>
            </w:r>
          </w:p>
          <w:p w:rsidR="00993DB4" w:rsidRPr="00712B47" w:rsidRDefault="00993DB4" w:rsidP="00C73A6B">
            <w:pPr>
              <w:tabs>
                <w:tab w:val="left" w:pos="0"/>
              </w:tabs>
              <w:rPr>
                <w:sz w:val="28"/>
                <w:szCs w:val="28"/>
                <w:highlight w:val="yellow"/>
              </w:rPr>
            </w:pPr>
            <w:r>
              <w:rPr>
                <w:sz w:val="28"/>
                <w:szCs w:val="28"/>
              </w:rPr>
              <w:t xml:space="preserve">с </w:t>
            </w:r>
            <w:r w:rsidRPr="00381BA1">
              <w:rPr>
                <w:sz w:val="28"/>
                <w:szCs w:val="28"/>
              </w:rPr>
              <w:t>тверды</w:t>
            </w:r>
            <w:r>
              <w:rPr>
                <w:sz w:val="28"/>
                <w:szCs w:val="28"/>
              </w:rPr>
              <w:t>ми</w:t>
            </w:r>
            <w:r w:rsidRPr="00381BA1">
              <w:rPr>
                <w:sz w:val="28"/>
                <w:szCs w:val="28"/>
              </w:rPr>
              <w:t xml:space="preserve"> коммунальны</w:t>
            </w:r>
            <w:r>
              <w:rPr>
                <w:sz w:val="28"/>
                <w:szCs w:val="28"/>
              </w:rPr>
              <w:t>ми отходами</w:t>
            </w:r>
          </w:p>
        </w:tc>
        <w:tc>
          <w:tcPr>
            <w:tcW w:w="851" w:type="dxa"/>
            <w:vAlign w:val="center"/>
          </w:tcPr>
          <w:p w:rsidR="00993DB4" w:rsidRPr="00011F7B" w:rsidRDefault="00993DB4" w:rsidP="00C73A6B">
            <w:pPr>
              <w:tabs>
                <w:tab w:val="left" w:pos="0"/>
              </w:tabs>
              <w:jc w:val="center"/>
              <w:rPr>
                <w:sz w:val="28"/>
                <w:szCs w:val="28"/>
              </w:rPr>
            </w:pPr>
            <w:r w:rsidRPr="00011F7B">
              <w:rPr>
                <w:sz w:val="28"/>
                <w:szCs w:val="28"/>
              </w:rPr>
              <w:t>201</w:t>
            </w:r>
            <w:r>
              <w:rPr>
                <w:sz w:val="28"/>
                <w:szCs w:val="28"/>
              </w:rPr>
              <w:t>8</w:t>
            </w:r>
          </w:p>
        </w:tc>
        <w:tc>
          <w:tcPr>
            <w:tcW w:w="2127" w:type="dxa"/>
            <w:vAlign w:val="center"/>
          </w:tcPr>
          <w:p w:rsidR="00993DB4" w:rsidRPr="00011F7B" w:rsidRDefault="00993DB4" w:rsidP="00C73A6B">
            <w:pPr>
              <w:tabs>
                <w:tab w:val="left" w:pos="0"/>
              </w:tabs>
              <w:jc w:val="center"/>
              <w:rPr>
                <w:sz w:val="28"/>
                <w:szCs w:val="28"/>
              </w:rPr>
            </w:pPr>
            <w:r>
              <w:rPr>
                <w:sz w:val="28"/>
                <w:szCs w:val="28"/>
              </w:rPr>
              <w:t>1009804,36</w:t>
            </w:r>
          </w:p>
        </w:tc>
        <w:tc>
          <w:tcPr>
            <w:tcW w:w="2125" w:type="dxa"/>
            <w:vAlign w:val="center"/>
          </w:tcPr>
          <w:p w:rsidR="00993DB4" w:rsidRPr="00011F7B" w:rsidRDefault="00993DB4" w:rsidP="00C73A6B">
            <w:pPr>
              <w:tabs>
                <w:tab w:val="left" w:pos="0"/>
              </w:tabs>
              <w:jc w:val="center"/>
              <w:rPr>
                <w:sz w:val="28"/>
                <w:szCs w:val="28"/>
              </w:rPr>
            </w:pPr>
            <w:r w:rsidRPr="00011F7B">
              <w:rPr>
                <w:sz w:val="28"/>
                <w:szCs w:val="28"/>
              </w:rPr>
              <w:t>х</w:t>
            </w:r>
          </w:p>
        </w:tc>
        <w:tc>
          <w:tcPr>
            <w:tcW w:w="2552" w:type="dxa"/>
            <w:vAlign w:val="center"/>
          </w:tcPr>
          <w:p w:rsidR="00993DB4" w:rsidRPr="00011F7B" w:rsidRDefault="00993DB4" w:rsidP="00C73A6B">
            <w:pPr>
              <w:tabs>
                <w:tab w:val="left" w:pos="0"/>
              </w:tabs>
              <w:jc w:val="center"/>
              <w:rPr>
                <w:sz w:val="28"/>
                <w:szCs w:val="28"/>
              </w:rPr>
            </w:pPr>
            <w:r>
              <w:rPr>
                <w:sz w:val="28"/>
                <w:szCs w:val="28"/>
              </w:rPr>
              <w:t>0</w:t>
            </w:r>
          </w:p>
        </w:tc>
      </w:tr>
      <w:tr w:rsidR="00993DB4" w:rsidTr="00C73A6B">
        <w:trPr>
          <w:trHeight w:val="401"/>
        </w:trPr>
        <w:tc>
          <w:tcPr>
            <w:tcW w:w="2269" w:type="dxa"/>
            <w:vMerge/>
            <w:vAlign w:val="center"/>
          </w:tcPr>
          <w:p w:rsidR="00993DB4" w:rsidRPr="00011F7B" w:rsidRDefault="00993DB4" w:rsidP="00C73A6B">
            <w:pPr>
              <w:tabs>
                <w:tab w:val="left" w:pos="0"/>
              </w:tabs>
              <w:jc w:val="center"/>
              <w:rPr>
                <w:sz w:val="28"/>
                <w:szCs w:val="28"/>
              </w:rPr>
            </w:pPr>
          </w:p>
        </w:tc>
        <w:tc>
          <w:tcPr>
            <w:tcW w:w="851" w:type="dxa"/>
            <w:vAlign w:val="center"/>
          </w:tcPr>
          <w:p w:rsidR="00993DB4" w:rsidRPr="00011F7B" w:rsidRDefault="00993DB4" w:rsidP="00C73A6B">
            <w:pPr>
              <w:tabs>
                <w:tab w:val="left" w:pos="0"/>
              </w:tabs>
              <w:jc w:val="center"/>
              <w:rPr>
                <w:sz w:val="28"/>
                <w:szCs w:val="28"/>
              </w:rPr>
            </w:pPr>
            <w:r>
              <w:rPr>
                <w:sz w:val="28"/>
                <w:szCs w:val="28"/>
              </w:rPr>
              <w:t>2019</w:t>
            </w:r>
          </w:p>
        </w:tc>
        <w:tc>
          <w:tcPr>
            <w:tcW w:w="2127" w:type="dxa"/>
            <w:vAlign w:val="center"/>
          </w:tcPr>
          <w:p w:rsidR="00993DB4" w:rsidRPr="00011F7B" w:rsidRDefault="00993DB4" w:rsidP="00C73A6B">
            <w:pPr>
              <w:tabs>
                <w:tab w:val="left" w:pos="0"/>
              </w:tabs>
              <w:jc w:val="center"/>
              <w:rPr>
                <w:sz w:val="28"/>
                <w:szCs w:val="28"/>
              </w:rPr>
            </w:pPr>
            <w:r w:rsidRPr="00011F7B">
              <w:rPr>
                <w:sz w:val="28"/>
                <w:szCs w:val="28"/>
              </w:rPr>
              <w:t>х</w:t>
            </w:r>
          </w:p>
        </w:tc>
        <w:tc>
          <w:tcPr>
            <w:tcW w:w="2125" w:type="dxa"/>
            <w:vAlign w:val="center"/>
          </w:tcPr>
          <w:p w:rsidR="00993DB4" w:rsidRPr="00011F7B" w:rsidRDefault="00993DB4" w:rsidP="00C73A6B">
            <w:pPr>
              <w:tabs>
                <w:tab w:val="left" w:pos="0"/>
              </w:tabs>
              <w:jc w:val="center"/>
              <w:rPr>
                <w:sz w:val="28"/>
                <w:szCs w:val="28"/>
              </w:rPr>
            </w:pPr>
            <w:r>
              <w:rPr>
                <w:sz w:val="28"/>
                <w:szCs w:val="28"/>
              </w:rPr>
              <w:t>-</w:t>
            </w:r>
          </w:p>
        </w:tc>
        <w:tc>
          <w:tcPr>
            <w:tcW w:w="2552" w:type="dxa"/>
            <w:vAlign w:val="center"/>
          </w:tcPr>
          <w:p w:rsidR="00993DB4" w:rsidRPr="00011F7B" w:rsidRDefault="00993DB4" w:rsidP="00C73A6B">
            <w:pPr>
              <w:tabs>
                <w:tab w:val="left" w:pos="0"/>
              </w:tabs>
              <w:jc w:val="center"/>
              <w:rPr>
                <w:sz w:val="28"/>
                <w:szCs w:val="28"/>
              </w:rPr>
            </w:pPr>
            <w:r>
              <w:rPr>
                <w:sz w:val="28"/>
                <w:szCs w:val="28"/>
              </w:rPr>
              <w:t>0</w:t>
            </w:r>
          </w:p>
        </w:tc>
      </w:tr>
      <w:tr w:rsidR="00993DB4" w:rsidTr="00C73A6B">
        <w:trPr>
          <w:trHeight w:val="407"/>
        </w:trPr>
        <w:tc>
          <w:tcPr>
            <w:tcW w:w="2269" w:type="dxa"/>
            <w:vMerge/>
            <w:vAlign w:val="center"/>
          </w:tcPr>
          <w:p w:rsidR="00993DB4" w:rsidRPr="00011F7B" w:rsidRDefault="00993DB4" w:rsidP="00C73A6B">
            <w:pPr>
              <w:tabs>
                <w:tab w:val="left" w:pos="0"/>
              </w:tabs>
              <w:jc w:val="center"/>
              <w:rPr>
                <w:sz w:val="28"/>
                <w:szCs w:val="28"/>
              </w:rPr>
            </w:pPr>
          </w:p>
        </w:tc>
        <w:tc>
          <w:tcPr>
            <w:tcW w:w="851" w:type="dxa"/>
            <w:vAlign w:val="center"/>
          </w:tcPr>
          <w:p w:rsidR="00993DB4" w:rsidRPr="00011F7B" w:rsidRDefault="00993DB4" w:rsidP="00C73A6B">
            <w:pPr>
              <w:tabs>
                <w:tab w:val="left" w:pos="0"/>
              </w:tabs>
              <w:jc w:val="center"/>
              <w:rPr>
                <w:sz w:val="28"/>
                <w:szCs w:val="28"/>
              </w:rPr>
            </w:pPr>
            <w:r>
              <w:rPr>
                <w:sz w:val="28"/>
                <w:szCs w:val="28"/>
              </w:rPr>
              <w:t>2020</w:t>
            </w:r>
          </w:p>
        </w:tc>
        <w:tc>
          <w:tcPr>
            <w:tcW w:w="2127" w:type="dxa"/>
            <w:vAlign w:val="center"/>
          </w:tcPr>
          <w:p w:rsidR="00993DB4" w:rsidRPr="00011F7B" w:rsidRDefault="00993DB4" w:rsidP="00C73A6B">
            <w:pPr>
              <w:tabs>
                <w:tab w:val="left" w:pos="0"/>
              </w:tabs>
              <w:jc w:val="center"/>
              <w:rPr>
                <w:sz w:val="28"/>
                <w:szCs w:val="28"/>
              </w:rPr>
            </w:pPr>
            <w:r w:rsidRPr="00011F7B">
              <w:rPr>
                <w:sz w:val="28"/>
                <w:szCs w:val="28"/>
              </w:rPr>
              <w:t>х</w:t>
            </w:r>
          </w:p>
        </w:tc>
        <w:tc>
          <w:tcPr>
            <w:tcW w:w="2125" w:type="dxa"/>
            <w:vAlign w:val="center"/>
          </w:tcPr>
          <w:p w:rsidR="00993DB4" w:rsidRPr="00011F7B" w:rsidRDefault="00993DB4" w:rsidP="00C73A6B">
            <w:pPr>
              <w:tabs>
                <w:tab w:val="left" w:pos="0"/>
              </w:tabs>
              <w:jc w:val="center"/>
              <w:rPr>
                <w:sz w:val="28"/>
                <w:szCs w:val="28"/>
              </w:rPr>
            </w:pPr>
            <w:r>
              <w:rPr>
                <w:sz w:val="28"/>
                <w:szCs w:val="28"/>
              </w:rPr>
              <w:t>-</w:t>
            </w:r>
          </w:p>
        </w:tc>
        <w:tc>
          <w:tcPr>
            <w:tcW w:w="2552" w:type="dxa"/>
            <w:vAlign w:val="center"/>
          </w:tcPr>
          <w:p w:rsidR="00993DB4" w:rsidRPr="00011F7B" w:rsidRDefault="00993DB4" w:rsidP="00C73A6B">
            <w:pPr>
              <w:tabs>
                <w:tab w:val="left" w:pos="0"/>
              </w:tabs>
              <w:jc w:val="center"/>
              <w:rPr>
                <w:sz w:val="28"/>
                <w:szCs w:val="28"/>
              </w:rPr>
            </w:pPr>
            <w:r>
              <w:rPr>
                <w:sz w:val="28"/>
                <w:szCs w:val="28"/>
              </w:rPr>
              <w:t>0</w:t>
            </w:r>
          </w:p>
        </w:tc>
      </w:tr>
      <w:tr w:rsidR="00993DB4" w:rsidTr="00C73A6B">
        <w:trPr>
          <w:trHeight w:val="407"/>
        </w:trPr>
        <w:tc>
          <w:tcPr>
            <w:tcW w:w="2269" w:type="dxa"/>
            <w:vMerge/>
            <w:vAlign w:val="center"/>
          </w:tcPr>
          <w:p w:rsidR="00993DB4" w:rsidRPr="00011F7B" w:rsidRDefault="00993DB4" w:rsidP="00C73A6B">
            <w:pPr>
              <w:tabs>
                <w:tab w:val="left" w:pos="0"/>
              </w:tabs>
              <w:jc w:val="center"/>
              <w:rPr>
                <w:sz w:val="28"/>
                <w:szCs w:val="28"/>
              </w:rPr>
            </w:pPr>
          </w:p>
        </w:tc>
        <w:tc>
          <w:tcPr>
            <w:tcW w:w="851" w:type="dxa"/>
            <w:vAlign w:val="center"/>
          </w:tcPr>
          <w:p w:rsidR="00993DB4" w:rsidRPr="00011F7B" w:rsidRDefault="00993DB4" w:rsidP="00C73A6B">
            <w:pPr>
              <w:tabs>
                <w:tab w:val="left" w:pos="0"/>
              </w:tabs>
              <w:jc w:val="center"/>
              <w:rPr>
                <w:sz w:val="28"/>
                <w:szCs w:val="28"/>
              </w:rPr>
            </w:pPr>
            <w:r>
              <w:rPr>
                <w:sz w:val="28"/>
                <w:szCs w:val="28"/>
              </w:rPr>
              <w:t>2021</w:t>
            </w:r>
          </w:p>
        </w:tc>
        <w:tc>
          <w:tcPr>
            <w:tcW w:w="2127" w:type="dxa"/>
            <w:vAlign w:val="center"/>
          </w:tcPr>
          <w:p w:rsidR="00993DB4" w:rsidRPr="00011F7B" w:rsidRDefault="00993DB4" w:rsidP="00C73A6B">
            <w:pPr>
              <w:tabs>
                <w:tab w:val="left" w:pos="0"/>
              </w:tabs>
              <w:jc w:val="center"/>
              <w:rPr>
                <w:sz w:val="28"/>
                <w:szCs w:val="28"/>
              </w:rPr>
            </w:pPr>
            <w:r w:rsidRPr="00011F7B">
              <w:rPr>
                <w:sz w:val="28"/>
                <w:szCs w:val="28"/>
              </w:rPr>
              <w:t>х</w:t>
            </w:r>
          </w:p>
        </w:tc>
        <w:tc>
          <w:tcPr>
            <w:tcW w:w="2125" w:type="dxa"/>
            <w:vAlign w:val="center"/>
          </w:tcPr>
          <w:p w:rsidR="00993DB4" w:rsidRPr="00011F7B" w:rsidRDefault="00993DB4" w:rsidP="00C73A6B">
            <w:pPr>
              <w:tabs>
                <w:tab w:val="left" w:pos="0"/>
              </w:tabs>
              <w:jc w:val="center"/>
              <w:rPr>
                <w:sz w:val="28"/>
                <w:szCs w:val="28"/>
              </w:rPr>
            </w:pPr>
            <w:r>
              <w:rPr>
                <w:sz w:val="28"/>
                <w:szCs w:val="28"/>
              </w:rPr>
              <w:t>-</w:t>
            </w:r>
          </w:p>
        </w:tc>
        <w:tc>
          <w:tcPr>
            <w:tcW w:w="2552" w:type="dxa"/>
            <w:vAlign w:val="center"/>
          </w:tcPr>
          <w:p w:rsidR="00993DB4" w:rsidRPr="00011F7B" w:rsidRDefault="00993DB4" w:rsidP="00C73A6B">
            <w:pPr>
              <w:tabs>
                <w:tab w:val="left" w:pos="0"/>
              </w:tabs>
              <w:jc w:val="center"/>
              <w:rPr>
                <w:sz w:val="28"/>
                <w:szCs w:val="28"/>
              </w:rPr>
            </w:pPr>
            <w:r>
              <w:rPr>
                <w:sz w:val="28"/>
                <w:szCs w:val="28"/>
              </w:rPr>
              <w:t>0</w:t>
            </w:r>
          </w:p>
        </w:tc>
      </w:tr>
    </w:tbl>
    <w:p w:rsidR="00993DB4" w:rsidRDefault="00993DB4" w:rsidP="00993DB4">
      <w:pPr>
        <w:tabs>
          <w:tab w:val="left" w:pos="0"/>
        </w:tabs>
        <w:ind w:left="3544"/>
        <w:jc w:val="center"/>
        <w:rPr>
          <w:sz w:val="28"/>
          <w:szCs w:val="28"/>
        </w:rPr>
      </w:pPr>
    </w:p>
    <w:p w:rsidR="00993DB4" w:rsidRDefault="00993DB4" w:rsidP="00993DB4">
      <w:pPr>
        <w:tabs>
          <w:tab w:val="left" w:pos="0"/>
        </w:tabs>
        <w:jc w:val="center"/>
        <w:rPr>
          <w:sz w:val="28"/>
          <w:szCs w:val="28"/>
        </w:rPr>
      </w:pPr>
    </w:p>
    <w:p w:rsidR="00993DB4" w:rsidRDefault="00993DB4" w:rsidP="00993DB4">
      <w:pPr>
        <w:tabs>
          <w:tab w:val="left" w:pos="0"/>
        </w:tabs>
        <w:ind w:left="3544"/>
        <w:jc w:val="center"/>
        <w:rPr>
          <w:sz w:val="28"/>
          <w:szCs w:val="28"/>
        </w:rPr>
      </w:pPr>
    </w:p>
    <w:p w:rsidR="00993DB4" w:rsidRDefault="00993DB4" w:rsidP="00993DB4">
      <w:pPr>
        <w:tabs>
          <w:tab w:val="left" w:pos="0"/>
        </w:tabs>
        <w:ind w:left="3544"/>
        <w:jc w:val="center"/>
        <w:rPr>
          <w:sz w:val="28"/>
          <w:szCs w:val="28"/>
        </w:rPr>
      </w:pPr>
    </w:p>
    <w:p w:rsidR="00993DB4" w:rsidRDefault="00993DB4" w:rsidP="00993DB4">
      <w:pPr>
        <w:tabs>
          <w:tab w:val="left" w:pos="0"/>
        </w:tabs>
        <w:ind w:left="3544"/>
        <w:jc w:val="center"/>
        <w:rPr>
          <w:sz w:val="28"/>
          <w:szCs w:val="28"/>
        </w:rPr>
      </w:pPr>
    </w:p>
    <w:p w:rsidR="00993DB4" w:rsidRDefault="00993DB4" w:rsidP="00993DB4">
      <w:pPr>
        <w:tabs>
          <w:tab w:val="left" w:pos="0"/>
        </w:tabs>
        <w:ind w:left="3544"/>
        <w:jc w:val="center"/>
        <w:rPr>
          <w:sz w:val="28"/>
          <w:szCs w:val="28"/>
        </w:rPr>
      </w:pPr>
    </w:p>
    <w:p w:rsidR="00993DB4" w:rsidRDefault="00993DB4" w:rsidP="00993DB4">
      <w:pPr>
        <w:tabs>
          <w:tab w:val="left" w:pos="0"/>
        </w:tabs>
        <w:ind w:left="3544"/>
        <w:jc w:val="center"/>
        <w:rPr>
          <w:sz w:val="28"/>
          <w:szCs w:val="28"/>
        </w:rPr>
      </w:pPr>
    </w:p>
    <w:p w:rsidR="00993DB4" w:rsidRDefault="00993DB4" w:rsidP="00993DB4">
      <w:pPr>
        <w:tabs>
          <w:tab w:val="left" w:pos="0"/>
        </w:tabs>
        <w:ind w:left="3544"/>
        <w:jc w:val="center"/>
        <w:rPr>
          <w:sz w:val="28"/>
          <w:szCs w:val="28"/>
        </w:rPr>
      </w:pPr>
    </w:p>
    <w:p w:rsidR="00993DB4" w:rsidRDefault="00993DB4" w:rsidP="00993DB4">
      <w:pPr>
        <w:tabs>
          <w:tab w:val="left" w:pos="0"/>
        </w:tabs>
        <w:ind w:left="3544"/>
        <w:jc w:val="center"/>
        <w:rPr>
          <w:sz w:val="28"/>
          <w:szCs w:val="28"/>
        </w:rPr>
      </w:pPr>
    </w:p>
    <w:p w:rsidR="00993DB4" w:rsidRDefault="00993DB4" w:rsidP="00993DB4">
      <w:pPr>
        <w:tabs>
          <w:tab w:val="left" w:pos="0"/>
        </w:tabs>
        <w:ind w:left="3544"/>
        <w:jc w:val="center"/>
        <w:rPr>
          <w:sz w:val="28"/>
          <w:szCs w:val="28"/>
        </w:rPr>
      </w:pPr>
    </w:p>
    <w:p w:rsidR="00993DB4" w:rsidRDefault="00993DB4" w:rsidP="00993DB4">
      <w:pPr>
        <w:tabs>
          <w:tab w:val="left" w:pos="0"/>
        </w:tabs>
        <w:ind w:left="3544"/>
        <w:jc w:val="center"/>
        <w:rPr>
          <w:sz w:val="28"/>
          <w:szCs w:val="28"/>
        </w:rPr>
      </w:pPr>
    </w:p>
    <w:p w:rsidR="00993DB4" w:rsidRDefault="00993DB4" w:rsidP="00993DB4">
      <w:pPr>
        <w:spacing w:line="276" w:lineRule="auto"/>
        <w:rPr>
          <w:color w:val="000000"/>
        </w:rPr>
        <w:sectPr w:rsidR="00993DB4" w:rsidSect="00993DB4">
          <w:pgSz w:w="11906" w:h="16838"/>
          <w:pgMar w:top="1134" w:right="851" w:bottom="1134" w:left="1701" w:header="720" w:footer="720" w:gutter="0"/>
          <w:cols w:space="720"/>
          <w:titlePg/>
          <w:docGrid w:linePitch="326"/>
        </w:sectPr>
      </w:pPr>
    </w:p>
    <w:p w:rsidR="00993DB4" w:rsidRDefault="00993DB4" w:rsidP="00993DB4">
      <w:pPr>
        <w:ind w:firstLine="5245"/>
        <w:jc w:val="both"/>
      </w:pPr>
      <w:r>
        <w:t xml:space="preserve">Приложение № </w:t>
      </w:r>
      <w:r w:rsidR="004410AE">
        <w:t>5</w:t>
      </w:r>
      <w:r>
        <w:t xml:space="preserve"> к протоколу № 31</w:t>
      </w:r>
    </w:p>
    <w:p w:rsidR="00993DB4" w:rsidRDefault="00993DB4" w:rsidP="00993DB4">
      <w:pPr>
        <w:ind w:firstLine="5245"/>
        <w:jc w:val="both"/>
      </w:pPr>
      <w:r>
        <w:t>заседания Правления региональной</w:t>
      </w:r>
    </w:p>
    <w:p w:rsidR="00993DB4" w:rsidRDefault="00993DB4" w:rsidP="00993DB4">
      <w:pPr>
        <w:ind w:firstLine="5245"/>
        <w:jc w:val="both"/>
      </w:pPr>
      <w:r>
        <w:t>энергетической комиссии Кемеровской</w:t>
      </w:r>
    </w:p>
    <w:p w:rsidR="00993DB4" w:rsidRDefault="00993DB4" w:rsidP="00993DB4">
      <w:pPr>
        <w:ind w:firstLine="5245"/>
        <w:jc w:val="both"/>
      </w:pPr>
      <w:r>
        <w:t>области от 05.06.2018</w:t>
      </w:r>
    </w:p>
    <w:p w:rsidR="00C73A6B" w:rsidRDefault="00C73A6B" w:rsidP="00993DB4">
      <w:pPr>
        <w:ind w:firstLine="5245"/>
        <w:jc w:val="both"/>
      </w:pPr>
    </w:p>
    <w:p w:rsidR="00C73A6B" w:rsidRDefault="00C73A6B" w:rsidP="00C73A6B">
      <w:pPr>
        <w:tabs>
          <w:tab w:val="left" w:pos="3052"/>
        </w:tabs>
        <w:jc w:val="center"/>
        <w:rPr>
          <w:b/>
          <w:bCs/>
          <w:sz w:val="28"/>
          <w:szCs w:val="28"/>
        </w:rPr>
      </w:pPr>
      <w:r w:rsidRPr="006343C3">
        <w:rPr>
          <w:b/>
          <w:bCs/>
          <w:sz w:val="28"/>
          <w:szCs w:val="28"/>
        </w:rPr>
        <w:t xml:space="preserve">Производственная программа </w:t>
      </w:r>
    </w:p>
    <w:p w:rsidR="00C73A6B" w:rsidRDefault="00C73A6B" w:rsidP="00C73A6B">
      <w:pPr>
        <w:tabs>
          <w:tab w:val="left" w:pos="3052"/>
        </w:tabs>
        <w:jc w:val="center"/>
        <w:rPr>
          <w:b/>
          <w:sz w:val="28"/>
          <w:szCs w:val="28"/>
        </w:rPr>
      </w:pPr>
      <w:r>
        <w:rPr>
          <w:b/>
          <w:sz w:val="28"/>
          <w:szCs w:val="28"/>
        </w:rPr>
        <w:t xml:space="preserve">единого регионального оператора </w:t>
      </w:r>
      <w:r w:rsidRPr="005D58DE">
        <w:rPr>
          <w:b/>
          <w:sz w:val="28"/>
          <w:szCs w:val="28"/>
        </w:rPr>
        <w:t>ООО «</w:t>
      </w:r>
      <w:r>
        <w:rPr>
          <w:b/>
          <w:sz w:val="28"/>
          <w:szCs w:val="28"/>
        </w:rPr>
        <w:t>Экологические технологии</w:t>
      </w:r>
      <w:r w:rsidRPr="005D58DE">
        <w:rPr>
          <w:b/>
          <w:sz w:val="28"/>
          <w:szCs w:val="28"/>
        </w:rPr>
        <w:t xml:space="preserve">» </w:t>
      </w:r>
    </w:p>
    <w:p w:rsidR="00C73A6B" w:rsidRPr="005D58DE" w:rsidRDefault="00C73A6B" w:rsidP="00C73A6B">
      <w:pPr>
        <w:tabs>
          <w:tab w:val="left" w:pos="3052"/>
        </w:tabs>
        <w:jc w:val="center"/>
        <w:rPr>
          <w:b/>
          <w:bCs/>
          <w:sz w:val="28"/>
          <w:szCs w:val="28"/>
        </w:rPr>
      </w:pPr>
      <w:r w:rsidRPr="005D58DE">
        <w:rPr>
          <w:b/>
          <w:bCs/>
          <w:sz w:val="28"/>
          <w:szCs w:val="28"/>
        </w:rPr>
        <w:t xml:space="preserve">в области обращения с твердыми коммунальными отходами </w:t>
      </w:r>
    </w:p>
    <w:p w:rsidR="00C73A6B" w:rsidRPr="007C52A9" w:rsidRDefault="00C73A6B" w:rsidP="00C73A6B"/>
    <w:p w:rsidR="00C73A6B" w:rsidRDefault="00C73A6B" w:rsidP="00C73A6B">
      <w:pPr>
        <w:jc w:val="center"/>
        <w:rPr>
          <w:sz w:val="28"/>
          <w:szCs w:val="28"/>
        </w:rPr>
      </w:pPr>
      <w:r>
        <w:rPr>
          <w:sz w:val="28"/>
          <w:szCs w:val="28"/>
        </w:rPr>
        <w:t>Раздел 1. Паспорт производственной программы</w:t>
      </w:r>
    </w:p>
    <w:p w:rsidR="00C73A6B" w:rsidRDefault="00C73A6B" w:rsidP="00C73A6B">
      <w:pPr>
        <w:jc w:val="center"/>
        <w:rPr>
          <w:sz w:val="28"/>
          <w:szCs w:val="28"/>
        </w:rPr>
      </w:pPr>
    </w:p>
    <w:tbl>
      <w:tblPr>
        <w:tblStyle w:val="a5"/>
        <w:tblW w:w="10207" w:type="dxa"/>
        <w:tblInd w:w="-714" w:type="dxa"/>
        <w:tblLook w:val="04A0" w:firstRow="1" w:lastRow="0" w:firstColumn="1" w:lastColumn="0" w:noHBand="0" w:noVBand="1"/>
      </w:tblPr>
      <w:tblGrid>
        <w:gridCol w:w="5103"/>
        <w:gridCol w:w="5104"/>
      </w:tblGrid>
      <w:tr w:rsidR="00C73A6B" w:rsidTr="00C73A6B">
        <w:trPr>
          <w:trHeight w:val="1099"/>
        </w:trPr>
        <w:tc>
          <w:tcPr>
            <w:tcW w:w="5103" w:type="dxa"/>
            <w:vAlign w:val="center"/>
          </w:tcPr>
          <w:p w:rsidR="00C73A6B" w:rsidRDefault="00C73A6B" w:rsidP="00C73A6B">
            <w:pPr>
              <w:rPr>
                <w:sz w:val="28"/>
                <w:szCs w:val="28"/>
              </w:rPr>
            </w:pPr>
            <w:r>
              <w:rPr>
                <w:sz w:val="28"/>
                <w:szCs w:val="28"/>
              </w:rPr>
              <w:t>Наименование организации</w:t>
            </w:r>
          </w:p>
        </w:tc>
        <w:tc>
          <w:tcPr>
            <w:tcW w:w="5104" w:type="dxa"/>
            <w:vAlign w:val="center"/>
          </w:tcPr>
          <w:p w:rsidR="00C73A6B" w:rsidRDefault="00C73A6B" w:rsidP="00C73A6B">
            <w:pPr>
              <w:jc w:val="center"/>
              <w:rPr>
                <w:sz w:val="28"/>
                <w:szCs w:val="28"/>
              </w:rPr>
            </w:pPr>
            <w:r>
              <w:rPr>
                <w:sz w:val="28"/>
                <w:szCs w:val="28"/>
              </w:rPr>
              <w:t>ООО «Экологические технологии»</w:t>
            </w:r>
          </w:p>
        </w:tc>
      </w:tr>
      <w:tr w:rsidR="00C73A6B" w:rsidTr="00C73A6B">
        <w:trPr>
          <w:trHeight w:val="1109"/>
        </w:trPr>
        <w:tc>
          <w:tcPr>
            <w:tcW w:w="5103" w:type="dxa"/>
            <w:vAlign w:val="center"/>
          </w:tcPr>
          <w:p w:rsidR="00C73A6B" w:rsidRDefault="00C73A6B" w:rsidP="00C73A6B">
            <w:pPr>
              <w:rPr>
                <w:sz w:val="28"/>
                <w:szCs w:val="28"/>
              </w:rPr>
            </w:pPr>
            <w:r>
              <w:rPr>
                <w:sz w:val="28"/>
                <w:szCs w:val="28"/>
              </w:rPr>
              <w:t>Юридический адрес, почтовый адрес</w:t>
            </w:r>
          </w:p>
        </w:tc>
        <w:tc>
          <w:tcPr>
            <w:tcW w:w="5104" w:type="dxa"/>
            <w:vAlign w:val="center"/>
          </w:tcPr>
          <w:p w:rsidR="00C73A6B" w:rsidRPr="00024F95" w:rsidRDefault="00C73A6B" w:rsidP="00C73A6B">
            <w:pPr>
              <w:jc w:val="center"/>
              <w:rPr>
                <w:sz w:val="28"/>
                <w:szCs w:val="28"/>
              </w:rPr>
            </w:pPr>
            <w:r w:rsidRPr="00024F95">
              <w:rPr>
                <w:sz w:val="28"/>
                <w:szCs w:val="28"/>
              </w:rPr>
              <w:t>654080, Кемеровская область,</w:t>
            </w:r>
          </w:p>
          <w:p w:rsidR="00C73A6B" w:rsidRPr="00024F95" w:rsidRDefault="00C73A6B" w:rsidP="00C73A6B">
            <w:pPr>
              <w:jc w:val="center"/>
              <w:rPr>
                <w:sz w:val="28"/>
                <w:szCs w:val="28"/>
              </w:rPr>
            </w:pPr>
            <w:r w:rsidRPr="00024F95">
              <w:rPr>
                <w:sz w:val="28"/>
                <w:szCs w:val="28"/>
              </w:rPr>
              <w:t>г. Новокузнецк,</w:t>
            </w:r>
          </w:p>
          <w:p w:rsidR="00C73A6B" w:rsidRPr="00271D97" w:rsidRDefault="00C73A6B" w:rsidP="00C73A6B">
            <w:pPr>
              <w:jc w:val="center"/>
              <w:rPr>
                <w:color w:val="FF0000"/>
                <w:sz w:val="28"/>
                <w:szCs w:val="28"/>
              </w:rPr>
            </w:pPr>
            <w:r w:rsidRPr="00024F95">
              <w:rPr>
                <w:sz w:val="28"/>
                <w:szCs w:val="28"/>
              </w:rPr>
              <w:t>ул. Запорожская, 21А</w:t>
            </w:r>
          </w:p>
        </w:tc>
      </w:tr>
      <w:tr w:rsidR="00C73A6B" w:rsidTr="00C73A6B">
        <w:trPr>
          <w:trHeight w:val="1109"/>
        </w:trPr>
        <w:tc>
          <w:tcPr>
            <w:tcW w:w="5103" w:type="dxa"/>
            <w:vAlign w:val="center"/>
          </w:tcPr>
          <w:p w:rsidR="00C73A6B" w:rsidRDefault="00C73A6B" w:rsidP="00C73A6B">
            <w:pPr>
              <w:rPr>
                <w:sz w:val="28"/>
                <w:szCs w:val="28"/>
              </w:rPr>
            </w:pPr>
            <w:r>
              <w:rPr>
                <w:sz w:val="28"/>
                <w:szCs w:val="28"/>
              </w:rPr>
              <w:t xml:space="preserve">Лицо, ответственное за разработку производственной программы </w:t>
            </w:r>
          </w:p>
        </w:tc>
        <w:tc>
          <w:tcPr>
            <w:tcW w:w="5104" w:type="dxa"/>
            <w:vAlign w:val="center"/>
          </w:tcPr>
          <w:p w:rsidR="00C73A6B" w:rsidRDefault="00C73A6B" w:rsidP="00C73A6B">
            <w:pPr>
              <w:jc w:val="center"/>
              <w:rPr>
                <w:sz w:val="28"/>
                <w:szCs w:val="28"/>
              </w:rPr>
            </w:pPr>
            <w:r>
              <w:rPr>
                <w:sz w:val="28"/>
                <w:szCs w:val="28"/>
              </w:rPr>
              <w:t>Управляющий</w:t>
            </w:r>
            <w:r w:rsidRPr="00024F95">
              <w:rPr>
                <w:sz w:val="28"/>
                <w:szCs w:val="28"/>
              </w:rPr>
              <w:t xml:space="preserve"> директор</w:t>
            </w:r>
            <w:r>
              <w:rPr>
                <w:sz w:val="28"/>
                <w:szCs w:val="28"/>
              </w:rPr>
              <w:t xml:space="preserve"> </w:t>
            </w:r>
          </w:p>
          <w:p w:rsidR="00C73A6B" w:rsidRPr="00024F95" w:rsidRDefault="00C73A6B" w:rsidP="00C73A6B">
            <w:pPr>
              <w:jc w:val="center"/>
              <w:rPr>
                <w:sz w:val="28"/>
                <w:szCs w:val="28"/>
              </w:rPr>
            </w:pPr>
            <w:r>
              <w:rPr>
                <w:sz w:val="28"/>
                <w:szCs w:val="28"/>
              </w:rPr>
              <w:t xml:space="preserve">Андрей Иванович </w:t>
            </w:r>
            <w:proofErr w:type="spellStart"/>
            <w:r>
              <w:rPr>
                <w:sz w:val="28"/>
                <w:szCs w:val="28"/>
              </w:rPr>
              <w:t>Функ</w:t>
            </w:r>
            <w:proofErr w:type="spellEnd"/>
          </w:p>
        </w:tc>
      </w:tr>
      <w:tr w:rsidR="00C73A6B" w:rsidRPr="00024F95" w:rsidTr="00C73A6B">
        <w:trPr>
          <w:trHeight w:val="1109"/>
        </w:trPr>
        <w:tc>
          <w:tcPr>
            <w:tcW w:w="5103" w:type="dxa"/>
            <w:vAlign w:val="center"/>
          </w:tcPr>
          <w:p w:rsidR="00C73A6B" w:rsidRDefault="00C73A6B" w:rsidP="00C73A6B">
            <w:pPr>
              <w:rPr>
                <w:sz w:val="28"/>
                <w:szCs w:val="28"/>
              </w:rPr>
            </w:pPr>
            <w:r>
              <w:rPr>
                <w:sz w:val="28"/>
                <w:szCs w:val="28"/>
              </w:rPr>
              <w:t>Контактная информация лица, ответственного за разработку производственной программы</w:t>
            </w:r>
          </w:p>
        </w:tc>
        <w:tc>
          <w:tcPr>
            <w:tcW w:w="5104" w:type="dxa"/>
            <w:vAlign w:val="center"/>
          </w:tcPr>
          <w:p w:rsidR="00C73A6B" w:rsidRPr="00024F95" w:rsidRDefault="00C73A6B" w:rsidP="00C73A6B">
            <w:pPr>
              <w:jc w:val="center"/>
              <w:rPr>
                <w:sz w:val="28"/>
                <w:szCs w:val="28"/>
              </w:rPr>
            </w:pPr>
            <w:r w:rsidRPr="00024F95">
              <w:rPr>
                <w:sz w:val="28"/>
                <w:szCs w:val="28"/>
              </w:rPr>
              <w:t>8</w:t>
            </w:r>
            <w:r>
              <w:rPr>
                <w:sz w:val="28"/>
                <w:szCs w:val="28"/>
              </w:rPr>
              <w:t>-905-071-11-09</w:t>
            </w:r>
            <w:r w:rsidRPr="00024F95">
              <w:rPr>
                <w:sz w:val="28"/>
                <w:szCs w:val="28"/>
              </w:rPr>
              <w:t xml:space="preserve"> </w:t>
            </w:r>
          </w:p>
          <w:p w:rsidR="00C73A6B" w:rsidRPr="00024F95" w:rsidRDefault="00C73A6B" w:rsidP="00C73A6B">
            <w:pPr>
              <w:jc w:val="center"/>
              <w:rPr>
                <w:sz w:val="28"/>
                <w:szCs w:val="28"/>
              </w:rPr>
            </w:pPr>
            <w:r w:rsidRPr="00024F95">
              <w:rPr>
                <w:sz w:val="28"/>
                <w:szCs w:val="28"/>
              </w:rPr>
              <w:t xml:space="preserve">электронная почта </w:t>
            </w:r>
            <w:r w:rsidRPr="00E30411">
              <w:rPr>
                <w:sz w:val="28"/>
                <w:szCs w:val="28"/>
                <w:u w:val="single"/>
                <w:lang w:val="en-US"/>
              </w:rPr>
              <w:t>info</w:t>
            </w:r>
            <w:r w:rsidRPr="00E30411">
              <w:rPr>
                <w:sz w:val="28"/>
                <w:szCs w:val="28"/>
                <w:u w:val="single"/>
              </w:rPr>
              <w:t>@</w:t>
            </w:r>
            <w:proofErr w:type="spellStart"/>
            <w:r w:rsidRPr="00E30411">
              <w:rPr>
                <w:sz w:val="28"/>
                <w:szCs w:val="28"/>
                <w:u w:val="single"/>
                <w:lang w:val="en-US"/>
              </w:rPr>
              <w:t>kuzro</w:t>
            </w:r>
            <w:proofErr w:type="spellEnd"/>
            <w:r w:rsidRPr="00E30411">
              <w:rPr>
                <w:sz w:val="28"/>
                <w:szCs w:val="28"/>
                <w:u w:val="single"/>
              </w:rPr>
              <w:t>.</w:t>
            </w:r>
            <w:proofErr w:type="spellStart"/>
            <w:r w:rsidRPr="00E30411">
              <w:rPr>
                <w:sz w:val="28"/>
                <w:szCs w:val="28"/>
                <w:u w:val="single"/>
                <w:lang w:val="en-US"/>
              </w:rPr>
              <w:t>ru</w:t>
            </w:r>
            <w:proofErr w:type="spellEnd"/>
          </w:p>
        </w:tc>
      </w:tr>
      <w:tr w:rsidR="00C73A6B" w:rsidTr="00C73A6B">
        <w:tc>
          <w:tcPr>
            <w:tcW w:w="5103" w:type="dxa"/>
            <w:vAlign w:val="center"/>
          </w:tcPr>
          <w:p w:rsidR="00C73A6B" w:rsidRDefault="00C73A6B" w:rsidP="00C73A6B">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C73A6B" w:rsidRDefault="00C73A6B" w:rsidP="00C73A6B">
            <w:pPr>
              <w:jc w:val="center"/>
              <w:rPr>
                <w:sz w:val="28"/>
                <w:szCs w:val="28"/>
              </w:rPr>
            </w:pPr>
            <w:r>
              <w:rPr>
                <w:sz w:val="28"/>
                <w:szCs w:val="28"/>
              </w:rPr>
              <w:t>региональная энергетическая комиссия Кемеровской области</w:t>
            </w:r>
          </w:p>
        </w:tc>
      </w:tr>
      <w:tr w:rsidR="00C73A6B" w:rsidTr="00C73A6B">
        <w:tc>
          <w:tcPr>
            <w:tcW w:w="5103" w:type="dxa"/>
            <w:vAlign w:val="center"/>
          </w:tcPr>
          <w:p w:rsidR="00C73A6B" w:rsidRDefault="00C73A6B" w:rsidP="00C73A6B">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C73A6B" w:rsidRDefault="00C73A6B" w:rsidP="00C73A6B">
            <w:pPr>
              <w:jc w:val="center"/>
              <w:rPr>
                <w:sz w:val="28"/>
                <w:szCs w:val="28"/>
              </w:rPr>
            </w:pPr>
            <w:r>
              <w:rPr>
                <w:sz w:val="28"/>
                <w:szCs w:val="28"/>
              </w:rPr>
              <w:t xml:space="preserve">650993, г. Кемерово, </w:t>
            </w:r>
          </w:p>
          <w:p w:rsidR="00C73A6B" w:rsidRDefault="00C73A6B" w:rsidP="00C73A6B">
            <w:pPr>
              <w:jc w:val="center"/>
              <w:rPr>
                <w:sz w:val="28"/>
                <w:szCs w:val="28"/>
              </w:rPr>
            </w:pPr>
            <w:r>
              <w:rPr>
                <w:sz w:val="28"/>
                <w:szCs w:val="28"/>
              </w:rPr>
              <w:t>ул. Н. Островского, д. 32</w:t>
            </w:r>
          </w:p>
        </w:tc>
      </w:tr>
      <w:tr w:rsidR="00C73A6B" w:rsidTr="00C73A6B">
        <w:trPr>
          <w:trHeight w:val="922"/>
        </w:trPr>
        <w:tc>
          <w:tcPr>
            <w:tcW w:w="5103" w:type="dxa"/>
            <w:vAlign w:val="center"/>
          </w:tcPr>
          <w:p w:rsidR="00C73A6B" w:rsidRPr="00A22E5C" w:rsidRDefault="00C73A6B" w:rsidP="00C73A6B">
            <w:pPr>
              <w:rPr>
                <w:sz w:val="28"/>
                <w:szCs w:val="28"/>
              </w:rPr>
            </w:pPr>
            <w:r>
              <w:rPr>
                <w:sz w:val="28"/>
                <w:szCs w:val="28"/>
              </w:rPr>
              <w:t>Должностное лицо, утвердившее производственную программу</w:t>
            </w:r>
          </w:p>
        </w:tc>
        <w:tc>
          <w:tcPr>
            <w:tcW w:w="5104" w:type="dxa"/>
            <w:vAlign w:val="center"/>
          </w:tcPr>
          <w:p w:rsidR="00C73A6B" w:rsidRDefault="00C73A6B" w:rsidP="00C73A6B">
            <w:pPr>
              <w:jc w:val="center"/>
              <w:rPr>
                <w:sz w:val="28"/>
                <w:szCs w:val="28"/>
              </w:rPr>
            </w:pPr>
            <w:r>
              <w:rPr>
                <w:sz w:val="28"/>
                <w:szCs w:val="28"/>
              </w:rPr>
              <w:t>Председатель РЭК КО</w:t>
            </w:r>
          </w:p>
          <w:p w:rsidR="00C73A6B" w:rsidRDefault="00C73A6B" w:rsidP="00C73A6B">
            <w:pPr>
              <w:jc w:val="center"/>
              <w:rPr>
                <w:sz w:val="28"/>
                <w:szCs w:val="28"/>
              </w:rPr>
            </w:pPr>
            <w:proofErr w:type="spellStart"/>
            <w:r>
              <w:rPr>
                <w:sz w:val="28"/>
                <w:szCs w:val="28"/>
              </w:rPr>
              <w:t>Малюта</w:t>
            </w:r>
            <w:proofErr w:type="spellEnd"/>
            <w:r>
              <w:rPr>
                <w:sz w:val="28"/>
                <w:szCs w:val="28"/>
              </w:rPr>
              <w:t xml:space="preserve"> Дмитрий Владимирович</w:t>
            </w:r>
          </w:p>
        </w:tc>
      </w:tr>
      <w:tr w:rsidR="00C73A6B" w:rsidTr="00C73A6B">
        <w:tc>
          <w:tcPr>
            <w:tcW w:w="5103" w:type="dxa"/>
            <w:vAlign w:val="center"/>
          </w:tcPr>
          <w:p w:rsidR="00C73A6B" w:rsidRDefault="00C73A6B" w:rsidP="00C73A6B">
            <w:pPr>
              <w:rPr>
                <w:sz w:val="28"/>
                <w:szCs w:val="28"/>
              </w:rPr>
            </w:pPr>
            <w:r>
              <w:rPr>
                <w:sz w:val="28"/>
                <w:szCs w:val="28"/>
              </w:rPr>
              <w:t>Контактная информация лица, ответственного за утверждение производственной программы</w:t>
            </w:r>
          </w:p>
        </w:tc>
        <w:tc>
          <w:tcPr>
            <w:tcW w:w="5104" w:type="dxa"/>
            <w:vAlign w:val="center"/>
          </w:tcPr>
          <w:p w:rsidR="00C73A6B" w:rsidRDefault="00C73A6B" w:rsidP="00C73A6B">
            <w:pPr>
              <w:jc w:val="center"/>
              <w:rPr>
                <w:sz w:val="28"/>
                <w:szCs w:val="28"/>
              </w:rPr>
            </w:pPr>
            <w:r>
              <w:rPr>
                <w:sz w:val="28"/>
                <w:szCs w:val="28"/>
              </w:rPr>
              <w:t>8(3842) 36-28-28,</w:t>
            </w:r>
          </w:p>
          <w:p w:rsidR="00C73A6B" w:rsidRPr="00BF7006" w:rsidRDefault="00C73A6B" w:rsidP="00C73A6B">
            <w:pPr>
              <w:jc w:val="center"/>
              <w:rPr>
                <w:sz w:val="28"/>
                <w:szCs w:val="28"/>
              </w:rPr>
            </w:pPr>
            <w:r>
              <w:rPr>
                <w:sz w:val="28"/>
                <w:szCs w:val="28"/>
              </w:rPr>
              <w:t xml:space="preserve">электронная почта </w:t>
            </w:r>
            <w:r w:rsidRPr="00BF7006">
              <w:rPr>
                <w:sz w:val="28"/>
                <w:szCs w:val="28"/>
                <w:u w:val="single"/>
                <w:lang w:val="en-US"/>
              </w:rPr>
              <w:t>rec</w:t>
            </w:r>
            <w:r w:rsidRPr="00BF7006">
              <w:rPr>
                <w:sz w:val="28"/>
                <w:szCs w:val="28"/>
                <w:u w:val="single"/>
              </w:rPr>
              <w:t>@</w:t>
            </w:r>
            <w:proofErr w:type="spellStart"/>
            <w:r w:rsidRPr="00BF7006">
              <w:rPr>
                <w:sz w:val="28"/>
                <w:szCs w:val="28"/>
                <w:u w:val="single"/>
                <w:lang w:val="en-US"/>
              </w:rPr>
              <w:t>kemnet</w:t>
            </w:r>
            <w:proofErr w:type="spellEnd"/>
            <w:r w:rsidRPr="00BF7006">
              <w:rPr>
                <w:sz w:val="28"/>
                <w:szCs w:val="28"/>
                <w:u w:val="single"/>
              </w:rPr>
              <w:t>.</w:t>
            </w:r>
            <w:proofErr w:type="spellStart"/>
            <w:r w:rsidRPr="00BF7006">
              <w:rPr>
                <w:sz w:val="28"/>
                <w:szCs w:val="28"/>
                <w:u w:val="single"/>
                <w:lang w:val="en-US"/>
              </w:rPr>
              <w:t>ru</w:t>
            </w:r>
            <w:proofErr w:type="spellEnd"/>
          </w:p>
        </w:tc>
      </w:tr>
      <w:tr w:rsidR="00C73A6B" w:rsidTr="00C73A6B">
        <w:trPr>
          <w:trHeight w:val="864"/>
        </w:trPr>
        <w:tc>
          <w:tcPr>
            <w:tcW w:w="5103" w:type="dxa"/>
            <w:vAlign w:val="center"/>
          </w:tcPr>
          <w:p w:rsidR="00C73A6B" w:rsidRDefault="00C73A6B" w:rsidP="00C73A6B">
            <w:pPr>
              <w:rPr>
                <w:sz w:val="28"/>
                <w:szCs w:val="28"/>
              </w:rPr>
            </w:pPr>
            <w:r>
              <w:rPr>
                <w:sz w:val="28"/>
                <w:szCs w:val="28"/>
              </w:rPr>
              <w:t>Период реализации</w:t>
            </w:r>
          </w:p>
        </w:tc>
        <w:tc>
          <w:tcPr>
            <w:tcW w:w="5104" w:type="dxa"/>
            <w:vAlign w:val="center"/>
          </w:tcPr>
          <w:p w:rsidR="00C73A6B" w:rsidRPr="005D58DE" w:rsidRDefault="00C73A6B" w:rsidP="00C73A6B">
            <w:pPr>
              <w:jc w:val="center"/>
              <w:rPr>
                <w:sz w:val="28"/>
                <w:szCs w:val="28"/>
              </w:rPr>
            </w:pPr>
            <w:r>
              <w:rPr>
                <w:sz w:val="28"/>
                <w:szCs w:val="28"/>
              </w:rPr>
              <w:t>201</w:t>
            </w:r>
            <w:r>
              <w:rPr>
                <w:sz w:val="28"/>
                <w:szCs w:val="28"/>
                <w:lang w:val="en-US"/>
              </w:rPr>
              <w:t>8</w:t>
            </w:r>
            <w:r>
              <w:rPr>
                <w:sz w:val="28"/>
                <w:szCs w:val="28"/>
              </w:rPr>
              <w:t>-202</w:t>
            </w:r>
            <w:r>
              <w:rPr>
                <w:sz w:val="28"/>
                <w:szCs w:val="28"/>
                <w:lang w:val="en-US"/>
              </w:rPr>
              <w:t>1</w:t>
            </w:r>
            <w:r>
              <w:rPr>
                <w:sz w:val="28"/>
                <w:szCs w:val="28"/>
              </w:rPr>
              <w:t xml:space="preserve"> годы</w:t>
            </w:r>
          </w:p>
        </w:tc>
      </w:tr>
    </w:tbl>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r>
        <w:rPr>
          <w:sz w:val="28"/>
          <w:szCs w:val="28"/>
        </w:rPr>
        <w:t>Раздел 2. Перечень мероприятий производственной программы</w:t>
      </w:r>
      <w:r w:rsidRPr="00C903B3">
        <w:rPr>
          <w:color w:val="FF0000"/>
          <w:sz w:val="28"/>
          <w:szCs w:val="28"/>
        </w:rPr>
        <w:t xml:space="preserve"> </w:t>
      </w:r>
    </w:p>
    <w:p w:rsidR="00C73A6B" w:rsidRDefault="00C73A6B" w:rsidP="00C73A6B">
      <w:pPr>
        <w:jc w:val="center"/>
        <w:rPr>
          <w:sz w:val="28"/>
          <w:szCs w:val="28"/>
        </w:rPr>
      </w:pPr>
    </w:p>
    <w:tbl>
      <w:tblPr>
        <w:tblStyle w:val="a5"/>
        <w:tblW w:w="9571" w:type="dxa"/>
        <w:tblInd w:w="-431" w:type="dxa"/>
        <w:tblLayout w:type="fixed"/>
        <w:tblLook w:val="04A0" w:firstRow="1" w:lastRow="0" w:firstColumn="1" w:lastColumn="0" w:noHBand="0" w:noVBand="1"/>
      </w:tblPr>
      <w:tblGrid>
        <w:gridCol w:w="3334"/>
        <w:gridCol w:w="992"/>
        <w:gridCol w:w="1451"/>
        <w:gridCol w:w="1983"/>
        <w:gridCol w:w="980"/>
        <w:gridCol w:w="831"/>
      </w:tblGrid>
      <w:tr w:rsidR="00C73A6B" w:rsidTr="00C73A6B">
        <w:trPr>
          <w:trHeight w:val="706"/>
        </w:trPr>
        <w:tc>
          <w:tcPr>
            <w:tcW w:w="3334" w:type="dxa"/>
            <w:vMerge w:val="restart"/>
            <w:vAlign w:val="center"/>
          </w:tcPr>
          <w:p w:rsidR="00C73A6B" w:rsidRDefault="00C73A6B" w:rsidP="00C73A6B">
            <w:pPr>
              <w:jc w:val="center"/>
              <w:rPr>
                <w:sz w:val="28"/>
                <w:szCs w:val="28"/>
              </w:rPr>
            </w:pPr>
            <w:r>
              <w:rPr>
                <w:sz w:val="28"/>
                <w:szCs w:val="28"/>
              </w:rPr>
              <w:t>Наименование мероприятия</w:t>
            </w:r>
          </w:p>
        </w:tc>
        <w:tc>
          <w:tcPr>
            <w:tcW w:w="992" w:type="dxa"/>
            <w:vMerge w:val="restart"/>
            <w:vAlign w:val="center"/>
          </w:tcPr>
          <w:p w:rsidR="00C73A6B" w:rsidRDefault="00C73A6B" w:rsidP="00C73A6B">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C73A6B" w:rsidRDefault="00C73A6B" w:rsidP="00C73A6B">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C73A6B" w:rsidRDefault="00C73A6B" w:rsidP="00C73A6B">
            <w:pPr>
              <w:jc w:val="center"/>
              <w:rPr>
                <w:sz w:val="28"/>
                <w:szCs w:val="28"/>
              </w:rPr>
            </w:pPr>
            <w:r>
              <w:rPr>
                <w:sz w:val="28"/>
                <w:szCs w:val="28"/>
              </w:rPr>
              <w:t>Ожидаемый эффект</w:t>
            </w:r>
          </w:p>
        </w:tc>
      </w:tr>
      <w:tr w:rsidR="00C73A6B" w:rsidTr="00C73A6B">
        <w:trPr>
          <w:trHeight w:val="844"/>
        </w:trPr>
        <w:tc>
          <w:tcPr>
            <w:tcW w:w="3334" w:type="dxa"/>
            <w:vMerge/>
          </w:tcPr>
          <w:p w:rsidR="00C73A6B" w:rsidRDefault="00C73A6B" w:rsidP="00C73A6B">
            <w:pPr>
              <w:jc w:val="center"/>
              <w:rPr>
                <w:sz w:val="28"/>
                <w:szCs w:val="28"/>
              </w:rPr>
            </w:pPr>
          </w:p>
        </w:tc>
        <w:tc>
          <w:tcPr>
            <w:tcW w:w="992" w:type="dxa"/>
            <w:vMerge/>
          </w:tcPr>
          <w:p w:rsidR="00C73A6B" w:rsidRDefault="00C73A6B" w:rsidP="00C73A6B">
            <w:pPr>
              <w:jc w:val="center"/>
              <w:rPr>
                <w:sz w:val="28"/>
                <w:szCs w:val="28"/>
              </w:rPr>
            </w:pPr>
          </w:p>
        </w:tc>
        <w:tc>
          <w:tcPr>
            <w:tcW w:w="1451" w:type="dxa"/>
            <w:vMerge/>
          </w:tcPr>
          <w:p w:rsidR="00C73A6B" w:rsidRDefault="00C73A6B" w:rsidP="00C73A6B">
            <w:pPr>
              <w:jc w:val="center"/>
              <w:rPr>
                <w:sz w:val="28"/>
                <w:szCs w:val="28"/>
              </w:rPr>
            </w:pPr>
          </w:p>
        </w:tc>
        <w:tc>
          <w:tcPr>
            <w:tcW w:w="1983" w:type="dxa"/>
            <w:vAlign w:val="center"/>
          </w:tcPr>
          <w:p w:rsidR="00C73A6B" w:rsidRDefault="00C73A6B" w:rsidP="00C73A6B">
            <w:pPr>
              <w:jc w:val="center"/>
              <w:rPr>
                <w:sz w:val="28"/>
                <w:szCs w:val="28"/>
              </w:rPr>
            </w:pPr>
            <w:r>
              <w:rPr>
                <w:sz w:val="28"/>
                <w:szCs w:val="28"/>
              </w:rPr>
              <w:t>Наименование показателей</w:t>
            </w:r>
          </w:p>
        </w:tc>
        <w:tc>
          <w:tcPr>
            <w:tcW w:w="980" w:type="dxa"/>
            <w:vAlign w:val="center"/>
          </w:tcPr>
          <w:p w:rsidR="00C73A6B" w:rsidRDefault="00C73A6B" w:rsidP="00C73A6B">
            <w:pPr>
              <w:jc w:val="center"/>
              <w:rPr>
                <w:sz w:val="28"/>
                <w:szCs w:val="28"/>
              </w:rPr>
            </w:pPr>
            <w:r>
              <w:rPr>
                <w:sz w:val="28"/>
                <w:szCs w:val="28"/>
              </w:rPr>
              <w:t>тыс. руб.</w:t>
            </w:r>
          </w:p>
        </w:tc>
        <w:tc>
          <w:tcPr>
            <w:tcW w:w="831" w:type="dxa"/>
            <w:vAlign w:val="center"/>
          </w:tcPr>
          <w:p w:rsidR="00C73A6B" w:rsidRDefault="00C73A6B" w:rsidP="00C73A6B">
            <w:pPr>
              <w:jc w:val="center"/>
              <w:rPr>
                <w:sz w:val="28"/>
                <w:szCs w:val="28"/>
              </w:rPr>
            </w:pPr>
            <w:r>
              <w:rPr>
                <w:sz w:val="28"/>
                <w:szCs w:val="28"/>
              </w:rPr>
              <w:t>%</w:t>
            </w:r>
          </w:p>
        </w:tc>
      </w:tr>
      <w:tr w:rsidR="00C73A6B" w:rsidTr="00C73A6B">
        <w:tc>
          <w:tcPr>
            <w:tcW w:w="3334" w:type="dxa"/>
          </w:tcPr>
          <w:p w:rsidR="00C73A6B" w:rsidRPr="0079764E" w:rsidRDefault="00C73A6B" w:rsidP="00C73A6B">
            <w:pPr>
              <w:jc w:val="center"/>
              <w:rPr>
                <w:color w:val="FF0000"/>
                <w:sz w:val="28"/>
                <w:szCs w:val="28"/>
              </w:rPr>
            </w:pPr>
            <w:r w:rsidRPr="00596AAE">
              <w:rPr>
                <w:sz w:val="28"/>
                <w:szCs w:val="28"/>
              </w:rPr>
              <w:t>-</w:t>
            </w:r>
          </w:p>
        </w:tc>
        <w:tc>
          <w:tcPr>
            <w:tcW w:w="992" w:type="dxa"/>
          </w:tcPr>
          <w:p w:rsidR="00C73A6B" w:rsidRDefault="00C73A6B" w:rsidP="00C73A6B">
            <w:pPr>
              <w:jc w:val="center"/>
              <w:rPr>
                <w:sz w:val="28"/>
                <w:szCs w:val="28"/>
              </w:rPr>
            </w:pPr>
            <w:r>
              <w:rPr>
                <w:sz w:val="28"/>
                <w:szCs w:val="28"/>
              </w:rPr>
              <w:t>-</w:t>
            </w:r>
          </w:p>
        </w:tc>
        <w:tc>
          <w:tcPr>
            <w:tcW w:w="1451" w:type="dxa"/>
          </w:tcPr>
          <w:p w:rsidR="00C73A6B" w:rsidRDefault="00C73A6B" w:rsidP="00C73A6B">
            <w:pPr>
              <w:jc w:val="center"/>
              <w:rPr>
                <w:sz w:val="28"/>
                <w:szCs w:val="28"/>
              </w:rPr>
            </w:pPr>
            <w:r>
              <w:rPr>
                <w:sz w:val="28"/>
                <w:szCs w:val="28"/>
              </w:rPr>
              <w:t>-</w:t>
            </w:r>
          </w:p>
        </w:tc>
        <w:tc>
          <w:tcPr>
            <w:tcW w:w="1983" w:type="dxa"/>
          </w:tcPr>
          <w:p w:rsidR="00C73A6B" w:rsidRDefault="00C73A6B" w:rsidP="00C73A6B">
            <w:pPr>
              <w:jc w:val="center"/>
              <w:rPr>
                <w:sz w:val="28"/>
                <w:szCs w:val="28"/>
              </w:rPr>
            </w:pPr>
            <w:r>
              <w:rPr>
                <w:sz w:val="28"/>
                <w:szCs w:val="28"/>
              </w:rPr>
              <w:t>-</w:t>
            </w:r>
          </w:p>
        </w:tc>
        <w:tc>
          <w:tcPr>
            <w:tcW w:w="980" w:type="dxa"/>
          </w:tcPr>
          <w:p w:rsidR="00C73A6B" w:rsidRDefault="00C73A6B" w:rsidP="00C73A6B">
            <w:pPr>
              <w:jc w:val="center"/>
              <w:rPr>
                <w:sz w:val="28"/>
                <w:szCs w:val="28"/>
              </w:rPr>
            </w:pPr>
            <w:r>
              <w:rPr>
                <w:sz w:val="28"/>
                <w:szCs w:val="28"/>
              </w:rPr>
              <w:t>-</w:t>
            </w:r>
          </w:p>
        </w:tc>
        <w:tc>
          <w:tcPr>
            <w:tcW w:w="831" w:type="dxa"/>
          </w:tcPr>
          <w:p w:rsidR="00C73A6B" w:rsidRDefault="00C73A6B" w:rsidP="00C73A6B">
            <w:pPr>
              <w:jc w:val="center"/>
              <w:rPr>
                <w:sz w:val="28"/>
                <w:szCs w:val="28"/>
              </w:rPr>
            </w:pPr>
            <w:r>
              <w:rPr>
                <w:sz w:val="28"/>
                <w:szCs w:val="28"/>
              </w:rPr>
              <w:t>-</w:t>
            </w:r>
          </w:p>
        </w:tc>
      </w:tr>
    </w:tbl>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p>
    <w:p w:rsidR="00C73A6B" w:rsidRDefault="00C73A6B" w:rsidP="00C73A6B">
      <w:pPr>
        <w:jc w:val="center"/>
        <w:rPr>
          <w:sz w:val="28"/>
          <w:szCs w:val="28"/>
        </w:rPr>
      </w:pPr>
      <w:r>
        <w:rPr>
          <w:sz w:val="28"/>
          <w:szCs w:val="28"/>
        </w:rPr>
        <w:t>Раздел 3</w:t>
      </w:r>
      <w:r w:rsidRPr="007C52A9">
        <w:rPr>
          <w:sz w:val="28"/>
          <w:szCs w:val="28"/>
        </w:rPr>
        <w:t xml:space="preserve">. Планируемые </w:t>
      </w:r>
      <w:r>
        <w:rPr>
          <w:sz w:val="28"/>
          <w:szCs w:val="28"/>
        </w:rPr>
        <w:t>объемы обрабатываемых</w:t>
      </w:r>
    </w:p>
    <w:p w:rsidR="00C73A6B" w:rsidRDefault="00C73A6B" w:rsidP="00C73A6B">
      <w:pPr>
        <w:jc w:val="center"/>
        <w:rPr>
          <w:sz w:val="28"/>
          <w:szCs w:val="28"/>
        </w:rPr>
      </w:pPr>
      <w:r>
        <w:rPr>
          <w:sz w:val="28"/>
          <w:szCs w:val="28"/>
        </w:rPr>
        <w:t xml:space="preserve"> и размещаемых твердых коммунальных отходов</w:t>
      </w:r>
    </w:p>
    <w:p w:rsidR="00C73A6B" w:rsidRDefault="00C73A6B" w:rsidP="00C73A6B">
      <w:pPr>
        <w:jc w:val="center"/>
        <w:rPr>
          <w:sz w:val="28"/>
          <w:szCs w:val="28"/>
        </w:rPr>
      </w:pPr>
    </w:p>
    <w:p w:rsidR="00C73A6B" w:rsidRDefault="00C73A6B" w:rsidP="00C73A6B">
      <w:pPr>
        <w:jc w:val="both"/>
        <w:rPr>
          <w:sz w:val="28"/>
          <w:szCs w:val="28"/>
        </w:rPr>
      </w:pPr>
    </w:p>
    <w:tbl>
      <w:tblPr>
        <w:tblStyle w:val="a5"/>
        <w:tblW w:w="10485" w:type="dxa"/>
        <w:jc w:val="center"/>
        <w:tblLayout w:type="fixed"/>
        <w:tblLook w:val="04A0" w:firstRow="1" w:lastRow="0" w:firstColumn="1" w:lastColumn="0" w:noHBand="0" w:noVBand="1"/>
      </w:tblPr>
      <w:tblGrid>
        <w:gridCol w:w="1843"/>
        <w:gridCol w:w="709"/>
        <w:gridCol w:w="1134"/>
        <w:gridCol w:w="1129"/>
        <w:gridCol w:w="1134"/>
        <w:gridCol w:w="1134"/>
        <w:gridCol w:w="1134"/>
        <w:gridCol w:w="1134"/>
        <w:gridCol w:w="1134"/>
      </w:tblGrid>
      <w:tr w:rsidR="00C73A6B" w:rsidTr="00C73A6B">
        <w:trPr>
          <w:trHeight w:val="413"/>
          <w:jc w:val="center"/>
        </w:trPr>
        <w:tc>
          <w:tcPr>
            <w:tcW w:w="1843" w:type="dxa"/>
            <w:vMerge w:val="restart"/>
            <w:vAlign w:val="center"/>
          </w:tcPr>
          <w:p w:rsidR="00C73A6B" w:rsidRPr="006C75D5" w:rsidRDefault="00C73A6B" w:rsidP="00C73A6B">
            <w:pPr>
              <w:jc w:val="center"/>
            </w:pPr>
            <w:r w:rsidRPr="006C75D5">
              <w:t>Наименование показателя</w:t>
            </w:r>
          </w:p>
        </w:tc>
        <w:tc>
          <w:tcPr>
            <w:tcW w:w="709" w:type="dxa"/>
            <w:vMerge w:val="restart"/>
            <w:vAlign w:val="center"/>
          </w:tcPr>
          <w:p w:rsidR="00C73A6B" w:rsidRPr="006C75D5" w:rsidRDefault="00C73A6B" w:rsidP="00C73A6B">
            <w:pPr>
              <w:jc w:val="center"/>
            </w:pPr>
            <w:r w:rsidRPr="006C75D5">
              <w:t>Ед. изм.</w:t>
            </w:r>
          </w:p>
        </w:tc>
        <w:tc>
          <w:tcPr>
            <w:tcW w:w="1134" w:type="dxa"/>
            <w:vAlign w:val="center"/>
          </w:tcPr>
          <w:p w:rsidR="00C73A6B" w:rsidRPr="006C75D5" w:rsidRDefault="00C73A6B" w:rsidP="00C73A6B">
            <w:pPr>
              <w:jc w:val="center"/>
            </w:pPr>
            <w:r w:rsidRPr="006C75D5">
              <w:t>2018 год</w:t>
            </w:r>
          </w:p>
        </w:tc>
        <w:tc>
          <w:tcPr>
            <w:tcW w:w="2263" w:type="dxa"/>
            <w:gridSpan w:val="2"/>
            <w:vAlign w:val="center"/>
          </w:tcPr>
          <w:p w:rsidR="00C73A6B" w:rsidRPr="006C75D5" w:rsidRDefault="00C73A6B" w:rsidP="00C73A6B">
            <w:pPr>
              <w:jc w:val="center"/>
            </w:pPr>
            <w:r w:rsidRPr="006C75D5">
              <w:t>2019 год</w:t>
            </w:r>
          </w:p>
        </w:tc>
        <w:tc>
          <w:tcPr>
            <w:tcW w:w="2268" w:type="dxa"/>
            <w:gridSpan w:val="2"/>
            <w:vAlign w:val="center"/>
          </w:tcPr>
          <w:p w:rsidR="00C73A6B" w:rsidRPr="006C75D5" w:rsidRDefault="00C73A6B" w:rsidP="00C73A6B">
            <w:pPr>
              <w:jc w:val="center"/>
            </w:pPr>
            <w:r w:rsidRPr="006C75D5">
              <w:t>2020 год</w:t>
            </w:r>
          </w:p>
        </w:tc>
        <w:tc>
          <w:tcPr>
            <w:tcW w:w="2268" w:type="dxa"/>
            <w:gridSpan w:val="2"/>
            <w:vAlign w:val="center"/>
          </w:tcPr>
          <w:p w:rsidR="00C73A6B" w:rsidRPr="006C75D5" w:rsidRDefault="00C73A6B" w:rsidP="00C73A6B">
            <w:pPr>
              <w:jc w:val="center"/>
            </w:pPr>
            <w:r w:rsidRPr="006C75D5">
              <w:t>2021 год</w:t>
            </w:r>
          </w:p>
        </w:tc>
      </w:tr>
      <w:tr w:rsidR="00C73A6B" w:rsidTr="00C73A6B">
        <w:trPr>
          <w:trHeight w:val="936"/>
          <w:jc w:val="center"/>
        </w:trPr>
        <w:tc>
          <w:tcPr>
            <w:tcW w:w="1843" w:type="dxa"/>
            <w:vMerge/>
          </w:tcPr>
          <w:p w:rsidR="00C73A6B" w:rsidRPr="006C75D5" w:rsidRDefault="00C73A6B" w:rsidP="00C73A6B">
            <w:pPr>
              <w:jc w:val="both"/>
              <w:rPr>
                <w:szCs w:val="28"/>
              </w:rPr>
            </w:pPr>
          </w:p>
        </w:tc>
        <w:tc>
          <w:tcPr>
            <w:tcW w:w="709" w:type="dxa"/>
            <w:vMerge/>
          </w:tcPr>
          <w:p w:rsidR="00C73A6B" w:rsidRPr="006C75D5" w:rsidRDefault="00C73A6B" w:rsidP="00C73A6B">
            <w:pPr>
              <w:jc w:val="both"/>
              <w:rPr>
                <w:szCs w:val="28"/>
              </w:rPr>
            </w:pPr>
          </w:p>
        </w:tc>
        <w:tc>
          <w:tcPr>
            <w:tcW w:w="1134" w:type="dxa"/>
            <w:vAlign w:val="center"/>
          </w:tcPr>
          <w:p w:rsidR="00C73A6B" w:rsidRPr="006C75D5" w:rsidRDefault="00C73A6B" w:rsidP="00C73A6B">
            <w:pPr>
              <w:jc w:val="center"/>
              <w:rPr>
                <w:szCs w:val="20"/>
              </w:rPr>
            </w:pPr>
            <w:r w:rsidRPr="006C75D5">
              <w:rPr>
                <w:szCs w:val="20"/>
              </w:rPr>
              <w:t>с 01.07.</w:t>
            </w:r>
          </w:p>
          <w:p w:rsidR="00C73A6B" w:rsidRPr="006C75D5" w:rsidRDefault="00C73A6B" w:rsidP="00C73A6B">
            <w:pPr>
              <w:jc w:val="center"/>
              <w:rPr>
                <w:szCs w:val="20"/>
              </w:rPr>
            </w:pPr>
            <w:r w:rsidRPr="006C75D5">
              <w:rPr>
                <w:szCs w:val="20"/>
              </w:rPr>
              <w:t>по 31.12.</w:t>
            </w:r>
          </w:p>
        </w:tc>
        <w:tc>
          <w:tcPr>
            <w:tcW w:w="1129" w:type="dxa"/>
            <w:vAlign w:val="center"/>
          </w:tcPr>
          <w:p w:rsidR="00C73A6B" w:rsidRPr="006C75D5" w:rsidRDefault="00C73A6B" w:rsidP="00C73A6B">
            <w:pPr>
              <w:jc w:val="center"/>
              <w:rPr>
                <w:szCs w:val="20"/>
              </w:rPr>
            </w:pPr>
            <w:r w:rsidRPr="006C75D5">
              <w:rPr>
                <w:szCs w:val="20"/>
              </w:rPr>
              <w:t>с 01.01.   по 30.06.</w:t>
            </w:r>
          </w:p>
        </w:tc>
        <w:tc>
          <w:tcPr>
            <w:tcW w:w="1134" w:type="dxa"/>
            <w:vAlign w:val="center"/>
          </w:tcPr>
          <w:p w:rsidR="00C73A6B" w:rsidRPr="006C75D5" w:rsidRDefault="00C73A6B" w:rsidP="00C73A6B">
            <w:pPr>
              <w:jc w:val="center"/>
              <w:rPr>
                <w:szCs w:val="20"/>
              </w:rPr>
            </w:pPr>
            <w:r w:rsidRPr="006C75D5">
              <w:rPr>
                <w:szCs w:val="20"/>
              </w:rPr>
              <w:t>с 01.07.   по 31.12.</w:t>
            </w:r>
          </w:p>
        </w:tc>
        <w:tc>
          <w:tcPr>
            <w:tcW w:w="1134" w:type="dxa"/>
            <w:vAlign w:val="center"/>
          </w:tcPr>
          <w:p w:rsidR="00C73A6B" w:rsidRPr="006C75D5" w:rsidRDefault="00C73A6B" w:rsidP="00C73A6B">
            <w:pPr>
              <w:jc w:val="center"/>
              <w:rPr>
                <w:szCs w:val="20"/>
              </w:rPr>
            </w:pPr>
            <w:r w:rsidRPr="006C75D5">
              <w:rPr>
                <w:szCs w:val="20"/>
              </w:rPr>
              <w:t>с 01.01.  по 30.06.</w:t>
            </w:r>
          </w:p>
        </w:tc>
        <w:tc>
          <w:tcPr>
            <w:tcW w:w="1134" w:type="dxa"/>
            <w:vAlign w:val="center"/>
          </w:tcPr>
          <w:p w:rsidR="00C73A6B" w:rsidRPr="006C75D5" w:rsidRDefault="00C73A6B" w:rsidP="00C73A6B">
            <w:pPr>
              <w:jc w:val="center"/>
              <w:rPr>
                <w:szCs w:val="20"/>
              </w:rPr>
            </w:pPr>
            <w:r w:rsidRPr="006C75D5">
              <w:rPr>
                <w:szCs w:val="20"/>
              </w:rPr>
              <w:t xml:space="preserve">с 01.07. </w:t>
            </w:r>
          </w:p>
          <w:p w:rsidR="00C73A6B" w:rsidRPr="006C75D5" w:rsidRDefault="00C73A6B" w:rsidP="00C73A6B">
            <w:pPr>
              <w:jc w:val="center"/>
              <w:rPr>
                <w:szCs w:val="20"/>
              </w:rPr>
            </w:pPr>
            <w:r w:rsidRPr="006C75D5">
              <w:rPr>
                <w:szCs w:val="20"/>
              </w:rPr>
              <w:t>по 31.12.</w:t>
            </w:r>
          </w:p>
        </w:tc>
        <w:tc>
          <w:tcPr>
            <w:tcW w:w="1134" w:type="dxa"/>
            <w:vAlign w:val="center"/>
          </w:tcPr>
          <w:p w:rsidR="00C73A6B" w:rsidRPr="006C75D5" w:rsidRDefault="00C73A6B" w:rsidP="00C73A6B">
            <w:pPr>
              <w:jc w:val="center"/>
              <w:rPr>
                <w:szCs w:val="20"/>
              </w:rPr>
            </w:pPr>
            <w:r w:rsidRPr="006C75D5">
              <w:rPr>
                <w:szCs w:val="20"/>
              </w:rPr>
              <w:t>с 01.01.</w:t>
            </w:r>
          </w:p>
          <w:p w:rsidR="00C73A6B" w:rsidRPr="006C75D5" w:rsidRDefault="00C73A6B" w:rsidP="00C73A6B">
            <w:pPr>
              <w:jc w:val="center"/>
              <w:rPr>
                <w:szCs w:val="20"/>
              </w:rPr>
            </w:pPr>
            <w:r w:rsidRPr="006C75D5">
              <w:rPr>
                <w:szCs w:val="20"/>
              </w:rPr>
              <w:t>по 30.06.</w:t>
            </w:r>
          </w:p>
        </w:tc>
        <w:tc>
          <w:tcPr>
            <w:tcW w:w="1134" w:type="dxa"/>
            <w:vAlign w:val="center"/>
          </w:tcPr>
          <w:p w:rsidR="00C73A6B" w:rsidRPr="006C75D5" w:rsidRDefault="00C73A6B" w:rsidP="00C73A6B">
            <w:pPr>
              <w:jc w:val="center"/>
              <w:rPr>
                <w:szCs w:val="20"/>
              </w:rPr>
            </w:pPr>
            <w:r w:rsidRPr="006C75D5">
              <w:rPr>
                <w:szCs w:val="20"/>
              </w:rPr>
              <w:t xml:space="preserve">с 01.07. </w:t>
            </w:r>
          </w:p>
          <w:p w:rsidR="00C73A6B" w:rsidRPr="006C75D5" w:rsidRDefault="00C73A6B" w:rsidP="00C73A6B">
            <w:pPr>
              <w:jc w:val="center"/>
              <w:rPr>
                <w:szCs w:val="20"/>
              </w:rPr>
            </w:pPr>
            <w:r w:rsidRPr="006C75D5">
              <w:rPr>
                <w:szCs w:val="20"/>
              </w:rPr>
              <w:t>по 31.12.</w:t>
            </w:r>
          </w:p>
        </w:tc>
      </w:tr>
      <w:tr w:rsidR="00C73A6B" w:rsidTr="00C73A6B">
        <w:trPr>
          <w:trHeight w:val="253"/>
          <w:jc w:val="center"/>
        </w:trPr>
        <w:tc>
          <w:tcPr>
            <w:tcW w:w="1843" w:type="dxa"/>
          </w:tcPr>
          <w:p w:rsidR="00C73A6B" w:rsidRDefault="00C73A6B" w:rsidP="00C73A6B">
            <w:pPr>
              <w:jc w:val="center"/>
              <w:rPr>
                <w:sz w:val="28"/>
                <w:szCs w:val="28"/>
              </w:rPr>
            </w:pPr>
            <w:r>
              <w:rPr>
                <w:sz w:val="28"/>
                <w:szCs w:val="28"/>
              </w:rPr>
              <w:t>1</w:t>
            </w:r>
          </w:p>
        </w:tc>
        <w:tc>
          <w:tcPr>
            <w:tcW w:w="709" w:type="dxa"/>
          </w:tcPr>
          <w:p w:rsidR="00C73A6B" w:rsidRDefault="00C73A6B" w:rsidP="00C73A6B">
            <w:pPr>
              <w:jc w:val="center"/>
              <w:rPr>
                <w:sz w:val="28"/>
                <w:szCs w:val="28"/>
              </w:rPr>
            </w:pPr>
            <w:r>
              <w:rPr>
                <w:sz w:val="28"/>
                <w:szCs w:val="28"/>
              </w:rPr>
              <w:t>2</w:t>
            </w:r>
          </w:p>
        </w:tc>
        <w:tc>
          <w:tcPr>
            <w:tcW w:w="1134" w:type="dxa"/>
          </w:tcPr>
          <w:p w:rsidR="00C73A6B" w:rsidRDefault="00C73A6B" w:rsidP="00C73A6B">
            <w:pPr>
              <w:jc w:val="center"/>
              <w:rPr>
                <w:sz w:val="28"/>
                <w:szCs w:val="28"/>
              </w:rPr>
            </w:pPr>
            <w:r>
              <w:rPr>
                <w:sz w:val="28"/>
                <w:szCs w:val="28"/>
              </w:rPr>
              <w:t>3</w:t>
            </w:r>
          </w:p>
        </w:tc>
        <w:tc>
          <w:tcPr>
            <w:tcW w:w="1129" w:type="dxa"/>
            <w:vAlign w:val="center"/>
          </w:tcPr>
          <w:p w:rsidR="00C73A6B" w:rsidRDefault="00C73A6B" w:rsidP="00C73A6B">
            <w:pPr>
              <w:jc w:val="center"/>
              <w:rPr>
                <w:sz w:val="28"/>
                <w:szCs w:val="28"/>
              </w:rPr>
            </w:pPr>
            <w:r>
              <w:rPr>
                <w:sz w:val="28"/>
                <w:szCs w:val="28"/>
              </w:rPr>
              <w:t>4</w:t>
            </w:r>
          </w:p>
        </w:tc>
        <w:tc>
          <w:tcPr>
            <w:tcW w:w="1134" w:type="dxa"/>
            <w:vAlign w:val="center"/>
          </w:tcPr>
          <w:p w:rsidR="00C73A6B" w:rsidRDefault="00C73A6B" w:rsidP="00C73A6B">
            <w:pPr>
              <w:jc w:val="center"/>
              <w:rPr>
                <w:sz w:val="28"/>
                <w:szCs w:val="28"/>
              </w:rPr>
            </w:pPr>
            <w:r>
              <w:rPr>
                <w:sz w:val="28"/>
                <w:szCs w:val="28"/>
              </w:rPr>
              <w:t>5</w:t>
            </w:r>
          </w:p>
        </w:tc>
        <w:tc>
          <w:tcPr>
            <w:tcW w:w="1134" w:type="dxa"/>
            <w:vAlign w:val="center"/>
          </w:tcPr>
          <w:p w:rsidR="00C73A6B" w:rsidRDefault="00C73A6B" w:rsidP="00C73A6B">
            <w:pPr>
              <w:jc w:val="center"/>
              <w:rPr>
                <w:sz w:val="28"/>
                <w:szCs w:val="28"/>
              </w:rPr>
            </w:pPr>
            <w:r>
              <w:rPr>
                <w:sz w:val="28"/>
                <w:szCs w:val="28"/>
              </w:rPr>
              <w:t>6</w:t>
            </w:r>
          </w:p>
        </w:tc>
        <w:tc>
          <w:tcPr>
            <w:tcW w:w="1134" w:type="dxa"/>
            <w:vAlign w:val="center"/>
          </w:tcPr>
          <w:p w:rsidR="00C73A6B" w:rsidRDefault="00C73A6B" w:rsidP="00C73A6B">
            <w:pPr>
              <w:jc w:val="center"/>
              <w:rPr>
                <w:sz w:val="28"/>
                <w:szCs w:val="28"/>
              </w:rPr>
            </w:pPr>
            <w:r>
              <w:rPr>
                <w:sz w:val="28"/>
                <w:szCs w:val="28"/>
              </w:rPr>
              <w:t>7</w:t>
            </w:r>
          </w:p>
        </w:tc>
        <w:tc>
          <w:tcPr>
            <w:tcW w:w="1134" w:type="dxa"/>
          </w:tcPr>
          <w:p w:rsidR="00C73A6B" w:rsidRDefault="00C73A6B" w:rsidP="00C73A6B">
            <w:pPr>
              <w:jc w:val="center"/>
              <w:rPr>
                <w:sz w:val="28"/>
                <w:szCs w:val="28"/>
              </w:rPr>
            </w:pPr>
            <w:r>
              <w:rPr>
                <w:sz w:val="28"/>
                <w:szCs w:val="28"/>
              </w:rPr>
              <w:t>8</w:t>
            </w:r>
          </w:p>
        </w:tc>
        <w:tc>
          <w:tcPr>
            <w:tcW w:w="1134" w:type="dxa"/>
          </w:tcPr>
          <w:p w:rsidR="00C73A6B" w:rsidRDefault="00C73A6B" w:rsidP="00C73A6B">
            <w:pPr>
              <w:jc w:val="center"/>
              <w:rPr>
                <w:sz w:val="28"/>
                <w:szCs w:val="28"/>
              </w:rPr>
            </w:pPr>
            <w:r>
              <w:rPr>
                <w:sz w:val="28"/>
                <w:szCs w:val="28"/>
              </w:rPr>
              <w:t>9</w:t>
            </w:r>
          </w:p>
        </w:tc>
      </w:tr>
      <w:tr w:rsidR="00C73A6B" w:rsidRPr="00C1486B" w:rsidTr="00C73A6B">
        <w:trPr>
          <w:trHeight w:val="439"/>
          <w:jc w:val="center"/>
        </w:trPr>
        <w:tc>
          <w:tcPr>
            <w:tcW w:w="1843" w:type="dxa"/>
            <w:vAlign w:val="center"/>
          </w:tcPr>
          <w:p w:rsidR="00C73A6B" w:rsidRPr="00F6081D" w:rsidRDefault="00C73A6B" w:rsidP="00C73A6B">
            <w:r w:rsidRPr="00F6081D">
              <w:t xml:space="preserve">Объем твердых коммунальных отходов </w:t>
            </w:r>
          </w:p>
        </w:tc>
        <w:tc>
          <w:tcPr>
            <w:tcW w:w="709" w:type="dxa"/>
            <w:vAlign w:val="center"/>
          </w:tcPr>
          <w:p w:rsidR="00C73A6B" w:rsidRPr="00E30411" w:rsidRDefault="00C73A6B" w:rsidP="00C73A6B">
            <w:pPr>
              <w:jc w:val="center"/>
              <w:rPr>
                <w:sz w:val="28"/>
                <w:vertAlign w:val="superscript"/>
              </w:rPr>
            </w:pPr>
            <w:r>
              <w:rPr>
                <w:sz w:val="28"/>
              </w:rPr>
              <w:t>м</w:t>
            </w:r>
            <w:r>
              <w:rPr>
                <w:sz w:val="28"/>
                <w:vertAlign w:val="superscript"/>
              </w:rPr>
              <w:t>3</w:t>
            </w:r>
          </w:p>
        </w:tc>
        <w:tc>
          <w:tcPr>
            <w:tcW w:w="1134" w:type="dxa"/>
            <w:vAlign w:val="center"/>
          </w:tcPr>
          <w:p w:rsidR="00C73A6B" w:rsidRPr="00473E88" w:rsidRDefault="00C73A6B" w:rsidP="00C73A6B">
            <w:pPr>
              <w:jc w:val="center"/>
              <w:rPr>
                <w:sz w:val="22"/>
                <w:szCs w:val="22"/>
              </w:rPr>
            </w:pPr>
            <w:r w:rsidRPr="00E30411">
              <w:rPr>
                <w:sz w:val="22"/>
                <w:szCs w:val="22"/>
              </w:rPr>
              <w:t>1 631 813</w:t>
            </w:r>
          </w:p>
        </w:tc>
        <w:tc>
          <w:tcPr>
            <w:tcW w:w="1129" w:type="dxa"/>
            <w:vAlign w:val="center"/>
          </w:tcPr>
          <w:p w:rsidR="00C73A6B" w:rsidRPr="00E30411" w:rsidRDefault="00C73A6B" w:rsidP="00C73A6B">
            <w:pPr>
              <w:rPr>
                <w:sz w:val="22"/>
                <w:szCs w:val="22"/>
              </w:rPr>
            </w:pPr>
            <w:r w:rsidRPr="00E30411">
              <w:rPr>
                <w:sz w:val="22"/>
                <w:szCs w:val="22"/>
              </w:rPr>
              <w:t>1 631 650</w:t>
            </w:r>
          </w:p>
        </w:tc>
        <w:tc>
          <w:tcPr>
            <w:tcW w:w="1134" w:type="dxa"/>
            <w:vAlign w:val="center"/>
          </w:tcPr>
          <w:p w:rsidR="00C73A6B" w:rsidRPr="00E30411" w:rsidRDefault="00C73A6B" w:rsidP="00C73A6B">
            <w:pPr>
              <w:rPr>
                <w:sz w:val="22"/>
                <w:szCs w:val="22"/>
              </w:rPr>
            </w:pPr>
            <w:r w:rsidRPr="00E30411">
              <w:rPr>
                <w:sz w:val="22"/>
                <w:szCs w:val="22"/>
              </w:rPr>
              <w:t>1 631 650</w:t>
            </w:r>
          </w:p>
        </w:tc>
        <w:tc>
          <w:tcPr>
            <w:tcW w:w="1134" w:type="dxa"/>
            <w:vAlign w:val="center"/>
          </w:tcPr>
          <w:p w:rsidR="00C73A6B" w:rsidRPr="00473E88" w:rsidRDefault="00C73A6B" w:rsidP="00C73A6B">
            <w:pPr>
              <w:jc w:val="center"/>
              <w:rPr>
                <w:sz w:val="22"/>
                <w:szCs w:val="22"/>
              </w:rPr>
            </w:pPr>
            <w:r w:rsidRPr="00E30411">
              <w:rPr>
                <w:sz w:val="22"/>
                <w:szCs w:val="22"/>
              </w:rPr>
              <w:t>1 631 813</w:t>
            </w:r>
          </w:p>
        </w:tc>
        <w:tc>
          <w:tcPr>
            <w:tcW w:w="1134" w:type="dxa"/>
            <w:vAlign w:val="center"/>
          </w:tcPr>
          <w:p w:rsidR="00C73A6B" w:rsidRPr="00473E88" w:rsidRDefault="00C73A6B" w:rsidP="00C73A6B">
            <w:pPr>
              <w:jc w:val="center"/>
              <w:rPr>
                <w:sz w:val="22"/>
                <w:szCs w:val="22"/>
              </w:rPr>
            </w:pPr>
            <w:r w:rsidRPr="00E30411">
              <w:rPr>
                <w:sz w:val="22"/>
                <w:szCs w:val="22"/>
              </w:rPr>
              <w:t>1 631 813</w:t>
            </w:r>
          </w:p>
        </w:tc>
        <w:tc>
          <w:tcPr>
            <w:tcW w:w="1134" w:type="dxa"/>
            <w:vAlign w:val="center"/>
          </w:tcPr>
          <w:p w:rsidR="00C73A6B" w:rsidRPr="00473E88" w:rsidRDefault="00C73A6B" w:rsidP="00C73A6B">
            <w:pPr>
              <w:jc w:val="center"/>
              <w:rPr>
                <w:sz w:val="22"/>
                <w:szCs w:val="22"/>
              </w:rPr>
            </w:pPr>
            <w:r w:rsidRPr="006C75D5">
              <w:rPr>
                <w:sz w:val="22"/>
                <w:szCs w:val="22"/>
              </w:rPr>
              <w:t>1 632 303</w:t>
            </w:r>
          </w:p>
        </w:tc>
        <w:tc>
          <w:tcPr>
            <w:tcW w:w="1134" w:type="dxa"/>
            <w:vAlign w:val="center"/>
          </w:tcPr>
          <w:p w:rsidR="00C73A6B" w:rsidRPr="00473E88" w:rsidRDefault="00C73A6B" w:rsidP="00C73A6B">
            <w:pPr>
              <w:jc w:val="center"/>
              <w:rPr>
                <w:sz w:val="22"/>
                <w:szCs w:val="22"/>
              </w:rPr>
            </w:pPr>
            <w:r w:rsidRPr="006C75D5">
              <w:rPr>
                <w:sz w:val="22"/>
                <w:szCs w:val="22"/>
              </w:rPr>
              <w:t>1 632 303</w:t>
            </w:r>
          </w:p>
        </w:tc>
      </w:tr>
    </w:tbl>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center"/>
        <w:rPr>
          <w:bCs/>
          <w:color w:val="000000"/>
          <w:sz w:val="28"/>
          <w:szCs w:val="28"/>
        </w:rPr>
      </w:pPr>
      <w:r>
        <w:rPr>
          <w:bCs/>
          <w:color w:val="000000"/>
          <w:sz w:val="28"/>
          <w:szCs w:val="28"/>
        </w:rPr>
        <w:t>Раздел 4. Объем финансовых потребностей,</w:t>
      </w:r>
    </w:p>
    <w:p w:rsidR="00C73A6B" w:rsidRDefault="00C73A6B" w:rsidP="00C73A6B">
      <w:pPr>
        <w:jc w:val="center"/>
        <w:rPr>
          <w:bCs/>
          <w:color w:val="000000"/>
          <w:sz w:val="28"/>
          <w:szCs w:val="28"/>
        </w:rPr>
      </w:pPr>
      <w:r>
        <w:rPr>
          <w:bCs/>
          <w:color w:val="000000"/>
          <w:sz w:val="28"/>
          <w:szCs w:val="28"/>
        </w:rPr>
        <w:t xml:space="preserve"> необходимых для реализации производственной программы</w:t>
      </w: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tbl>
      <w:tblPr>
        <w:tblStyle w:val="a5"/>
        <w:tblW w:w="11057" w:type="dxa"/>
        <w:tblInd w:w="-1139" w:type="dxa"/>
        <w:tblLayout w:type="fixed"/>
        <w:tblLook w:val="04A0" w:firstRow="1" w:lastRow="0" w:firstColumn="1" w:lastColumn="0" w:noHBand="0" w:noVBand="1"/>
      </w:tblPr>
      <w:tblGrid>
        <w:gridCol w:w="2127"/>
        <w:gridCol w:w="1276"/>
        <w:gridCol w:w="1275"/>
        <w:gridCol w:w="1276"/>
        <w:gridCol w:w="1275"/>
        <w:gridCol w:w="1276"/>
        <w:gridCol w:w="1276"/>
        <w:gridCol w:w="1276"/>
      </w:tblGrid>
      <w:tr w:rsidR="00C73A6B" w:rsidTr="00C73A6B">
        <w:tc>
          <w:tcPr>
            <w:tcW w:w="2127" w:type="dxa"/>
            <w:vMerge w:val="restart"/>
            <w:vAlign w:val="center"/>
          </w:tcPr>
          <w:p w:rsidR="00C73A6B" w:rsidRPr="00A277A9" w:rsidRDefault="00C73A6B" w:rsidP="00C73A6B">
            <w:pPr>
              <w:jc w:val="center"/>
              <w:rPr>
                <w:bCs/>
                <w:color w:val="000000"/>
                <w:sz w:val="28"/>
                <w:szCs w:val="28"/>
              </w:rPr>
            </w:pPr>
            <w:r w:rsidRPr="00A277A9">
              <w:rPr>
                <w:bCs/>
                <w:color w:val="000000"/>
                <w:sz w:val="28"/>
                <w:szCs w:val="28"/>
              </w:rPr>
              <w:t>Наименование показателя</w:t>
            </w:r>
          </w:p>
        </w:tc>
        <w:tc>
          <w:tcPr>
            <w:tcW w:w="1276" w:type="dxa"/>
            <w:vAlign w:val="center"/>
          </w:tcPr>
          <w:p w:rsidR="00C73A6B" w:rsidRDefault="00C73A6B" w:rsidP="00C73A6B">
            <w:pPr>
              <w:jc w:val="center"/>
              <w:rPr>
                <w:bCs/>
                <w:color w:val="000000"/>
                <w:sz w:val="28"/>
                <w:szCs w:val="28"/>
              </w:rPr>
            </w:pPr>
            <w:r>
              <w:rPr>
                <w:bCs/>
                <w:color w:val="000000"/>
                <w:sz w:val="28"/>
                <w:szCs w:val="28"/>
              </w:rPr>
              <w:t>2018 год</w:t>
            </w:r>
          </w:p>
        </w:tc>
        <w:tc>
          <w:tcPr>
            <w:tcW w:w="2551" w:type="dxa"/>
            <w:gridSpan w:val="2"/>
            <w:vAlign w:val="center"/>
          </w:tcPr>
          <w:p w:rsidR="00C73A6B" w:rsidRDefault="00C73A6B" w:rsidP="00C73A6B">
            <w:pPr>
              <w:jc w:val="center"/>
              <w:rPr>
                <w:bCs/>
                <w:color w:val="000000"/>
                <w:sz w:val="28"/>
                <w:szCs w:val="28"/>
              </w:rPr>
            </w:pPr>
            <w:r>
              <w:rPr>
                <w:bCs/>
                <w:color w:val="000000"/>
                <w:sz w:val="28"/>
                <w:szCs w:val="28"/>
              </w:rPr>
              <w:t>2019 год</w:t>
            </w:r>
          </w:p>
        </w:tc>
        <w:tc>
          <w:tcPr>
            <w:tcW w:w="2551" w:type="dxa"/>
            <w:gridSpan w:val="2"/>
            <w:vAlign w:val="center"/>
          </w:tcPr>
          <w:p w:rsidR="00C73A6B" w:rsidRDefault="00C73A6B" w:rsidP="00C73A6B">
            <w:pPr>
              <w:jc w:val="center"/>
              <w:rPr>
                <w:bCs/>
                <w:color w:val="000000"/>
                <w:sz w:val="28"/>
                <w:szCs w:val="28"/>
              </w:rPr>
            </w:pPr>
            <w:r>
              <w:rPr>
                <w:bCs/>
                <w:color w:val="000000"/>
                <w:sz w:val="28"/>
                <w:szCs w:val="28"/>
              </w:rPr>
              <w:t>2020 год</w:t>
            </w:r>
          </w:p>
        </w:tc>
        <w:tc>
          <w:tcPr>
            <w:tcW w:w="2552" w:type="dxa"/>
            <w:gridSpan w:val="2"/>
            <w:vAlign w:val="center"/>
          </w:tcPr>
          <w:p w:rsidR="00C73A6B" w:rsidRDefault="00C73A6B" w:rsidP="00C73A6B">
            <w:pPr>
              <w:jc w:val="center"/>
              <w:rPr>
                <w:bCs/>
                <w:color w:val="000000"/>
                <w:sz w:val="28"/>
                <w:szCs w:val="28"/>
              </w:rPr>
            </w:pPr>
            <w:r>
              <w:rPr>
                <w:bCs/>
                <w:color w:val="000000"/>
                <w:sz w:val="28"/>
                <w:szCs w:val="28"/>
              </w:rPr>
              <w:t>2021 год</w:t>
            </w:r>
          </w:p>
        </w:tc>
      </w:tr>
      <w:tr w:rsidR="00C73A6B" w:rsidTr="00C73A6B">
        <w:trPr>
          <w:trHeight w:val="554"/>
        </w:trPr>
        <w:tc>
          <w:tcPr>
            <w:tcW w:w="2127" w:type="dxa"/>
            <w:vMerge/>
          </w:tcPr>
          <w:p w:rsidR="00C73A6B" w:rsidRDefault="00C73A6B" w:rsidP="00C73A6B">
            <w:pPr>
              <w:jc w:val="center"/>
              <w:rPr>
                <w:bCs/>
                <w:color w:val="000000"/>
                <w:sz w:val="28"/>
                <w:szCs w:val="28"/>
              </w:rPr>
            </w:pPr>
          </w:p>
        </w:tc>
        <w:tc>
          <w:tcPr>
            <w:tcW w:w="1276" w:type="dxa"/>
            <w:vAlign w:val="center"/>
          </w:tcPr>
          <w:p w:rsidR="00C73A6B" w:rsidRDefault="00C73A6B" w:rsidP="00C73A6B">
            <w:pPr>
              <w:jc w:val="center"/>
              <w:rPr>
                <w:sz w:val="20"/>
                <w:szCs w:val="20"/>
              </w:rPr>
            </w:pPr>
            <w:r w:rsidRPr="00607A62">
              <w:rPr>
                <w:sz w:val="20"/>
                <w:szCs w:val="20"/>
              </w:rPr>
              <w:t xml:space="preserve">с 01.07.    </w:t>
            </w:r>
          </w:p>
          <w:p w:rsidR="00C73A6B" w:rsidRPr="00607A62" w:rsidRDefault="00C73A6B" w:rsidP="00C73A6B">
            <w:pPr>
              <w:jc w:val="center"/>
              <w:rPr>
                <w:bCs/>
                <w:color w:val="000000"/>
                <w:sz w:val="20"/>
                <w:szCs w:val="20"/>
              </w:rPr>
            </w:pPr>
            <w:r w:rsidRPr="00607A62">
              <w:rPr>
                <w:sz w:val="20"/>
                <w:szCs w:val="20"/>
              </w:rPr>
              <w:t>по 31.12.</w:t>
            </w:r>
          </w:p>
        </w:tc>
        <w:tc>
          <w:tcPr>
            <w:tcW w:w="1275" w:type="dxa"/>
            <w:vAlign w:val="center"/>
          </w:tcPr>
          <w:p w:rsidR="00C73A6B" w:rsidRDefault="00C73A6B" w:rsidP="00C73A6B">
            <w:pPr>
              <w:jc w:val="center"/>
              <w:rPr>
                <w:sz w:val="20"/>
                <w:szCs w:val="20"/>
              </w:rPr>
            </w:pPr>
            <w:r w:rsidRPr="00607A62">
              <w:rPr>
                <w:sz w:val="20"/>
                <w:szCs w:val="20"/>
              </w:rPr>
              <w:t>с 01.01.</w:t>
            </w:r>
          </w:p>
          <w:p w:rsidR="00C73A6B" w:rsidRPr="00607A62" w:rsidRDefault="00C73A6B" w:rsidP="00C73A6B">
            <w:pPr>
              <w:jc w:val="center"/>
              <w:rPr>
                <w:sz w:val="20"/>
                <w:szCs w:val="20"/>
              </w:rPr>
            </w:pPr>
            <w:r w:rsidRPr="00607A62">
              <w:rPr>
                <w:sz w:val="20"/>
                <w:szCs w:val="20"/>
              </w:rPr>
              <w:t xml:space="preserve"> по 30.06.</w:t>
            </w:r>
          </w:p>
        </w:tc>
        <w:tc>
          <w:tcPr>
            <w:tcW w:w="1276" w:type="dxa"/>
            <w:vAlign w:val="center"/>
          </w:tcPr>
          <w:p w:rsidR="00C73A6B" w:rsidRDefault="00C73A6B" w:rsidP="00C73A6B">
            <w:pPr>
              <w:jc w:val="center"/>
              <w:rPr>
                <w:sz w:val="20"/>
                <w:szCs w:val="20"/>
              </w:rPr>
            </w:pPr>
            <w:r w:rsidRPr="00607A62">
              <w:rPr>
                <w:sz w:val="20"/>
                <w:szCs w:val="20"/>
              </w:rPr>
              <w:t xml:space="preserve">с 01.07.    </w:t>
            </w:r>
          </w:p>
          <w:p w:rsidR="00C73A6B" w:rsidRPr="00607A62" w:rsidRDefault="00C73A6B" w:rsidP="00C73A6B">
            <w:pPr>
              <w:jc w:val="center"/>
              <w:rPr>
                <w:bCs/>
                <w:color w:val="000000"/>
                <w:sz w:val="20"/>
                <w:szCs w:val="20"/>
              </w:rPr>
            </w:pPr>
            <w:r w:rsidRPr="00607A62">
              <w:rPr>
                <w:sz w:val="20"/>
                <w:szCs w:val="20"/>
              </w:rPr>
              <w:t>по 31.12.</w:t>
            </w:r>
          </w:p>
        </w:tc>
        <w:tc>
          <w:tcPr>
            <w:tcW w:w="1275" w:type="dxa"/>
            <w:vAlign w:val="center"/>
          </w:tcPr>
          <w:p w:rsidR="00C73A6B" w:rsidRDefault="00C73A6B" w:rsidP="00C73A6B">
            <w:pPr>
              <w:jc w:val="center"/>
              <w:rPr>
                <w:sz w:val="20"/>
                <w:szCs w:val="20"/>
              </w:rPr>
            </w:pPr>
            <w:r w:rsidRPr="00607A62">
              <w:rPr>
                <w:sz w:val="20"/>
                <w:szCs w:val="20"/>
              </w:rPr>
              <w:t xml:space="preserve">с 01.01.    </w:t>
            </w:r>
          </w:p>
          <w:p w:rsidR="00C73A6B" w:rsidRPr="00607A62" w:rsidRDefault="00C73A6B" w:rsidP="00C73A6B">
            <w:pPr>
              <w:jc w:val="center"/>
              <w:rPr>
                <w:sz w:val="20"/>
                <w:szCs w:val="20"/>
              </w:rPr>
            </w:pPr>
            <w:r w:rsidRPr="00607A62">
              <w:rPr>
                <w:sz w:val="20"/>
                <w:szCs w:val="20"/>
              </w:rPr>
              <w:t>по 30.06.</w:t>
            </w:r>
          </w:p>
        </w:tc>
        <w:tc>
          <w:tcPr>
            <w:tcW w:w="1276" w:type="dxa"/>
            <w:vAlign w:val="center"/>
          </w:tcPr>
          <w:p w:rsidR="00C73A6B" w:rsidRPr="00607A62" w:rsidRDefault="00C73A6B" w:rsidP="00C73A6B">
            <w:pPr>
              <w:jc w:val="center"/>
              <w:rPr>
                <w:bCs/>
                <w:color w:val="000000"/>
                <w:sz w:val="20"/>
                <w:szCs w:val="20"/>
              </w:rPr>
            </w:pPr>
            <w:r w:rsidRPr="00607A62">
              <w:rPr>
                <w:sz w:val="20"/>
                <w:szCs w:val="20"/>
              </w:rPr>
              <w:t>с 01.07.     по 31.12.</w:t>
            </w:r>
          </w:p>
        </w:tc>
        <w:tc>
          <w:tcPr>
            <w:tcW w:w="1276" w:type="dxa"/>
            <w:vAlign w:val="center"/>
          </w:tcPr>
          <w:p w:rsidR="00C73A6B" w:rsidRDefault="00C73A6B" w:rsidP="00C73A6B">
            <w:pPr>
              <w:jc w:val="center"/>
              <w:rPr>
                <w:sz w:val="20"/>
                <w:szCs w:val="20"/>
              </w:rPr>
            </w:pPr>
            <w:r w:rsidRPr="00607A62">
              <w:rPr>
                <w:sz w:val="20"/>
                <w:szCs w:val="20"/>
              </w:rPr>
              <w:t xml:space="preserve">с 01.01.    </w:t>
            </w:r>
          </w:p>
          <w:p w:rsidR="00C73A6B" w:rsidRPr="00607A62" w:rsidRDefault="00C73A6B" w:rsidP="00C73A6B">
            <w:pPr>
              <w:jc w:val="center"/>
              <w:rPr>
                <w:sz w:val="20"/>
                <w:szCs w:val="20"/>
              </w:rPr>
            </w:pPr>
            <w:r w:rsidRPr="00607A62">
              <w:rPr>
                <w:sz w:val="20"/>
                <w:szCs w:val="20"/>
              </w:rPr>
              <w:t>по 30.06.</w:t>
            </w:r>
          </w:p>
        </w:tc>
        <w:tc>
          <w:tcPr>
            <w:tcW w:w="1276" w:type="dxa"/>
            <w:vAlign w:val="center"/>
          </w:tcPr>
          <w:p w:rsidR="00C73A6B" w:rsidRPr="00607A62" w:rsidRDefault="00C73A6B" w:rsidP="00C73A6B">
            <w:pPr>
              <w:jc w:val="center"/>
              <w:rPr>
                <w:bCs/>
                <w:color w:val="000000"/>
                <w:sz w:val="20"/>
                <w:szCs w:val="20"/>
              </w:rPr>
            </w:pPr>
            <w:r w:rsidRPr="00607A62">
              <w:rPr>
                <w:sz w:val="20"/>
                <w:szCs w:val="20"/>
              </w:rPr>
              <w:t>с 01.07.     по 31.12.</w:t>
            </w:r>
          </w:p>
        </w:tc>
      </w:tr>
      <w:tr w:rsidR="00C73A6B" w:rsidTr="00C73A6B">
        <w:tc>
          <w:tcPr>
            <w:tcW w:w="2127" w:type="dxa"/>
          </w:tcPr>
          <w:p w:rsidR="00C73A6B" w:rsidRDefault="00C73A6B" w:rsidP="00C73A6B">
            <w:pPr>
              <w:jc w:val="center"/>
              <w:rPr>
                <w:bCs/>
                <w:color w:val="000000"/>
                <w:sz w:val="28"/>
                <w:szCs w:val="28"/>
              </w:rPr>
            </w:pPr>
            <w:r>
              <w:rPr>
                <w:bCs/>
                <w:color w:val="000000"/>
                <w:sz w:val="28"/>
                <w:szCs w:val="28"/>
              </w:rPr>
              <w:t>1</w:t>
            </w:r>
          </w:p>
        </w:tc>
        <w:tc>
          <w:tcPr>
            <w:tcW w:w="1276" w:type="dxa"/>
          </w:tcPr>
          <w:p w:rsidR="00C73A6B" w:rsidRDefault="00C73A6B" w:rsidP="00C73A6B">
            <w:pPr>
              <w:jc w:val="center"/>
              <w:rPr>
                <w:bCs/>
                <w:color w:val="000000"/>
                <w:sz w:val="28"/>
                <w:szCs w:val="28"/>
              </w:rPr>
            </w:pPr>
            <w:r>
              <w:rPr>
                <w:bCs/>
                <w:color w:val="000000"/>
                <w:sz w:val="28"/>
                <w:szCs w:val="28"/>
              </w:rPr>
              <w:t>2</w:t>
            </w:r>
          </w:p>
        </w:tc>
        <w:tc>
          <w:tcPr>
            <w:tcW w:w="1275" w:type="dxa"/>
          </w:tcPr>
          <w:p w:rsidR="00C73A6B" w:rsidRDefault="00C73A6B" w:rsidP="00C73A6B">
            <w:pPr>
              <w:jc w:val="center"/>
              <w:rPr>
                <w:bCs/>
                <w:color w:val="000000"/>
                <w:sz w:val="28"/>
                <w:szCs w:val="28"/>
              </w:rPr>
            </w:pPr>
            <w:r>
              <w:rPr>
                <w:bCs/>
                <w:color w:val="000000"/>
                <w:sz w:val="28"/>
                <w:szCs w:val="28"/>
              </w:rPr>
              <w:t>3</w:t>
            </w:r>
          </w:p>
        </w:tc>
        <w:tc>
          <w:tcPr>
            <w:tcW w:w="1276" w:type="dxa"/>
          </w:tcPr>
          <w:p w:rsidR="00C73A6B" w:rsidRDefault="00C73A6B" w:rsidP="00C73A6B">
            <w:pPr>
              <w:jc w:val="center"/>
              <w:rPr>
                <w:bCs/>
                <w:color w:val="000000"/>
                <w:sz w:val="28"/>
                <w:szCs w:val="28"/>
              </w:rPr>
            </w:pPr>
            <w:r>
              <w:rPr>
                <w:bCs/>
                <w:color w:val="000000"/>
                <w:sz w:val="28"/>
                <w:szCs w:val="28"/>
              </w:rPr>
              <w:t>4</w:t>
            </w:r>
          </w:p>
        </w:tc>
        <w:tc>
          <w:tcPr>
            <w:tcW w:w="1275" w:type="dxa"/>
          </w:tcPr>
          <w:p w:rsidR="00C73A6B" w:rsidRDefault="00C73A6B" w:rsidP="00C73A6B">
            <w:pPr>
              <w:jc w:val="center"/>
              <w:rPr>
                <w:bCs/>
                <w:color w:val="000000"/>
                <w:sz w:val="28"/>
                <w:szCs w:val="28"/>
              </w:rPr>
            </w:pPr>
            <w:r>
              <w:rPr>
                <w:bCs/>
                <w:color w:val="000000"/>
                <w:sz w:val="28"/>
                <w:szCs w:val="28"/>
              </w:rPr>
              <w:t>5</w:t>
            </w:r>
          </w:p>
        </w:tc>
        <w:tc>
          <w:tcPr>
            <w:tcW w:w="1276" w:type="dxa"/>
          </w:tcPr>
          <w:p w:rsidR="00C73A6B" w:rsidRDefault="00C73A6B" w:rsidP="00C73A6B">
            <w:pPr>
              <w:jc w:val="center"/>
              <w:rPr>
                <w:bCs/>
                <w:color w:val="000000"/>
                <w:sz w:val="28"/>
                <w:szCs w:val="28"/>
              </w:rPr>
            </w:pPr>
            <w:r>
              <w:rPr>
                <w:bCs/>
                <w:color w:val="000000"/>
                <w:sz w:val="28"/>
                <w:szCs w:val="28"/>
              </w:rPr>
              <w:t>6</w:t>
            </w:r>
          </w:p>
        </w:tc>
        <w:tc>
          <w:tcPr>
            <w:tcW w:w="1276" w:type="dxa"/>
          </w:tcPr>
          <w:p w:rsidR="00C73A6B" w:rsidRDefault="00C73A6B" w:rsidP="00C73A6B">
            <w:pPr>
              <w:jc w:val="center"/>
              <w:rPr>
                <w:bCs/>
                <w:color w:val="000000"/>
                <w:sz w:val="28"/>
                <w:szCs w:val="28"/>
              </w:rPr>
            </w:pPr>
            <w:r>
              <w:rPr>
                <w:bCs/>
                <w:color w:val="000000"/>
                <w:sz w:val="28"/>
                <w:szCs w:val="28"/>
              </w:rPr>
              <w:t>7</w:t>
            </w:r>
          </w:p>
        </w:tc>
        <w:tc>
          <w:tcPr>
            <w:tcW w:w="1276" w:type="dxa"/>
          </w:tcPr>
          <w:p w:rsidR="00C73A6B" w:rsidRDefault="00C73A6B" w:rsidP="00C73A6B">
            <w:pPr>
              <w:jc w:val="center"/>
              <w:rPr>
                <w:bCs/>
                <w:color w:val="000000"/>
                <w:sz w:val="28"/>
                <w:szCs w:val="28"/>
              </w:rPr>
            </w:pPr>
            <w:r>
              <w:rPr>
                <w:bCs/>
                <w:color w:val="000000"/>
                <w:sz w:val="28"/>
                <w:szCs w:val="28"/>
              </w:rPr>
              <w:t>8</w:t>
            </w:r>
          </w:p>
        </w:tc>
      </w:tr>
      <w:tr w:rsidR="00C73A6B" w:rsidRPr="00473E88" w:rsidTr="00C73A6B">
        <w:tc>
          <w:tcPr>
            <w:tcW w:w="2127" w:type="dxa"/>
            <w:vAlign w:val="center"/>
          </w:tcPr>
          <w:p w:rsidR="00C73A6B" w:rsidRDefault="00C73A6B" w:rsidP="00C73A6B">
            <w:pPr>
              <w:rPr>
                <w:bCs/>
                <w:color w:val="000000"/>
                <w:sz w:val="22"/>
              </w:rPr>
            </w:pPr>
            <w:r w:rsidRPr="00A277A9">
              <w:rPr>
                <w:bCs/>
                <w:color w:val="000000"/>
              </w:rPr>
              <w:t xml:space="preserve">Финансовые потребности, необходимые для реализации производственной программы </w:t>
            </w:r>
            <w:r w:rsidRPr="006C75D5">
              <w:rPr>
                <w:bCs/>
                <w:kern w:val="32"/>
                <w:szCs w:val="28"/>
              </w:rPr>
              <w:t>в области обращения с твердыми коммунальными отходами</w:t>
            </w:r>
            <w:r w:rsidRPr="006C75D5">
              <w:rPr>
                <w:bCs/>
                <w:color w:val="000000"/>
                <w:sz w:val="22"/>
              </w:rPr>
              <w:t xml:space="preserve">, </w:t>
            </w:r>
          </w:p>
          <w:p w:rsidR="00C73A6B" w:rsidRPr="00A277A9" w:rsidRDefault="00C73A6B" w:rsidP="00C73A6B">
            <w:pPr>
              <w:rPr>
                <w:bCs/>
                <w:color w:val="000000"/>
              </w:rPr>
            </w:pPr>
            <w:r w:rsidRPr="00A277A9">
              <w:rPr>
                <w:bCs/>
                <w:color w:val="000000"/>
              </w:rPr>
              <w:t>тыс. руб.</w:t>
            </w:r>
          </w:p>
        </w:tc>
        <w:tc>
          <w:tcPr>
            <w:tcW w:w="1276" w:type="dxa"/>
            <w:vAlign w:val="center"/>
          </w:tcPr>
          <w:p w:rsidR="00C73A6B" w:rsidRPr="00F77905" w:rsidRDefault="00C73A6B" w:rsidP="00C73A6B">
            <w:pPr>
              <w:jc w:val="center"/>
              <w:rPr>
                <w:bCs/>
                <w:sz w:val="22"/>
                <w:szCs w:val="22"/>
              </w:rPr>
            </w:pPr>
            <w:r w:rsidRPr="00F77905">
              <w:rPr>
                <w:bCs/>
                <w:sz w:val="22"/>
                <w:szCs w:val="22"/>
              </w:rPr>
              <w:t>761687,54</w:t>
            </w:r>
          </w:p>
        </w:tc>
        <w:tc>
          <w:tcPr>
            <w:tcW w:w="1275" w:type="dxa"/>
            <w:vAlign w:val="center"/>
          </w:tcPr>
          <w:p w:rsidR="00C73A6B" w:rsidRPr="00F77905" w:rsidRDefault="00C73A6B" w:rsidP="00C73A6B">
            <w:pPr>
              <w:jc w:val="center"/>
              <w:rPr>
                <w:bCs/>
                <w:sz w:val="22"/>
                <w:szCs w:val="22"/>
              </w:rPr>
            </w:pPr>
            <w:r w:rsidRPr="00F77905">
              <w:rPr>
                <w:bCs/>
                <w:sz w:val="22"/>
                <w:szCs w:val="22"/>
              </w:rPr>
              <w:t>761605,2</w:t>
            </w:r>
            <w:r>
              <w:rPr>
                <w:bCs/>
                <w:sz w:val="22"/>
                <w:szCs w:val="22"/>
              </w:rPr>
              <w:t>8</w:t>
            </w:r>
          </w:p>
        </w:tc>
        <w:tc>
          <w:tcPr>
            <w:tcW w:w="1276" w:type="dxa"/>
            <w:vAlign w:val="center"/>
          </w:tcPr>
          <w:p w:rsidR="00C73A6B" w:rsidRPr="00F77905" w:rsidRDefault="00C73A6B" w:rsidP="00C73A6B">
            <w:pPr>
              <w:jc w:val="center"/>
              <w:rPr>
                <w:bCs/>
                <w:sz w:val="22"/>
                <w:szCs w:val="22"/>
              </w:rPr>
            </w:pPr>
            <w:r w:rsidRPr="00F77905">
              <w:rPr>
                <w:bCs/>
                <w:sz w:val="22"/>
                <w:szCs w:val="22"/>
              </w:rPr>
              <w:t>802</w:t>
            </w:r>
            <w:r>
              <w:rPr>
                <w:bCs/>
                <w:sz w:val="22"/>
                <w:szCs w:val="22"/>
              </w:rPr>
              <w:t>049,49</w:t>
            </w:r>
          </w:p>
        </w:tc>
        <w:tc>
          <w:tcPr>
            <w:tcW w:w="1275" w:type="dxa"/>
            <w:vAlign w:val="center"/>
          </w:tcPr>
          <w:p w:rsidR="00C73A6B" w:rsidRPr="00F77905" w:rsidRDefault="00C73A6B" w:rsidP="00C73A6B">
            <w:pPr>
              <w:jc w:val="center"/>
              <w:rPr>
                <w:bCs/>
                <w:sz w:val="22"/>
                <w:szCs w:val="22"/>
              </w:rPr>
            </w:pPr>
            <w:r w:rsidRPr="00F77905">
              <w:rPr>
                <w:bCs/>
                <w:sz w:val="22"/>
                <w:szCs w:val="22"/>
              </w:rPr>
              <w:t>7996</w:t>
            </w:r>
            <w:r>
              <w:rPr>
                <w:bCs/>
                <w:sz w:val="22"/>
                <w:szCs w:val="22"/>
              </w:rPr>
              <w:t>52,03</w:t>
            </w:r>
          </w:p>
        </w:tc>
        <w:tc>
          <w:tcPr>
            <w:tcW w:w="1276" w:type="dxa"/>
            <w:vAlign w:val="center"/>
          </w:tcPr>
          <w:p w:rsidR="00C73A6B" w:rsidRPr="00F77905" w:rsidRDefault="00C73A6B" w:rsidP="00C73A6B">
            <w:pPr>
              <w:jc w:val="center"/>
              <w:rPr>
                <w:bCs/>
                <w:sz w:val="22"/>
                <w:szCs w:val="22"/>
              </w:rPr>
            </w:pPr>
            <w:r w:rsidRPr="00F77905">
              <w:rPr>
                <w:bCs/>
                <w:sz w:val="22"/>
                <w:szCs w:val="22"/>
              </w:rPr>
              <w:t>7996</w:t>
            </w:r>
            <w:r>
              <w:rPr>
                <w:bCs/>
                <w:sz w:val="22"/>
                <w:szCs w:val="22"/>
              </w:rPr>
              <w:t>52,04</w:t>
            </w:r>
          </w:p>
        </w:tc>
        <w:tc>
          <w:tcPr>
            <w:tcW w:w="1276" w:type="dxa"/>
            <w:vAlign w:val="center"/>
          </w:tcPr>
          <w:p w:rsidR="00C73A6B" w:rsidRPr="00F77905" w:rsidRDefault="00C73A6B" w:rsidP="00C73A6B">
            <w:pPr>
              <w:jc w:val="center"/>
              <w:rPr>
                <w:bCs/>
                <w:sz w:val="22"/>
                <w:szCs w:val="22"/>
              </w:rPr>
            </w:pPr>
            <w:r w:rsidRPr="00F77905">
              <w:rPr>
                <w:bCs/>
                <w:sz w:val="22"/>
                <w:szCs w:val="22"/>
              </w:rPr>
              <w:t>799893,</w:t>
            </w:r>
            <w:r>
              <w:rPr>
                <w:bCs/>
                <w:sz w:val="22"/>
                <w:szCs w:val="22"/>
              </w:rPr>
              <w:t>52</w:t>
            </w:r>
          </w:p>
        </w:tc>
        <w:tc>
          <w:tcPr>
            <w:tcW w:w="1276" w:type="dxa"/>
            <w:vAlign w:val="center"/>
          </w:tcPr>
          <w:p w:rsidR="00C73A6B" w:rsidRPr="00F77905" w:rsidRDefault="00C73A6B" w:rsidP="00C73A6B">
            <w:pPr>
              <w:jc w:val="center"/>
              <w:rPr>
                <w:bCs/>
                <w:sz w:val="22"/>
                <w:szCs w:val="22"/>
              </w:rPr>
            </w:pPr>
            <w:r w:rsidRPr="00F77905">
              <w:rPr>
                <w:bCs/>
                <w:sz w:val="22"/>
                <w:szCs w:val="22"/>
              </w:rPr>
              <w:t>8</w:t>
            </w:r>
            <w:r>
              <w:rPr>
                <w:bCs/>
                <w:sz w:val="22"/>
                <w:szCs w:val="22"/>
              </w:rPr>
              <w:t>10562,78</w:t>
            </w:r>
          </w:p>
        </w:tc>
      </w:tr>
    </w:tbl>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jc w:val="center"/>
        <w:rPr>
          <w:bCs/>
          <w:color w:val="000000"/>
          <w:sz w:val="28"/>
          <w:szCs w:val="28"/>
        </w:rPr>
      </w:pPr>
      <w:r>
        <w:rPr>
          <w:bCs/>
          <w:color w:val="000000"/>
          <w:sz w:val="28"/>
          <w:szCs w:val="28"/>
        </w:rPr>
        <w:t>Раздел 5. График реализации мероприятий производственной программы</w:t>
      </w:r>
    </w:p>
    <w:p w:rsidR="00C73A6B" w:rsidRDefault="00C73A6B" w:rsidP="00C73A6B">
      <w:pPr>
        <w:ind w:left="-567"/>
        <w:jc w:val="center"/>
        <w:rPr>
          <w:bCs/>
          <w:color w:val="000000"/>
          <w:sz w:val="28"/>
          <w:szCs w:val="28"/>
        </w:rPr>
      </w:pPr>
    </w:p>
    <w:tbl>
      <w:tblPr>
        <w:tblStyle w:val="a5"/>
        <w:tblW w:w="10060" w:type="dxa"/>
        <w:tblInd w:w="-567" w:type="dxa"/>
        <w:tblLook w:val="04A0" w:firstRow="1" w:lastRow="0" w:firstColumn="1" w:lastColumn="0" w:noHBand="0" w:noVBand="1"/>
      </w:tblPr>
      <w:tblGrid>
        <w:gridCol w:w="3539"/>
        <w:gridCol w:w="3260"/>
        <w:gridCol w:w="3261"/>
      </w:tblGrid>
      <w:tr w:rsidR="00C73A6B" w:rsidTr="00C73A6B">
        <w:trPr>
          <w:trHeight w:val="914"/>
        </w:trPr>
        <w:tc>
          <w:tcPr>
            <w:tcW w:w="3539" w:type="dxa"/>
            <w:vAlign w:val="center"/>
          </w:tcPr>
          <w:p w:rsidR="00C73A6B" w:rsidRDefault="00C73A6B" w:rsidP="00C73A6B">
            <w:pPr>
              <w:jc w:val="center"/>
              <w:rPr>
                <w:bCs/>
                <w:color w:val="000000"/>
                <w:sz w:val="28"/>
                <w:szCs w:val="28"/>
              </w:rPr>
            </w:pPr>
            <w:r>
              <w:rPr>
                <w:bCs/>
                <w:color w:val="000000"/>
                <w:sz w:val="28"/>
                <w:szCs w:val="28"/>
              </w:rPr>
              <w:t>Наименование мероприятия</w:t>
            </w:r>
          </w:p>
        </w:tc>
        <w:tc>
          <w:tcPr>
            <w:tcW w:w="3260" w:type="dxa"/>
            <w:vAlign w:val="center"/>
          </w:tcPr>
          <w:p w:rsidR="00C73A6B" w:rsidRDefault="00C73A6B" w:rsidP="00C73A6B">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C73A6B" w:rsidRDefault="00C73A6B" w:rsidP="00C73A6B">
            <w:pPr>
              <w:jc w:val="center"/>
              <w:rPr>
                <w:bCs/>
                <w:color w:val="000000"/>
                <w:sz w:val="28"/>
                <w:szCs w:val="28"/>
              </w:rPr>
            </w:pPr>
            <w:r>
              <w:rPr>
                <w:bCs/>
                <w:color w:val="000000"/>
                <w:sz w:val="28"/>
                <w:szCs w:val="28"/>
              </w:rPr>
              <w:t>Дата окончания реализации мероприятий</w:t>
            </w:r>
          </w:p>
        </w:tc>
      </w:tr>
      <w:tr w:rsidR="00C73A6B" w:rsidTr="00C73A6B">
        <w:trPr>
          <w:trHeight w:val="1409"/>
        </w:trPr>
        <w:tc>
          <w:tcPr>
            <w:tcW w:w="3539" w:type="dxa"/>
            <w:vAlign w:val="center"/>
          </w:tcPr>
          <w:p w:rsidR="00C73A6B" w:rsidRDefault="00C73A6B" w:rsidP="00C73A6B">
            <w:pPr>
              <w:jc w:val="center"/>
              <w:rPr>
                <w:bCs/>
                <w:color w:val="000000"/>
                <w:sz w:val="28"/>
                <w:szCs w:val="28"/>
              </w:rPr>
            </w:pPr>
            <w:r>
              <w:rPr>
                <w:bCs/>
                <w:color w:val="000000"/>
                <w:sz w:val="28"/>
                <w:szCs w:val="28"/>
              </w:rPr>
              <w:t>Бесперебойная обработка, захоронение твердых коммунальных отходов</w:t>
            </w:r>
          </w:p>
        </w:tc>
        <w:tc>
          <w:tcPr>
            <w:tcW w:w="3260" w:type="dxa"/>
            <w:vAlign w:val="center"/>
          </w:tcPr>
          <w:p w:rsidR="00C73A6B" w:rsidRDefault="00C73A6B" w:rsidP="00C73A6B">
            <w:pPr>
              <w:jc w:val="center"/>
              <w:rPr>
                <w:bCs/>
                <w:color w:val="000000"/>
                <w:sz w:val="28"/>
                <w:szCs w:val="28"/>
              </w:rPr>
            </w:pPr>
            <w:r>
              <w:rPr>
                <w:bCs/>
                <w:color w:val="000000"/>
                <w:sz w:val="28"/>
                <w:szCs w:val="28"/>
              </w:rPr>
              <w:t>2018 год</w:t>
            </w:r>
          </w:p>
        </w:tc>
        <w:tc>
          <w:tcPr>
            <w:tcW w:w="3261" w:type="dxa"/>
            <w:vAlign w:val="center"/>
          </w:tcPr>
          <w:p w:rsidR="00C73A6B" w:rsidRDefault="00C73A6B" w:rsidP="00C73A6B">
            <w:pPr>
              <w:jc w:val="center"/>
              <w:rPr>
                <w:bCs/>
                <w:color w:val="000000"/>
                <w:sz w:val="28"/>
                <w:szCs w:val="28"/>
              </w:rPr>
            </w:pPr>
            <w:r>
              <w:rPr>
                <w:bCs/>
                <w:color w:val="000000"/>
                <w:sz w:val="28"/>
                <w:szCs w:val="28"/>
              </w:rPr>
              <w:t>2021 год</w:t>
            </w:r>
          </w:p>
        </w:tc>
      </w:tr>
    </w:tbl>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jc w:val="center"/>
        <w:rPr>
          <w:bCs/>
          <w:color w:val="000000"/>
          <w:sz w:val="28"/>
          <w:szCs w:val="28"/>
        </w:rPr>
      </w:pPr>
      <w:r>
        <w:rPr>
          <w:bCs/>
          <w:color w:val="000000"/>
          <w:sz w:val="28"/>
          <w:szCs w:val="28"/>
        </w:rPr>
        <w:t>Раздел 6. Показатели эффективности объектов, используемых для обработки и захоронения твердых коммунальных отходов</w:t>
      </w:r>
    </w:p>
    <w:p w:rsidR="00C73A6B" w:rsidRDefault="00C73A6B" w:rsidP="00C73A6B">
      <w:pPr>
        <w:jc w:val="center"/>
        <w:rPr>
          <w:bCs/>
          <w:color w:val="000000"/>
          <w:sz w:val="28"/>
          <w:szCs w:val="28"/>
        </w:rPr>
      </w:pPr>
    </w:p>
    <w:p w:rsidR="00C73A6B" w:rsidRDefault="00C73A6B" w:rsidP="00C73A6B">
      <w:pPr>
        <w:ind w:firstLine="567"/>
        <w:jc w:val="both"/>
        <w:rPr>
          <w:bCs/>
          <w:color w:val="000000"/>
          <w:sz w:val="28"/>
          <w:szCs w:val="28"/>
        </w:rPr>
      </w:pPr>
      <w:r>
        <w:rPr>
          <w:bCs/>
          <w:color w:val="000000"/>
          <w:sz w:val="28"/>
          <w:szCs w:val="28"/>
        </w:rPr>
        <w:t>В отношении единого регионально оператора ООО «Экологические технологии» не устанавливаются.</w:t>
      </w: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ind w:left="-567"/>
        <w:jc w:val="center"/>
        <w:rPr>
          <w:bCs/>
          <w:color w:val="000000"/>
          <w:sz w:val="28"/>
          <w:szCs w:val="28"/>
        </w:rPr>
      </w:pPr>
    </w:p>
    <w:p w:rsidR="00C73A6B" w:rsidRDefault="00C73A6B" w:rsidP="00C73A6B">
      <w:pPr>
        <w:jc w:val="center"/>
        <w:rPr>
          <w:bCs/>
          <w:color w:val="000000"/>
          <w:sz w:val="28"/>
          <w:szCs w:val="28"/>
        </w:rPr>
      </w:pPr>
      <w:r>
        <w:rPr>
          <w:bCs/>
          <w:color w:val="000000"/>
          <w:sz w:val="28"/>
          <w:szCs w:val="28"/>
        </w:rPr>
        <w:t>Раздел 7. Отчет об исполнении производственной программы</w:t>
      </w:r>
    </w:p>
    <w:p w:rsidR="00C73A6B" w:rsidRDefault="00C73A6B" w:rsidP="00C73A6B">
      <w:pPr>
        <w:jc w:val="center"/>
        <w:rPr>
          <w:bCs/>
          <w:color w:val="000000"/>
          <w:sz w:val="28"/>
          <w:szCs w:val="28"/>
        </w:rPr>
      </w:pPr>
      <w:r>
        <w:rPr>
          <w:bCs/>
          <w:color w:val="000000"/>
          <w:sz w:val="28"/>
          <w:szCs w:val="28"/>
        </w:rPr>
        <w:t xml:space="preserve"> </w:t>
      </w:r>
    </w:p>
    <w:tbl>
      <w:tblPr>
        <w:tblStyle w:val="a5"/>
        <w:tblW w:w="9467" w:type="dxa"/>
        <w:tblInd w:w="-289" w:type="dxa"/>
        <w:tblLook w:val="04A0" w:firstRow="1" w:lastRow="0" w:firstColumn="1" w:lastColumn="0" w:noHBand="0" w:noVBand="1"/>
      </w:tblPr>
      <w:tblGrid>
        <w:gridCol w:w="5935"/>
        <w:gridCol w:w="3532"/>
      </w:tblGrid>
      <w:tr w:rsidR="00C73A6B" w:rsidTr="00C73A6B">
        <w:tc>
          <w:tcPr>
            <w:tcW w:w="5935" w:type="dxa"/>
            <w:vAlign w:val="center"/>
          </w:tcPr>
          <w:p w:rsidR="00C73A6B" w:rsidRDefault="00C73A6B" w:rsidP="00C73A6B">
            <w:pPr>
              <w:jc w:val="center"/>
              <w:rPr>
                <w:bCs/>
                <w:color w:val="000000"/>
                <w:sz w:val="28"/>
                <w:szCs w:val="28"/>
              </w:rPr>
            </w:pPr>
            <w:r>
              <w:rPr>
                <w:bCs/>
                <w:color w:val="000000"/>
                <w:sz w:val="28"/>
                <w:szCs w:val="28"/>
              </w:rPr>
              <w:t>Наименование показателя</w:t>
            </w:r>
          </w:p>
        </w:tc>
        <w:tc>
          <w:tcPr>
            <w:tcW w:w="3532" w:type="dxa"/>
            <w:vAlign w:val="center"/>
          </w:tcPr>
          <w:p w:rsidR="00C73A6B" w:rsidRDefault="00C73A6B" w:rsidP="00C73A6B">
            <w:pPr>
              <w:jc w:val="center"/>
              <w:rPr>
                <w:bCs/>
                <w:color w:val="000000"/>
                <w:sz w:val="28"/>
                <w:szCs w:val="28"/>
              </w:rPr>
            </w:pPr>
            <w:r>
              <w:rPr>
                <w:bCs/>
                <w:color w:val="000000"/>
                <w:sz w:val="28"/>
                <w:szCs w:val="28"/>
              </w:rPr>
              <w:t>Фактическое значение показателя, тыс. руб.</w:t>
            </w:r>
          </w:p>
        </w:tc>
      </w:tr>
      <w:tr w:rsidR="00C73A6B" w:rsidTr="00C73A6B">
        <w:tc>
          <w:tcPr>
            <w:tcW w:w="5935" w:type="dxa"/>
            <w:vAlign w:val="center"/>
          </w:tcPr>
          <w:p w:rsidR="00C73A6B" w:rsidRDefault="00C73A6B" w:rsidP="00C73A6B">
            <w:pPr>
              <w:jc w:val="center"/>
              <w:rPr>
                <w:bCs/>
                <w:color w:val="000000"/>
                <w:sz w:val="28"/>
                <w:szCs w:val="28"/>
              </w:rPr>
            </w:pPr>
            <w:r>
              <w:rPr>
                <w:bCs/>
                <w:color w:val="000000"/>
                <w:sz w:val="28"/>
                <w:szCs w:val="28"/>
              </w:rPr>
              <w:t>-</w:t>
            </w:r>
          </w:p>
        </w:tc>
        <w:tc>
          <w:tcPr>
            <w:tcW w:w="3532" w:type="dxa"/>
            <w:vAlign w:val="center"/>
          </w:tcPr>
          <w:p w:rsidR="00C73A6B" w:rsidRDefault="00C73A6B" w:rsidP="00C73A6B">
            <w:pPr>
              <w:jc w:val="center"/>
              <w:rPr>
                <w:bCs/>
                <w:color w:val="000000"/>
                <w:sz w:val="28"/>
                <w:szCs w:val="28"/>
              </w:rPr>
            </w:pPr>
            <w:r>
              <w:rPr>
                <w:bCs/>
                <w:color w:val="000000"/>
                <w:sz w:val="28"/>
                <w:szCs w:val="28"/>
              </w:rPr>
              <w:t>-</w:t>
            </w:r>
          </w:p>
        </w:tc>
      </w:tr>
    </w:tbl>
    <w:p w:rsidR="00C73A6B" w:rsidRDefault="00C73A6B" w:rsidP="00C73A6B">
      <w:pPr>
        <w:ind w:left="-567"/>
        <w:jc w:val="center"/>
        <w:rPr>
          <w:bCs/>
          <w:color w:val="000000"/>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C73A6B" w:rsidRDefault="00C73A6B" w:rsidP="00C73A6B">
      <w:pPr>
        <w:jc w:val="both"/>
        <w:rPr>
          <w:sz w:val="28"/>
          <w:szCs w:val="28"/>
        </w:rPr>
      </w:pPr>
    </w:p>
    <w:p w:rsidR="00894665" w:rsidRDefault="00894665" w:rsidP="00C73A6B">
      <w:pPr>
        <w:jc w:val="both"/>
        <w:rPr>
          <w:sz w:val="28"/>
          <w:szCs w:val="28"/>
        </w:rPr>
        <w:sectPr w:rsidR="00894665" w:rsidSect="00993DB4">
          <w:pgSz w:w="11906" w:h="16838"/>
          <w:pgMar w:top="1134" w:right="851" w:bottom="1134" w:left="1701" w:header="720" w:footer="720" w:gutter="0"/>
          <w:cols w:space="720"/>
          <w:titlePg/>
          <w:docGrid w:linePitch="326"/>
        </w:sectPr>
      </w:pPr>
    </w:p>
    <w:p w:rsidR="00894665" w:rsidRDefault="00894665" w:rsidP="00894665">
      <w:pPr>
        <w:ind w:firstLine="10348"/>
        <w:jc w:val="both"/>
      </w:pPr>
      <w:r>
        <w:t xml:space="preserve">Приложение № </w:t>
      </w:r>
      <w:r>
        <w:t>6</w:t>
      </w:r>
      <w:r>
        <w:t xml:space="preserve"> к протоколу № 31</w:t>
      </w:r>
    </w:p>
    <w:p w:rsidR="00894665" w:rsidRDefault="00894665" w:rsidP="00894665">
      <w:pPr>
        <w:ind w:firstLine="10348"/>
        <w:jc w:val="both"/>
      </w:pPr>
      <w:r>
        <w:t>заседания Правления региональной</w:t>
      </w:r>
    </w:p>
    <w:p w:rsidR="00894665" w:rsidRDefault="00894665" w:rsidP="00894665">
      <w:pPr>
        <w:ind w:firstLine="10348"/>
        <w:jc w:val="both"/>
      </w:pPr>
      <w:r>
        <w:t>энергетической комиссии Кемеровской</w:t>
      </w:r>
    </w:p>
    <w:p w:rsidR="00894665" w:rsidRDefault="00894665" w:rsidP="00894665">
      <w:pPr>
        <w:ind w:firstLine="10348"/>
        <w:jc w:val="both"/>
      </w:pPr>
      <w:r>
        <w:t>области от 05.06.2018</w:t>
      </w:r>
    </w:p>
    <w:p w:rsidR="00894665" w:rsidRDefault="009E1895" w:rsidP="009E1895">
      <w:pPr>
        <w:ind w:hanging="851"/>
        <w:jc w:val="both"/>
      </w:pPr>
      <w:r w:rsidRPr="009E1895">
        <w:drawing>
          <wp:inline distT="0" distB="0" distL="0" distR="0">
            <wp:extent cx="10272522" cy="14287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342284" cy="1438453"/>
                    </a:xfrm>
                    <a:prstGeom prst="rect">
                      <a:avLst/>
                    </a:prstGeom>
                    <a:noFill/>
                    <a:ln>
                      <a:noFill/>
                    </a:ln>
                  </pic:spPr>
                </pic:pic>
              </a:graphicData>
            </a:graphic>
          </wp:inline>
        </w:drawing>
      </w:r>
    </w:p>
    <w:p w:rsidR="009E1895" w:rsidRDefault="009E1895" w:rsidP="009E1895">
      <w:pPr>
        <w:ind w:hanging="851"/>
        <w:jc w:val="both"/>
      </w:pPr>
      <w:r w:rsidRPr="009E1895">
        <w:drawing>
          <wp:inline distT="0" distB="0" distL="0" distR="0">
            <wp:extent cx="10306050" cy="43148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306425" cy="4314982"/>
                    </a:xfrm>
                    <a:prstGeom prst="rect">
                      <a:avLst/>
                    </a:prstGeom>
                    <a:noFill/>
                    <a:ln>
                      <a:noFill/>
                    </a:ln>
                  </pic:spPr>
                </pic:pic>
              </a:graphicData>
            </a:graphic>
          </wp:inline>
        </w:drawing>
      </w:r>
    </w:p>
    <w:p w:rsidR="009E1895" w:rsidRDefault="009E1895" w:rsidP="009E1895">
      <w:pPr>
        <w:ind w:hanging="851"/>
        <w:jc w:val="both"/>
      </w:pPr>
      <w:r w:rsidRPr="009E1895">
        <w:drawing>
          <wp:inline distT="0" distB="0" distL="0" distR="0" wp14:anchorId="164D1D29" wp14:editId="27645CF4">
            <wp:extent cx="10296525" cy="1286510"/>
            <wp:effectExtent l="0" t="0" r="9525" b="889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299007" cy="1286820"/>
                    </a:xfrm>
                    <a:prstGeom prst="rect">
                      <a:avLst/>
                    </a:prstGeom>
                    <a:noFill/>
                    <a:ln>
                      <a:noFill/>
                    </a:ln>
                  </pic:spPr>
                </pic:pic>
              </a:graphicData>
            </a:graphic>
          </wp:inline>
        </w:drawing>
      </w:r>
    </w:p>
    <w:p w:rsidR="009E1895" w:rsidRDefault="009E1895" w:rsidP="009E1895">
      <w:pPr>
        <w:ind w:hanging="709"/>
        <w:jc w:val="both"/>
      </w:pPr>
      <w:r w:rsidRPr="009E1895">
        <w:drawing>
          <wp:inline distT="0" distB="0" distL="0" distR="0">
            <wp:extent cx="10191750" cy="46101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93185" cy="4610749"/>
                    </a:xfrm>
                    <a:prstGeom prst="rect">
                      <a:avLst/>
                    </a:prstGeom>
                    <a:noFill/>
                    <a:ln>
                      <a:noFill/>
                    </a:ln>
                  </pic:spPr>
                </pic:pic>
              </a:graphicData>
            </a:graphic>
          </wp:inline>
        </w:drawing>
      </w:r>
    </w:p>
    <w:p w:rsidR="009E1895" w:rsidRDefault="009E1895" w:rsidP="009E1895">
      <w:pPr>
        <w:ind w:hanging="851"/>
        <w:jc w:val="both"/>
      </w:pPr>
      <w:r>
        <w:rPr>
          <w:noProof/>
        </w:rPr>
        <w:drawing>
          <wp:inline distT="0" distB="0" distL="0" distR="0" wp14:anchorId="406F344A">
            <wp:extent cx="10297160" cy="1286510"/>
            <wp:effectExtent l="0" t="0" r="8890" b="889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297160" cy="1286510"/>
                    </a:xfrm>
                    <a:prstGeom prst="rect">
                      <a:avLst/>
                    </a:prstGeom>
                    <a:noFill/>
                  </pic:spPr>
                </pic:pic>
              </a:graphicData>
            </a:graphic>
          </wp:inline>
        </w:drawing>
      </w:r>
    </w:p>
    <w:p w:rsidR="009E1895" w:rsidRDefault="009E1895" w:rsidP="009E1895">
      <w:pPr>
        <w:ind w:hanging="709"/>
        <w:jc w:val="both"/>
      </w:pPr>
      <w:r w:rsidRPr="009E1895">
        <w:drawing>
          <wp:inline distT="0" distB="0" distL="0" distR="0">
            <wp:extent cx="10182225" cy="458152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183782" cy="4582226"/>
                    </a:xfrm>
                    <a:prstGeom prst="rect">
                      <a:avLst/>
                    </a:prstGeom>
                    <a:noFill/>
                    <a:ln>
                      <a:noFill/>
                    </a:ln>
                  </pic:spPr>
                </pic:pic>
              </a:graphicData>
            </a:graphic>
          </wp:inline>
        </w:drawing>
      </w:r>
    </w:p>
    <w:p w:rsidR="009E1895" w:rsidRDefault="009E1895" w:rsidP="009E1895">
      <w:pPr>
        <w:ind w:hanging="851"/>
        <w:jc w:val="both"/>
      </w:pPr>
      <w:r>
        <w:rPr>
          <w:noProof/>
        </w:rPr>
        <w:drawing>
          <wp:inline distT="0" distB="0" distL="0" distR="0" wp14:anchorId="7162CBA1" wp14:editId="762AD13A">
            <wp:extent cx="10258425" cy="132397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260409" cy="1324231"/>
                    </a:xfrm>
                    <a:prstGeom prst="rect">
                      <a:avLst/>
                    </a:prstGeom>
                    <a:noFill/>
                  </pic:spPr>
                </pic:pic>
              </a:graphicData>
            </a:graphic>
          </wp:inline>
        </w:drawing>
      </w:r>
    </w:p>
    <w:p w:rsidR="009E1895" w:rsidRDefault="009E1895" w:rsidP="009E1895">
      <w:pPr>
        <w:ind w:hanging="709"/>
        <w:jc w:val="both"/>
      </w:pPr>
      <w:r w:rsidRPr="009E1895">
        <w:drawing>
          <wp:inline distT="0" distB="0" distL="0" distR="0">
            <wp:extent cx="10210800" cy="460057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210995" cy="4600663"/>
                    </a:xfrm>
                    <a:prstGeom prst="rect">
                      <a:avLst/>
                    </a:prstGeom>
                    <a:noFill/>
                    <a:ln>
                      <a:noFill/>
                    </a:ln>
                  </pic:spPr>
                </pic:pic>
              </a:graphicData>
            </a:graphic>
          </wp:inline>
        </w:drawing>
      </w:r>
    </w:p>
    <w:p w:rsidR="009E1895" w:rsidRDefault="009E1895" w:rsidP="009E1895">
      <w:pPr>
        <w:ind w:hanging="851"/>
        <w:jc w:val="both"/>
      </w:pPr>
      <w:r>
        <w:rPr>
          <w:noProof/>
        </w:rPr>
        <w:drawing>
          <wp:inline distT="0" distB="0" distL="0" distR="0" wp14:anchorId="6279C54F" wp14:editId="74935D8F">
            <wp:extent cx="10239375" cy="1193800"/>
            <wp:effectExtent l="0" t="0" r="9525" b="635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241751" cy="1194077"/>
                    </a:xfrm>
                    <a:prstGeom prst="rect">
                      <a:avLst/>
                    </a:prstGeom>
                    <a:noFill/>
                  </pic:spPr>
                </pic:pic>
              </a:graphicData>
            </a:graphic>
          </wp:inline>
        </w:drawing>
      </w:r>
    </w:p>
    <w:p w:rsidR="009E1895" w:rsidRDefault="009E1895" w:rsidP="009E1895">
      <w:pPr>
        <w:ind w:hanging="709"/>
        <w:jc w:val="both"/>
      </w:pPr>
      <w:r w:rsidRPr="009E1895">
        <w:drawing>
          <wp:inline distT="0" distB="0" distL="0" distR="0">
            <wp:extent cx="10160801" cy="46767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197321" cy="4693584"/>
                    </a:xfrm>
                    <a:prstGeom prst="rect">
                      <a:avLst/>
                    </a:prstGeom>
                    <a:noFill/>
                    <a:ln>
                      <a:noFill/>
                    </a:ln>
                  </pic:spPr>
                </pic:pic>
              </a:graphicData>
            </a:graphic>
          </wp:inline>
        </w:drawing>
      </w:r>
    </w:p>
    <w:p w:rsidR="009E1895" w:rsidRDefault="009E1895" w:rsidP="009E1895">
      <w:pPr>
        <w:ind w:hanging="709"/>
        <w:jc w:val="both"/>
      </w:pPr>
      <w:r>
        <w:rPr>
          <w:noProof/>
        </w:rPr>
        <w:drawing>
          <wp:inline distT="0" distB="0" distL="0" distR="0" wp14:anchorId="630D10B0" wp14:editId="07462E0C">
            <wp:extent cx="10172700" cy="11715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176920" cy="1172061"/>
                    </a:xfrm>
                    <a:prstGeom prst="rect">
                      <a:avLst/>
                    </a:prstGeom>
                    <a:noFill/>
                  </pic:spPr>
                </pic:pic>
              </a:graphicData>
            </a:graphic>
          </wp:inline>
        </w:drawing>
      </w:r>
    </w:p>
    <w:p w:rsidR="009E1895" w:rsidRDefault="009E1895" w:rsidP="009E1895">
      <w:pPr>
        <w:ind w:hanging="567"/>
        <w:jc w:val="both"/>
      </w:pPr>
      <w:r w:rsidRPr="009E1895">
        <w:drawing>
          <wp:inline distT="0" distB="0" distL="0" distR="0">
            <wp:extent cx="10096500" cy="469582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098723" cy="4696859"/>
                    </a:xfrm>
                    <a:prstGeom prst="rect">
                      <a:avLst/>
                    </a:prstGeom>
                    <a:noFill/>
                    <a:ln>
                      <a:noFill/>
                    </a:ln>
                  </pic:spPr>
                </pic:pic>
              </a:graphicData>
            </a:graphic>
          </wp:inline>
        </w:drawing>
      </w:r>
    </w:p>
    <w:p w:rsidR="009E1895" w:rsidRDefault="009E1895" w:rsidP="009E1895">
      <w:pPr>
        <w:ind w:hanging="567"/>
        <w:jc w:val="both"/>
      </w:pPr>
      <w:r>
        <w:rPr>
          <w:noProof/>
        </w:rPr>
        <w:drawing>
          <wp:inline distT="0" distB="0" distL="0" distR="0" wp14:anchorId="61AF1895" wp14:editId="154EE838">
            <wp:extent cx="10096500" cy="11811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096538" cy="1181104"/>
                    </a:xfrm>
                    <a:prstGeom prst="rect">
                      <a:avLst/>
                    </a:prstGeom>
                    <a:noFill/>
                  </pic:spPr>
                </pic:pic>
              </a:graphicData>
            </a:graphic>
          </wp:inline>
        </w:drawing>
      </w:r>
    </w:p>
    <w:p w:rsidR="009E1895" w:rsidRDefault="009E1895" w:rsidP="009E1895">
      <w:pPr>
        <w:ind w:hanging="426"/>
        <w:jc w:val="both"/>
      </w:pPr>
      <w:r w:rsidRPr="009E1895">
        <w:drawing>
          <wp:inline distT="0" distB="0" distL="0" distR="0">
            <wp:extent cx="10029825" cy="469582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031577" cy="4696645"/>
                    </a:xfrm>
                    <a:prstGeom prst="rect">
                      <a:avLst/>
                    </a:prstGeom>
                    <a:noFill/>
                    <a:ln>
                      <a:noFill/>
                    </a:ln>
                  </pic:spPr>
                </pic:pic>
              </a:graphicData>
            </a:graphic>
          </wp:inline>
        </w:drawing>
      </w:r>
    </w:p>
    <w:p w:rsidR="009E1895" w:rsidRDefault="009E1895" w:rsidP="009E1895">
      <w:pPr>
        <w:ind w:hanging="426"/>
        <w:jc w:val="both"/>
      </w:pPr>
      <w:r>
        <w:rPr>
          <w:noProof/>
        </w:rPr>
        <w:drawing>
          <wp:inline distT="0" distB="0" distL="0" distR="0" wp14:anchorId="7B21FDD3" wp14:editId="62138A7A">
            <wp:extent cx="9972675" cy="124777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75113" cy="1248080"/>
                    </a:xfrm>
                    <a:prstGeom prst="rect">
                      <a:avLst/>
                    </a:prstGeom>
                    <a:noFill/>
                  </pic:spPr>
                </pic:pic>
              </a:graphicData>
            </a:graphic>
          </wp:inline>
        </w:drawing>
      </w:r>
    </w:p>
    <w:p w:rsidR="009E1895" w:rsidRDefault="009E1895" w:rsidP="009E1895">
      <w:pPr>
        <w:ind w:hanging="284"/>
        <w:jc w:val="both"/>
      </w:pPr>
      <w:r w:rsidRPr="009E1895">
        <w:drawing>
          <wp:inline distT="0" distB="0" distL="0" distR="0">
            <wp:extent cx="9886950" cy="458152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889143" cy="4582541"/>
                    </a:xfrm>
                    <a:prstGeom prst="rect">
                      <a:avLst/>
                    </a:prstGeom>
                    <a:noFill/>
                    <a:ln>
                      <a:noFill/>
                    </a:ln>
                  </pic:spPr>
                </pic:pic>
              </a:graphicData>
            </a:graphic>
          </wp:inline>
        </w:drawing>
      </w:r>
    </w:p>
    <w:p w:rsidR="009E1895" w:rsidRDefault="009E1895" w:rsidP="009E1895">
      <w:pPr>
        <w:ind w:hanging="426"/>
        <w:jc w:val="both"/>
      </w:pPr>
      <w:r>
        <w:rPr>
          <w:noProof/>
        </w:rPr>
        <w:drawing>
          <wp:inline distT="0" distB="0" distL="0" distR="0" wp14:anchorId="7B21FDD3" wp14:editId="62138A7A">
            <wp:extent cx="9982200" cy="1082040"/>
            <wp:effectExtent l="0" t="0" r="0" b="381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84637" cy="1082304"/>
                    </a:xfrm>
                    <a:prstGeom prst="rect">
                      <a:avLst/>
                    </a:prstGeom>
                    <a:noFill/>
                  </pic:spPr>
                </pic:pic>
              </a:graphicData>
            </a:graphic>
          </wp:inline>
        </w:drawing>
      </w:r>
    </w:p>
    <w:p w:rsidR="009E1895" w:rsidRDefault="009E1895" w:rsidP="009E1895">
      <w:pPr>
        <w:ind w:hanging="284"/>
        <w:jc w:val="both"/>
      </w:pPr>
      <w:r w:rsidRPr="009E1895">
        <w:drawing>
          <wp:inline distT="0" distB="0" distL="0" distR="0">
            <wp:extent cx="9886950" cy="48577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888762" cy="4858640"/>
                    </a:xfrm>
                    <a:prstGeom prst="rect">
                      <a:avLst/>
                    </a:prstGeom>
                    <a:noFill/>
                    <a:ln>
                      <a:noFill/>
                    </a:ln>
                  </pic:spPr>
                </pic:pic>
              </a:graphicData>
            </a:graphic>
          </wp:inline>
        </w:drawing>
      </w:r>
    </w:p>
    <w:p w:rsidR="009E1895" w:rsidRDefault="009E1895" w:rsidP="009E1895">
      <w:pPr>
        <w:ind w:hanging="284"/>
        <w:jc w:val="both"/>
      </w:pPr>
      <w:r>
        <w:rPr>
          <w:noProof/>
        </w:rPr>
        <w:drawing>
          <wp:inline distT="0" distB="0" distL="0" distR="0" wp14:anchorId="6F586BC5" wp14:editId="2E2B6751">
            <wp:extent cx="9915525" cy="113347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17681" cy="1133721"/>
                    </a:xfrm>
                    <a:prstGeom prst="rect">
                      <a:avLst/>
                    </a:prstGeom>
                    <a:noFill/>
                  </pic:spPr>
                </pic:pic>
              </a:graphicData>
            </a:graphic>
          </wp:inline>
        </w:drawing>
      </w:r>
    </w:p>
    <w:p w:rsidR="009E1895" w:rsidRDefault="009E1895" w:rsidP="009E1895">
      <w:pPr>
        <w:ind w:hanging="142"/>
        <w:jc w:val="both"/>
      </w:pPr>
      <w:r w:rsidRPr="009E1895">
        <w:drawing>
          <wp:inline distT="0" distB="0" distL="0" distR="0">
            <wp:extent cx="9824418" cy="2466975"/>
            <wp:effectExtent l="0" t="0" r="571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02808" cy="2486659"/>
                    </a:xfrm>
                    <a:prstGeom prst="rect">
                      <a:avLst/>
                    </a:prstGeom>
                    <a:noFill/>
                    <a:ln>
                      <a:noFill/>
                    </a:ln>
                  </pic:spPr>
                </pic:pic>
              </a:graphicData>
            </a:graphic>
          </wp:inline>
        </w:drawing>
      </w:r>
    </w:p>
    <w:p w:rsidR="00894665" w:rsidRDefault="00894665" w:rsidP="00894665">
      <w:pPr>
        <w:ind w:firstLine="5245"/>
        <w:jc w:val="both"/>
      </w:pPr>
    </w:p>
    <w:p w:rsidR="00894665" w:rsidRDefault="00894665" w:rsidP="00894665">
      <w:pPr>
        <w:ind w:firstLine="5245"/>
        <w:jc w:val="both"/>
        <w:sectPr w:rsidR="00894665" w:rsidSect="009E1895">
          <w:pgSz w:w="16838" w:h="11906" w:orient="landscape"/>
          <w:pgMar w:top="709" w:right="1134" w:bottom="851" w:left="1134" w:header="720" w:footer="720" w:gutter="0"/>
          <w:cols w:space="720"/>
          <w:titlePg/>
          <w:docGrid w:linePitch="326"/>
        </w:sectPr>
      </w:pPr>
    </w:p>
    <w:p w:rsidR="00894665" w:rsidRDefault="00894665" w:rsidP="00894665">
      <w:pPr>
        <w:ind w:firstLine="5245"/>
        <w:jc w:val="both"/>
      </w:pPr>
    </w:p>
    <w:p w:rsidR="00894665" w:rsidRDefault="00894665" w:rsidP="00894665">
      <w:pPr>
        <w:ind w:firstLine="5245"/>
        <w:jc w:val="both"/>
      </w:pPr>
      <w:r>
        <w:t xml:space="preserve">Приложение № </w:t>
      </w:r>
      <w:r>
        <w:t xml:space="preserve">7 </w:t>
      </w:r>
      <w:r>
        <w:t>к протоколу № 31</w:t>
      </w:r>
    </w:p>
    <w:p w:rsidR="00894665" w:rsidRDefault="00894665" w:rsidP="00894665">
      <w:pPr>
        <w:ind w:firstLine="5245"/>
        <w:jc w:val="both"/>
      </w:pPr>
      <w:r>
        <w:t>заседания Правления региональной</w:t>
      </w:r>
    </w:p>
    <w:p w:rsidR="00894665" w:rsidRDefault="00894665" w:rsidP="00894665">
      <w:pPr>
        <w:ind w:firstLine="5245"/>
        <w:jc w:val="both"/>
      </w:pPr>
      <w:r>
        <w:t>энергетической комиссии Кемеровской</w:t>
      </w:r>
    </w:p>
    <w:p w:rsidR="00894665" w:rsidRDefault="00894665" w:rsidP="00894665">
      <w:pPr>
        <w:ind w:firstLine="5245"/>
        <w:jc w:val="both"/>
      </w:pPr>
      <w:r>
        <w:t>области от 05.06.2018</w:t>
      </w:r>
    </w:p>
    <w:p w:rsidR="00C73A6B" w:rsidRPr="007C52A9" w:rsidRDefault="00C73A6B" w:rsidP="00C73A6B">
      <w:pPr>
        <w:tabs>
          <w:tab w:val="left" w:pos="0"/>
          <w:tab w:val="left" w:pos="3052"/>
        </w:tabs>
        <w:ind w:left="3544"/>
      </w:pPr>
    </w:p>
    <w:p w:rsidR="00C73A6B" w:rsidRDefault="00C73A6B" w:rsidP="00C73A6B">
      <w:pPr>
        <w:jc w:val="center"/>
        <w:rPr>
          <w:b/>
          <w:sz w:val="28"/>
          <w:szCs w:val="28"/>
        </w:rPr>
      </w:pPr>
      <w:r>
        <w:rPr>
          <w:b/>
          <w:sz w:val="28"/>
          <w:szCs w:val="28"/>
        </w:rPr>
        <w:t>Единые т</w:t>
      </w:r>
      <w:r w:rsidRPr="00CC5C1A">
        <w:rPr>
          <w:b/>
          <w:sz w:val="28"/>
          <w:szCs w:val="28"/>
        </w:rPr>
        <w:t xml:space="preserve">арифы </w:t>
      </w:r>
    </w:p>
    <w:p w:rsidR="00C73A6B" w:rsidRDefault="00C73A6B" w:rsidP="00C73A6B">
      <w:pPr>
        <w:jc w:val="center"/>
        <w:rPr>
          <w:b/>
          <w:bCs/>
          <w:kern w:val="32"/>
          <w:sz w:val="28"/>
          <w:szCs w:val="28"/>
        </w:rPr>
      </w:pPr>
      <w:r w:rsidRPr="00AD05BA">
        <w:rPr>
          <w:b/>
          <w:bCs/>
          <w:kern w:val="32"/>
          <w:sz w:val="28"/>
          <w:szCs w:val="28"/>
        </w:rPr>
        <w:t xml:space="preserve">на услугу регионального оператора </w:t>
      </w:r>
      <w:r>
        <w:rPr>
          <w:b/>
          <w:bCs/>
          <w:kern w:val="32"/>
          <w:sz w:val="28"/>
          <w:szCs w:val="28"/>
        </w:rPr>
        <w:t xml:space="preserve"> </w:t>
      </w:r>
    </w:p>
    <w:p w:rsidR="00C73A6B" w:rsidRDefault="00C73A6B" w:rsidP="00C73A6B">
      <w:pPr>
        <w:jc w:val="center"/>
        <w:rPr>
          <w:b/>
          <w:sz w:val="28"/>
          <w:szCs w:val="28"/>
        </w:rPr>
      </w:pPr>
      <w:r w:rsidRPr="00D93AA7">
        <w:rPr>
          <w:b/>
          <w:sz w:val="28"/>
          <w:szCs w:val="28"/>
        </w:rPr>
        <w:t>ООО «</w:t>
      </w:r>
      <w:r>
        <w:rPr>
          <w:b/>
          <w:sz w:val="28"/>
          <w:szCs w:val="28"/>
        </w:rPr>
        <w:t>Экологические технологии</w:t>
      </w:r>
      <w:r w:rsidRPr="00D93AA7">
        <w:rPr>
          <w:b/>
          <w:sz w:val="28"/>
          <w:szCs w:val="28"/>
        </w:rPr>
        <w:t>»</w:t>
      </w:r>
    </w:p>
    <w:p w:rsidR="00C73A6B" w:rsidRDefault="00C73A6B" w:rsidP="00C73A6B">
      <w:pPr>
        <w:jc w:val="center"/>
        <w:rPr>
          <w:b/>
          <w:sz w:val="28"/>
          <w:szCs w:val="28"/>
        </w:rPr>
      </w:pPr>
      <w:r w:rsidRPr="00AD05BA">
        <w:rPr>
          <w:b/>
          <w:bCs/>
          <w:kern w:val="32"/>
          <w:sz w:val="28"/>
          <w:szCs w:val="28"/>
        </w:rPr>
        <w:t>по обращению с твердыми коммунальными отходами</w:t>
      </w:r>
      <w:r w:rsidRPr="00D93AA7">
        <w:rPr>
          <w:b/>
          <w:sz w:val="28"/>
          <w:szCs w:val="28"/>
        </w:rPr>
        <w:t xml:space="preserve"> </w:t>
      </w:r>
    </w:p>
    <w:p w:rsidR="00C73A6B" w:rsidRDefault="00C73A6B" w:rsidP="00C73A6B">
      <w:pPr>
        <w:jc w:val="center"/>
        <w:rPr>
          <w:b/>
          <w:sz w:val="28"/>
          <w:szCs w:val="28"/>
        </w:rPr>
      </w:pPr>
      <w:r>
        <w:rPr>
          <w:b/>
          <w:sz w:val="28"/>
          <w:szCs w:val="28"/>
        </w:rPr>
        <w:t>на 2018-2021 годы</w:t>
      </w:r>
    </w:p>
    <w:p w:rsidR="00C73A6B" w:rsidRDefault="00C73A6B" w:rsidP="00C73A6B">
      <w:pPr>
        <w:jc w:val="center"/>
        <w:rPr>
          <w:b/>
          <w:sz w:val="28"/>
          <w:szCs w:val="28"/>
        </w:rPr>
      </w:pPr>
    </w:p>
    <w:p w:rsidR="00C73A6B" w:rsidRDefault="00C73A6B" w:rsidP="00C73A6B">
      <w:pPr>
        <w:jc w:val="center"/>
        <w:rPr>
          <w:b/>
          <w:sz w:val="28"/>
          <w:szCs w:val="28"/>
        </w:rPr>
      </w:pPr>
    </w:p>
    <w:tbl>
      <w:tblPr>
        <w:tblW w:w="11057" w:type="dxa"/>
        <w:tblInd w:w="-1139" w:type="dxa"/>
        <w:tblLayout w:type="fixed"/>
        <w:tblLook w:val="04A0" w:firstRow="1" w:lastRow="0" w:firstColumn="1" w:lastColumn="0" w:noHBand="0" w:noVBand="1"/>
      </w:tblPr>
      <w:tblGrid>
        <w:gridCol w:w="708"/>
        <w:gridCol w:w="2128"/>
        <w:gridCol w:w="1275"/>
        <w:gridCol w:w="1276"/>
        <w:gridCol w:w="1134"/>
        <w:gridCol w:w="1134"/>
        <w:gridCol w:w="1134"/>
        <w:gridCol w:w="1134"/>
        <w:gridCol w:w="1134"/>
      </w:tblGrid>
      <w:tr w:rsidR="00C73A6B" w:rsidRPr="00EA2512" w:rsidTr="00C73A6B">
        <w:trPr>
          <w:trHeight w:val="495"/>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3A6B" w:rsidRPr="00EA2512" w:rsidRDefault="00C73A6B" w:rsidP="00C73A6B">
            <w:pPr>
              <w:jc w:val="center"/>
              <w:rPr>
                <w:color w:val="000000"/>
                <w:sz w:val="28"/>
                <w:szCs w:val="28"/>
              </w:rPr>
            </w:pPr>
            <w:r>
              <w:rPr>
                <w:color w:val="000000"/>
                <w:sz w:val="28"/>
                <w:szCs w:val="28"/>
              </w:rPr>
              <w:t>№ п/п</w:t>
            </w:r>
          </w:p>
        </w:tc>
        <w:tc>
          <w:tcPr>
            <w:tcW w:w="21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73A6B" w:rsidRPr="00EA2512" w:rsidRDefault="00C73A6B" w:rsidP="00C73A6B">
            <w:pPr>
              <w:jc w:val="center"/>
              <w:rPr>
                <w:color w:val="000000"/>
                <w:sz w:val="28"/>
                <w:szCs w:val="28"/>
              </w:rPr>
            </w:pPr>
            <w:r>
              <w:rPr>
                <w:color w:val="000000"/>
                <w:sz w:val="28"/>
                <w:szCs w:val="28"/>
              </w:rPr>
              <w:t>Наименование потребителей</w:t>
            </w:r>
          </w:p>
        </w:tc>
        <w:tc>
          <w:tcPr>
            <w:tcW w:w="8221" w:type="dxa"/>
            <w:gridSpan w:val="7"/>
            <w:tcBorders>
              <w:top w:val="single" w:sz="4" w:space="0" w:color="auto"/>
              <w:left w:val="nil"/>
              <w:bottom w:val="single" w:sz="4" w:space="0" w:color="auto"/>
              <w:right w:val="single" w:sz="4" w:space="0" w:color="auto"/>
            </w:tcBorders>
            <w:shd w:val="clear" w:color="000000" w:fill="FFFFFF"/>
            <w:vAlign w:val="center"/>
            <w:hideMark/>
          </w:tcPr>
          <w:p w:rsidR="00C73A6B" w:rsidRPr="008C771E" w:rsidRDefault="00C73A6B" w:rsidP="00C73A6B">
            <w:pPr>
              <w:jc w:val="center"/>
              <w:rPr>
                <w:color w:val="000000"/>
                <w:sz w:val="28"/>
                <w:szCs w:val="28"/>
              </w:rPr>
            </w:pPr>
            <w:r>
              <w:rPr>
                <w:color w:val="000000"/>
                <w:sz w:val="28"/>
                <w:szCs w:val="28"/>
              </w:rPr>
              <w:t xml:space="preserve">Тариф, </w:t>
            </w:r>
            <w:r w:rsidRPr="00EA2512">
              <w:rPr>
                <w:color w:val="000000"/>
                <w:sz w:val="28"/>
                <w:szCs w:val="28"/>
              </w:rPr>
              <w:t>руб./</w:t>
            </w:r>
            <w:r>
              <w:rPr>
                <w:color w:val="000000"/>
                <w:sz w:val="28"/>
                <w:szCs w:val="28"/>
              </w:rPr>
              <w:t>м</w:t>
            </w:r>
            <w:r>
              <w:rPr>
                <w:color w:val="000000"/>
                <w:sz w:val="28"/>
                <w:szCs w:val="28"/>
                <w:vertAlign w:val="superscript"/>
              </w:rPr>
              <w:t xml:space="preserve">3 </w:t>
            </w:r>
            <w:r>
              <w:rPr>
                <w:color w:val="000000"/>
                <w:sz w:val="28"/>
                <w:szCs w:val="28"/>
              </w:rPr>
              <w:t>**</w:t>
            </w:r>
          </w:p>
        </w:tc>
      </w:tr>
      <w:tr w:rsidR="00C73A6B" w:rsidRPr="00EA2512" w:rsidTr="00C73A6B">
        <w:trPr>
          <w:trHeight w:val="403"/>
        </w:trPr>
        <w:tc>
          <w:tcPr>
            <w:tcW w:w="708" w:type="dxa"/>
            <w:vMerge/>
            <w:tcBorders>
              <w:top w:val="single" w:sz="4" w:space="0" w:color="auto"/>
              <w:left w:val="single" w:sz="4" w:space="0" w:color="auto"/>
              <w:bottom w:val="single" w:sz="4" w:space="0" w:color="auto"/>
              <w:right w:val="single" w:sz="4" w:space="0" w:color="auto"/>
            </w:tcBorders>
            <w:vAlign w:val="center"/>
          </w:tcPr>
          <w:p w:rsidR="00C73A6B" w:rsidRPr="00EA2512" w:rsidRDefault="00C73A6B" w:rsidP="00C73A6B">
            <w:pPr>
              <w:rPr>
                <w:color w:val="000000"/>
                <w:sz w:val="28"/>
                <w:szCs w:val="28"/>
              </w:rPr>
            </w:pPr>
          </w:p>
        </w:tc>
        <w:tc>
          <w:tcPr>
            <w:tcW w:w="2128" w:type="dxa"/>
            <w:vMerge/>
            <w:tcBorders>
              <w:top w:val="single" w:sz="4" w:space="0" w:color="auto"/>
              <w:left w:val="single" w:sz="4" w:space="0" w:color="auto"/>
              <w:bottom w:val="single" w:sz="4" w:space="0" w:color="auto"/>
              <w:right w:val="single" w:sz="4" w:space="0" w:color="auto"/>
            </w:tcBorders>
            <w:vAlign w:val="center"/>
          </w:tcPr>
          <w:p w:rsidR="00C73A6B" w:rsidRPr="00EA2512" w:rsidRDefault="00C73A6B" w:rsidP="00C73A6B">
            <w:pPr>
              <w:rPr>
                <w:color w:val="000000"/>
                <w:sz w:val="28"/>
                <w:szCs w:val="28"/>
              </w:rPr>
            </w:pPr>
          </w:p>
        </w:tc>
        <w:tc>
          <w:tcPr>
            <w:tcW w:w="1275" w:type="dxa"/>
            <w:tcBorders>
              <w:top w:val="nil"/>
              <w:left w:val="nil"/>
              <w:bottom w:val="single" w:sz="4" w:space="0" w:color="auto"/>
              <w:right w:val="single" w:sz="4" w:space="0" w:color="auto"/>
            </w:tcBorders>
            <w:shd w:val="clear" w:color="000000" w:fill="FFFFFF"/>
            <w:vAlign w:val="center"/>
          </w:tcPr>
          <w:p w:rsidR="00C73A6B" w:rsidRPr="00EA2512" w:rsidRDefault="00C73A6B" w:rsidP="00C73A6B">
            <w:pPr>
              <w:jc w:val="center"/>
              <w:rPr>
                <w:color w:val="000000"/>
                <w:sz w:val="28"/>
                <w:szCs w:val="28"/>
              </w:rPr>
            </w:pPr>
            <w:r>
              <w:rPr>
                <w:color w:val="000000"/>
                <w:sz w:val="28"/>
                <w:szCs w:val="28"/>
              </w:rPr>
              <w:t>2018 год</w:t>
            </w:r>
          </w:p>
        </w:tc>
        <w:tc>
          <w:tcPr>
            <w:tcW w:w="2410" w:type="dxa"/>
            <w:gridSpan w:val="2"/>
            <w:tcBorders>
              <w:top w:val="nil"/>
              <w:left w:val="nil"/>
              <w:bottom w:val="single" w:sz="4" w:space="0" w:color="auto"/>
              <w:right w:val="single" w:sz="4" w:space="0" w:color="auto"/>
            </w:tcBorders>
            <w:shd w:val="clear" w:color="000000" w:fill="FFFFFF"/>
            <w:vAlign w:val="center"/>
          </w:tcPr>
          <w:p w:rsidR="00C73A6B" w:rsidRPr="00EA2512" w:rsidRDefault="00C73A6B" w:rsidP="00C73A6B">
            <w:pPr>
              <w:jc w:val="center"/>
              <w:rPr>
                <w:color w:val="000000"/>
                <w:sz w:val="28"/>
                <w:szCs w:val="28"/>
              </w:rPr>
            </w:pPr>
            <w:r>
              <w:rPr>
                <w:color w:val="000000"/>
                <w:sz w:val="28"/>
                <w:szCs w:val="28"/>
              </w:rPr>
              <w:t>2019 год</w:t>
            </w:r>
          </w:p>
        </w:tc>
        <w:tc>
          <w:tcPr>
            <w:tcW w:w="2268" w:type="dxa"/>
            <w:gridSpan w:val="2"/>
            <w:tcBorders>
              <w:top w:val="nil"/>
              <w:left w:val="nil"/>
              <w:bottom w:val="single" w:sz="4" w:space="0" w:color="auto"/>
              <w:right w:val="single" w:sz="4" w:space="0" w:color="auto"/>
            </w:tcBorders>
            <w:shd w:val="clear" w:color="000000" w:fill="FFFFFF"/>
            <w:vAlign w:val="center"/>
          </w:tcPr>
          <w:p w:rsidR="00C73A6B" w:rsidRPr="00EA2512" w:rsidRDefault="00C73A6B" w:rsidP="00C73A6B">
            <w:pPr>
              <w:jc w:val="center"/>
              <w:rPr>
                <w:color w:val="000000"/>
                <w:sz w:val="28"/>
                <w:szCs w:val="28"/>
              </w:rPr>
            </w:pPr>
            <w:r>
              <w:rPr>
                <w:color w:val="000000"/>
                <w:sz w:val="28"/>
                <w:szCs w:val="28"/>
              </w:rPr>
              <w:t>2020 год</w:t>
            </w:r>
          </w:p>
        </w:tc>
        <w:tc>
          <w:tcPr>
            <w:tcW w:w="2268" w:type="dxa"/>
            <w:gridSpan w:val="2"/>
            <w:tcBorders>
              <w:top w:val="nil"/>
              <w:left w:val="nil"/>
              <w:bottom w:val="single" w:sz="4" w:space="0" w:color="auto"/>
              <w:right w:val="single" w:sz="4" w:space="0" w:color="auto"/>
            </w:tcBorders>
            <w:shd w:val="clear" w:color="000000" w:fill="FFFFFF"/>
            <w:vAlign w:val="center"/>
          </w:tcPr>
          <w:p w:rsidR="00C73A6B" w:rsidRDefault="00C73A6B" w:rsidP="00C73A6B">
            <w:pPr>
              <w:jc w:val="center"/>
              <w:rPr>
                <w:color w:val="000000"/>
                <w:sz w:val="28"/>
                <w:szCs w:val="28"/>
              </w:rPr>
            </w:pPr>
            <w:r>
              <w:rPr>
                <w:color w:val="000000"/>
                <w:sz w:val="28"/>
                <w:szCs w:val="28"/>
              </w:rPr>
              <w:t>2021 год</w:t>
            </w:r>
          </w:p>
        </w:tc>
      </w:tr>
      <w:tr w:rsidR="00C73A6B" w:rsidRPr="00EA2512" w:rsidTr="00C73A6B">
        <w:trPr>
          <w:trHeight w:val="88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73A6B" w:rsidRPr="00EA2512" w:rsidRDefault="00C73A6B" w:rsidP="00C73A6B">
            <w:pPr>
              <w:rPr>
                <w:color w:val="000000"/>
                <w:sz w:val="28"/>
                <w:szCs w:val="28"/>
              </w:rPr>
            </w:pPr>
          </w:p>
        </w:tc>
        <w:tc>
          <w:tcPr>
            <w:tcW w:w="2128" w:type="dxa"/>
            <w:vMerge/>
            <w:tcBorders>
              <w:top w:val="single" w:sz="4" w:space="0" w:color="auto"/>
              <w:left w:val="single" w:sz="4" w:space="0" w:color="auto"/>
              <w:bottom w:val="single" w:sz="4" w:space="0" w:color="auto"/>
              <w:right w:val="single" w:sz="4" w:space="0" w:color="auto"/>
            </w:tcBorders>
            <w:vAlign w:val="center"/>
          </w:tcPr>
          <w:p w:rsidR="00C73A6B" w:rsidRPr="00EA2512" w:rsidRDefault="00C73A6B" w:rsidP="00C73A6B">
            <w:pPr>
              <w:rPr>
                <w:color w:val="000000"/>
                <w:sz w:val="28"/>
                <w:szCs w:val="28"/>
              </w:rPr>
            </w:pPr>
          </w:p>
        </w:tc>
        <w:tc>
          <w:tcPr>
            <w:tcW w:w="1275" w:type="dxa"/>
            <w:tcBorders>
              <w:top w:val="nil"/>
              <w:left w:val="nil"/>
              <w:bottom w:val="single" w:sz="4" w:space="0" w:color="auto"/>
              <w:right w:val="single" w:sz="4" w:space="0" w:color="auto"/>
            </w:tcBorders>
            <w:shd w:val="clear" w:color="000000" w:fill="FFFFFF"/>
            <w:vAlign w:val="center"/>
          </w:tcPr>
          <w:p w:rsidR="00C73A6B" w:rsidRDefault="00C73A6B" w:rsidP="00C73A6B">
            <w:pPr>
              <w:jc w:val="center"/>
              <w:rPr>
                <w:color w:val="000000"/>
                <w:sz w:val="20"/>
                <w:szCs w:val="20"/>
              </w:rPr>
            </w:pPr>
            <w:r w:rsidRPr="00B74A9A">
              <w:rPr>
                <w:color w:val="000000"/>
                <w:sz w:val="20"/>
                <w:szCs w:val="20"/>
              </w:rPr>
              <w:t xml:space="preserve">с 01.07. </w:t>
            </w:r>
            <w:r>
              <w:rPr>
                <w:color w:val="000000"/>
                <w:sz w:val="20"/>
                <w:szCs w:val="20"/>
              </w:rPr>
              <w:t xml:space="preserve"> </w:t>
            </w:r>
          </w:p>
          <w:p w:rsidR="00C73A6B" w:rsidRPr="00B74A9A" w:rsidRDefault="00C73A6B" w:rsidP="00C73A6B">
            <w:pPr>
              <w:jc w:val="center"/>
              <w:rPr>
                <w:color w:val="000000"/>
                <w:sz w:val="20"/>
                <w:szCs w:val="20"/>
              </w:rPr>
            </w:pPr>
            <w:r w:rsidRPr="00B74A9A">
              <w:rPr>
                <w:color w:val="000000"/>
                <w:sz w:val="20"/>
                <w:szCs w:val="20"/>
              </w:rPr>
              <w:t>по 31.12.</w:t>
            </w:r>
          </w:p>
        </w:tc>
        <w:tc>
          <w:tcPr>
            <w:tcW w:w="1276" w:type="dxa"/>
            <w:tcBorders>
              <w:top w:val="nil"/>
              <w:left w:val="nil"/>
              <w:bottom w:val="single" w:sz="4" w:space="0" w:color="auto"/>
              <w:right w:val="single" w:sz="4" w:space="0" w:color="auto"/>
            </w:tcBorders>
            <w:shd w:val="clear" w:color="000000" w:fill="FFFFFF"/>
            <w:vAlign w:val="center"/>
          </w:tcPr>
          <w:p w:rsidR="00C73A6B" w:rsidRPr="00B74A9A" w:rsidRDefault="00C73A6B" w:rsidP="00C73A6B">
            <w:pPr>
              <w:jc w:val="center"/>
              <w:rPr>
                <w:color w:val="000000"/>
                <w:sz w:val="20"/>
                <w:szCs w:val="20"/>
              </w:rPr>
            </w:pPr>
            <w:r w:rsidRPr="00B74A9A">
              <w:rPr>
                <w:color w:val="000000"/>
                <w:sz w:val="20"/>
                <w:szCs w:val="20"/>
              </w:rPr>
              <w:t xml:space="preserve">с 01.01. </w:t>
            </w:r>
          </w:p>
          <w:p w:rsidR="00C73A6B" w:rsidRPr="00B74A9A" w:rsidRDefault="00C73A6B" w:rsidP="00C73A6B">
            <w:pPr>
              <w:jc w:val="center"/>
              <w:rPr>
                <w:color w:val="000000"/>
                <w:sz w:val="20"/>
                <w:szCs w:val="20"/>
              </w:rPr>
            </w:pPr>
            <w:r w:rsidRPr="00B74A9A">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rsidR="00C73A6B" w:rsidRPr="00B74A9A" w:rsidRDefault="00C73A6B" w:rsidP="00C73A6B">
            <w:pPr>
              <w:jc w:val="center"/>
              <w:rPr>
                <w:color w:val="000000"/>
                <w:sz w:val="20"/>
                <w:szCs w:val="20"/>
              </w:rPr>
            </w:pPr>
            <w:r w:rsidRPr="00B74A9A">
              <w:rPr>
                <w:color w:val="000000"/>
                <w:sz w:val="20"/>
                <w:szCs w:val="20"/>
              </w:rPr>
              <w:t xml:space="preserve">с 01.07. </w:t>
            </w:r>
            <w:r>
              <w:rPr>
                <w:color w:val="000000"/>
                <w:sz w:val="20"/>
                <w:szCs w:val="20"/>
              </w:rPr>
              <w:t xml:space="preserve"> </w:t>
            </w:r>
            <w:r w:rsidRPr="00B74A9A">
              <w:rPr>
                <w:color w:val="000000"/>
                <w:sz w:val="20"/>
                <w:szCs w:val="20"/>
              </w:rPr>
              <w:t>по 31.12.</w:t>
            </w:r>
          </w:p>
        </w:tc>
        <w:tc>
          <w:tcPr>
            <w:tcW w:w="1134" w:type="dxa"/>
            <w:tcBorders>
              <w:top w:val="nil"/>
              <w:left w:val="nil"/>
              <w:bottom w:val="single" w:sz="4" w:space="0" w:color="auto"/>
              <w:right w:val="single" w:sz="4" w:space="0" w:color="auto"/>
            </w:tcBorders>
            <w:shd w:val="clear" w:color="000000" w:fill="FFFFFF"/>
            <w:vAlign w:val="center"/>
          </w:tcPr>
          <w:p w:rsidR="00C73A6B" w:rsidRPr="00B74A9A" w:rsidRDefault="00C73A6B" w:rsidP="00C73A6B">
            <w:pPr>
              <w:jc w:val="center"/>
              <w:rPr>
                <w:color w:val="000000"/>
                <w:sz w:val="20"/>
                <w:szCs w:val="20"/>
              </w:rPr>
            </w:pPr>
            <w:r w:rsidRPr="00B74A9A">
              <w:rPr>
                <w:color w:val="000000"/>
                <w:sz w:val="20"/>
                <w:szCs w:val="20"/>
              </w:rPr>
              <w:t xml:space="preserve">с 01.01. </w:t>
            </w:r>
          </w:p>
          <w:p w:rsidR="00C73A6B" w:rsidRPr="00B74A9A" w:rsidRDefault="00C73A6B" w:rsidP="00C73A6B">
            <w:pPr>
              <w:jc w:val="center"/>
              <w:rPr>
                <w:color w:val="000000"/>
                <w:sz w:val="20"/>
                <w:szCs w:val="20"/>
              </w:rPr>
            </w:pPr>
            <w:r w:rsidRPr="00B74A9A">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rsidR="00C73A6B" w:rsidRPr="00B74A9A" w:rsidRDefault="00C73A6B" w:rsidP="00C73A6B">
            <w:pPr>
              <w:jc w:val="center"/>
              <w:rPr>
                <w:color w:val="000000"/>
                <w:sz w:val="20"/>
                <w:szCs w:val="20"/>
              </w:rPr>
            </w:pPr>
            <w:r w:rsidRPr="00B74A9A">
              <w:rPr>
                <w:color w:val="000000"/>
                <w:sz w:val="20"/>
                <w:szCs w:val="20"/>
              </w:rPr>
              <w:t xml:space="preserve">с 01.07. </w:t>
            </w:r>
            <w:r>
              <w:rPr>
                <w:color w:val="000000"/>
                <w:sz w:val="20"/>
                <w:szCs w:val="20"/>
              </w:rPr>
              <w:t xml:space="preserve"> </w:t>
            </w:r>
            <w:r w:rsidRPr="00B74A9A">
              <w:rPr>
                <w:color w:val="000000"/>
                <w:sz w:val="20"/>
                <w:szCs w:val="20"/>
              </w:rPr>
              <w:t>по 31.12.</w:t>
            </w:r>
          </w:p>
        </w:tc>
        <w:tc>
          <w:tcPr>
            <w:tcW w:w="1134" w:type="dxa"/>
            <w:tcBorders>
              <w:top w:val="nil"/>
              <w:left w:val="nil"/>
              <w:bottom w:val="single" w:sz="4" w:space="0" w:color="auto"/>
              <w:right w:val="single" w:sz="4" w:space="0" w:color="auto"/>
            </w:tcBorders>
            <w:shd w:val="clear" w:color="000000" w:fill="FFFFFF"/>
            <w:vAlign w:val="center"/>
          </w:tcPr>
          <w:p w:rsidR="00C73A6B" w:rsidRPr="00B74A9A" w:rsidRDefault="00C73A6B" w:rsidP="00C73A6B">
            <w:pPr>
              <w:jc w:val="center"/>
              <w:rPr>
                <w:color w:val="000000"/>
                <w:sz w:val="20"/>
                <w:szCs w:val="20"/>
              </w:rPr>
            </w:pPr>
            <w:r w:rsidRPr="00B74A9A">
              <w:rPr>
                <w:color w:val="000000"/>
                <w:sz w:val="20"/>
                <w:szCs w:val="20"/>
              </w:rPr>
              <w:t xml:space="preserve">с 01.01. </w:t>
            </w:r>
          </w:p>
          <w:p w:rsidR="00C73A6B" w:rsidRPr="00B74A9A" w:rsidRDefault="00C73A6B" w:rsidP="00C73A6B">
            <w:pPr>
              <w:jc w:val="center"/>
              <w:rPr>
                <w:color w:val="000000"/>
                <w:sz w:val="20"/>
                <w:szCs w:val="20"/>
              </w:rPr>
            </w:pPr>
            <w:r w:rsidRPr="00B74A9A">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rsidR="00C73A6B" w:rsidRPr="00B74A9A" w:rsidRDefault="00C73A6B" w:rsidP="00C73A6B">
            <w:pPr>
              <w:jc w:val="center"/>
              <w:rPr>
                <w:color w:val="000000"/>
                <w:sz w:val="20"/>
                <w:szCs w:val="20"/>
              </w:rPr>
            </w:pPr>
            <w:r w:rsidRPr="00B74A9A">
              <w:rPr>
                <w:color w:val="000000"/>
                <w:sz w:val="20"/>
                <w:szCs w:val="20"/>
              </w:rPr>
              <w:t xml:space="preserve">с 01.07. </w:t>
            </w:r>
            <w:r>
              <w:rPr>
                <w:color w:val="000000"/>
                <w:sz w:val="20"/>
                <w:szCs w:val="20"/>
              </w:rPr>
              <w:t xml:space="preserve"> </w:t>
            </w:r>
            <w:r w:rsidRPr="00B74A9A">
              <w:rPr>
                <w:color w:val="000000"/>
                <w:sz w:val="20"/>
                <w:szCs w:val="20"/>
              </w:rPr>
              <w:t>по 31.12.</w:t>
            </w:r>
          </w:p>
        </w:tc>
      </w:tr>
      <w:tr w:rsidR="00C73A6B" w:rsidRPr="00EA2512" w:rsidTr="00C73A6B">
        <w:trPr>
          <w:trHeight w:val="1016"/>
        </w:trPr>
        <w:tc>
          <w:tcPr>
            <w:tcW w:w="708" w:type="dxa"/>
            <w:tcBorders>
              <w:top w:val="nil"/>
              <w:left w:val="single" w:sz="4" w:space="0" w:color="auto"/>
              <w:bottom w:val="single" w:sz="4" w:space="0" w:color="auto"/>
              <w:right w:val="single" w:sz="4" w:space="0" w:color="auto"/>
            </w:tcBorders>
            <w:shd w:val="clear" w:color="000000" w:fill="FFFFFF"/>
            <w:vAlign w:val="center"/>
            <w:hideMark/>
          </w:tcPr>
          <w:p w:rsidR="00C73A6B" w:rsidRDefault="00C73A6B" w:rsidP="00C73A6B">
            <w:pPr>
              <w:jc w:val="center"/>
              <w:rPr>
                <w:sz w:val="28"/>
                <w:szCs w:val="28"/>
              </w:rPr>
            </w:pPr>
            <w:r>
              <w:rPr>
                <w:sz w:val="28"/>
                <w:szCs w:val="28"/>
              </w:rPr>
              <w:t>1.</w:t>
            </w:r>
          </w:p>
        </w:tc>
        <w:tc>
          <w:tcPr>
            <w:tcW w:w="2128" w:type="dxa"/>
            <w:tcBorders>
              <w:top w:val="nil"/>
              <w:left w:val="single" w:sz="4" w:space="0" w:color="auto"/>
              <w:bottom w:val="single" w:sz="4" w:space="0" w:color="auto"/>
              <w:right w:val="single" w:sz="4" w:space="0" w:color="auto"/>
            </w:tcBorders>
            <w:shd w:val="clear" w:color="000000" w:fill="FFFFFF"/>
            <w:vAlign w:val="center"/>
          </w:tcPr>
          <w:p w:rsidR="00C73A6B" w:rsidRDefault="00C73A6B" w:rsidP="00C73A6B">
            <w:pPr>
              <w:rPr>
                <w:color w:val="000000"/>
                <w:sz w:val="28"/>
                <w:szCs w:val="28"/>
              </w:rPr>
            </w:pPr>
            <w:r>
              <w:rPr>
                <w:color w:val="000000"/>
                <w:sz w:val="28"/>
                <w:szCs w:val="28"/>
              </w:rPr>
              <w:t xml:space="preserve">Население      </w:t>
            </w:r>
          </w:p>
          <w:p w:rsidR="00C73A6B" w:rsidRPr="00EA2512" w:rsidRDefault="00C73A6B" w:rsidP="00C73A6B">
            <w:pPr>
              <w:rPr>
                <w:color w:val="000000"/>
                <w:sz w:val="28"/>
                <w:szCs w:val="28"/>
              </w:rPr>
            </w:pPr>
            <w:r>
              <w:rPr>
                <w:color w:val="000000"/>
                <w:sz w:val="28"/>
                <w:szCs w:val="28"/>
              </w:rPr>
              <w:t>(с НДС) *</w:t>
            </w:r>
          </w:p>
        </w:tc>
        <w:tc>
          <w:tcPr>
            <w:tcW w:w="1275" w:type="dxa"/>
            <w:tcBorders>
              <w:top w:val="nil"/>
              <w:left w:val="nil"/>
              <w:bottom w:val="single" w:sz="4" w:space="0" w:color="auto"/>
              <w:right w:val="single" w:sz="4" w:space="0" w:color="auto"/>
            </w:tcBorders>
            <w:shd w:val="clear" w:color="000000" w:fill="FFFFFF"/>
            <w:vAlign w:val="center"/>
          </w:tcPr>
          <w:p w:rsidR="00C73A6B" w:rsidRPr="004C4A1F" w:rsidRDefault="00C73A6B" w:rsidP="00C73A6B">
            <w:pPr>
              <w:jc w:val="center"/>
              <w:rPr>
                <w:sz w:val="28"/>
                <w:szCs w:val="28"/>
              </w:rPr>
            </w:pPr>
            <w:r>
              <w:rPr>
                <w:sz w:val="28"/>
                <w:szCs w:val="28"/>
              </w:rPr>
              <w:t>550,79</w:t>
            </w:r>
          </w:p>
        </w:tc>
        <w:tc>
          <w:tcPr>
            <w:tcW w:w="1276" w:type="dxa"/>
            <w:tcBorders>
              <w:top w:val="nil"/>
              <w:left w:val="nil"/>
              <w:bottom w:val="single" w:sz="4" w:space="0" w:color="auto"/>
              <w:right w:val="single" w:sz="4" w:space="0" w:color="auto"/>
            </w:tcBorders>
            <w:shd w:val="clear" w:color="000000" w:fill="FFFFFF"/>
            <w:vAlign w:val="center"/>
          </w:tcPr>
          <w:p w:rsidR="00C73A6B" w:rsidRPr="004C4A1F" w:rsidRDefault="00C73A6B" w:rsidP="00C73A6B">
            <w:pPr>
              <w:jc w:val="center"/>
              <w:rPr>
                <w:sz w:val="28"/>
                <w:szCs w:val="28"/>
              </w:rPr>
            </w:pPr>
            <w:r>
              <w:rPr>
                <w:sz w:val="28"/>
                <w:szCs w:val="28"/>
              </w:rPr>
              <w:t>550,79</w:t>
            </w:r>
          </w:p>
        </w:tc>
        <w:tc>
          <w:tcPr>
            <w:tcW w:w="1134" w:type="dxa"/>
            <w:tcBorders>
              <w:top w:val="nil"/>
              <w:left w:val="nil"/>
              <w:bottom w:val="single" w:sz="4" w:space="0" w:color="auto"/>
              <w:right w:val="single" w:sz="4" w:space="0" w:color="auto"/>
            </w:tcBorders>
            <w:shd w:val="clear" w:color="000000" w:fill="FFFFFF"/>
            <w:vAlign w:val="center"/>
          </w:tcPr>
          <w:p w:rsidR="00C73A6B" w:rsidRPr="004C4A1F" w:rsidRDefault="00C73A6B" w:rsidP="00C73A6B">
            <w:pPr>
              <w:jc w:val="center"/>
              <w:rPr>
                <w:sz w:val="28"/>
                <w:szCs w:val="28"/>
              </w:rPr>
            </w:pPr>
            <w:r>
              <w:rPr>
                <w:sz w:val="28"/>
                <w:szCs w:val="28"/>
              </w:rPr>
              <w:t>580,04</w:t>
            </w:r>
          </w:p>
        </w:tc>
        <w:tc>
          <w:tcPr>
            <w:tcW w:w="1134" w:type="dxa"/>
            <w:tcBorders>
              <w:top w:val="nil"/>
              <w:left w:val="nil"/>
              <w:bottom w:val="single" w:sz="4" w:space="0" w:color="auto"/>
              <w:right w:val="single" w:sz="4" w:space="0" w:color="auto"/>
            </w:tcBorders>
            <w:shd w:val="clear" w:color="000000" w:fill="FFFFFF"/>
            <w:vAlign w:val="center"/>
          </w:tcPr>
          <w:p w:rsidR="00C73A6B" w:rsidRPr="004C4A1F" w:rsidRDefault="00C73A6B" w:rsidP="00C73A6B">
            <w:pPr>
              <w:jc w:val="center"/>
              <w:rPr>
                <w:sz w:val="28"/>
                <w:szCs w:val="28"/>
              </w:rPr>
            </w:pPr>
            <w:r>
              <w:rPr>
                <w:sz w:val="28"/>
                <w:szCs w:val="28"/>
              </w:rPr>
              <w:t>578,25</w:t>
            </w:r>
          </w:p>
        </w:tc>
        <w:tc>
          <w:tcPr>
            <w:tcW w:w="1134" w:type="dxa"/>
            <w:tcBorders>
              <w:top w:val="nil"/>
              <w:left w:val="nil"/>
              <w:bottom w:val="single" w:sz="4" w:space="0" w:color="auto"/>
              <w:right w:val="single" w:sz="4" w:space="0" w:color="auto"/>
            </w:tcBorders>
            <w:shd w:val="clear" w:color="000000" w:fill="FFFFFF"/>
            <w:vAlign w:val="center"/>
          </w:tcPr>
          <w:p w:rsidR="00C73A6B" w:rsidRPr="004C4A1F" w:rsidRDefault="00C73A6B" w:rsidP="00C73A6B">
            <w:pPr>
              <w:jc w:val="center"/>
              <w:rPr>
                <w:sz w:val="28"/>
                <w:szCs w:val="28"/>
              </w:rPr>
            </w:pPr>
            <w:r>
              <w:rPr>
                <w:sz w:val="28"/>
                <w:szCs w:val="28"/>
              </w:rPr>
              <w:t>578,25</w:t>
            </w:r>
          </w:p>
        </w:tc>
        <w:tc>
          <w:tcPr>
            <w:tcW w:w="1134" w:type="dxa"/>
            <w:tcBorders>
              <w:top w:val="nil"/>
              <w:left w:val="nil"/>
              <w:bottom w:val="single" w:sz="4" w:space="0" w:color="auto"/>
              <w:right w:val="single" w:sz="4" w:space="0" w:color="auto"/>
            </w:tcBorders>
            <w:shd w:val="clear" w:color="000000" w:fill="FFFFFF"/>
            <w:vAlign w:val="center"/>
          </w:tcPr>
          <w:p w:rsidR="00C73A6B" w:rsidRPr="004C4A1F" w:rsidRDefault="00C73A6B" w:rsidP="00C73A6B">
            <w:pPr>
              <w:jc w:val="center"/>
              <w:rPr>
                <w:sz w:val="28"/>
                <w:szCs w:val="28"/>
              </w:rPr>
            </w:pPr>
            <w:r>
              <w:rPr>
                <w:sz w:val="28"/>
                <w:szCs w:val="28"/>
              </w:rPr>
              <w:t>578,25</w:t>
            </w:r>
          </w:p>
        </w:tc>
        <w:tc>
          <w:tcPr>
            <w:tcW w:w="1134" w:type="dxa"/>
            <w:tcBorders>
              <w:top w:val="nil"/>
              <w:left w:val="nil"/>
              <w:bottom w:val="single" w:sz="4" w:space="0" w:color="auto"/>
              <w:right w:val="single" w:sz="4" w:space="0" w:color="auto"/>
            </w:tcBorders>
            <w:shd w:val="clear" w:color="000000" w:fill="FFFFFF"/>
            <w:vAlign w:val="center"/>
          </w:tcPr>
          <w:p w:rsidR="00C73A6B" w:rsidRPr="004C4A1F" w:rsidRDefault="00C73A6B" w:rsidP="00C73A6B">
            <w:pPr>
              <w:jc w:val="center"/>
              <w:rPr>
                <w:sz w:val="28"/>
                <w:szCs w:val="28"/>
              </w:rPr>
            </w:pPr>
            <w:r>
              <w:rPr>
                <w:sz w:val="28"/>
                <w:szCs w:val="28"/>
              </w:rPr>
              <w:t>585,96</w:t>
            </w:r>
          </w:p>
        </w:tc>
      </w:tr>
      <w:tr w:rsidR="00C73A6B" w:rsidRPr="00EA2512" w:rsidTr="00C73A6B">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tcPr>
          <w:p w:rsidR="00C73A6B" w:rsidRDefault="00C73A6B" w:rsidP="00C73A6B">
            <w:pPr>
              <w:jc w:val="center"/>
              <w:rPr>
                <w:sz w:val="28"/>
                <w:szCs w:val="28"/>
              </w:rPr>
            </w:pPr>
            <w:r>
              <w:rPr>
                <w:sz w:val="28"/>
                <w:szCs w:val="28"/>
              </w:rPr>
              <w:t>2.</w:t>
            </w:r>
          </w:p>
        </w:tc>
        <w:tc>
          <w:tcPr>
            <w:tcW w:w="2128" w:type="dxa"/>
            <w:tcBorders>
              <w:top w:val="nil"/>
              <w:left w:val="single" w:sz="4" w:space="0" w:color="auto"/>
              <w:bottom w:val="single" w:sz="4" w:space="0" w:color="auto"/>
              <w:right w:val="single" w:sz="4" w:space="0" w:color="auto"/>
            </w:tcBorders>
            <w:shd w:val="clear" w:color="000000" w:fill="FFFFFF"/>
            <w:vAlign w:val="center"/>
          </w:tcPr>
          <w:p w:rsidR="00C73A6B" w:rsidRDefault="00C73A6B" w:rsidP="00C73A6B">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rsidR="00C73A6B" w:rsidRPr="00EA2512" w:rsidRDefault="00C73A6B" w:rsidP="00C73A6B">
            <w:pPr>
              <w:rPr>
                <w:color w:val="000000"/>
                <w:sz w:val="28"/>
                <w:szCs w:val="28"/>
              </w:rPr>
            </w:pPr>
            <w:r w:rsidRPr="00EA2512">
              <w:rPr>
                <w:color w:val="000000"/>
                <w:sz w:val="28"/>
                <w:szCs w:val="28"/>
              </w:rPr>
              <w:t>(без НДС)</w:t>
            </w:r>
          </w:p>
        </w:tc>
        <w:tc>
          <w:tcPr>
            <w:tcW w:w="1275" w:type="dxa"/>
            <w:tcBorders>
              <w:top w:val="nil"/>
              <w:left w:val="nil"/>
              <w:bottom w:val="single" w:sz="4" w:space="0" w:color="auto"/>
              <w:right w:val="single" w:sz="4" w:space="0" w:color="auto"/>
            </w:tcBorders>
            <w:shd w:val="clear" w:color="000000" w:fill="FFFFFF"/>
            <w:vAlign w:val="center"/>
          </w:tcPr>
          <w:p w:rsidR="00C73A6B" w:rsidRPr="004C4A1F" w:rsidRDefault="00C73A6B" w:rsidP="00C73A6B">
            <w:pPr>
              <w:jc w:val="center"/>
              <w:rPr>
                <w:sz w:val="28"/>
                <w:szCs w:val="28"/>
              </w:rPr>
            </w:pPr>
            <w:r>
              <w:rPr>
                <w:sz w:val="28"/>
                <w:szCs w:val="28"/>
              </w:rPr>
              <w:t>466,77</w:t>
            </w:r>
          </w:p>
        </w:tc>
        <w:tc>
          <w:tcPr>
            <w:tcW w:w="1276" w:type="dxa"/>
            <w:tcBorders>
              <w:top w:val="nil"/>
              <w:left w:val="nil"/>
              <w:bottom w:val="single" w:sz="4" w:space="0" w:color="auto"/>
              <w:right w:val="single" w:sz="4" w:space="0" w:color="auto"/>
            </w:tcBorders>
            <w:shd w:val="clear" w:color="000000" w:fill="FFFFFF"/>
            <w:vAlign w:val="center"/>
          </w:tcPr>
          <w:p w:rsidR="00C73A6B" w:rsidRPr="004C4A1F" w:rsidRDefault="00C73A6B" w:rsidP="00C73A6B">
            <w:pPr>
              <w:jc w:val="center"/>
              <w:rPr>
                <w:sz w:val="28"/>
                <w:szCs w:val="28"/>
              </w:rPr>
            </w:pPr>
            <w:r>
              <w:rPr>
                <w:sz w:val="28"/>
                <w:szCs w:val="28"/>
              </w:rPr>
              <w:t>466,77</w:t>
            </w:r>
          </w:p>
        </w:tc>
        <w:tc>
          <w:tcPr>
            <w:tcW w:w="1134" w:type="dxa"/>
            <w:tcBorders>
              <w:top w:val="nil"/>
              <w:left w:val="nil"/>
              <w:bottom w:val="single" w:sz="4" w:space="0" w:color="auto"/>
              <w:right w:val="single" w:sz="4" w:space="0" w:color="auto"/>
            </w:tcBorders>
            <w:shd w:val="clear" w:color="000000" w:fill="FFFFFF"/>
            <w:vAlign w:val="center"/>
          </w:tcPr>
          <w:p w:rsidR="00C73A6B" w:rsidRPr="004C4A1F" w:rsidRDefault="00C73A6B" w:rsidP="00C73A6B">
            <w:pPr>
              <w:jc w:val="center"/>
              <w:rPr>
                <w:sz w:val="28"/>
                <w:szCs w:val="28"/>
              </w:rPr>
            </w:pPr>
            <w:r>
              <w:rPr>
                <w:sz w:val="28"/>
                <w:szCs w:val="28"/>
              </w:rPr>
              <w:t>491,56</w:t>
            </w:r>
          </w:p>
        </w:tc>
        <w:tc>
          <w:tcPr>
            <w:tcW w:w="1134" w:type="dxa"/>
            <w:tcBorders>
              <w:top w:val="nil"/>
              <w:left w:val="nil"/>
              <w:bottom w:val="single" w:sz="4" w:space="0" w:color="auto"/>
              <w:right w:val="single" w:sz="4" w:space="0" w:color="auto"/>
            </w:tcBorders>
            <w:shd w:val="clear" w:color="000000" w:fill="FFFFFF"/>
            <w:vAlign w:val="center"/>
          </w:tcPr>
          <w:p w:rsidR="00C73A6B" w:rsidRPr="004C4A1F" w:rsidRDefault="00C73A6B" w:rsidP="00C73A6B">
            <w:pPr>
              <w:jc w:val="center"/>
              <w:rPr>
                <w:sz w:val="28"/>
                <w:szCs w:val="28"/>
              </w:rPr>
            </w:pPr>
            <w:r>
              <w:rPr>
                <w:sz w:val="28"/>
                <w:szCs w:val="28"/>
              </w:rPr>
              <w:t>490,04</w:t>
            </w:r>
          </w:p>
        </w:tc>
        <w:tc>
          <w:tcPr>
            <w:tcW w:w="1134" w:type="dxa"/>
            <w:tcBorders>
              <w:top w:val="nil"/>
              <w:left w:val="nil"/>
              <w:bottom w:val="single" w:sz="4" w:space="0" w:color="auto"/>
              <w:right w:val="single" w:sz="4" w:space="0" w:color="auto"/>
            </w:tcBorders>
            <w:shd w:val="clear" w:color="000000" w:fill="FFFFFF"/>
            <w:vAlign w:val="center"/>
          </w:tcPr>
          <w:p w:rsidR="00C73A6B" w:rsidRPr="004C4A1F" w:rsidRDefault="00C73A6B" w:rsidP="00C73A6B">
            <w:pPr>
              <w:jc w:val="center"/>
              <w:rPr>
                <w:sz w:val="28"/>
                <w:szCs w:val="28"/>
              </w:rPr>
            </w:pPr>
            <w:r>
              <w:rPr>
                <w:sz w:val="28"/>
                <w:szCs w:val="28"/>
              </w:rPr>
              <w:t>490,04</w:t>
            </w:r>
          </w:p>
        </w:tc>
        <w:tc>
          <w:tcPr>
            <w:tcW w:w="1134" w:type="dxa"/>
            <w:tcBorders>
              <w:top w:val="nil"/>
              <w:left w:val="nil"/>
              <w:bottom w:val="single" w:sz="4" w:space="0" w:color="auto"/>
              <w:right w:val="single" w:sz="4" w:space="0" w:color="auto"/>
            </w:tcBorders>
            <w:shd w:val="clear" w:color="000000" w:fill="FFFFFF"/>
            <w:vAlign w:val="center"/>
          </w:tcPr>
          <w:p w:rsidR="00C73A6B" w:rsidRPr="004C4A1F" w:rsidRDefault="00C73A6B" w:rsidP="00C73A6B">
            <w:pPr>
              <w:jc w:val="center"/>
              <w:rPr>
                <w:sz w:val="28"/>
                <w:szCs w:val="28"/>
              </w:rPr>
            </w:pPr>
            <w:r>
              <w:rPr>
                <w:sz w:val="28"/>
                <w:szCs w:val="28"/>
              </w:rPr>
              <w:t>490,04</w:t>
            </w:r>
          </w:p>
        </w:tc>
        <w:tc>
          <w:tcPr>
            <w:tcW w:w="1134" w:type="dxa"/>
            <w:tcBorders>
              <w:top w:val="nil"/>
              <w:left w:val="nil"/>
              <w:bottom w:val="single" w:sz="4" w:space="0" w:color="auto"/>
              <w:right w:val="single" w:sz="4" w:space="0" w:color="auto"/>
            </w:tcBorders>
            <w:shd w:val="clear" w:color="000000" w:fill="FFFFFF"/>
            <w:vAlign w:val="center"/>
          </w:tcPr>
          <w:p w:rsidR="00C73A6B" w:rsidRPr="004C4A1F" w:rsidRDefault="00C73A6B" w:rsidP="00C73A6B">
            <w:pPr>
              <w:jc w:val="center"/>
              <w:rPr>
                <w:sz w:val="28"/>
                <w:szCs w:val="28"/>
              </w:rPr>
            </w:pPr>
            <w:r>
              <w:rPr>
                <w:sz w:val="28"/>
                <w:szCs w:val="28"/>
              </w:rPr>
              <w:t>496,58</w:t>
            </w:r>
          </w:p>
        </w:tc>
      </w:tr>
    </w:tbl>
    <w:p w:rsidR="00C73A6B" w:rsidRDefault="00C73A6B" w:rsidP="00C73A6B">
      <w:pPr>
        <w:ind w:firstLine="709"/>
        <w:jc w:val="both"/>
        <w:rPr>
          <w:sz w:val="28"/>
          <w:szCs w:val="28"/>
        </w:rPr>
      </w:pPr>
    </w:p>
    <w:p w:rsidR="00C73A6B" w:rsidRDefault="00C73A6B" w:rsidP="00C73A6B">
      <w:pPr>
        <w:ind w:firstLine="567"/>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rsidR="00C73A6B" w:rsidRDefault="00C73A6B" w:rsidP="00C73A6B">
      <w:pPr>
        <w:ind w:firstLine="567"/>
        <w:jc w:val="both"/>
        <w:rPr>
          <w:sz w:val="28"/>
          <w:szCs w:val="28"/>
        </w:rPr>
      </w:pPr>
      <w:r>
        <w:rPr>
          <w:sz w:val="28"/>
          <w:szCs w:val="28"/>
        </w:rPr>
        <w:t>**Тарифы предъявляются потребителям по зоне деятельности ЮГ.</w:t>
      </w:r>
    </w:p>
    <w:p w:rsidR="00DD3BD2" w:rsidRPr="00C12556" w:rsidRDefault="00DD3BD2" w:rsidP="00993DB4">
      <w:pPr>
        <w:spacing w:line="276" w:lineRule="auto"/>
        <w:rPr>
          <w:color w:val="000000"/>
        </w:rPr>
      </w:pPr>
    </w:p>
    <w:sectPr w:rsidR="00DD3BD2" w:rsidRPr="00C12556" w:rsidSect="00993DB4">
      <w:pgSz w:w="11906" w:h="16838"/>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A6B" w:rsidRDefault="00C73A6B">
      <w:r>
        <w:separator/>
      </w:r>
    </w:p>
  </w:endnote>
  <w:endnote w:type="continuationSeparator" w:id="0">
    <w:p w:rsidR="00C73A6B" w:rsidRDefault="00C7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A6B" w:rsidRDefault="00C73A6B">
    <w:pPr>
      <w:pStyle w:val="aa"/>
      <w:jc w:val="center"/>
    </w:pPr>
    <w:r>
      <w:fldChar w:fldCharType="begin"/>
    </w:r>
    <w:r>
      <w:instrText>PAGE   \* MERGEFORMAT</w:instrText>
    </w:r>
    <w:r>
      <w:fldChar w:fldCharType="separate"/>
    </w:r>
    <w:r>
      <w:rPr>
        <w:noProof/>
      </w:rPr>
      <w:t>2</w:t>
    </w:r>
    <w:r>
      <w:fldChar w:fldCharType="end"/>
    </w:r>
  </w:p>
  <w:p w:rsidR="00C73A6B" w:rsidRDefault="00C73A6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A6B" w:rsidRDefault="00C73A6B" w:rsidP="00DD3BD2">
    <w:pPr>
      <w:pStyle w:val="aa"/>
      <w:framePr w:wrap="auto" w:vAnchor="text" w:hAnchor="margin" w:xAlign="right" w:y="1"/>
      <w:rPr>
        <w:rStyle w:val="ac"/>
      </w:rPr>
    </w:pPr>
    <w:r>
      <w:rPr>
        <w:rStyle w:val="ac"/>
      </w:rPr>
      <w:fldChar w:fldCharType="begin"/>
    </w:r>
    <w:r>
      <w:rPr>
        <w:rStyle w:val="ac"/>
      </w:rPr>
      <w:instrText xml:space="preserve">PAGE  </w:instrText>
    </w:r>
    <w:r>
      <w:rPr>
        <w:rStyle w:val="ac"/>
      </w:rPr>
      <w:fldChar w:fldCharType="end"/>
    </w:r>
  </w:p>
  <w:p w:rsidR="00C73A6B" w:rsidRDefault="00C73A6B" w:rsidP="00DD3BD2">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A6B" w:rsidRDefault="00C73A6B" w:rsidP="00DD3BD2">
    <w:pPr>
      <w:pStyle w:val="aa"/>
      <w:framePr w:wrap="auto"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36</w:t>
    </w:r>
    <w:r>
      <w:rPr>
        <w:rStyle w:val="ac"/>
      </w:rPr>
      <w:fldChar w:fldCharType="end"/>
    </w:r>
  </w:p>
  <w:p w:rsidR="00C73A6B" w:rsidRDefault="00C73A6B" w:rsidP="00DD3BD2">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A6B" w:rsidRDefault="00C73A6B" w:rsidP="00707EA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C73A6B" w:rsidRDefault="00C73A6B">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A6B" w:rsidRDefault="00C73A6B">
    <w:pPr>
      <w:pStyle w:val="aa"/>
      <w:jc w:val="right"/>
    </w:pPr>
    <w:r>
      <w:fldChar w:fldCharType="begin"/>
    </w:r>
    <w:r>
      <w:instrText>PAGE   \* MERGEFORMAT</w:instrText>
    </w:r>
    <w:r>
      <w:fldChar w:fldCharType="separate"/>
    </w:r>
    <w:r>
      <w:rPr>
        <w:noProof/>
      </w:rPr>
      <w:t>68</w:t>
    </w:r>
    <w:r>
      <w:fldChar w:fldCharType="end"/>
    </w:r>
  </w:p>
  <w:p w:rsidR="00C73A6B" w:rsidRDefault="00C73A6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A6B" w:rsidRDefault="00C73A6B">
      <w:r>
        <w:separator/>
      </w:r>
    </w:p>
  </w:footnote>
  <w:footnote w:type="continuationSeparator" w:id="0">
    <w:p w:rsidR="00C73A6B" w:rsidRDefault="00C73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6871959"/>
      <w:docPartObj>
        <w:docPartGallery w:val="Page Numbers (Top of Page)"/>
        <w:docPartUnique/>
      </w:docPartObj>
    </w:sdtPr>
    <w:sdtContent>
      <w:p w:rsidR="00C73A6B" w:rsidRDefault="00C73A6B">
        <w:pPr>
          <w:pStyle w:val="a8"/>
          <w:jc w:val="center"/>
        </w:pPr>
        <w:r>
          <w:fldChar w:fldCharType="begin"/>
        </w:r>
        <w:r>
          <w:instrText>PAGE   \* MERGEFORMAT</w:instrText>
        </w:r>
        <w:r>
          <w:fldChar w:fldCharType="separate"/>
        </w:r>
        <w:r>
          <w:rPr>
            <w:noProof/>
          </w:rPr>
          <w:t>6</w:t>
        </w:r>
        <w:r>
          <w:fldChar w:fldCharType="end"/>
        </w:r>
      </w:p>
    </w:sdtContent>
  </w:sdt>
  <w:p w:rsidR="00C73A6B" w:rsidRDefault="00C73A6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AE0D3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51445D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554386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F33C0B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491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7853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A61E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AE684E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1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13"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1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0"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21"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22" w15:restartNumberingAfterBreak="0">
    <w:nsid w:val="023A1419"/>
    <w:multiLevelType w:val="singleLevel"/>
    <w:tmpl w:val="93CA14F0"/>
    <w:lvl w:ilvl="0">
      <w:start w:val="2"/>
      <w:numFmt w:val="bullet"/>
      <w:lvlText w:val="-"/>
      <w:lvlJc w:val="left"/>
      <w:pPr>
        <w:tabs>
          <w:tab w:val="num" w:pos="360"/>
        </w:tabs>
        <w:ind w:left="360" w:hanging="360"/>
      </w:pPr>
      <w:rPr>
        <w:rFonts w:hint="default"/>
      </w:rPr>
    </w:lvl>
  </w:abstractNum>
  <w:abstractNum w:abstractNumId="23" w15:restartNumberingAfterBreak="0">
    <w:nsid w:val="02B470E7"/>
    <w:multiLevelType w:val="hybridMultilevel"/>
    <w:tmpl w:val="A59E2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9330D2D"/>
    <w:multiLevelType w:val="hybridMultilevel"/>
    <w:tmpl w:val="F39EB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C2C28F9"/>
    <w:multiLevelType w:val="hybridMultilevel"/>
    <w:tmpl w:val="2B36419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13265F14"/>
    <w:multiLevelType w:val="hybridMultilevel"/>
    <w:tmpl w:val="A5AEA7F4"/>
    <w:lvl w:ilvl="0" w:tplc="C1767F32">
      <w:start w:val="1"/>
      <w:numFmt w:val="bullet"/>
      <w:lvlText w:val=""/>
      <w:lvlJc w:val="left"/>
      <w:pPr>
        <w:tabs>
          <w:tab w:val="num" w:pos="796"/>
        </w:tabs>
        <w:ind w:left="796" w:hanging="360"/>
      </w:pPr>
      <w:rPr>
        <w:rFonts w:ascii="Symbol" w:hAnsi="Symbol" w:hint="default"/>
        <w:sz w:val="20"/>
        <w:szCs w:val="20"/>
      </w:rPr>
    </w:lvl>
    <w:lvl w:ilvl="1" w:tplc="04190003" w:tentative="1">
      <w:start w:val="1"/>
      <w:numFmt w:val="bullet"/>
      <w:lvlText w:val="o"/>
      <w:lvlJc w:val="left"/>
      <w:pPr>
        <w:tabs>
          <w:tab w:val="num" w:pos="1516"/>
        </w:tabs>
        <w:ind w:left="1516" w:hanging="360"/>
      </w:pPr>
      <w:rPr>
        <w:rFonts w:ascii="Courier New" w:hAnsi="Courier New" w:cs="Courier New" w:hint="default"/>
      </w:rPr>
    </w:lvl>
    <w:lvl w:ilvl="2" w:tplc="04190005" w:tentative="1">
      <w:start w:val="1"/>
      <w:numFmt w:val="bullet"/>
      <w:lvlText w:val=""/>
      <w:lvlJc w:val="left"/>
      <w:pPr>
        <w:tabs>
          <w:tab w:val="num" w:pos="2236"/>
        </w:tabs>
        <w:ind w:left="2236" w:hanging="360"/>
      </w:pPr>
      <w:rPr>
        <w:rFonts w:ascii="Wingdings" w:hAnsi="Wingdings" w:hint="default"/>
      </w:rPr>
    </w:lvl>
    <w:lvl w:ilvl="3" w:tplc="04190001" w:tentative="1">
      <w:start w:val="1"/>
      <w:numFmt w:val="bullet"/>
      <w:lvlText w:val=""/>
      <w:lvlJc w:val="left"/>
      <w:pPr>
        <w:tabs>
          <w:tab w:val="num" w:pos="2956"/>
        </w:tabs>
        <w:ind w:left="2956" w:hanging="360"/>
      </w:pPr>
      <w:rPr>
        <w:rFonts w:ascii="Symbol" w:hAnsi="Symbol" w:hint="default"/>
      </w:rPr>
    </w:lvl>
    <w:lvl w:ilvl="4" w:tplc="04190003" w:tentative="1">
      <w:start w:val="1"/>
      <w:numFmt w:val="bullet"/>
      <w:lvlText w:val="o"/>
      <w:lvlJc w:val="left"/>
      <w:pPr>
        <w:tabs>
          <w:tab w:val="num" w:pos="3676"/>
        </w:tabs>
        <w:ind w:left="3676" w:hanging="360"/>
      </w:pPr>
      <w:rPr>
        <w:rFonts w:ascii="Courier New" w:hAnsi="Courier New" w:cs="Courier New" w:hint="default"/>
      </w:rPr>
    </w:lvl>
    <w:lvl w:ilvl="5" w:tplc="04190005" w:tentative="1">
      <w:start w:val="1"/>
      <w:numFmt w:val="bullet"/>
      <w:lvlText w:val=""/>
      <w:lvlJc w:val="left"/>
      <w:pPr>
        <w:tabs>
          <w:tab w:val="num" w:pos="4396"/>
        </w:tabs>
        <w:ind w:left="4396" w:hanging="360"/>
      </w:pPr>
      <w:rPr>
        <w:rFonts w:ascii="Wingdings" w:hAnsi="Wingdings" w:hint="default"/>
      </w:rPr>
    </w:lvl>
    <w:lvl w:ilvl="6" w:tplc="04190001" w:tentative="1">
      <w:start w:val="1"/>
      <w:numFmt w:val="bullet"/>
      <w:lvlText w:val=""/>
      <w:lvlJc w:val="left"/>
      <w:pPr>
        <w:tabs>
          <w:tab w:val="num" w:pos="5116"/>
        </w:tabs>
        <w:ind w:left="5116" w:hanging="360"/>
      </w:pPr>
      <w:rPr>
        <w:rFonts w:ascii="Symbol" w:hAnsi="Symbol" w:hint="default"/>
      </w:rPr>
    </w:lvl>
    <w:lvl w:ilvl="7" w:tplc="04190003" w:tentative="1">
      <w:start w:val="1"/>
      <w:numFmt w:val="bullet"/>
      <w:lvlText w:val="o"/>
      <w:lvlJc w:val="left"/>
      <w:pPr>
        <w:tabs>
          <w:tab w:val="num" w:pos="5836"/>
        </w:tabs>
        <w:ind w:left="5836" w:hanging="360"/>
      </w:pPr>
      <w:rPr>
        <w:rFonts w:ascii="Courier New" w:hAnsi="Courier New" w:cs="Courier New" w:hint="default"/>
      </w:rPr>
    </w:lvl>
    <w:lvl w:ilvl="8" w:tplc="04190005" w:tentative="1">
      <w:start w:val="1"/>
      <w:numFmt w:val="bullet"/>
      <w:lvlText w:val=""/>
      <w:lvlJc w:val="left"/>
      <w:pPr>
        <w:tabs>
          <w:tab w:val="num" w:pos="6556"/>
        </w:tabs>
        <w:ind w:left="6556" w:hanging="360"/>
      </w:pPr>
      <w:rPr>
        <w:rFonts w:ascii="Wingdings" w:hAnsi="Wingdings" w:hint="default"/>
      </w:rPr>
    </w:lvl>
  </w:abstractNum>
  <w:abstractNum w:abstractNumId="28" w15:restartNumberingAfterBreak="0">
    <w:nsid w:val="17CE66C1"/>
    <w:multiLevelType w:val="hybridMultilevel"/>
    <w:tmpl w:val="3B38263A"/>
    <w:lvl w:ilvl="0" w:tplc="C1767F32">
      <w:start w:val="1"/>
      <w:numFmt w:val="bullet"/>
      <w:lvlText w:val=""/>
      <w:lvlJc w:val="left"/>
      <w:pPr>
        <w:tabs>
          <w:tab w:val="num" w:pos="796"/>
        </w:tabs>
        <w:ind w:left="796"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B2E6688"/>
    <w:multiLevelType w:val="hybridMultilevel"/>
    <w:tmpl w:val="5FF838F4"/>
    <w:lvl w:ilvl="0" w:tplc="C1767F32">
      <w:start w:val="1"/>
      <w:numFmt w:val="bullet"/>
      <w:lvlText w:val=""/>
      <w:lvlJc w:val="left"/>
      <w:pPr>
        <w:tabs>
          <w:tab w:val="num" w:pos="796"/>
        </w:tabs>
        <w:ind w:left="796"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6268B2"/>
    <w:multiLevelType w:val="hybridMultilevel"/>
    <w:tmpl w:val="3202D496"/>
    <w:lvl w:ilvl="0" w:tplc="C2F02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214F1E2D"/>
    <w:multiLevelType w:val="hybridMultilevel"/>
    <w:tmpl w:val="5890F9EA"/>
    <w:lvl w:ilvl="0" w:tplc="E60AA4A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2A8A3C76"/>
    <w:multiLevelType w:val="hybridMultilevel"/>
    <w:tmpl w:val="52A4DB52"/>
    <w:lvl w:ilvl="0" w:tplc="C1767F32">
      <w:start w:val="1"/>
      <w:numFmt w:val="bullet"/>
      <w:lvlText w:val=""/>
      <w:lvlJc w:val="left"/>
      <w:pPr>
        <w:tabs>
          <w:tab w:val="num" w:pos="796"/>
        </w:tabs>
        <w:ind w:left="796"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CBD1304"/>
    <w:multiLevelType w:val="hybridMultilevel"/>
    <w:tmpl w:val="BF68ADC4"/>
    <w:lvl w:ilvl="0" w:tplc="76BA1AF6">
      <w:start w:val="1"/>
      <w:numFmt w:val="upperRoman"/>
      <w:lvlText w:val="%1."/>
      <w:lvlJc w:val="left"/>
      <w:pPr>
        <w:ind w:left="1118" w:hanging="765"/>
      </w:pPr>
      <w:rPr>
        <w:rFonts w:hint="default"/>
        <w:sz w:val="24"/>
      </w:rPr>
    </w:lvl>
    <w:lvl w:ilvl="1" w:tplc="04190019" w:tentative="1">
      <w:start w:val="1"/>
      <w:numFmt w:val="lowerLetter"/>
      <w:lvlText w:val="%2."/>
      <w:lvlJc w:val="left"/>
      <w:pPr>
        <w:ind w:left="1433" w:hanging="360"/>
      </w:pPr>
    </w:lvl>
    <w:lvl w:ilvl="2" w:tplc="0419001B" w:tentative="1">
      <w:start w:val="1"/>
      <w:numFmt w:val="lowerRoman"/>
      <w:lvlText w:val="%3."/>
      <w:lvlJc w:val="right"/>
      <w:pPr>
        <w:ind w:left="2153" w:hanging="180"/>
      </w:pPr>
    </w:lvl>
    <w:lvl w:ilvl="3" w:tplc="0419000F" w:tentative="1">
      <w:start w:val="1"/>
      <w:numFmt w:val="decimal"/>
      <w:lvlText w:val="%4."/>
      <w:lvlJc w:val="left"/>
      <w:pPr>
        <w:ind w:left="2873" w:hanging="360"/>
      </w:pPr>
    </w:lvl>
    <w:lvl w:ilvl="4" w:tplc="04190019" w:tentative="1">
      <w:start w:val="1"/>
      <w:numFmt w:val="lowerLetter"/>
      <w:lvlText w:val="%5."/>
      <w:lvlJc w:val="left"/>
      <w:pPr>
        <w:ind w:left="3593" w:hanging="360"/>
      </w:pPr>
    </w:lvl>
    <w:lvl w:ilvl="5" w:tplc="0419001B" w:tentative="1">
      <w:start w:val="1"/>
      <w:numFmt w:val="lowerRoman"/>
      <w:lvlText w:val="%6."/>
      <w:lvlJc w:val="right"/>
      <w:pPr>
        <w:ind w:left="4313" w:hanging="180"/>
      </w:pPr>
    </w:lvl>
    <w:lvl w:ilvl="6" w:tplc="0419000F" w:tentative="1">
      <w:start w:val="1"/>
      <w:numFmt w:val="decimal"/>
      <w:lvlText w:val="%7."/>
      <w:lvlJc w:val="left"/>
      <w:pPr>
        <w:ind w:left="5033" w:hanging="360"/>
      </w:pPr>
    </w:lvl>
    <w:lvl w:ilvl="7" w:tplc="04190019" w:tentative="1">
      <w:start w:val="1"/>
      <w:numFmt w:val="lowerLetter"/>
      <w:lvlText w:val="%8."/>
      <w:lvlJc w:val="left"/>
      <w:pPr>
        <w:ind w:left="5753" w:hanging="360"/>
      </w:pPr>
    </w:lvl>
    <w:lvl w:ilvl="8" w:tplc="0419001B" w:tentative="1">
      <w:start w:val="1"/>
      <w:numFmt w:val="lowerRoman"/>
      <w:lvlText w:val="%9."/>
      <w:lvlJc w:val="right"/>
      <w:pPr>
        <w:ind w:left="6473" w:hanging="180"/>
      </w:pPr>
    </w:lvl>
  </w:abstractNum>
  <w:abstractNum w:abstractNumId="35" w15:restartNumberingAfterBreak="0">
    <w:nsid w:val="32D313AA"/>
    <w:multiLevelType w:val="hybridMultilevel"/>
    <w:tmpl w:val="DFCE8258"/>
    <w:lvl w:ilvl="0" w:tplc="FD1CA0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372E25B8"/>
    <w:multiLevelType w:val="hybridMultilevel"/>
    <w:tmpl w:val="344804EA"/>
    <w:lvl w:ilvl="0" w:tplc="3C806F32">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15:restartNumberingAfterBreak="0">
    <w:nsid w:val="535D67F2"/>
    <w:multiLevelType w:val="hybridMultilevel"/>
    <w:tmpl w:val="ADAAF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1350C7"/>
    <w:multiLevelType w:val="hybridMultilevel"/>
    <w:tmpl w:val="3202D496"/>
    <w:lvl w:ilvl="0" w:tplc="C2F02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0682FAE"/>
    <w:multiLevelType w:val="hybridMultilevel"/>
    <w:tmpl w:val="3202D496"/>
    <w:lvl w:ilvl="0" w:tplc="C2F02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C2F1ECC"/>
    <w:multiLevelType w:val="hybridMultilevel"/>
    <w:tmpl w:val="4FB4275A"/>
    <w:lvl w:ilvl="0" w:tplc="5D60C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D800EFF"/>
    <w:multiLevelType w:val="hybridMultilevel"/>
    <w:tmpl w:val="EBCA68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751C13CC"/>
    <w:multiLevelType w:val="hybridMultilevel"/>
    <w:tmpl w:val="2DF2FA28"/>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A4150E9"/>
    <w:multiLevelType w:val="hybridMultilevel"/>
    <w:tmpl w:val="2E6EC0E4"/>
    <w:lvl w:ilvl="0" w:tplc="88EEA93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15:restartNumberingAfterBreak="0">
    <w:nsid w:val="7D3E0B78"/>
    <w:multiLevelType w:val="hybridMultilevel"/>
    <w:tmpl w:val="0CFEC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
  </w:num>
  <w:num w:numId="3">
    <w:abstractNumId w:val="8"/>
  </w:num>
  <w:num w:numId="4">
    <w:abstractNumId w:val="42"/>
  </w:num>
  <w:num w:numId="5">
    <w:abstractNumId w:val="25"/>
  </w:num>
  <w:num w:numId="6">
    <w:abstractNumId w:val="22"/>
  </w:num>
  <w:num w:numId="7">
    <w:abstractNumId w:val="36"/>
  </w:num>
  <w:num w:numId="8">
    <w:abstractNumId w:val="9"/>
  </w:num>
  <w:num w:numId="9">
    <w:abstractNumId w:val="7"/>
  </w:num>
  <w:num w:numId="10">
    <w:abstractNumId w:val="6"/>
  </w:num>
  <w:num w:numId="11">
    <w:abstractNumId w:val="5"/>
  </w:num>
  <w:num w:numId="12">
    <w:abstractNumId w:val="4"/>
  </w:num>
  <w:num w:numId="13">
    <w:abstractNumId w:val="2"/>
  </w:num>
  <w:num w:numId="14">
    <w:abstractNumId w:val="1"/>
  </w:num>
  <w:num w:numId="15">
    <w:abstractNumId w:val="0"/>
  </w:num>
  <w:num w:numId="16">
    <w:abstractNumId w:val="43"/>
  </w:num>
  <w:num w:numId="17">
    <w:abstractNumId w:val="26"/>
  </w:num>
  <w:num w:numId="18">
    <w:abstractNumId w:val="35"/>
  </w:num>
  <w:num w:numId="19">
    <w:abstractNumId w:val="31"/>
  </w:num>
  <w:num w:numId="20">
    <w:abstractNumId w:val="41"/>
  </w:num>
  <w:num w:numId="21">
    <w:abstractNumId w:val="23"/>
  </w:num>
  <w:num w:numId="22">
    <w:abstractNumId w:val="44"/>
  </w:num>
  <w:num w:numId="23">
    <w:abstractNumId w:val="37"/>
  </w:num>
  <w:num w:numId="24">
    <w:abstractNumId w:val="32"/>
  </w:num>
  <w:num w:numId="25">
    <w:abstractNumId w:val="39"/>
  </w:num>
  <w:num w:numId="26">
    <w:abstractNumId w:val="11"/>
  </w:num>
  <w:num w:numId="27">
    <w:abstractNumId w:val="12"/>
  </w:num>
  <w:num w:numId="28">
    <w:abstractNumId w:val="13"/>
  </w:num>
  <w:num w:numId="29">
    <w:abstractNumId w:val="14"/>
  </w:num>
  <w:num w:numId="30">
    <w:abstractNumId w:val="15"/>
  </w:num>
  <w:num w:numId="31">
    <w:abstractNumId w:val="16"/>
  </w:num>
  <w:num w:numId="32">
    <w:abstractNumId w:val="17"/>
  </w:num>
  <w:num w:numId="33">
    <w:abstractNumId w:val="18"/>
  </w:num>
  <w:num w:numId="34">
    <w:abstractNumId w:val="19"/>
  </w:num>
  <w:num w:numId="35">
    <w:abstractNumId w:val="20"/>
  </w:num>
  <w:num w:numId="36">
    <w:abstractNumId w:val="21"/>
  </w:num>
  <w:num w:numId="37">
    <w:abstractNumId w:val="40"/>
  </w:num>
  <w:num w:numId="38">
    <w:abstractNumId w:val="10"/>
  </w:num>
  <w:num w:numId="39">
    <w:abstractNumId w:val="38"/>
  </w:num>
  <w:num w:numId="40">
    <w:abstractNumId w:val="30"/>
  </w:num>
  <w:num w:numId="41">
    <w:abstractNumId w:val="27"/>
  </w:num>
  <w:num w:numId="42">
    <w:abstractNumId w:val="29"/>
  </w:num>
  <w:num w:numId="43">
    <w:abstractNumId w:val="28"/>
  </w:num>
  <w:num w:numId="44">
    <w:abstractNumId w:val="33"/>
  </w:num>
  <w:num w:numId="45">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6F9"/>
    <w:rsid w:val="0005578A"/>
    <w:rsid w:val="00055CC6"/>
    <w:rsid w:val="00055DDE"/>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0CE2"/>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C38"/>
    <w:rsid w:val="000F7DA1"/>
    <w:rsid w:val="000F7FA5"/>
    <w:rsid w:val="00100AC7"/>
    <w:rsid w:val="001026B0"/>
    <w:rsid w:val="00102748"/>
    <w:rsid w:val="00102D9B"/>
    <w:rsid w:val="00102F45"/>
    <w:rsid w:val="001030F0"/>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5D5"/>
    <w:rsid w:val="00170AA2"/>
    <w:rsid w:val="00172E34"/>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13EF"/>
    <w:rsid w:val="001A1CE2"/>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4F7E"/>
    <w:rsid w:val="001B585F"/>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4476"/>
    <w:rsid w:val="001D6808"/>
    <w:rsid w:val="001D6A3C"/>
    <w:rsid w:val="001D75DD"/>
    <w:rsid w:val="001E018E"/>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2CFE"/>
    <w:rsid w:val="002141DD"/>
    <w:rsid w:val="00214622"/>
    <w:rsid w:val="00214C75"/>
    <w:rsid w:val="00214D55"/>
    <w:rsid w:val="00215125"/>
    <w:rsid w:val="00215B45"/>
    <w:rsid w:val="002162E7"/>
    <w:rsid w:val="00216DD5"/>
    <w:rsid w:val="0021740D"/>
    <w:rsid w:val="00220241"/>
    <w:rsid w:val="00220869"/>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71"/>
    <w:rsid w:val="0029758A"/>
    <w:rsid w:val="002A06AA"/>
    <w:rsid w:val="002A0C82"/>
    <w:rsid w:val="002A0EF4"/>
    <w:rsid w:val="002A1CCB"/>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12B3"/>
    <w:rsid w:val="002C2749"/>
    <w:rsid w:val="002C367F"/>
    <w:rsid w:val="002C4236"/>
    <w:rsid w:val="002C5B99"/>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0B5"/>
    <w:rsid w:val="003015EF"/>
    <w:rsid w:val="00301850"/>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4A96"/>
    <w:rsid w:val="00365AE7"/>
    <w:rsid w:val="003664F4"/>
    <w:rsid w:val="003671BD"/>
    <w:rsid w:val="00370115"/>
    <w:rsid w:val="0037071F"/>
    <w:rsid w:val="00372C81"/>
    <w:rsid w:val="0037375A"/>
    <w:rsid w:val="00374083"/>
    <w:rsid w:val="00374810"/>
    <w:rsid w:val="0037736C"/>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47E"/>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6E8"/>
    <w:rsid w:val="004E0947"/>
    <w:rsid w:val="004E0E25"/>
    <w:rsid w:val="004E25CC"/>
    <w:rsid w:val="004E261B"/>
    <w:rsid w:val="004E2D7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5E5F"/>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46"/>
    <w:rsid w:val="00541068"/>
    <w:rsid w:val="0054160A"/>
    <w:rsid w:val="0054181E"/>
    <w:rsid w:val="00541B9F"/>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4979"/>
    <w:rsid w:val="005A6A22"/>
    <w:rsid w:val="005A712F"/>
    <w:rsid w:val="005B0E63"/>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A1"/>
    <w:rsid w:val="005F20BF"/>
    <w:rsid w:val="005F2E23"/>
    <w:rsid w:val="005F32D8"/>
    <w:rsid w:val="005F3CFA"/>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31D"/>
    <w:rsid w:val="00634600"/>
    <w:rsid w:val="00634844"/>
    <w:rsid w:val="00634E14"/>
    <w:rsid w:val="0063516C"/>
    <w:rsid w:val="0063555C"/>
    <w:rsid w:val="00635C26"/>
    <w:rsid w:val="00635C5A"/>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74FF"/>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2099"/>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3E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538F"/>
    <w:rsid w:val="00715744"/>
    <w:rsid w:val="00716D00"/>
    <w:rsid w:val="00716FA6"/>
    <w:rsid w:val="0071728F"/>
    <w:rsid w:val="0071741C"/>
    <w:rsid w:val="00717502"/>
    <w:rsid w:val="0071795D"/>
    <w:rsid w:val="00720191"/>
    <w:rsid w:val="007204EE"/>
    <w:rsid w:val="007210A9"/>
    <w:rsid w:val="007214A0"/>
    <w:rsid w:val="00721A28"/>
    <w:rsid w:val="00721E08"/>
    <w:rsid w:val="00722F8F"/>
    <w:rsid w:val="0072534C"/>
    <w:rsid w:val="00725429"/>
    <w:rsid w:val="00725B79"/>
    <w:rsid w:val="00726FAF"/>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6610"/>
    <w:rsid w:val="007B7A48"/>
    <w:rsid w:val="007B7F32"/>
    <w:rsid w:val="007B7F62"/>
    <w:rsid w:val="007C0B40"/>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755"/>
    <w:rsid w:val="007E6A8D"/>
    <w:rsid w:val="007E77B0"/>
    <w:rsid w:val="007E7A17"/>
    <w:rsid w:val="007F05B0"/>
    <w:rsid w:val="007F1565"/>
    <w:rsid w:val="007F1DF8"/>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4DC2"/>
    <w:rsid w:val="00825795"/>
    <w:rsid w:val="00826BCD"/>
    <w:rsid w:val="00827CB0"/>
    <w:rsid w:val="008305C4"/>
    <w:rsid w:val="00831158"/>
    <w:rsid w:val="008311A7"/>
    <w:rsid w:val="00831825"/>
    <w:rsid w:val="00831996"/>
    <w:rsid w:val="00831C30"/>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0BEF"/>
    <w:rsid w:val="00841A8D"/>
    <w:rsid w:val="00841E5B"/>
    <w:rsid w:val="00842470"/>
    <w:rsid w:val="00842BE3"/>
    <w:rsid w:val="00844190"/>
    <w:rsid w:val="00844BC4"/>
    <w:rsid w:val="00844C9F"/>
    <w:rsid w:val="00844EF8"/>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67BB"/>
    <w:rsid w:val="008A73FA"/>
    <w:rsid w:val="008A75EF"/>
    <w:rsid w:val="008A7970"/>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1C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62B"/>
    <w:rsid w:val="0097202D"/>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3DB4"/>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3D8"/>
    <w:rsid w:val="009C391D"/>
    <w:rsid w:val="009C4976"/>
    <w:rsid w:val="009C6747"/>
    <w:rsid w:val="009C710F"/>
    <w:rsid w:val="009C714E"/>
    <w:rsid w:val="009C7482"/>
    <w:rsid w:val="009C7F73"/>
    <w:rsid w:val="009C7FA9"/>
    <w:rsid w:val="009D1607"/>
    <w:rsid w:val="009D19D4"/>
    <w:rsid w:val="009D2289"/>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B53"/>
    <w:rsid w:val="00A00B7A"/>
    <w:rsid w:val="00A01406"/>
    <w:rsid w:val="00A0147C"/>
    <w:rsid w:val="00A01660"/>
    <w:rsid w:val="00A02251"/>
    <w:rsid w:val="00A025EB"/>
    <w:rsid w:val="00A026AB"/>
    <w:rsid w:val="00A0295A"/>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5447"/>
    <w:rsid w:val="00A56505"/>
    <w:rsid w:val="00A57F7A"/>
    <w:rsid w:val="00A60534"/>
    <w:rsid w:val="00A6077E"/>
    <w:rsid w:val="00A60DF7"/>
    <w:rsid w:val="00A6149A"/>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E7CB7"/>
    <w:rsid w:val="00AF0196"/>
    <w:rsid w:val="00AF0CEE"/>
    <w:rsid w:val="00AF0E12"/>
    <w:rsid w:val="00AF13A6"/>
    <w:rsid w:val="00AF145F"/>
    <w:rsid w:val="00AF1F9F"/>
    <w:rsid w:val="00AF208C"/>
    <w:rsid w:val="00AF2AFF"/>
    <w:rsid w:val="00AF3EC5"/>
    <w:rsid w:val="00AF57A3"/>
    <w:rsid w:val="00AF5C18"/>
    <w:rsid w:val="00AF62EE"/>
    <w:rsid w:val="00AF6CBD"/>
    <w:rsid w:val="00AF706F"/>
    <w:rsid w:val="00AF7162"/>
    <w:rsid w:val="00AF7273"/>
    <w:rsid w:val="00B003DB"/>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2069D"/>
    <w:rsid w:val="00B20C16"/>
    <w:rsid w:val="00B210ED"/>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93C"/>
    <w:rsid w:val="00D33D65"/>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54DA"/>
    <w:rsid w:val="00D76A3A"/>
    <w:rsid w:val="00D76A7B"/>
    <w:rsid w:val="00D77455"/>
    <w:rsid w:val="00D77610"/>
    <w:rsid w:val="00D80537"/>
    <w:rsid w:val="00D80D93"/>
    <w:rsid w:val="00D81740"/>
    <w:rsid w:val="00D8200E"/>
    <w:rsid w:val="00D8315B"/>
    <w:rsid w:val="00D83BF9"/>
    <w:rsid w:val="00D84360"/>
    <w:rsid w:val="00D844D8"/>
    <w:rsid w:val="00D850AD"/>
    <w:rsid w:val="00D86038"/>
    <w:rsid w:val="00D860E2"/>
    <w:rsid w:val="00D86717"/>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1D65"/>
    <w:rsid w:val="00DB21D6"/>
    <w:rsid w:val="00DB2A1D"/>
    <w:rsid w:val="00DB2A8B"/>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BD2"/>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E00999"/>
    <w:rsid w:val="00E020E3"/>
    <w:rsid w:val="00E02950"/>
    <w:rsid w:val="00E0357F"/>
    <w:rsid w:val="00E0429F"/>
    <w:rsid w:val="00E04B1C"/>
    <w:rsid w:val="00E051A3"/>
    <w:rsid w:val="00E051BD"/>
    <w:rsid w:val="00E056BE"/>
    <w:rsid w:val="00E06FB2"/>
    <w:rsid w:val="00E11778"/>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121"/>
    <w:rsid w:val="00E41720"/>
    <w:rsid w:val="00E4196D"/>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7D3"/>
    <w:rsid w:val="00EA3599"/>
    <w:rsid w:val="00EA36B1"/>
    <w:rsid w:val="00EA3F50"/>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29D"/>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4D0"/>
    <w:rsid w:val="00F07960"/>
    <w:rsid w:val="00F10C55"/>
    <w:rsid w:val="00F10C8B"/>
    <w:rsid w:val="00F10DB4"/>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359"/>
    <w:rsid w:val="00F56F3F"/>
    <w:rsid w:val="00F5704C"/>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0D45"/>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275F4F"/>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uiPriority w:val="9"/>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uiPriority w:val="9"/>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
    <w:rsid w:val="002F3034"/>
    <w:rPr>
      <w:rFonts w:ascii="Arial" w:hAnsi="Arial" w:cs="Arial"/>
      <w:b/>
      <w:bCs/>
      <w:i/>
      <w:iCs/>
      <w:sz w:val="28"/>
      <w:szCs w:val="28"/>
    </w:rPr>
  </w:style>
  <w:style w:type="character" w:customStyle="1" w:styleId="40">
    <w:name w:val="Заголовок 4 Знак"/>
    <w:link w:val="4"/>
    <w:uiPriority w:val="9"/>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nhideWhenUsed/>
    <w:rsid w:val="00484980"/>
    <w:pPr>
      <w:spacing w:after="100" w:line="276" w:lineRule="auto"/>
      <w:ind w:left="1320"/>
    </w:pPr>
    <w:rPr>
      <w:rFonts w:ascii="Calibri" w:hAnsi="Calibri"/>
      <w:sz w:val="22"/>
      <w:szCs w:val="22"/>
    </w:rPr>
  </w:style>
  <w:style w:type="paragraph" w:styleId="82">
    <w:name w:val="toc 8"/>
    <w:basedOn w:val="a1"/>
    <w:next w:val="a1"/>
    <w:autoRedefine/>
    <w:unhideWhenUsed/>
    <w:rsid w:val="00484980"/>
    <w:pPr>
      <w:spacing w:after="100" w:line="276" w:lineRule="auto"/>
      <w:ind w:left="1540"/>
    </w:pPr>
    <w:rPr>
      <w:rFonts w:ascii="Calibri" w:hAnsi="Calibri"/>
      <w:sz w:val="22"/>
      <w:szCs w:val="22"/>
    </w:rPr>
  </w:style>
  <w:style w:type="paragraph" w:styleId="90">
    <w:name w:val="toc 9"/>
    <w:basedOn w:val="a1"/>
    <w:next w:val="a1"/>
    <w:autoRedefine/>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 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 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lang/>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lang/>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lang/>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7.emf"/><Relationship Id="rId21" Type="http://schemas.openxmlformats.org/officeDocument/2006/relationships/image" Target="media/image2.wmf"/><Relationship Id="rId34" Type="http://schemas.openxmlformats.org/officeDocument/2006/relationships/image" Target="media/image15.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1.wmf"/><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D78CE2E19FFD0B0E70E048D64BBEDE6A70845CB135443FFC25CEBCF4ABECBCA8A60CCD6606C2DA4Y8q2G" TargetMode="External"/><Relationship Id="rId24" Type="http://schemas.openxmlformats.org/officeDocument/2006/relationships/image" Target="media/image5.wmf"/><Relationship Id="rId32" Type="http://schemas.openxmlformats.org/officeDocument/2006/relationships/image" Target="media/image13.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333493433EE5DE7BCDE865AC0ED7AD67886855D29416741AF7AC2CA170237D76EFC687B80493B68G75DB" TargetMode="External"/><Relationship Id="rId23" Type="http://schemas.openxmlformats.org/officeDocument/2006/relationships/image" Target="media/image4.wmf"/><Relationship Id="rId28" Type="http://schemas.openxmlformats.org/officeDocument/2006/relationships/image" Target="media/image9.png"/><Relationship Id="rId36" Type="http://schemas.openxmlformats.org/officeDocument/2006/relationships/image" Target="media/image17.emf"/><Relationship Id="rId10" Type="http://schemas.openxmlformats.org/officeDocument/2006/relationships/hyperlink" Target="consultantplus://offline/ref=5D78CE2E19FFD0B0E70E048D64BBEDE6A70845CB135443FFC25CEBCF4ABECBCA8A60CCD6606C2DA4Y8q2G" TargetMode="External"/><Relationship Id="rId19" Type="http://schemas.openxmlformats.org/officeDocument/2006/relationships/footer" Target="footer5.xml"/><Relationship Id="rId31"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hyperlink" Target="consultantplus://offline/ref=4224E2225D71B20229EC799A4156F016E36033E06FD45EF937E33D3612FB08D" TargetMode="External"/><Relationship Id="rId14" Type="http://schemas.openxmlformats.org/officeDocument/2006/relationships/hyperlink" Target="consultantplus://offline/ref=F333493433EE5DE7BCDE865AC0ED7AD67886855D29416741AF7AC2CA170237D76EFC687B80493B61G755B" TargetMode="External"/><Relationship Id="rId22" Type="http://schemas.openxmlformats.org/officeDocument/2006/relationships/image" Target="media/image3.w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emf"/><Relationship Id="rId8" Type="http://schemas.openxmlformats.org/officeDocument/2006/relationships/hyperlink" Target="consultantplus://offline/ref=F0224C4E6D097A0BE3A2F84B1D2106D5B65302AE494E837FD2DE39B54E2BF66FE77E19AA63286896514270TCG0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CAA57-1A0E-4945-B7E4-734E2439D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63</Pages>
  <Words>16073</Words>
  <Characters>105861</Characters>
  <Application>Microsoft Office Word</Application>
  <DocSecurity>0</DocSecurity>
  <Lines>882</Lines>
  <Paragraphs>243</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121691</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5</cp:revision>
  <cp:lastPrinted>2018-06-09T03:16:00Z</cp:lastPrinted>
  <dcterms:created xsi:type="dcterms:W3CDTF">2018-06-07T03:09:00Z</dcterms:created>
  <dcterms:modified xsi:type="dcterms:W3CDTF">2018-06-09T03:41:00Z</dcterms:modified>
</cp:coreProperties>
</file>