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2B5804">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2B5804">
        <w:t xml:space="preserve">Д.В. </w:t>
      </w:r>
      <w:proofErr w:type="spellStart"/>
      <w:r w:rsidR="002B5804">
        <w:t>Малюта</w:t>
      </w:r>
      <w:proofErr w:type="spellEnd"/>
    </w:p>
    <w:p w:rsidR="007C5E20" w:rsidRDefault="007C5E20" w:rsidP="007C5E20">
      <w:pPr>
        <w:tabs>
          <w:tab w:val="left" w:pos="540"/>
        </w:tabs>
        <w:jc w:val="right"/>
        <w:rPr>
          <w:b/>
        </w:rPr>
      </w:pPr>
    </w:p>
    <w:p w:rsidR="008B07BB" w:rsidRDefault="008B07BB" w:rsidP="007C5E20">
      <w:pPr>
        <w:tabs>
          <w:tab w:val="left" w:pos="540"/>
        </w:tabs>
        <w:jc w:val="center"/>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7F1DF8">
        <w:rPr>
          <w:b/>
        </w:rPr>
        <w:t>3</w:t>
      </w:r>
      <w:r w:rsidR="000F7213">
        <w:rPr>
          <w:b/>
        </w:rPr>
        <w:t>4</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0F7213" w:rsidP="008311A7">
      <w:r>
        <w:t>21</w:t>
      </w:r>
      <w:r w:rsidR="00A86720" w:rsidRPr="003866BB">
        <w:t>.</w:t>
      </w:r>
      <w:r w:rsidR="00422D55">
        <w:t>0</w:t>
      </w:r>
      <w:r w:rsidR="002141DD">
        <w:t>6</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2B5804">
        <w:rPr>
          <w:b/>
        </w:rPr>
        <w:t>Малюта</w:t>
      </w:r>
      <w:proofErr w:type="spellEnd"/>
      <w:r w:rsidR="002B5804">
        <w:rPr>
          <w:b/>
        </w:rPr>
        <w:t xml:space="preserve"> Д.В.</w:t>
      </w:r>
    </w:p>
    <w:p w:rsidR="00A40CB4" w:rsidRDefault="007C5E20" w:rsidP="00005BBB">
      <w:pPr>
        <w:jc w:val="both"/>
        <w:rPr>
          <w:b/>
        </w:rPr>
      </w:pPr>
      <w:r w:rsidRPr="003866BB">
        <w:t xml:space="preserve">Секретарь – </w:t>
      </w:r>
      <w:r w:rsidR="00D76BDD">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0944E6" w:rsidRDefault="007C5E20" w:rsidP="00F77A10">
      <w:pPr>
        <w:ind w:right="-142"/>
        <w:jc w:val="both"/>
      </w:pPr>
      <w:r w:rsidRPr="00C443F5">
        <w:t>Члены Правления:</w:t>
      </w:r>
      <w:r w:rsidR="002B5804">
        <w:t xml:space="preserve"> </w:t>
      </w:r>
      <w:r w:rsidR="00855BB5" w:rsidRPr="000944E6">
        <w:rPr>
          <w:b/>
        </w:rPr>
        <w:t xml:space="preserve">Чурсина О.А., </w:t>
      </w:r>
      <w:r w:rsidR="000944E6" w:rsidRPr="000944E6">
        <w:rPr>
          <w:b/>
        </w:rPr>
        <w:t xml:space="preserve">Незнанов П.Г., </w:t>
      </w:r>
      <w:r w:rsidR="001F0BC9" w:rsidRPr="000944E6">
        <w:rPr>
          <w:b/>
        </w:rPr>
        <w:t>Дюков А.В.</w:t>
      </w:r>
      <w:r w:rsidR="006B52FC" w:rsidRPr="000944E6">
        <w:rPr>
          <w:b/>
        </w:rPr>
        <w:t xml:space="preserve">, </w:t>
      </w:r>
      <w:r w:rsidR="00D76BDD">
        <w:rPr>
          <w:b/>
        </w:rPr>
        <w:t>Гусельщиков Э.Б.</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7B6610" w:rsidRPr="00C443F5" w:rsidTr="00B37794">
        <w:trPr>
          <w:trHeight w:val="555"/>
        </w:trPr>
        <w:tc>
          <w:tcPr>
            <w:tcW w:w="2268" w:type="dxa"/>
            <w:shd w:val="clear" w:color="auto" w:fill="auto"/>
          </w:tcPr>
          <w:p w:rsidR="007B6610" w:rsidRDefault="007B6610" w:rsidP="00EA0749">
            <w:pPr>
              <w:rPr>
                <w:b/>
              </w:rPr>
            </w:pPr>
            <w:proofErr w:type="spellStart"/>
            <w:r>
              <w:rPr>
                <w:b/>
              </w:rPr>
              <w:t>Кулебакин</w:t>
            </w:r>
            <w:proofErr w:type="spellEnd"/>
            <w:r>
              <w:rPr>
                <w:b/>
              </w:rPr>
              <w:t xml:space="preserve"> С.В.</w:t>
            </w:r>
          </w:p>
        </w:tc>
        <w:tc>
          <w:tcPr>
            <w:tcW w:w="7229" w:type="dxa"/>
            <w:shd w:val="clear" w:color="auto" w:fill="auto"/>
          </w:tcPr>
          <w:p w:rsidR="00AF0CEE" w:rsidRPr="00C443F5" w:rsidRDefault="007B6610" w:rsidP="00DF5957">
            <w:pPr>
              <w:jc w:val="both"/>
            </w:pPr>
            <w:r>
              <w:t xml:space="preserve">- начальник технического отдела </w:t>
            </w:r>
            <w:r w:rsidRPr="007B6610">
              <w:t>региональной энергетической комиссии Кемеровской области</w:t>
            </w:r>
            <w:r>
              <w:t>;</w:t>
            </w:r>
          </w:p>
        </w:tc>
      </w:tr>
      <w:tr w:rsidR="00AF0CEE" w:rsidRPr="00C443F5" w:rsidTr="00EC629D">
        <w:trPr>
          <w:trHeight w:val="409"/>
        </w:trPr>
        <w:tc>
          <w:tcPr>
            <w:tcW w:w="2268" w:type="dxa"/>
            <w:shd w:val="clear" w:color="auto" w:fill="auto"/>
          </w:tcPr>
          <w:p w:rsidR="00AF0CEE" w:rsidRPr="00C443F5" w:rsidRDefault="00AF0CEE" w:rsidP="00AF0CEE">
            <w:pPr>
              <w:rPr>
                <w:b/>
              </w:rPr>
            </w:pPr>
            <w:r>
              <w:rPr>
                <w:b/>
              </w:rPr>
              <w:t>Бушуева О.В.</w:t>
            </w:r>
          </w:p>
        </w:tc>
        <w:tc>
          <w:tcPr>
            <w:tcW w:w="7229" w:type="dxa"/>
            <w:shd w:val="clear" w:color="auto" w:fill="auto"/>
          </w:tcPr>
          <w:p w:rsidR="00AF0CEE" w:rsidRPr="00C443F5" w:rsidRDefault="00AF0CEE" w:rsidP="00AF0CEE">
            <w:pPr>
              <w:jc w:val="both"/>
            </w:pPr>
            <w:r w:rsidRPr="00C443F5">
              <w:t xml:space="preserve">- </w:t>
            </w:r>
            <w:r>
              <w:t xml:space="preserve">начальник контрольно-правового управления </w:t>
            </w:r>
            <w:r w:rsidRPr="00C443F5">
              <w:t>региональной энергетической комиссии Кемеровской области;</w:t>
            </w:r>
          </w:p>
        </w:tc>
      </w:tr>
      <w:tr w:rsidR="00120516" w:rsidRPr="00C443F5" w:rsidTr="00EC629D">
        <w:trPr>
          <w:trHeight w:val="409"/>
        </w:trPr>
        <w:tc>
          <w:tcPr>
            <w:tcW w:w="2268" w:type="dxa"/>
            <w:shd w:val="clear" w:color="auto" w:fill="auto"/>
          </w:tcPr>
          <w:p w:rsidR="00120516" w:rsidRPr="00120516" w:rsidRDefault="000F7213" w:rsidP="00120516">
            <w:pPr>
              <w:rPr>
                <w:b/>
              </w:rPr>
            </w:pPr>
            <w:r>
              <w:rPr>
                <w:b/>
              </w:rPr>
              <w:t>Ермак Н.В</w:t>
            </w:r>
            <w:r w:rsidR="002141DD">
              <w:rPr>
                <w:b/>
              </w:rPr>
              <w:t>.</w:t>
            </w:r>
          </w:p>
        </w:tc>
        <w:tc>
          <w:tcPr>
            <w:tcW w:w="7229" w:type="dxa"/>
            <w:shd w:val="clear" w:color="auto" w:fill="auto"/>
          </w:tcPr>
          <w:p w:rsidR="00120516" w:rsidRPr="00120516" w:rsidRDefault="002141DD" w:rsidP="00120516">
            <w:pPr>
              <w:jc w:val="both"/>
            </w:pPr>
            <w:r>
              <w:t xml:space="preserve">- </w:t>
            </w:r>
            <w:r w:rsidR="000F7213">
              <w:t>ведущий консультант</w:t>
            </w:r>
            <w:r>
              <w:t xml:space="preserve"> отдела ценообразования </w:t>
            </w:r>
            <w:r w:rsidR="000F7213">
              <w:t>на тепловую энергию и газ</w:t>
            </w:r>
            <w:r>
              <w:t xml:space="preserve"> </w:t>
            </w:r>
            <w:r w:rsidRPr="00C443F5">
              <w:t>региональной энергетической комиссии Кемеровской области</w:t>
            </w:r>
            <w:r w:rsidR="00D76BDD">
              <w:t>.</w:t>
            </w:r>
          </w:p>
        </w:tc>
      </w:tr>
    </w:tbl>
    <w:p w:rsidR="008B07BB" w:rsidRDefault="008B07BB" w:rsidP="007C5E20">
      <w:pPr>
        <w:ind w:right="-426"/>
        <w:jc w:val="both"/>
        <w:rPr>
          <w:b/>
        </w:rPr>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0F7213" w:rsidRPr="008B4C7B" w:rsidTr="00F77A10">
        <w:trPr>
          <w:trHeight w:val="287"/>
          <w:jc w:val="center"/>
        </w:trPr>
        <w:tc>
          <w:tcPr>
            <w:tcW w:w="557" w:type="dxa"/>
            <w:shd w:val="clear" w:color="auto" w:fill="auto"/>
          </w:tcPr>
          <w:p w:rsidR="000F7213" w:rsidRPr="00E650A9" w:rsidRDefault="000F7213" w:rsidP="000F7213">
            <w:pPr>
              <w:jc w:val="both"/>
            </w:pPr>
            <w:r>
              <w:t>1.</w:t>
            </w:r>
          </w:p>
        </w:tc>
        <w:tc>
          <w:tcPr>
            <w:tcW w:w="9048" w:type="dxa"/>
            <w:shd w:val="clear" w:color="auto" w:fill="auto"/>
          </w:tcPr>
          <w:p w:rsidR="000F7213" w:rsidRPr="008B0767" w:rsidRDefault="000F7213" w:rsidP="000F7213">
            <w:pPr>
              <w:jc w:val="both"/>
            </w:pPr>
            <w:r w:rsidRPr="00103899">
              <w:t>Об установлении розничных цен на сжиженный газ, отпускаемый</w:t>
            </w:r>
            <w:r>
              <w:br/>
            </w:r>
            <w:r w:rsidRPr="00103899">
              <w:t>с газонаполнительной станции АО «</w:t>
            </w:r>
            <w:proofErr w:type="spellStart"/>
            <w:r w:rsidRPr="00103899">
              <w:t>Кузбассгазификация</w:t>
            </w:r>
            <w:proofErr w:type="spellEnd"/>
            <w:r w:rsidRPr="00103899">
              <w:t>» (г. Кемерово)</w:t>
            </w:r>
          </w:p>
        </w:tc>
      </w:tr>
      <w:tr w:rsidR="000F7213" w:rsidRPr="008B4C7B" w:rsidTr="00F77A10">
        <w:trPr>
          <w:trHeight w:val="287"/>
          <w:jc w:val="center"/>
        </w:trPr>
        <w:tc>
          <w:tcPr>
            <w:tcW w:w="557" w:type="dxa"/>
            <w:shd w:val="clear" w:color="auto" w:fill="auto"/>
          </w:tcPr>
          <w:p w:rsidR="000F7213" w:rsidRDefault="000F7213" w:rsidP="000F7213">
            <w:pPr>
              <w:jc w:val="both"/>
            </w:pPr>
            <w:r>
              <w:t>2.</w:t>
            </w:r>
          </w:p>
        </w:tc>
        <w:tc>
          <w:tcPr>
            <w:tcW w:w="9048" w:type="dxa"/>
            <w:shd w:val="clear" w:color="auto" w:fill="auto"/>
          </w:tcPr>
          <w:p w:rsidR="000F7213" w:rsidRPr="008B0767" w:rsidRDefault="000F7213" w:rsidP="000F7213">
            <w:pPr>
              <w:jc w:val="both"/>
            </w:pPr>
            <w:r w:rsidRPr="001814A9">
              <w:t>Об установлении розничных цен на сжиженный газ, реализуемый населению для бытовых нужд (кроме газа для заправки автотранспортных средств)</w:t>
            </w:r>
          </w:p>
        </w:tc>
      </w:tr>
      <w:tr w:rsidR="000F7213" w:rsidRPr="008B4C7B" w:rsidTr="00F77A10">
        <w:trPr>
          <w:trHeight w:val="287"/>
          <w:jc w:val="center"/>
        </w:trPr>
        <w:tc>
          <w:tcPr>
            <w:tcW w:w="557" w:type="dxa"/>
            <w:shd w:val="clear" w:color="auto" w:fill="auto"/>
          </w:tcPr>
          <w:p w:rsidR="000F7213" w:rsidRDefault="000F7213" w:rsidP="000F7213">
            <w:pPr>
              <w:jc w:val="both"/>
            </w:pPr>
            <w:r>
              <w:t>3.</w:t>
            </w:r>
          </w:p>
        </w:tc>
        <w:tc>
          <w:tcPr>
            <w:tcW w:w="9048" w:type="dxa"/>
            <w:shd w:val="clear" w:color="auto" w:fill="auto"/>
          </w:tcPr>
          <w:p w:rsidR="000F7213" w:rsidRPr="008B0767" w:rsidRDefault="000F7213" w:rsidP="000F7213">
            <w:pPr>
              <w:jc w:val="both"/>
            </w:pPr>
            <w:r w:rsidRPr="008B0767">
              <w:t>Об установлении платы за технологическое присоединение к сетям</w:t>
            </w:r>
            <w:r>
              <w:br/>
            </w:r>
            <w:r w:rsidRPr="008B0767">
              <w:t>газораспределения ООО «Газпром газораспределение Томск»</w:t>
            </w:r>
            <w:r>
              <w:br/>
            </w:r>
            <w:r w:rsidRPr="008B0767">
              <w:t>газоиспользующего оборудования промышленного предприятия</w:t>
            </w:r>
            <w:r>
              <w:br/>
            </w:r>
            <w:r w:rsidRPr="008B0767">
              <w:t>АО «Завод Универсал» по адресу: г. Новокузнецк, Кузнецкое шоссе, 20,</w:t>
            </w:r>
            <w:r>
              <w:br/>
            </w:r>
            <w:r w:rsidRPr="008B0767">
              <w:t>по индивидуальному проекту</w:t>
            </w:r>
          </w:p>
        </w:tc>
      </w:tr>
    </w:tbl>
    <w:p w:rsidR="00D76BDD" w:rsidRDefault="00D76BDD" w:rsidP="00A91AEC">
      <w:pPr>
        <w:ind w:firstLine="567"/>
        <w:jc w:val="both"/>
        <w:rPr>
          <w:b/>
        </w:rPr>
      </w:pPr>
    </w:p>
    <w:p w:rsidR="000F7213" w:rsidRDefault="000F7213" w:rsidP="000F7213">
      <w:pPr>
        <w:ind w:firstLine="567"/>
        <w:jc w:val="both"/>
      </w:pPr>
      <w:bookmarkStart w:id="0" w:name="_Hlk508612479"/>
      <w:proofErr w:type="spellStart"/>
      <w:r>
        <w:rPr>
          <w:b/>
        </w:rPr>
        <w:t>Малюта</w:t>
      </w:r>
      <w:proofErr w:type="spellEnd"/>
      <w:r>
        <w:rPr>
          <w:b/>
        </w:rPr>
        <w:t xml:space="preserve"> Д.В.</w:t>
      </w:r>
      <w:r w:rsidRPr="009A1884">
        <w:t xml:space="preserve"> ознакомил присутствующих с повесткой дня, обратил внимание, что предприяти</w:t>
      </w:r>
      <w:r>
        <w:t>ям</w:t>
      </w:r>
      <w:r w:rsidRPr="009A1884">
        <w:t xml:space="preserve"> в установленный срок было направлено уведомление о дате проведения Правления, и предоставил слово докладчику.</w:t>
      </w:r>
    </w:p>
    <w:p w:rsidR="00A91AEC" w:rsidRDefault="00A91AEC" w:rsidP="000F7213">
      <w:pPr>
        <w:jc w:val="both"/>
        <w:rPr>
          <w:b/>
        </w:rPr>
      </w:pPr>
    </w:p>
    <w:p w:rsidR="002C0F67" w:rsidRPr="000F7213" w:rsidRDefault="00C53713" w:rsidP="008A67BB">
      <w:pPr>
        <w:ind w:firstLine="567"/>
        <w:jc w:val="both"/>
        <w:rPr>
          <w:b/>
        </w:rPr>
      </w:pPr>
      <w:r w:rsidRPr="000F7213">
        <w:rPr>
          <w:b/>
        </w:rPr>
        <w:t xml:space="preserve">1. </w:t>
      </w:r>
      <w:r w:rsidR="000F7213" w:rsidRPr="000F7213">
        <w:rPr>
          <w:b/>
        </w:rPr>
        <w:t>Об установлении розничных цен на сжиженный газ, отпускаемый</w:t>
      </w:r>
      <w:r w:rsidR="000F7213" w:rsidRPr="000F7213">
        <w:rPr>
          <w:b/>
        </w:rPr>
        <w:br/>
        <w:t>с газонаполнительной станции АО «</w:t>
      </w:r>
      <w:proofErr w:type="spellStart"/>
      <w:r w:rsidR="000F7213" w:rsidRPr="000F7213">
        <w:rPr>
          <w:b/>
        </w:rPr>
        <w:t>Кузбассгазификация</w:t>
      </w:r>
      <w:proofErr w:type="spellEnd"/>
      <w:r w:rsidR="000F7213" w:rsidRPr="000F7213">
        <w:rPr>
          <w:b/>
        </w:rPr>
        <w:t>» (г. Кемерово)</w:t>
      </w:r>
    </w:p>
    <w:p w:rsidR="000F7213" w:rsidRPr="00AF0CEE" w:rsidRDefault="000F7213" w:rsidP="008A67BB">
      <w:pPr>
        <w:ind w:firstLine="567"/>
        <w:jc w:val="both"/>
        <w:rPr>
          <w:b/>
        </w:rPr>
      </w:pPr>
    </w:p>
    <w:bookmarkEnd w:id="0"/>
    <w:p w:rsidR="002141DD" w:rsidRDefault="00967BC7" w:rsidP="002141DD">
      <w:pPr>
        <w:pStyle w:val="a8"/>
        <w:ind w:firstLine="709"/>
        <w:jc w:val="both"/>
      </w:pPr>
      <w:r>
        <w:t xml:space="preserve">Докладчик </w:t>
      </w:r>
      <w:r w:rsidR="000F7213">
        <w:rPr>
          <w:b/>
        </w:rPr>
        <w:t>Ермак Н.В.</w:t>
      </w:r>
      <w:r>
        <w:t xml:space="preserve"> </w:t>
      </w:r>
      <w:r w:rsidR="000F7213">
        <w:t xml:space="preserve">согласно экспертному заключению </w:t>
      </w:r>
      <w:r w:rsidR="001B1D02">
        <w:t xml:space="preserve">(приложение № 1 к настоящему протоколу) </w:t>
      </w:r>
      <w:r w:rsidR="000F7213">
        <w:t>предлагает:</w:t>
      </w:r>
    </w:p>
    <w:p w:rsidR="000F7213" w:rsidRDefault="000F7213" w:rsidP="002141DD">
      <w:pPr>
        <w:pStyle w:val="a8"/>
        <w:ind w:firstLine="709"/>
        <w:jc w:val="both"/>
      </w:pPr>
    </w:p>
    <w:p w:rsidR="000F7213" w:rsidRPr="000F7213" w:rsidRDefault="000F7213" w:rsidP="000F7213">
      <w:pPr>
        <w:pStyle w:val="af3"/>
        <w:numPr>
          <w:ilvl w:val="0"/>
          <w:numId w:val="7"/>
        </w:numPr>
        <w:tabs>
          <w:tab w:val="left" w:pos="1134"/>
          <w:tab w:val="num" w:pos="1571"/>
        </w:tabs>
        <w:ind w:left="0" w:right="283" w:firstLine="709"/>
        <w:jc w:val="both"/>
        <w:rPr>
          <w:bCs/>
        </w:rPr>
      </w:pPr>
      <w:r w:rsidRPr="000F7213">
        <w:lastRenderedPageBreak/>
        <w:t>Установить розничные цены на сжиженный газ, отпускаемый с газонаполнительной станции АО «</w:t>
      </w:r>
      <w:proofErr w:type="spellStart"/>
      <w:r w:rsidRPr="000F7213">
        <w:t>Кузбассгазификация</w:t>
      </w:r>
      <w:proofErr w:type="spellEnd"/>
      <w:r w:rsidRPr="000F7213">
        <w:t>» (г. Кемерово), ИНН 4205001919, организациям для последующей реализации его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в баллонах в размере 29,31 руб./кг (с НДС), из групповых резервуарных установок в размере 29,09 руб./кг (с НДС).</w:t>
      </w:r>
    </w:p>
    <w:p w:rsidR="000F7213" w:rsidRPr="00B2710E" w:rsidRDefault="000F7213" w:rsidP="000F7213">
      <w:pPr>
        <w:pStyle w:val="af3"/>
        <w:numPr>
          <w:ilvl w:val="0"/>
          <w:numId w:val="7"/>
        </w:numPr>
        <w:tabs>
          <w:tab w:val="num" w:pos="0"/>
        </w:tabs>
        <w:ind w:left="0" w:right="283" w:firstLine="709"/>
        <w:jc w:val="both"/>
        <w:rPr>
          <w:bCs/>
        </w:rPr>
      </w:pPr>
      <w:r w:rsidRPr="000F7213">
        <w:t>Признать утратившим силу постановление региональной энергетической комиссии Кемеровской области от 25.07.2017 № 121 «</w:t>
      </w:r>
      <w:r w:rsidRPr="000F7213">
        <w:rPr>
          <w:bCs/>
        </w:rPr>
        <w:t>Об установлении розничных цен на сжиженный газ, отпускаемый с газонаполнительной станции АО «</w:t>
      </w:r>
      <w:proofErr w:type="spellStart"/>
      <w:r w:rsidRPr="000F7213">
        <w:rPr>
          <w:bCs/>
        </w:rPr>
        <w:t>Кузбассгазификация</w:t>
      </w:r>
      <w:proofErr w:type="spellEnd"/>
      <w:r w:rsidRPr="000F7213">
        <w:rPr>
          <w:bCs/>
        </w:rPr>
        <w:t>» (г. Кемерово)</w:t>
      </w:r>
      <w:r w:rsidRPr="000F7213">
        <w:t>».</w:t>
      </w:r>
    </w:p>
    <w:p w:rsidR="00B2710E" w:rsidRDefault="00B2710E" w:rsidP="00B2710E">
      <w:pPr>
        <w:pStyle w:val="af3"/>
        <w:ind w:left="709" w:right="283"/>
        <w:jc w:val="both"/>
        <w:rPr>
          <w:bCs/>
        </w:rPr>
      </w:pPr>
    </w:p>
    <w:p w:rsidR="00B2710E" w:rsidRPr="000F7213" w:rsidRDefault="00B2710E" w:rsidP="00F63A14">
      <w:pPr>
        <w:pStyle w:val="af3"/>
        <w:ind w:left="0" w:right="284" w:firstLine="709"/>
        <w:jc w:val="both"/>
        <w:rPr>
          <w:bCs/>
        </w:rPr>
      </w:pPr>
      <w:r>
        <w:rPr>
          <w:bCs/>
        </w:rPr>
        <w:t>Отмечено, что в деле имеется письменное обращение (</w:t>
      </w:r>
      <w:r w:rsidR="004444A2">
        <w:rPr>
          <w:bCs/>
        </w:rPr>
        <w:t>исх. № 1-9/343 от</w:t>
      </w:r>
      <w:r w:rsidR="00F63A14">
        <w:rPr>
          <w:bCs/>
        </w:rPr>
        <w:t xml:space="preserve"> </w:t>
      </w:r>
      <w:r w:rsidR="004444A2">
        <w:rPr>
          <w:bCs/>
        </w:rPr>
        <w:t>20.06.2018</w:t>
      </w:r>
      <w:r w:rsidR="00F63A14">
        <w:rPr>
          <w:bCs/>
        </w:rPr>
        <w:t xml:space="preserve">; </w:t>
      </w:r>
      <w:proofErr w:type="spellStart"/>
      <w:r w:rsidR="00F63A14">
        <w:rPr>
          <w:bCs/>
        </w:rPr>
        <w:t>вх</w:t>
      </w:r>
      <w:proofErr w:type="spellEnd"/>
      <w:proofErr w:type="gramStart"/>
      <w:r w:rsidR="00F63A14">
        <w:rPr>
          <w:bCs/>
        </w:rPr>
        <w:t xml:space="preserve">. </w:t>
      </w:r>
      <w:proofErr w:type="gramEnd"/>
      <w:r w:rsidR="00F63A14">
        <w:rPr>
          <w:bCs/>
        </w:rPr>
        <w:t>№ 3006 от 21.06.2018</w:t>
      </w:r>
      <w:r w:rsidR="004444A2">
        <w:rPr>
          <w:bCs/>
        </w:rPr>
        <w:t>)</w:t>
      </w:r>
      <w:r w:rsidR="00F63A14">
        <w:rPr>
          <w:bCs/>
        </w:rPr>
        <w:t xml:space="preserve"> за подписью генерального директора </w:t>
      </w:r>
      <w:r w:rsidR="00F63A14">
        <w:rPr>
          <w:bCs/>
        </w:rPr>
        <w:br/>
        <w:t>АО «</w:t>
      </w:r>
      <w:proofErr w:type="spellStart"/>
      <w:r w:rsidR="00F63A14">
        <w:rPr>
          <w:bCs/>
        </w:rPr>
        <w:t>Кузбассгазификация</w:t>
      </w:r>
      <w:proofErr w:type="spellEnd"/>
      <w:r w:rsidR="00F63A14">
        <w:rPr>
          <w:bCs/>
        </w:rPr>
        <w:t xml:space="preserve">» </w:t>
      </w:r>
      <w:proofErr w:type="spellStart"/>
      <w:r w:rsidR="00F63A14">
        <w:rPr>
          <w:bCs/>
        </w:rPr>
        <w:t>Е.М.Быкова</w:t>
      </w:r>
      <w:proofErr w:type="spellEnd"/>
      <w:r w:rsidR="00F63A14">
        <w:rPr>
          <w:bCs/>
        </w:rPr>
        <w:t xml:space="preserve"> с просьбой провести заседание Правления региональной энергетической комиссии Кемеровской области по вопросу установления тарифа на сжиженный газ по оптовым и розничным регулируемым ценам в отсутствии представителей организации. С уровнем рассчитанного тарифа согласны.</w:t>
      </w:r>
    </w:p>
    <w:p w:rsidR="000F7213" w:rsidRDefault="000F7213" w:rsidP="000F7213">
      <w:pPr>
        <w:ind w:right="283"/>
        <w:jc w:val="both"/>
      </w:pPr>
    </w:p>
    <w:p w:rsidR="00967BC7" w:rsidRPr="000F7213" w:rsidRDefault="00967BC7" w:rsidP="000F7213">
      <w:pPr>
        <w:ind w:right="284" w:firstLine="567"/>
        <w:jc w:val="both"/>
        <w:rPr>
          <w:bCs/>
        </w:rPr>
      </w:pPr>
      <w:r>
        <w:t>Рассмотрев представленные материалы, Правление региональной энергетической комиссии Кемеровской области</w:t>
      </w:r>
    </w:p>
    <w:p w:rsidR="00967BC7" w:rsidRDefault="00967BC7" w:rsidP="00967BC7">
      <w:pPr>
        <w:ind w:firstLine="567"/>
        <w:jc w:val="both"/>
      </w:pPr>
    </w:p>
    <w:p w:rsidR="00967BC7" w:rsidRPr="00967BC7" w:rsidRDefault="00967BC7" w:rsidP="00967BC7">
      <w:pPr>
        <w:ind w:firstLine="567"/>
        <w:jc w:val="both"/>
        <w:rPr>
          <w:b/>
        </w:rPr>
      </w:pPr>
      <w:r w:rsidRPr="00967BC7">
        <w:rPr>
          <w:b/>
        </w:rPr>
        <w:t>ПОСТАНОВИЛО:</w:t>
      </w:r>
    </w:p>
    <w:p w:rsidR="00967BC7" w:rsidRPr="00967BC7" w:rsidRDefault="00967BC7" w:rsidP="00967BC7">
      <w:pPr>
        <w:ind w:firstLine="567"/>
        <w:jc w:val="both"/>
        <w:rPr>
          <w:b/>
        </w:rPr>
      </w:pPr>
    </w:p>
    <w:p w:rsidR="00D76BDD" w:rsidRDefault="000F7213" w:rsidP="00753410">
      <w:pPr>
        <w:ind w:firstLine="567"/>
        <w:jc w:val="both"/>
        <w:rPr>
          <w:bCs/>
        </w:rPr>
      </w:pPr>
      <w:r>
        <w:rPr>
          <w:bCs/>
        </w:rPr>
        <w:t>Согласиться с предложением докладчика</w:t>
      </w:r>
    </w:p>
    <w:p w:rsidR="000F7213" w:rsidRDefault="000F7213" w:rsidP="00753410">
      <w:pPr>
        <w:ind w:firstLine="567"/>
        <w:jc w:val="both"/>
        <w:rPr>
          <w:b/>
        </w:rPr>
      </w:pPr>
    </w:p>
    <w:p w:rsidR="008B07BB" w:rsidRDefault="00967BC7" w:rsidP="008B07BB">
      <w:pPr>
        <w:ind w:firstLine="567"/>
        <w:jc w:val="both"/>
        <w:rPr>
          <w:b/>
        </w:rPr>
      </w:pPr>
      <w:r w:rsidRPr="00967BC7">
        <w:rPr>
          <w:b/>
        </w:rPr>
        <w:t>Голосовали «ЗА» –</w:t>
      </w:r>
      <w:r w:rsidR="00A721BE">
        <w:rPr>
          <w:b/>
        </w:rPr>
        <w:t xml:space="preserve"> </w:t>
      </w:r>
      <w:r w:rsidR="00993DB4">
        <w:rPr>
          <w:b/>
        </w:rPr>
        <w:t>единогласно.</w:t>
      </w:r>
    </w:p>
    <w:p w:rsidR="008B07BB" w:rsidRDefault="008B07BB" w:rsidP="008B07BB">
      <w:pPr>
        <w:ind w:firstLine="567"/>
        <w:jc w:val="both"/>
        <w:rPr>
          <w:b/>
          <w:bCs/>
          <w:color w:val="000000"/>
          <w:kern w:val="32"/>
        </w:rPr>
      </w:pPr>
    </w:p>
    <w:p w:rsidR="001B1D02" w:rsidRPr="001B1D02" w:rsidRDefault="00B17E99" w:rsidP="001B1D02">
      <w:pPr>
        <w:ind w:firstLine="567"/>
        <w:jc w:val="both"/>
        <w:rPr>
          <w:b/>
        </w:rPr>
      </w:pPr>
      <w:r w:rsidRPr="001B1D02">
        <w:rPr>
          <w:b/>
        </w:rPr>
        <w:t xml:space="preserve">2. </w:t>
      </w:r>
      <w:r w:rsidR="001B1D02" w:rsidRPr="001B1D02">
        <w:rPr>
          <w:b/>
        </w:rPr>
        <w:t>Об установлении розничных цен на сжиженный газ, реализуемый населению для бытовых нужд (кроме газа для заправки автотранспортных средств)</w:t>
      </w:r>
    </w:p>
    <w:p w:rsidR="001B1D02" w:rsidRDefault="001B1D02" w:rsidP="001B1D02">
      <w:pPr>
        <w:jc w:val="center"/>
        <w:rPr>
          <w:b/>
          <w:sz w:val="28"/>
          <w:szCs w:val="28"/>
        </w:rPr>
      </w:pPr>
    </w:p>
    <w:p w:rsidR="001B1D02" w:rsidRDefault="001B1D02" w:rsidP="001B1D02">
      <w:pPr>
        <w:pStyle w:val="a8"/>
        <w:ind w:firstLine="709"/>
        <w:jc w:val="both"/>
      </w:pPr>
      <w:r>
        <w:t xml:space="preserve">Докладчик </w:t>
      </w:r>
      <w:r>
        <w:rPr>
          <w:b/>
        </w:rPr>
        <w:t>Ермак Н.В.</w:t>
      </w:r>
      <w:r>
        <w:t xml:space="preserve"> согласно </w:t>
      </w:r>
      <w:r w:rsidR="00B2710E">
        <w:t>приложенным расчетам</w:t>
      </w:r>
      <w:r>
        <w:t xml:space="preserve"> (приложение № </w:t>
      </w:r>
      <w:r w:rsidR="00F40543">
        <w:t>2</w:t>
      </w:r>
      <w:r>
        <w:t xml:space="preserve"> к настоящему протоколу) предлагает:</w:t>
      </w:r>
    </w:p>
    <w:p w:rsidR="008B07BB" w:rsidRDefault="008B07BB" w:rsidP="00B17E99">
      <w:pPr>
        <w:ind w:firstLine="567"/>
        <w:jc w:val="both"/>
        <w:rPr>
          <w:b/>
        </w:rPr>
      </w:pPr>
    </w:p>
    <w:p w:rsidR="00F40543" w:rsidRPr="00F40543" w:rsidRDefault="00F40543" w:rsidP="00F40543">
      <w:pPr>
        <w:pStyle w:val="af3"/>
        <w:numPr>
          <w:ilvl w:val="0"/>
          <w:numId w:val="10"/>
        </w:numPr>
        <w:ind w:left="0" w:firstLine="709"/>
        <w:jc w:val="both"/>
      </w:pPr>
      <w:r w:rsidRPr="00F40543">
        <w:t xml:space="preserve">Установить розничные цены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в баллонах согласно приложениям № </w:t>
      </w:r>
      <w:r>
        <w:t>3</w:t>
      </w:r>
      <w:r w:rsidRPr="00F40543">
        <w:t xml:space="preserve">, </w:t>
      </w:r>
      <w:r>
        <w:t>4</w:t>
      </w:r>
      <w:r w:rsidRPr="00F40543">
        <w:t xml:space="preserve"> к настоящему </w:t>
      </w:r>
      <w:r>
        <w:t>протоколу</w:t>
      </w:r>
      <w:r w:rsidRPr="00F40543">
        <w:t>.</w:t>
      </w:r>
    </w:p>
    <w:p w:rsidR="00F40543" w:rsidRPr="00F40543" w:rsidRDefault="00F40543" w:rsidP="00F40543">
      <w:pPr>
        <w:pStyle w:val="af3"/>
        <w:numPr>
          <w:ilvl w:val="0"/>
          <w:numId w:val="10"/>
        </w:numPr>
        <w:ind w:left="0" w:firstLine="709"/>
        <w:jc w:val="both"/>
      </w:pPr>
      <w:r w:rsidRPr="00F40543">
        <w:t>Установить розничные цены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из групповых резервуарных установок для газоснабжающих организаций:</w:t>
      </w:r>
    </w:p>
    <w:p w:rsidR="00F40543" w:rsidRPr="00F40543" w:rsidRDefault="00F40543" w:rsidP="00F40543">
      <w:pPr>
        <w:pStyle w:val="af3"/>
        <w:ind w:left="0" w:firstLine="709"/>
        <w:jc w:val="both"/>
      </w:pPr>
      <w:r w:rsidRPr="00F40543">
        <w:t>ОАО «</w:t>
      </w:r>
      <w:proofErr w:type="spellStart"/>
      <w:r w:rsidRPr="00F40543">
        <w:t>Промышленнаярайгаз</w:t>
      </w:r>
      <w:proofErr w:type="spellEnd"/>
      <w:r w:rsidRPr="00F40543">
        <w:t>», ИНН 4240002390, в размере 65,91 руб./кг (с НДС);</w:t>
      </w:r>
    </w:p>
    <w:p w:rsidR="00F40543" w:rsidRPr="00F40543" w:rsidRDefault="00F40543" w:rsidP="00F40543">
      <w:pPr>
        <w:pStyle w:val="af3"/>
        <w:ind w:left="0" w:firstLine="709"/>
        <w:jc w:val="both"/>
      </w:pPr>
      <w:r w:rsidRPr="00F40543">
        <w:t>ООО «</w:t>
      </w:r>
      <w:proofErr w:type="spellStart"/>
      <w:r w:rsidRPr="00F40543">
        <w:t>Чебуламежрайгаз</w:t>
      </w:r>
      <w:proofErr w:type="spellEnd"/>
      <w:r w:rsidRPr="00F40543">
        <w:t>», ИНН 4213011646, в размере 36,16 руб./кг (НДС не облагается).</w:t>
      </w:r>
    </w:p>
    <w:p w:rsidR="00F40543" w:rsidRPr="00F40543" w:rsidRDefault="00F40543" w:rsidP="00F40543">
      <w:pPr>
        <w:pStyle w:val="af3"/>
        <w:tabs>
          <w:tab w:val="left" w:pos="851"/>
          <w:tab w:val="left" w:pos="1418"/>
        </w:tabs>
        <w:ind w:left="0" w:firstLine="709"/>
        <w:jc w:val="both"/>
      </w:pPr>
      <w:r w:rsidRPr="00F40543">
        <w:t>3.</w:t>
      </w:r>
      <w:r w:rsidRPr="00F40543">
        <w:tab/>
        <w:t>Признать утратившими силу постановления региональной энергетической комиссии Кемеровской области:</w:t>
      </w:r>
    </w:p>
    <w:p w:rsidR="00F40543" w:rsidRPr="00F40543" w:rsidRDefault="00F40543" w:rsidP="00F40543">
      <w:pPr>
        <w:pStyle w:val="af3"/>
        <w:tabs>
          <w:tab w:val="left" w:pos="851"/>
        </w:tabs>
        <w:ind w:left="0" w:firstLine="720"/>
        <w:jc w:val="both"/>
      </w:pPr>
      <w:r w:rsidRPr="00F40543">
        <w:lastRenderedPageBreak/>
        <w:t>от 25.07.2017 № 122 «Об установлении розничных цен на сжиженный газ, реализуемый населению для бытовых нужд (кроме газа для заправки автотранспортных средств)»;</w:t>
      </w:r>
    </w:p>
    <w:p w:rsidR="00F40543" w:rsidRPr="00F40543" w:rsidRDefault="00F40543" w:rsidP="00F40543">
      <w:pPr>
        <w:pStyle w:val="af3"/>
        <w:tabs>
          <w:tab w:val="left" w:pos="851"/>
        </w:tabs>
        <w:ind w:left="0" w:firstLine="720"/>
        <w:jc w:val="both"/>
      </w:pPr>
      <w:r w:rsidRPr="00F40543">
        <w:t>от 01.08.2017 № 134 «Об установлении АО «</w:t>
      </w:r>
      <w:proofErr w:type="spellStart"/>
      <w:r w:rsidRPr="00F40543">
        <w:t>Кузбассгазификация</w:t>
      </w:r>
      <w:proofErr w:type="spellEnd"/>
      <w:r w:rsidRPr="00F40543">
        <w:t>» розничных цен на сжиженный газ, реализуемый населению для бытовых нужд (кроме газа для заправки автотранспортных средств)»;</w:t>
      </w:r>
    </w:p>
    <w:p w:rsidR="00F40543" w:rsidRPr="00F40543" w:rsidRDefault="00F40543" w:rsidP="00F40543">
      <w:pPr>
        <w:pStyle w:val="af3"/>
        <w:tabs>
          <w:tab w:val="left" w:pos="851"/>
        </w:tabs>
        <w:ind w:left="0" w:firstLine="720"/>
        <w:jc w:val="both"/>
      </w:pPr>
      <w:r w:rsidRPr="00F40543">
        <w:t>от 24.10.2017 № 278 «Об установлении ИП Ильиных Н.Н. розничной цены на сжиженный газ, реализуемый населению для бытовых нужд (кроме газа для заправки автотранспортных средств) на территории Беловского района».</w:t>
      </w:r>
    </w:p>
    <w:p w:rsidR="00F40543" w:rsidRDefault="00F40543" w:rsidP="00B17E99">
      <w:pPr>
        <w:ind w:firstLine="567"/>
        <w:jc w:val="both"/>
      </w:pPr>
    </w:p>
    <w:p w:rsidR="00B2710E" w:rsidRDefault="00B2710E" w:rsidP="00B17E99">
      <w:pPr>
        <w:ind w:firstLine="567"/>
        <w:jc w:val="both"/>
      </w:pPr>
      <w:r>
        <w:t>Также отмечено, что в деле имеются письменные обращения:</w:t>
      </w:r>
    </w:p>
    <w:p w:rsidR="00F63A14" w:rsidRPr="00075759" w:rsidRDefault="00B2710E" w:rsidP="00075759">
      <w:pPr>
        <w:pStyle w:val="af3"/>
        <w:ind w:left="0" w:right="-1" w:firstLine="709"/>
        <w:jc w:val="both"/>
        <w:rPr>
          <w:bCs/>
        </w:rPr>
      </w:pPr>
      <w:r w:rsidRPr="00075759">
        <w:t xml:space="preserve">- </w:t>
      </w:r>
      <w:r w:rsidR="00F63A14" w:rsidRPr="00075759">
        <w:rPr>
          <w:bCs/>
        </w:rPr>
        <w:t xml:space="preserve">(исх. № </w:t>
      </w:r>
      <w:r w:rsidR="00F63A14" w:rsidRPr="00075759">
        <w:rPr>
          <w:bCs/>
        </w:rPr>
        <w:t>25</w:t>
      </w:r>
      <w:r w:rsidR="00F63A14" w:rsidRPr="00075759">
        <w:rPr>
          <w:bCs/>
        </w:rPr>
        <w:t xml:space="preserve"> от </w:t>
      </w:r>
      <w:r w:rsidR="00F63A14" w:rsidRPr="00075759">
        <w:rPr>
          <w:bCs/>
        </w:rPr>
        <w:t>19</w:t>
      </w:r>
      <w:r w:rsidR="00F63A14" w:rsidRPr="00075759">
        <w:rPr>
          <w:bCs/>
        </w:rPr>
        <w:t xml:space="preserve">.06.2018; </w:t>
      </w:r>
      <w:proofErr w:type="spellStart"/>
      <w:r w:rsidR="00F63A14" w:rsidRPr="00075759">
        <w:rPr>
          <w:bCs/>
        </w:rPr>
        <w:t>вх</w:t>
      </w:r>
      <w:proofErr w:type="spellEnd"/>
      <w:r w:rsidR="00F63A14" w:rsidRPr="00075759">
        <w:rPr>
          <w:bCs/>
        </w:rPr>
        <w:t xml:space="preserve">. № </w:t>
      </w:r>
      <w:r w:rsidR="00F63A14" w:rsidRPr="00075759">
        <w:rPr>
          <w:bCs/>
        </w:rPr>
        <w:t>2969</w:t>
      </w:r>
      <w:r w:rsidR="00F63A14" w:rsidRPr="00075759">
        <w:rPr>
          <w:bCs/>
        </w:rPr>
        <w:t xml:space="preserve"> от </w:t>
      </w:r>
      <w:r w:rsidR="00F63A14" w:rsidRPr="00075759">
        <w:rPr>
          <w:bCs/>
        </w:rPr>
        <w:t>19</w:t>
      </w:r>
      <w:r w:rsidR="00F63A14" w:rsidRPr="00075759">
        <w:rPr>
          <w:bCs/>
        </w:rPr>
        <w:t xml:space="preserve">.06.2018) за подписью генерального директора </w:t>
      </w:r>
      <w:r w:rsidR="00F63A14" w:rsidRPr="00075759">
        <w:rPr>
          <w:bCs/>
        </w:rPr>
        <w:t>ОАО «</w:t>
      </w:r>
      <w:proofErr w:type="spellStart"/>
      <w:r w:rsidR="00F63A14" w:rsidRPr="00075759">
        <w:rPr>
          <w:bCs/>
        </w:rPr>
        <w:t>Промышленнаярайгаз</w:t>
      </w:r>
      <w:proofErr w:type="spellEnd"/>
      <w:r w:rsidR="00F63A14" w:rsidRPr="00075759">
        <w:rPr>
          <w:bCs/>
        </w:rPr>
        <w:t xml:space="preserve">» В.А. </w:t>
      </w:r>
      <w:proofErr w:type="spellStart"/>
      <w:r w:rsidR="00F63A14" w:rsidRPr="00075759">
        <w:rPr>
          <w:bCs/>
        </w:rPr>
        <w:t>Шарвина</w:t>
      </w:r>
      <w:proofErr w:type="spellEnd"/>
      <w:r w:rsidR="00F63A14" w:rsidRPr="00075759">
        <w:rPr>
          <w:bCs/>
        </w:rPr>
        <w:t xml:space="preserve"> с просьбой провести заседание Правления региональной энергетической комиссии Кемеровской области в отсутствии представителей организации. С уровнем </w:t>
      </w:r>
      <w:r w:rsidR="00F63A14" w:rsidRPr="00075759">
        <w:rPr>
          <w:bCs/>
        </w:rPr>
        <w:t xml:space="preserve">цен на баллонный газ и емкостной </w:t>
      </w:r>
      <w:r w:rsidR="00F63A14" w:rsidRPr="00075759">
        <w:rPr>
          <w:bCs/>
        </w:rPr>
        <w:t>согласны</w:t>
      </w:r>
      <w:r w:rsidR="00F63A14" w:rsidRPr="00075759">
        <w:rPr>
          <w:bCs/>
        </w:rPr>
        <w:t>;</w:t>
      </w:r>
    </w:p>
    <w:p w:rsidR="00075759" w:rsidRDefault="00F63A14" w:rsidP="00075759">
      <w:pPr>
        <w:pStyle w:val="af3"/>
        <w:ind w:left="0" w:right="-1" w:firstLine="709"/>
        <w:jc w:val="both"/>
        <w:rPr>
          <w:bCs/>
        </w:rPr>
      </w:pPr>
      <w:r w:rsidRPr="00075759">
        <w:rPr>
          <w:bCs/>
        </w:rPr>
        <w:t xml:space="preserve">- </w:t>
      </w:r>
      <w:r w:rsidR="00075759" w:rsidRPr="00075759">
        <w:rPr>
          <w:bCs/>
        </w:rPr>
        <w:t xml:space="preserve">(исх. № </w:t>
      </w:r>
      <w:r w:rsidR="00075759" w:rsidRPr="00075759">
        <w:rPr>
          <w:bCs/>
        </w:rPr>
        <w:t>16</w:t>
      </w:r>
      <w:r w:rsidR="00075759" w:rsidRPr="00075759">
        <w:rPr>
          <w:bCs/>
        </w:rPr>
        <w:t xml:space="preserve"> от 1</w:t>
      </w:r>
      <w:r w:rsidR="00075759" w:rsidRPr="00075759">
        <w:rPr>
          <w:bCs/>
        </w:rPr>
        <w:t>3</w:t>
      </w:r>
      <w:r w:rsidR="00075759" w:rsidRPr="00075759">
        <w:rPr>
          <w:bCs/>
        </w:rPr>
        <w:t xml:space="preserve">.06.2018; </w:t>
      </w:r>
      <w:proofErr w:type="spellStart"/>
      <w:r w:rsidR="00075759" w:rsidRPr="00075759">
        <w:rPr>
          <w:bCs/>
        </w:rPr>
        <w:t>вх</w:t>
      </w:r>
      <w:proofErr w:type="spellEnd"/>
      <w:r w:rsidR="00075759" w:rsidRPr="00075759">
        <w:rPr>
          <w:bCs/>
        </w:rPr>
        <w:t>. № 29</w:t>
      </w:r>
      <w:r w:rsidR="00075759" w:rsidRPr="00075759">
        <w:rPr>
          <w:bCs/>
        </w:rPr>
        <w:t>41</w:t>
      </w:r>
      <w:r w:rsidR="00075759" w:rsidRPr="00075759">
        <w:rPr>
          <w:bCs/>
        </w:rPr>
        <w:t xml:space="preserve"> от 1</w:t>
      </w:r>
      <w:r w:rsidR="00075759" w:rsidRPr="00075759">
        <w:rPr>
          <w:bCs/>
        </w:rPr>
        <w:t>8</w:t>
      </w:r>
      <w:r w:rsidR="00075759" w:rsidRPr="00075759">
        <w:rPr>
          <w:bCs/>
        </w:rPr>
        <w:t xml:space="preserve">.06.2018) за подписью генерального директора </w:t>
      </w:r>
      <w:r w:rsidR="00075759" w:rsidRPr="00075759">
        <w:rPr>
          <w:bCs/>
        </w:rPr>
        <w:t>ООО «</w:t>
      </w:r>
      <w:proofErr w:type="spellStart"/>
      <w:r w:rsidR="00075759" w:rsidRPr="00075759">
        <w:rPr>
          <w:bCs/>
        </w:rPr>
        <w:t>Анжерский</w:t>
      </w:r>
      <w:proofErr w:type="spellEnd"/>
      <w:r w:rsidR="00075759" w:rsidRPr="00075759">
        <w:rPr>
          <w:bCs/>
        </w:rPr>
        <w:t xml:space="preserve"> </w:t>
      </w:r>
      <w:proofErr w:type="spellStart"/>
      <w:r w:rsidR="00075759" w:rsidRPr="00075759">
        <w:rPr>
          <w:bCs/>
        </w:rPr>
        <w:t>горгаз</w:t>
      </w:r>
      <w:proofErr w:type="spellEnd"/>
      <w:r w:rsidR="00075759" w:rsidRPr="00075759">
        <w:rPr>
          <w:bCs/>
        </w:rPr>
        <w:t>»</w:t>
      </w:r>
      <w:r w:rsidR="00075759" w:rsidRPr="00075759">
        <w:rPr>
          <w:bCs/>
        </w:rPr>
        <w:t xml:space="preserve"> </w:t>
      </w:r>
      <w:r w:rsidR="00075759" w:rsidRPr="00075759">
        <w:rPr>
          <w:bCs/>
        </w:rPr>
        <w:t xml:space="preserve">В.Г. </w:t>
      </w:r>
      <w:proofErr w:type="spellStart"/>
      <w:r w:rsidR="00075759" w:rsidRPr="00075759">
        <w:rPr>
          <w:bCs/>
        </w:rPr>
        <w:t>Омельчука</w:t>
      </w:r>
      <w:proofErr w:type="spellEnd"/>
      <w:r w:rsidR="00075759" w:rsidRPr="00075759">
        <w:rPr>
          <w:bCs/>
        </w:rPr>
        <w:t xml:space="preserve"> с просьбой провести заседание Правления региональной энергетической комиссии Кемеровской области в отсутствии представителей организации. С уровнем </w:t>
      </w:r>
      <w:r w:rsidR="00075759" w:rsidRPr="00075759">
        <w:rPr>
          <w:bCs/>
        </w:rPr>
        <w:t xml:space="preserve">предложенных тарифов ознакомлены и </w:t>
      </w:r>
      <w:r w:rsidR="00075759" w:rsidRPr="00075759">
        <w:rPr>
          <w:bCs/>
        </w:rPr>
        <w:t>согласны;</w:t>
      </w:r>
    </w:p>
    <w:p w:rsidR="00075759" w:rsidRPr="00075759" w:rsidRDefault="00075759" w:rsidP="00075759">
      <w:pPr>
        <w:pStyle w:val="af3"/>
        <w:ind w:left="0" w:right="-1" w:firstLine="709"/>
        <w:jc w:val="both"/>
        <w:rPr>
          <w:bCs/>
        </w:rPr>
      </w:pPr>
      <w:r w:rsidRPr="00075759">
        <w:rPr>
          <w:bCs/>
        </w:rPr>
        <w:t xml:space="preserve">- (исх. № </w:t>
      </w:r>
      <w:r>
        <w:rPr>
          <w:bCs/>
        </w:rPr>
        <w:t>9</w:t>
      </w:r>
      <w:r w:rsidRPr="00075759">
        <w:rPr>
          <w:bCs/>
        </w:rPr>
        <w:t xml:space="preserve"> от 13.06.2018; </w:t>
      </w:r>
      <w:proofErr w:type="spellStart"/>
      <w:r w:rsidRPr="00075759">
        <w:rPr>
          <w:bCs/>
        </w:rPr>
        <w:t>вх</w:t>
      </w:r>
      <w:proofErr w:type="spellEnd"/>
      <w:r w:rsidRPr="00075759">
        <w:rPr>
          <w:bCs/>
        </w:rPr>
        <w:t>. № 29</w:t>
      </w:r>
      <w:r>
        <w:rPr>
          <w:bCs/>
        </w:rPr>
        <w:t>6</w:t>
      </w:r>
      <w:r w:rsidRPr="00075759">
        <w:rPr>
          <w:bCs/>
        </w:rPr>
        <w:t>1 от 1</w:t>
      </w:r>
      <w:r>
        <w:rPr>
          <w:bCs/>
        </w:rPr>
        <w:t>9</w:t>
      </w:r>
      <w:r w:rsidRPr="00075759">
        <w:rPr>
          <w:bCs/>
        </w:rPr>
        <w:t>.06.2018) за подписью генерального директора ООО «</w:t>
      </w:r>
      <w:r>
        <w:rPr>
          <w:bCs/>
        </w:rPr>
        <w:t>Спец-услуги</w:t>
      </w:r>
      <w:r w:rsidRPr="00075759">
        <w:rPr>
          <w:bCs/>
        </w:rPr>
        <w:t xml:space="preserve">» </w:t>
      </w:r>
      <w:r>
        <w:rPr>
          <w:bCs/>
        </w:rPr>
        <w:t xml:space="preserve">С.В. </w:t>
      </w:r>
      <w:proofErr w:type="spellStart"/>
      <w:r>
        <w:rPr>
          <w:bCs/>
        </w:rPr>
        <w:t>Гвоздева</w:t>
      </w:r>
      <w:r w:rsidRPr="00075759">
        <w:rPr>
          <w:bCs/>
        </w:rPr>
        <w:t xml:space="preserve"> </w:t>
      </w:r>
      <w:proofErr w:type="spellEnd"/>
      <w:r w:rsidRPr="00075759">
        <w:rPr>
          <w:bCs/>
        </w:rPr>
        <w:t xml:space="preserve">с просьбой провести заседание Правления региональной энергетической комиссии Кемеровской области в отсутствии представителей организации. </w:t>
      </w:r>
      <w:r>
        <w:rPr>
          <w:bCs/>
        </w:rPr>
        <w:t>Возражений по смете не имеют, с ценой согласны</w:t>
      </w:r>
      <w:r w:rsidRPr="00075759">
        <w:rPr>
          <w:bCs/>
        </w:rPr>
        <w:t>;</w:t>
      </w:r>
    </w:p>
    <w:p w:rsidR="00075759" w:rsidRPr="00075759" w:rsidRDefault="00075759" w:rsidP="00075759">
      <w:pPr>
        <w:pStyle w:val="af3"/>
        <w:ind w:left="0" w:right="-1" w:firstLine="709"/>
        <w:jc w:val="both"/>
        <w:rPr>
          <w:bCs/>
        </w:rPr>
      </w:pPr>
      <w:r>
        <w:rPr>
          <w:bCs/>
        </w:rPr>
        <w:t xml:space="preserve">- </w:t>
      </w:r>
      <w:r w:rsidRPr="00075759">
        <w:rPr>
          <w:bCs/>
        </w:rPr>
        <w:t>(исх. №</w:t>
      </w:r>
      <w:r>
        <w:rPr>
          <w:bCs/>
        </w:rPr>
        <w:t xml:space="preserve"> 42</w:t>
      </w:r>
      <w:r w:rsidRPr="00075759">
        <w:rPr>
          <w:bCs/>
        </w:rPr>
        <w:t xml:space="preserve"> от </w:t>
      </w:r>
      <w:r>
        <w:rPr>
          <w:bCs/>
        </w:rPr>
        <w:t>14</w:t>
      </w:r>
      <w:r w:rsidRPr="00075759">
        <w:rPr>
          <w:bCs/>
        </w:rPr>
        <w:t xml:space="preserve">.06.2018; </w:t>
      </w:r>
      <w:proofErr w:type="spellStart"/>
      <w:r w:rsidRPr="00075759">
        <w:rPr>
          <w:bCs/>
        </w:rPr>
        <w:t>вх</w:t>
      </w:r>
      <w:proofErr w:type="spellEnd"/>
      <w:r w:rsidRPr="00075759">
        <w:rPr>
          <w:bCs/>
        </w:rPr>
        <w:t>. № 29</w:t>
      </w:r>
      <w:r>
        <w:rPr>
          <w:bCs/>
        </w:rPr>
        <w:t>6</w:t>
      </w:r>
      <w:r>
        <w:rPr>
          <w:bCs/>
        </w:rPr>
        <w:t>2</w:t>
      </w:r>
      <w:r w:rsidRPr="00075759">
        <w:rPr>
          <w:bCs/>
        </w:rPr>
        <w:t xml:space="preserve"> от 1</w:t>
      </w:r>
      <w:r>
        <w:rPr>
          <w:bCs/>
        </w:rPr>
        <w:t>9</w:t>
      </w:r>
      <w:r w:rsidRPr="00075759">
        <w:rPr>
          <w:bCs/>
        </w:rPr>
        <w:t>.06.2018) за подписью генерального директора О</w:t>
      </w:r>
      <w:r>
        <w:rPr>
          <w:bCs/>
        </w:rPr>
        <w:t>А</w:t>
      </w:r>
      <w:r w:rsidRPr="00075759">
        <w:rPr>
          <w:bCs/>
        </w:rPr>
        <w:t>О «</w:t>
      </w:r>
      <w:proofErr w:type="spellStart"/>
      <w:r>
        <w:rPr>
          <w:bCs/>
        </w:rPr>
        <w:t>Кемеровомежрайгаз</w:t>
      </w:r>
      <w:proofErr w:type="spellEnd"/>
      <w:r w:rsidRPr="00075759">
        <w:rPr>
          <w:bCs/>
        </w:rPr>
        <w:t xml:space="preserve">» </w:t>
      </w:r>
      <w:r w:rsidR="001D1DB0">
        <w:rPr>
          <w:bCs/>
        </w:rPr>
        <w:t xml:space="preserve">С.П. </w:t>
      </w:r>
      <w:r>
        <w:rPr>
          <w:bCs/>
        </w:rPr>
        <w:t>Петрухи</w:t>
      </w:r>
      <w:r w:rsidRPr="00075759">
        <w:rPr>
          <w:bCs/>
        </w:rPr>
        <w:t xml:space="preserve"> с просьбой провести заседание Правления региональной энергетической комиссии Кемеровской области в отсутствии представителей организации. С уровнем предложенных тарифов ознакомлены и согласны;</w:t>
      </w:r>
    </w:p>
    <w:p w:rsidR="00075759" w:rsidRPr="00075759" w:rsidRDefault="001D1DB0" w:rsidP="00075759">
      <w:pPr>
        <w:pStyle w:val="af3"/>
        <w:ind w:left="0" w:right="-1" w:firstLine="709"/>
        <w:jc w:val="both"/>
        <w:rPr>
          <w:bCs/>
        </w:rPr>
      </w:pPr>
      <w:r>
        <w:rPr>
          <w:bCs/>
        </w:rPr>
        <w:t xml:space="preserve">- </w:t>
      </w:r>
      <w:r w:rsidR="00075759" w:rsidRPr="00075759">
        <w:rPr>
          <w:bCs/>
        </w:rPr>
        <w:t>(исх. №</w:t>
      </w:r>
      <w:r w:rsidR="00075759">
        <w:rPr>
          <w:bCs/>
        </w:rPr>
        <w:t xml:space="preserve"> </w:t>
      </w:r>
      <w:r w:rsidR="00075759">
        <w:rPr>
          <w:bCs/>
        </w:rPr>
        <w:t>Б-103</w:t>
      </w:r>
      <w:r w:rsidR="00075759" w:rsidRPr="00075759">
        <w:rPr>
          <w:bCs/>
        </w:rPr>
        <w:t xml:space="preserve"> от </w:t>
      </w:r>
      <w:r w:rsidR="00075759">
        <w:rPr>
          <w:bCs/>
        </w:rPr>
        <w:t>1</w:t>
      </w:r>
      <w:r w:rsidR="00075759">
        <w:rPr>
          <w:bCs/>
        </w:rPr>
        <w:t>3</w:t>
      </w:r>
      <w:r w:rsidR="00075759" w:rsidRPr="00075759">
        <w:rPr>
          <w:bCs/>
        </w:rPr>
        <w:t xml:space="preserve">.06.2018; </w:t>
      </w:r>
      <w:proofErr w:type="spellStart"/>
      <w:r w:rsidR="00075759" w:rsidRPr="00075759">
        <w:rPr>
          <w:bCs/>
        </w:rPr>
        <w:t>вх</w:t>
      </w:r>
      <w:proofErr w:type="spellEnd"/>
      <w:r w:rsidR="00075759" w:rsidRPr="00075759">
        <w:rPr>
          <w:bCs/>
        </w:rPr>
        <w:t>. № 29</w:t>
      </w:r>
      <w:r w:rsidR="00075759">
        <w:rPr>
          <w:bCs/>
        </w:rPr>
        <w:t>6</w:t>
      </w:r>
      <w:r w:rsidR="00075759">
        <w:rPr>
          <w:bCs/>
        </w:rPr>
        <w:t>3</w:t>
      </w:r>
      <w:r w:rsidR="00075759" w:rsidRPr="00075759">
        <w:rPr>
          <w:bCs/>
        </w:rPr>
        <w:t xml:space="preserve"> от 1</w:t>
      </w:r>
      <w:r w:rsidR="00075759">
        <w:rPr>
          <w:bCs/>
        </w:rPr>
        <w:t>9</w:t>
      </w:r>
      <w:r w:rsidR="00075759" w:rsidRPr="00075759">
        <w:rPr>
          <w:bCs/>
        </w:rPr>
        <w:t xml:space="preserve">.06.2018) за подписью директора </w:t>
      </w:r>
      <w:r w:rsidR="00075759">
        <w:rPr>
          <w:bCs/>
        </w:rPr>
        <w:br/>
      </w:r>
      <w:r w:rsidR="00075759" w:rsidRPr="00075759">
        <w:rPr>
          <w:bCs/>
        </w:rPr>
        <w:t>О</w:t>
      </w:r>
      <w:r w:rsidR="00075759">
        <w:rPr>
          <w:bCs/>
        </w:rPr>
        <w:t>О</w:t>
      </w:r>
      <w:r w:rsidR="00075759" w:rsidRPr="00075759">
        <w:rPr>
          <w:bCs/>
        </w:rPr>
        <w:t>О «</w:t>
      </w:r>
      <w:r w:rsidR="00075759">
        <w:rPr>
          <w:bCs/>
        </w:rPr>
        <w:t>Благоустройство</w:t>
      </w:r>
      <w:r w:rsidR="00075759" w:rsidRPr="00075759">
        <w:rPr>
          <w:bCs/>
        </w:rPr>
        <w:t xml:space="preserve">» </w:t>
      </w:r>
      <w:r>
        <w:rPr>
          <w:bCs/>
        </w:rPr>
        <w:t>В.Л. Чеботарева</w:t>
      </w:r>
      <w:r w:rsidR="00075759" w:rsidRPr="00075759">
        <w:rPr>
          <w:bCs/>
        </w:rPr>
        <w:t xml:space="preserve"> с просьбой провести заседание Правления региональной энергетической комиссии Кемеровской области в отсутствии представителей организации. С уровнем тариф</w:t>
      </w:r>
      <w:r>
        <w:rPr>
          <w:bCs/>
        </w:rPr>
        <w:t xml:space="preserve">а </w:t>
      </w:r>
      <w:r w:rsidR="00075759" w:rsidRPr="00075759">
        <w:rPr>
          <w:bCs/>
        </w:rPr>
        <w:t>ознакомлены и согласны;</w:t>
      </w:r>
    </w:p>
    <w:p w:rsidR="001D1DB0" w:rsidRPr="00075759" w:rsidRDefault="001D1DB0" w:rsidP="001D1DB0">
      <w:pPr>
        <w:pStyle w:val="af3"/>
        <w:ind w:left="0" w:right="-1" w:firstLine="709"/>
        <w:jc w:val="both"/>
        <w:rPr>
          <w:bCs/>
        </w:rPr>
      </w:pPr>
      <w:r>
        <w:rPr>
          <w:bCs/>
        </w:rPr>
        <w:t xml:space="preserve">- </w:t>
      </w:r>
      <w:r w:rsidRPr="00075759">
        <w:rPr>
          <w:bCs/>
        </w:rPr>
        <w:t>(исх. №</w:t>
      </w:r>
      <w:r>
        <w:rPr>
          <w:bCs/>
        </w:rPr>
        <w:t xml:space="preserve"> </w:t>
      </w:r>
      <w:r>
        <w:rPr>
          <w:bCs/>
        </w:rPr>
        <w:t>10/01</w:t>
      </w:r>
      <w:r w:rsidRPr="00075759">
        <w:rPr>
          <w:bCs/>
        </w:rPr>
        <w:t xml:space="preserve"> от </w:t>
      </w:r>
      <w:r>
        <w:rPr>
          <w:bCs/>
        </w:rPr>
        <w:t>13</w:t>
      </w:r>
      <w:r w:rsidRPr="00075759">
        <w:rPr>
          <w:bCs/>
        </w:rPr>
        <w:t xml:space="preserve">.06.2018; </w:t>
      </w:r>
      <w:proofErr w:type="spellStart"/>
      <w:r w:rsidRPr="00075759">
        <w:rPr>
          <w:bCs/>
        </w:rPr>
        <w:t>вх</w:t>
      </w:r>
      <w:proofErr w:type="spellEnd"/>
      <w:r w:rsidRPr="00075759">
        <w:rPr>
          <w:bCs/>
        </w:rPr>
        <w:t>. № 29</w:t>
      </w:r>
      <w:r>
        <w:rPr>
          <w:bCs/>
        </w:rPr>
        <w:t>6</w:t>
      </w:r>
      <w:r>
        <w:rPr>
          <w:bCs/>
        </w:rPr>
        <w:t>4</w:t>
      </w:r>
      <w:r w:rsidRPr="00075759">
        <w:rPr>
          <w:bCs/>
        </w:rPr>
        <w:t xml:space="preserve"> от 1</w:t>
      </w:r>
      <w:r>
        <w:rPr>
          <w:bCs/>
        </w:rPr>
        <w:t>9</w:t>
      </w:r>
      <w:r w:rsidRPr="00075759">
        <w:rPr>
          <w:bCs/>
        </w:rPr>
        <w:t xml:space="preserve">.06.2018) за подписью </w:t>
      </w:r>
      <w:r>
        <w:rPr>
          <w:bCs/>
        </w:rPr>
        <w:t xml:space="preserve">генерального </w:t>
      </w:r>
      <w:r w:rsidRPr="00075759">
        <w:rPr>
          <w:bCs/>
        </w:rPr>
        <w:t>директора О</w:t>
      </w:r>
      <w:r>
        <w:rPr>
          <w:bCs/>
        </w:rPr>
        <w:t>О</w:t>
      </w:r>
      <w:r w:rsidRPr="00075759">
        <w:rPr>
          <w:bCs/>
        </w:rPr>
        <w:t>О «</w:t>
      </w:r>
      <w:proofErr w:type="spellStart"/>
      <w:r>
        <w:rPr>
          <w:bCs/>
        </w:rPr>
        <w:t>Чебуламежрайгаз</w:t>
      </w:r>
      <w:proofErr w:type="spellEnd"/>
      <w:r w:rsidRPr="00075759">
        <w:rPr>
          <w:bCs/>
        </w:rPr>
        <w:t xml:space="preserve">» </w:t>
      </w:r>
      <w:r>
        <w:rPr>
          <w:bCs/>
        </w:rPr>
        <w:t xml:space="preserve">В.Г. </w:t>
      </w:r>
      <w:proofErr w:type="spellStart"/>
      <w:r>
        <w:rPr>
          <w:bCs/>
        </w:rPr>
        <w:t>Цайтлера</w:t>
      </w:r>
      <w:proofErr w:type="spellEnd"/>
      <w:r>
        <w:rPr>
          <w:bCs/>
        </w:rPr>
        <w:t xml:space="preserve"> и главного бухгалтера Е.М. </w:t>
      </w:r>
      <w:proofErr w:type="gramStart"/>
      <w:r>
        <w:rPr>
          <w:bCs/>
        </w:rPr>
        <w:t xml:space="preserve">Гарбузовой </w:t>
      </w:r>
      <w:r w:rsidRPr="00075759">
        <w:rPr>
          <w:bCs/>
        </w:rPr>
        <w:t xml:space="preserve"> с</w:t>
      </w:r>
      <w:proofErr w:type="gramEnd"/>
      <w:r w:rsidRPr="00075759">
        <w:rPr>
          <w:bCs/>
        </w:rPr>
        <w:t xml:space="preserve"> просьбой провести заседание Правления региональной энергетической комиссии Кемеровской области в отсутствии представителей организации. С</w:t>
      </w:r>
      <w:r>
        <w:rPr>
          <w:bCs/>
        </w:rPr>
        <w:t>о сметой ознакомлены,</w:t>
      </w:r>
      <w:r w:rsidRPr="00075759">
        <w:rPr>
          <w:bCs/>
        </w:rPr>
        <w:t xml:space="preserve"> </w:t>
      </w:r>
      <w:r>
        <w:rPr>
          <w:bCs/>
        </w:rPr>
        <w:t>с тарифом</w:t>
      </w:r>
      <w:r w:rsidRPr="00075759">
        <w:rPr>
          <w:bCs/>
        </w:rPr>
        <w:t xml:space="preserve"> согласны;</w:t>
      </w:r>
    </w:p>
    <w:p w:rsidR="001D1DB0" w:rsidRPr="00075759" w:rsidRDefault="001D1DB0" w:rsidP="001D1DB0">
      <w:pPr>
        <w:pStyle w:val="af3"/>
        <w:ind w:left="0" w:right="-1" w:firstLine="709"/>
        <w:jc w:val="both"/>
        <w:rPr>
          <w:bCs/>
        </w:rPr>
      </w:pPr>
      <w:r>
        <w:rPr>
          <w:bCs/>
        </w:rPr>
        <w:t xml:space="preserve">- </w:t>
      </w:r>
      <w:r w:rsidRPr="00075759">
        <w:rPr>
          <w:bCs/>
        </w:rPr>
        <w:t>(исх. №</w:t>
      </w:r>
      <w:r>
        <w:rPr>
          <w:bCs/>
        </w:rPr>
        <w:t xml:space="preserve"> </w:t>
      </w:r>
      <w:r>
        <w:rPr>
          <w:bCs/>
        </w:rPr>
        <w:t>29</w:t>
      </w:r>
      <w:r w:rsidRPr="00075759">
        <w:rPr>
          <w:bCs/>
        </w:rPr>
        <w:t xml:space="preserve"> от </w:t>
      </w:r>
      <w:r>
        <w:rPr>
          <w:bCs/>
        </w:rPr>
        <w:t>13</w:t>
      </w:r>
      <w:r w:rsidRPr="00075759">
        <w:rPr>
          <w:bCs/>
        </w:rPr>
        <w:t xml:space="preserve">.06.2018; </w:t>
      </w:r>
      <w:proofErr w:type="spellStart"/>
      <w:r w:rsidRPr="00075759">
        <w:rPr>
          <w:bCs/>
        </w:rPr>
        <w:t>вх</w:t>
      </w:r>
      <w:proofErr w:type="spellEnd"/>
      <w:r w:rsidRPr="00075759">
        <w:rPr>
          <w:bCs/>
        </w:rPr>
        <w:t>. № 29</w:t>
      </w:r>
      <w:r>
        <w:rPr>
          <w:bCs/>
        </w:rPr>
        <w:t>6</w:t>
      </w:r>
      <w:r>
        <w:rPr>
          <w:bCs/>
        </w:rPr>
        <w:t>5</w:t>
      </w:r>
      <w:r w:rsidRPr="00075759">
        <w:rPr>
          <w:bCs/>
        </w:rPr>
        <w:t xml:space="preserve"> от 1</w:t>
      </w:r>
      <w:r>
        <w:rPr>
          <w:bCs/>
        </w:rPr>
        <w:t>9</w:t>
      </w:r>
      <w:r w:rsidRPr="00075759">
        <w:rPr>
          <w:bCs/>
        </w:rPr>
        <w:t xml:space="preserve">.06.2018) за подписью </w:t>
      </w:r>
      <w:r>
        <w:rPr>
          <w:bCs/>
        </w:rPr>
        <w:t xml:space="preserve">генерального </w:t>
      </w:r>
      <w:r w:rsidRPr="00075759">
        <w:rPr>
          <w:bCs/>
        </w:rPr>
        <w:t>директора О</w:t>
      </w:r>
      <w:r>
        <w:rPr>
          <w:bCs/>
        </w:rPr>
        <w:t>О</w:t>
      </w:r>
      <w:r w:rsidRPr="00075759">
        <w:rPr>
          <w:bCs/>
        </w:rPr>
        <w:t>О «</w:t>
      </w:r>
      <w:proofErr w:type="spellStart"/>
      <w:r>
        <w:rPr>
          <w:bCs/>
        </w:rPr>
        <w:t>Тисуль</w:t>
      </w:r>
      <w:r>
        <w:rPr>
          <w:bCs/>
        </w:rPr>
        <w:t>райгаз</w:t>
      </w:r>
      <w:proofErr w:type="spellEnd"/>
      <w:r w:rsidRPr="00075759">
        <w:rPr>
          <w:bCs/>
        </w:rPr>
        <w:t xml:space="preserve">» </w:t>
      </w:r>
      <w:r>
        <w:rPr>
          <w:bCs/>
        </w:rPr>
        <w:t>И.И. Гранкина</w:t>
      </w:r>
      <w:r>
        <w:rPr>
          <w:bCs/>
        </w:rPr>
        <w:t xml:space="preserve"> </w:t>
      </w:r>
      <w:r w:rsidRPr="00075759">
        <w:rPr>
          <w:bCs/>
        </w:rPr>
        <w:t xml:space="preserve">с просьбой провести заседание Правления региональной энергетической комиссии Кемеровской области в отсутствии представителей организации. </w:t>
      </w:r>
      <w:r>
        <w:rPr>
          <w:bCs/>
        </w:rPr>
        <w:t>С уровнем</w:t>
      </w:r>
      <w:r>
        <w:rPr>
          <w:bCs/>
        </w:rPr>
        <w:t xml:space="preserve"> тариф</w:t>
      </w:r>
      <w:r>
        <w:rPr>
          <w:bCs/>
        </w:rPr>
        <w:t>а</w:t>
      </w:r>
      <w:r w:rsidRPr="00075759">
        <w:rPr>
          <w:bCs/>
        </w:rPr>
        <w:t xml:space="preserve"> согласны</w:t>
      </w:r>
      <w:r>
        <w:rPr>
          <w:bCs/>
        </w:rPr>
        <w:t>.</w:t>
      </w:r>
    </w:p>
    <w:p w:rsidR="00B2710E" w:rsidRPr="00F63A14" w:rsidRDefault="00B2710E" w:rsidP="001D1DB0">
      <w:pPr>
        <w:jc w:val="both"/>
        <w:rPr>
          <w:color w:val="FF0000"/>
        </w:rPr>
      </w:pPr>
    </w:p>
    <w:p w:rsidR="007D5822" w:rsidRDefault="007D5822" w:rsidP="00993DB4">
      <w:pPr>
        <w:pStyle w:val="a8"/>
        <w:ind w:firstLine="709"/>
        <w:jc w:val="both"/>
      </w:pPr>
      <w:r>
        <w:t>Рассмотрев представленные материалы, Правление региональной энергетической комиссии Кемеровской области</w:t>
      </w:r>
    </w:p>
    <w:p w:rsidR="007D5822" w:rsidRDefault="007D5822" w:rsidP="007D5822">
      <w:pPr>
        <w:ind w:firstLine="567"/>
        <w:jc w:val="both"/>
      </w:pPr>
    </w:p>
    <w:p w:rsidR="008B07BB" w:rsidRDefault="007D5822" w:rsidP="008B07BB">
      <w:pPr>
        <w:ind w:firstLine="567"/>
        <w:jc w:val="both"/>
        <w:rPr>
          <w:b/>
        </w:rPr>
      </w:pPr>
      <w:r w:rsidRPr="00967BC7">
        <w:rPr>
          <w:b/>
        </w:rPr>
        <w:t>ПОСТАНОВИЛО:</w:t>
      </w:r>
    </w:p>
    <w:p w:rsidR="008B07BB" w:rsidRPr="008B07BB" w:rsidRDefault="008B07BB" w:rsidP="008B07BB">
      <w:pPr>
        <w:ind w:firstLine="567"/>
        <w:jc w:val="both"/>
      </w:pPr>
    </w:p>
    <w:p w:rsidR="00F40543" w:rsidRDefault="00F40543" w:rsidP="00F40543">
      <w:pPr>
        <w:ind w:firstLine="567"/>
        <w:jc w:val="both"/>
        <w:rPr>
          <w:bCs/>
        </w:rPr>
      </w:pPr>
      <w:r>
        <w:rPr>
          <w:bCs/>
        </w:rPr>
        <w:t>Согласиться с предложением докладчика</w:t>
      </w:r>
    </w:p>
    <w:p w:rsidR="007D5822" w:rsidRPr="008B07BB" w:rsidRDefault="007D5822" w:rsidP="00F40543">
      <w:pPr>
        <w:jc w:val="both"/>
        <w:rPr>
          <w:bCs/>
        </w:rPr>
      </w:pPr>
    </w:p>
    <w:p w:rsidR="007D5822" w:rsidRDefault="007D5822" w:rsidP="007D5822">
      <w:pPr>
        <w:ind w:firstLine="567"/>
        <w:jc w:val="both"/>
        <w:rPr>
          <w:b/>
        </w:rPr>
      </w:pPr>
      <w:r w:rsidRPr="00967BC7">
        <w:rPr>
          <w:b/>
        </w:rPr>
        <w:t>Голосовали «ЗА» – единогласно</w:t>
      </w:r>
      <w:r w:rsidR="00721A28">
        <w:rPr>
          <w:b/>
        </w:rPr>
        <w:t>.</w:t>
      </w:r>
    </w:p>
    <w:p w:rsidR="007D5822" w:rsidRDefault="007D5822" w:rsidP="007D5822">
      <w:pPr>
        <w:ind w:firstLine="567"/>
        <w:jc w:val="both"/>
        <w:rPr>
          <w:b/>
        </w:rPr>
      </w:pPr>
    </w:p>
    <w:p w:rsidR="008B07BB" w:rsidRPr="00F55048" w:rsidRDefault="007D5822" w:rsidP="00B17E99">
      <w:pPr>
        <w:ind w:firstLine="567"/>
        <w:jc w:val="both"/>
        <w:rPr>
          <w:b/>
        </w:rPr>
      </w:pPr>
      <w:r w:rsidRPr="00F55048">
        <w:rPr>
          <w:b/>
        </w:rPr>
        <w:t xml:space="preserve">3. </w:t>
      </w:r>
      <w:r w:rsidR="00F55048" w:rsidRPr="00F55048">
        <w:rPr>
          <w:b/>
        </w:rPr>
        <w:t>Об установлении платы за технологическое присоединение к сетям</w:t>
      </w:r>
      <w:r w:rsidR="00F55048" w:rsidRPr="00F55048">
        <w:rPr>
          <w:b/>
        </w:rPr>
        <w:br/>
        <w:t>газораспределения ООО «Газпром газораспределение Томск»</w:t>
      </w:r>
      <w:r w:rsidR="00F55048" w:rsidRPr="00F55048">
        <w:rPr>
          <w:b/>
        </w:rPr>
        <w:br/>
        <w:t>газоиспользующего оборудования промышленного предприятия</w:t>
      </w:r>
      <w:r w:rsidR="00F55048" w:rsidRPr="00F55048">
        <w:rPr>
          <w:b/>
        </w:rPr>
        <w:br/>
        <w:t>АО «Завод Универсал» по адресу: г. Новокузнецк, Кузнецкое шоссе, 20,</w:t>
      </w:r>
      <w:r w:rsidR="00F55048" w:rsidRPr="00F55048">
        <w:rPr>
          <w:b/>
        </w:rPr>
        <w:br/>
        <w:t>по индивидуальному проекту</w:t>
      </w:r>
    </w:p>
    <w:p w:rsidR="00F55048" w:rsidRPr="00F40543" w:rsidRDefault="00F55048" w:rsidP="00B17E99">
      <w:pPr>
        <w:ind w:firstLine="567"/>
        <w:jc w:val="both"/>
        <w:rPr>
          <w:color w:val="000000"/>
          <w:highlight w:val="yellow"/>
        </w:rPr>
      </w:pPr>
    </w:p>
    <w:p w:rsidR="008B07BB" w:rsidRPr="00F55048" w:rsidRDefault="008B07BB" w:rsidP="00F55048">
      <w:pPr>
        <w:autoSpaceDE w:val="0"/>
        <w:autoSpaceDN w:val="0"/>
        <w:adjustRightInd w:val="0"/>
        <w:ind w:firstLine="540"/>
        <w:jc w:val="both"/>
      </w:pPr>
      <w:r w:rsidRPr="00F55048">
        <w:rPr>
          <w:color w:val="000000"/>
        </w:rPr>
        <w:t xml:space="preserve">Докладчик </w:t>
      </w:r>
      <w:r w:rsidR="00F55048">
        <w:rPr>
          <w:b/>
        </w:rPr>
        <w:t xml:space="preserve">Незнанов П.Г. </w:t>
      </w:r>
      <w:r w:rsidR="00F55048">
        <w:t xml:space="preserve">согласно экспертному заключению (приложение № 5 к настоящему протоколу) предлагает </w:t>
      </w:r>
      <w:r w:rsidR="00F55048" w:rsidRPr="00F55048">
        <w:t>установить размер платы за технологическое присоединение к сетям газораспределения ООО «Газпром газораспределение Томск», ИНН 7017203426, газоиспользующего оборудования промышленного предприятия АО «Завод Универсал» по адресу: г. Новокузнецк, Кузнецкое шоссе, 20, по индивидуальному проекту на уровне 6134,49 рублей (без учёта НДС).</w:t>
      </w:r>
    </w:p>
    <w:p w:rsidR="00F55048" w:rsidRDefault="00F55048" w:rsidP="005870E9">
      <w:pPr>
        <w:pStyle w:val="a8"/>
        <w:ind w:firstLine="709"/>
        <w:jc w:val="both"/>
      </w:pPr>
    </w:p>
    <w:p w:rsidR="005870E9" w:rsidRDefault="005870E9" w:rsidP="005870E9">
      <w:pPr>
        <w:pStyle w:val="a8"/>
        <w:ind w:firstLine="709"/>
        <w:jc w:val="both"/>
      </w:pPr>
      <w:r>
        <w:t>Рассмотрев представленные материалы, Правление региональной энергетической комиссии Кемеровской области</w:t>
      </w:r>
    </w:p>
    <w:p w:rsidR="00B210ED" w:rsidRDefault="00B210ED" w:rsidP="005870E9">
      <w:pPr>
        <w:jc w:val="both"/>
        <w:rPr>
          <w:bCs/>
          <w:kern w:val="32"/>
        </w:rPr>
      </w:pPr>
    </w:p>
    <w:p w:rsidR="00F55048" w:rsidRDefault="00B210ED" w:rsidP="00F55048">
      <w:pPr>
        <w:ind w:firstLine="709"/>
        <w:jc w:val="both"/>
        <w:rPr>
          <w:bCs/>
          <w:kern w:val="32"/>
        </w:rPr>
      </w:pPr>
      <w:r>
        <w:rPr>
          <w:b/>
        </w:rPr>
        <w:t>ПОСТАНОВИЛО</w:t>
      </w:r>
      <w:r w:rsidRPr="001A729C">
        <w:rPr>
          <w:b/>
        </w:rPr>
        <w:t>:</w:t>
      </w:r>
    </w:p>
    <w:p w:rsidR="00F55048" w:rsidRDefault="00F55048" w:rsidP="00F55048">
      <w:pPr>
        <w:ind w:firstLine="709"/>
        <w:jc w:val="both"/>
        <w:rPr>
          <w:bCs/>
        </w:rPr>
      </w:pPr>
    </w:p>
    <w:p w:rsidR="00F55048" w:rsidRPr="00F55048" w:rsidRDefault="00F55048" w:rsidP="00F55048">
      <w:pPr>
        <w:ind w:firstLine="709"/>
        <w:jc w:val="both"/>
        <w:rPr>
          <w:bCs/>
          <w:kern w:val="32"/>
        </w:rPr>
      </w:pPr>
      <w:r>
        <w:rPr>
          <w:bCs/>
        </w:rPr>
        <w:t>Согласиться с предложением докладчика</w:t>
      </w:r>
    </w:p>
    <w:p w:rsidR="008B07BB" w:rsidRPr="008B07BB" w:rsidRDefault="008B07BB" w:rsidP="00F55048">
      <w:pPr>
        <w:autoSpaceDE w:val="0"/>
        <w:autoSpaceDN w:val="0"/>
        <w:adjustRightInd w:val="0"/>
        <w:jc w:val="both"/>
        <w:rPr>
          <w:bCs/>
        </w:rPr>
      </w:pPr>
    </w:p>
    <w:p w:rsidR="00B210ED" w:rsidRDefault="00B210ED" w:rsidP="00B210ED">
      <w:pPr>
        <w:ind w:firstLine="709"/>
        <w:jc w:val="both"/>
        <w:rPr>
          <w:bCs/>
          <w:kern w:val="32"/>
        </w:rPr>
      </w:pPr>
      <w:r>
        <w:rPr>
          <w:b/>
          <w:sz w:val="23"/>
          <w:szCs w:val="23"/>
        </w:rPr>
        <w:t>Голосовали ЗА – единогласно.</w:t>
      </w:r>
    </w:p>
    <w:p w:rsidR="007D5822" w:rsidRPr="00B210ED" w:rsidRDefault="007D5822" w:rsidP="00174B22">
      <w:pPr>
        <w:ind w:firstLine="567"/>
        <w:jc w:val="both"/>
        <w:rPr>
          <w:b/>
        </w:rPr>
      </w:pPr>
    </w:p>
    <w:p w:rsidR="00A57EE0" w:rsidRPr="001A185C" w:rsidRDefault="00A57EE0" w:rsidP="00174B22">
      <w:pPr>
        <w:ind w:firstLine="567"/>
        <w:jc w:val="both"/>
        <w:rPr>
          <w:b/>
        </w:rPr>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12556" w:rsidRDefault="00C12556" w:rsidP="00C12556">
      <w:pPr>
        <w:ind w:firstLine="567"/>
        <w:jc w:val="both"/>
      </w:pPr>
    </w:p>
    <w:p w:rsidR="00C12556" w:rsidRDefault="00C12556" w:rsidP="00C12556">
      <w:pPr>
        <w:ind w:firstLine="567"/>
        <w:jc w:val="both"/>
      </w:pPr>
    </w:p>
    <w:p w:rsidR="00C12556" w:rsidRDefault="00C12556" w:rsidP="00C12556">
      <w:pPr>
        <w:ind w:firstLine="567"/>
        <w:jc w:val="both"/>
      </w:pPr>
      <w:r>
        <w:t>_____________________О.А. Чурсина</w:t>
      </w:r>
    </w:p>
    <w:p w:rsidR="00C53713" w:rsidRDefault="00C53713" w:rsidP="00AF0CEE">
      <w:pPr>
        <w:jc w:val="both"/>
      </w:pPr>
    </w:p>
    <w:p w:rsidR="006F43EB" w:rsidRDefault="006F43EB" w:rsidP="00AF0CEE">
      <w:pPr>
        <w:jc w:val="both"/>
      </w:pPr>
    </w:p>
    <w:p w:rsidR="000303EF" w:rsidRDefault="000303EF" w:rsidP="00C53713">
      <w:pPr>
        <w:ind w:firstLine="567"/>
        <w:jc w:val="both"/>
      </w:pPr>
      <w:r>
        <w:t>_____________________А.В. Дюков</w:t>
      </w:r>
    </w:p>
    <w:p w:rsidR="000303EF" w:rsidRDefault="000303EF" w:rsidP="00C53713">
      <w:pPr>
        <w:ind w:firstLine="567"/>
        <w:jc w:val="both"/>
      </w:pPr>
    </w:p>
    <w:p w:rsidR="00C12556" w:rsidRDefault="00C12556" w:rsidP="00C53713">
      <w:pPr>
        <w:ind w:firstLine="567"/>
        <w:jc w:val="both"/>
      </w:pPr>
    </w:p>
    <w:p w:rsidR="00C12556" w:rsidRDefault="00C12556" w:rsidP="00C12556">
      <w:pPr>
        <w:ind w:firstLine="567"/>
        <w:jc w:val="both"/>
      </w:pPr>
      <w:r>
        <w:t>_____________________П.Г. Незнанов</w:t>
      </w:r>
    </w:p>
    <w:p w:rsidR="00C53713" w:rsidRDefault="00C53713" w:rsidP="00A57EE0">
      <w:pPr>
        <w:jc w:val="both"/>
      </w:pPr>
    </w:p>
    <w:p w:rsidR="008B07BB" w:rsidRDefault="008B07BB" w:rsidP="00A57EE0">
      <w:pPr>
        <w:jc w:val="both"/>
      </w:pPr>
    </w:p>
    <w:p w:rsidR="008B07BB" w:rsidRDefault="008B07BB" w:rsidP="008B07BB">
      <w:pPr>
        <w:ind w:firstLine="567"/>
        <w:jc w:val="both"/>
      </w:pPr>
      <w:r>
        <w:t>_____________________Э.Б. Гусельщиков</w:t>
      </w:r>
    </w:p>
    <w:p w:rsidR="009001C8" w:rsidRDefault="009001C8" w:rsidP="002A0C82">
      <w:pPr>
        <w:jc w:val="both"/>
      </w:pPr>
    </w:p>
    <w:p w:rsidR="006F43EB" w:rsidRDefault="006F43EB" w:rsidP="00C53713">
      <w:pPr>
        <w:ind w:firstLine="567"/>
        <w:jc w:val="both"/>
      </w:pPr>
    </w:p>
    <w:p w:rsidR="000F7213" w:rsidRDefault="00C53713" w:rsidP="00C53713">
      <w:pPr>
        <w:ind w:firstLine="567"/>
        <w:jc w:val="both"/>
        <w:sectPr w:rsidR="000F7213" w:rsidSect="008B07BB">
          <w:pgSz w:w="11906" w:h="16838"/>
          <w:pgMar w:top="567" w:right="850" w:bottom="993" w:left="1701" w:header="426" w:footer="709" w:gutter="0"/>
          <w:cols w:space="708"/>
          <w:titlePg/>
          <w:docGrid w:linePitch="360"/>
        </w:sectPr>
      </w:pPr>
      <w:r>
        <w:t xml:space="preserve">Секретарь заседания: ____________________ </w:t>
      </w:r>
      <w:r w:rsidR="008B07BB">
        <w:t>К.С. Юхневич</w:t>
      </w:r>
    </w:p>
    <w:p w:rsidR="000F7213" w:rsidRDefault="000F7213" w:rsidP="000F7213">
      <w:pPr>
        <w:ind w:left="-1103" w:right="-3" w:firstLine="6348"/>
        <w:jc w:val="both"/>
      </w:pPr>
      <w:r>
        <w:lastRenderedPageBreak/>
        <w:t>Приложение № 1 к протоколу № 34</w:t>
      </w:r>
    </w:p>
    <w:p w:rsidR="000F7213" w:rsidRDefault="000F7213" w:rsidP="000F7213">
      <w:pPr>
        <w:ind w:left="-1103" w:right="-3" w:firstLine="6348"/>
        <w:jc w:val="both"/>
      </w:pPr>
      <w:r>
        <w:t>заседания Правления региональной</w:t>
      </w:r>
    </w:p>
    <w:p w:rsidR="000F7213" w:rsidRDefault="000F7213" w:rsidP="000F7213">
      <w:pPr>
        <w:ind w:left="-1103" w:right="-3" w:firstLine="6348"/>
        <w:jc w:val="both"/>
      </w:pPr>
      <w:r>
        <w:t>энергетической комиссии Кемеровской</w:t>
      </w:r>
    </w:p>
    <w:p w:rsidR="000F7213" w:rsidRDefault="000F7213" w:rsidP="000F7213">
      <w:pPr>
        <w:ind w:left="-1103" w:right="-3" w:firstLine="6348"/>
        <w:jc w:val="both"/>
      </w:pPr>
      <w:r>
        <w:t xml:space="preserve">области от </w:t>
      </w:r>
      <w:r w:rsidR="00377B32">
        <w:t>21</w:t>
      </w:r>
      <w:r>
        <w:t>.0</w:t>
      </w:r>
      <w:r w:rsidR="00377B32">
        <w:t>6</w:t>
      </w:r>
      <w:r>
        <w:t>.2018</w:t>
      </w:r>
    </w:p>
    <w:p w:rsidR="00176905" w:rsidRDefault="00176905" w:rsidP="00C53713">
      <w:pPr>
        <w:ind w:firstLine="567"/>
        <w:jc w:val="both"/>
      </w:pPr>
    </w:p>
    <w:p w:rsidR="00377B32" w:rsidRPr="0058425B" w:rsidRDefault="00377B32" w:rsidP="00377B32">
      <w:pPr>
        <w:ind w:left="-567"/>
        <w:contextualSpacing/>
        <w:jc w:val="center"/>
        <w:rPr>
          <w:b/>
        </w:rPr>
      </w:pPr>
      <w:r w:rsidRPr="0058425B">
        <w:rPr>
          <w:b/>
        </w:rPr>
        <w:t>ЭКСПЕРТНОЕ ЗАКЛЮЧЕНИЕ</w:t>
      </w:r>
    </w:p>
    <w:p w:rsidR="00377B32" w:rsidRPr="0058425B" w:rsidRDefault="00377B32" w:rsidP="00377B32">
      <w:pPr>
        <w:ind w:left="-567"/>
        <w:contextualSpacing/>
        <w:jc w:val="center"/>
        <w:rPr>
          <w:b/>
        </w:rPr>
      </w:pPr>
      <w:r w:rsidRPr="0058425B">
        <w:rPr>
          <w:b/>
        </w:rPr>
        <w:t>по материалам, представленным АО «</w:t>
      </w:r>
      <w:proofErr w:type="spellStart"/>
      <w:r w:rsidRPr="0058425B">
        <w:rPr>
          <w:b/>
        </w:rPr>
        <w:t>Кузбассгазификация</w:t>
      </w:r>
      <w:proofErr w:type="spellEnd"/>
      <w:r w:rsidRPr="0058425B">
        <w:rPr>
          <w:b/>
        </w:rPr>
        <w:t>»</w:t>
      </w:r>
    </w:p>
    <w:p w:rsidR="00377B32" w:rsidRPr="0058425B" w:rsidRDefault="00377B32" w:rsidP="00377B32">
      <w:pPr>
        <w:ind w:left="-567"/>
        <w:contextualSpacing/>
        <w:jc w:val="center"/>
        <w:rPr>
          <w:b/>
        </w:rPr>
      </w:pPr>
      <w:r w:rsidRPr="0058425B">
        <w:rPr>
          <w:b/>
        </w:rPr>
        <w:t>(г. Кемерово) для рассмотрения экономически обоснованной розничной цены</w:t>
      </w:r>
      <w:r w:rsidRPr="0058425B">
        <w:rPr>
          <w:b/>
        </w:rPr>
        <w:br/>
        <w:t>на газ сжиженный, отпускаемый с газонаполнительной станции</w:t>
      </w:r>
      <w:r w:rsidRPr="0058425B">
        <w:rPr>
          <w:b/>
        </w:rPr>
        <w:br/>
        <w:t>АО «</w:t>
      </w:r>
      <w:proofErr w:type="spellStart"/>
      <w:r w:rsidRPr="0058425B">
        <w:rPr>
          <w:b/>
        </w:rPr>
        <w:t>Кузбассгазификация</w:t>
      </w:r>
      <w:proofErr w:type="spellEnd"/>
      <w:r w:rsidRPr="0058425B">
        <w:rPr>
          <w:b/>
        </w:rPr>
        <w:t>» (г. Кемерово) организациям</w:t>
      </w:r>
    </w:p>
    <w:p w:rsidR="00377B32" w:rsidRPr="0058425B" w:rsidRDefault="00377B32" w:rsidP="00377B32">
      <w:pPr>
        <w:ind w:left="-567"/>
        <w:contextualSpacing/>
        <w:jc w:val="center"/>
        <w:rPr>
          <w:b/>
        </w:rPr>
      </w:pPr>
      <w:r w:rsidRPr="0058425B">
        <w:rPr>
          <w:b/>
        </w:rPr>
        <w:t>для последующей реализации его населению для бытовых нужд</w:t>
      </w:r>
    </w:p>
    <w:p w:rsidR="00377B32" w:rsidRPr="0058425B" w:rsidRDefault="00377B32" w:rsidP="00377B32">
      <w:pPr>
        <w:ind w:left="-567"/>
        <w:contextualSpacing/>
        <w:jc w:val="center"/>
        <w:rPr>
          <w:b/>
        </w:rPr>
      </w:pPr>
      <w:r w:rsidRPr="0058425B">
        <w:rPr>
          <w:b/>
        </w:rPr>
        <w:t>(кроме газа для заправки автотранспортных средств)</w:t>
      </w:r>
    </w:p>
    <w:p w:rsidR="00377B32" w:rsidRPr="00E51B2B" w:rsidRDefault="00377B32" w:rsidP="00377B32">
      <w:pPr>
        <w:ind w:left="-567"/>
        <w:contextualSpacing/>
        <w:jc w:val="center"/>
      </w:pPr>
    </w:p>
    <w:p w:rsidR="00377B32" w:rsidRPr="00E51B2B" w:rsidRDefault="00377B32" w:rsidP="00377B32">
      <w:pPr>
        <w:tabs>
          <w:tab w:val="left" w:pos="0"/>
        </w:tabs>
        <w:ind w:left="-567" w:firstLine="709"/>
        <w:contextualSpacing/>
        <w:jc w:val="both"/>
      </w:pPr>
    </w:p>
    <w:p w:rsidR="00377B32" w:rsidRPr="00E51B2B" w:rsidRDefault="00377B32" w:rsidP="00377B32">
      <w:pPr>
        <w:tabs>
          <w:tab w:val="left" w:pos="0"/>
        </w:tabs>
        <w:ind w:left="-567" w:firstLine="709"/>
        <w:contextualSpacing/>
        <w:jc w:val="both"/>
      </w:pPr>
      <w:r w:rsidRPr="00E51B2B">
        <w:t>Эксперты, рассмотрев представленные предприятием предложения для рассмотрения экономически обоснованной цены на газ сжиженный, отпускаемый с газонаполнительной станции АО «</w:t>
      </w:r>
      <w:proofErr w:type="spellStart"/>
      <w:r w:rsidRPr="00E51B2B">
        <w:t>Кузбассгазификация</w:t>
      </w:r>
      <w:proofErr w:type="spellEnd"/>
      <w:r w:rsidRPr="00E51B2B">
        <w:t>» организациям для последующей реализации населению для бытовых нужд (кроме газа для заправки автотранспортных средств) отмечают, что они подготовлены в соответствии с «Методическими указаниями по регулированию розничных цен на сжиженный газ, реализуемый населению для бытовых нужд» (утверждёнными приказом ФСТ России от 15.06.2007</w:t>
      </w:r>
      <w:r w:rsidRPr="00E51B2B">
        <w:br/>
        <w:t>№ 129-э/2), в связи с изменившейся экономической ситуацией и необходимостью учета объективных удорожающих факторов. Исходные данные подтверждены документально.</w:t>
      </w:r>
    </w:p>
    <w:p w:rsidR="00377B32" w:rsidRPr="00E51B2B" w:rsidRDefault="00377B32" w:rsidP="00377B32">
      <w:pPr>
        <w:tabs>
          <w:tab w:val="left" w:pos="0"/>
        </w:tabs>
        <w:ind w:left="-567" w:firstLine="709"/>
        <w:contextualSpacing/>
        <w:jc w:val="both"/>
      </w:pPr>
      <w:r w:rsidRPr="00E51B2B">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377B32" w:rsidRPr="00E51B2B" w:rsidRDefault="00377B32" w:rsidP="00377B32">
      <w:pPr>
        <w:tabs>
          <w:tab w:val="left" w:pos="0"/>
        </w:tabs>
        <w:ind w:left="-567" w:firstLine="709"/>
        <w:contextualSpacing/>
        <w:jc w:val="both"/>
      </w:pPr>
      <w:r w:rsidRPr="00E51B2B">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377B32" w:rsidRPr="00E51B2B" w:rsidRDefault="00377B32" w:rsidP="00377B32">
      <w:pPr>
        <w:tabs>
          <w:tab w:val="left" w:pos="0"/>
        </w:tabs>
        <w:ind w:left="-567" w:firstLine="709"/>
        <w:contextualSpacing/>
        <w:jc w:val="both"/>
      </w:pPr>
      <w:r w:rsidRPr="00E51B2B">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Выборочная проверка бухгалтерской, статистической и иной документации осуществлялась исключительно с целью оценки достоверности, представленной АО «</w:t>
      </w:r>
      <w:proofErr w:type="spellStart"/>
      <w:r w:rsidRPr="00E51B2B">
        <w:t>Кузбассгазификация</w:t>
      </w:r>
      <w:proofErr w:type="spellEnd"/>
      <w:r w:rsidRPr="00E51B2B">
        <w:t>», информации для определения величины экономически обоснованных расходов по регулируемым РЭК КО видам деятельности на 2018 год.</w:t>
      </w:r>
    </w:p>
    <w:p w:rsidR="00377B32" w:rsidRPr="00E51B2B" w:rsidRDefault="00377B32" w:rsidP="00377B32">
      <w:pPr>
        <w:tabs>
          <w:tab w:val="left" w:pos="0"/>
        </w:tabs>
        <w:ind w:left="-567" w:firstLine="709"/>
        <w:contextualSpacing/>
        <w:jc w:val="both"/>
      </w:pPr>
      <w:r w:rsidRPr="00E51B2B">
        <w:t>Экспертная оценка экономической обоснованности расходов по реализации газа сжиженного, отпускаемого с газонаполнительной станции АО «</w:t>
      </w:r>
      <w:proofErr w:type="spellStart"/>
      <w:r w:rsidRPr="00E51B2B">
        <w:t>Кузбассгазификация</w:t>
      </w:r>
      <w:proofErr w:type="spellEnd"/>
      <w:r w:rsidRPr="00E51B2B">
        <w:t>» организациям для последующей реализации населению для бытовых нужд (кроме газа для заправки автотранспортных средств),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377B32" w:rsidRPr="00E51B2B" w:rsidRDefault="00377B32" w:rsidP="00377B32">
      <w:pPr>
        <w:tabs>
          <w:tab w:val="left" w:pos="0"/>
        </w:tabs>
        <w:ind w:left="-567" w:firstLine="709"/>
        <w:contextualSpacing/>
        <w:jc w:val="both"/>
      </w:pPr>
    </w:p>
    <w:p w:rsidR="00377B32" w:rsidRPr="00E51B2B" w:rsidRDefault="00377B32" w:rsidP="00377B32">
      <w:pPr>
        <w:tabs>
          <w:tab w:val="left" w:pos="0"/>
        </w:tabs>
        <w:ind w:left="-567" w:firstLine="709"/>
        <w:contextualSpacing/>
        <w:jc w:val="center"/>
      </w:pPr>
      <w:r w:rsidRPr="00E51B2B">
        <w:t>ОБЩАЯ ХАРАКТЕРИСТИКА ПРЕДПРИЯТИЯ</w:t>
      </w:r>
    </w:p>
    <w:p w:rsidR="00377B32" w:rsidRPr="00E51B2B" w:rsidRDefault="00377B32" w:rsidP="00377B32">
      <w:pPr>
        <w:tabs>
          <w:tab w:val="left" w:pos="0"/>
        </w:tabs>
        <w:ind w:left="-567" w:firstLine="709"/>
        <w:contextualSpacing/>
        <w:jc w:val="center"/>
      </w:pPr>
    </w:p>
    <w:p w:rsidR="00377B32" w:rsidRPr="00E51B2B" w:rsidRDefault="00377B32" w:rsidP="00377B32">
      <w:pPr>
        <w:tabs>
          <w:tab w:val="left" w:pos="0"/>
        </w:tabs>
        <w:ind w:left="-567" w:firstLine="709"/>
        <w:contextualSpacing/>
        <w:jc w:val="both"/>
      </w:pPr>
      <w:r w:rsidRPr="00E51B2B">
        <w:t>АО «</w:t>
      </w:r>
      <w:proofErr w:type="spellStart"/>
      <w:r w:rsidRPr="00E51B2B">
        <w:t>Кузбассгазификация</w:t>
      </w:r>
      <w:proofErr w:type="spellEnd"/>
      <w:r w:rsidRPr="00E51B2B">
        <w:t>» является плательщиком НДС.</w:t>
      </w:r>
    </w:p>
    <w:p w:rsidR="00377B32" w:rsidRPr="00E51B2B" w:rsidRDefault="00377B32" w:rsidP="00377B32">
      <w:pPr>
        <w:tabs>
          <w:tab w:val="left" w:pos="0"/>
        </w:tabs>
        <w:ind w:left="-567" w:firstLine="709"/>
        <w:contextualSpacing/>
        <w:jc w:val="both"/>
      </w:pPr>
      <w:r w:rsidRPr="00E51B2B">
        <w:t>Основными видами деятельности АО «</w:t>
      </w:r>
      <w:proofErr w:type="spellStart"/>
      <w:r w:rsidRPr="00E51B2B">
        <w:t>Кузбассгазификация</w:t>
      </w:r>
      <w:proofErr w:type="spellEnd"/>
      <w:r w:rsidRPr="00E51B2B">
        <w:t>» являются:</w:t>
      </w:r>
    </w:p>
    <w:p w:rsidR="00377B32" w:rsidRPr="00E51B2B" w:rsidRDefault="00377B32" w:rsidP="00377B32">
      <w:pPr>
        <w:tabs>
          <w:tab w:val="left" w:pos="0"/>
        </w:tabs>
        <w:ind w:left="-567" w:firstLine="709"/>
        <w:contextualSpacing/>
        <w:jc w:val="both"/>
      </w:pPr>
      <w:r w:rsidRPr="00E51B2B">
        <w:t>- реализация сжиженного газа с газонаполнительной станции предприятиям и покупателям;</w:t>
      </w:r>
    </w:p>
    <w:p w:rsidR="00377B32" w:rsidRPr="00E51B2B" w:rsidRDefault="00377B32" w:rsidP="00377B32">
      <w:pPr>
        <w:tabs>
          <w:tab w:val="left" w:pos="0"/>
        </w:tabs>
        <w:ind w:left="-567" w:firstLine="709"/>
        <w:contextualSpacing/>
        <w:jc w:val="both"/>
      </w:pPr>
      <w:r w:rsidRPr="00E51B2B">
        <w:t>- реализация сжиженного газа с газонаполнительной станции в цистернах для ГРУ посредников (ОАО «</w:t>
      </w:r>
      <w:proofErr w:type="spellStart"/>
      <w:r w:rsidRPr="00E51B2B">
        <w:t>Промышленнаярайгаз</w:t>
      </w:r>
      <w:proofErr w:type="spellEnd"/>
      <w:r w:rsidRPr="00E51B2B">
        <w:t>» и ООО «</w:t>
      </w:r>
      <w:proofErr w:type="spellStart"/>
      <w:r w:rsidRPr="00E51B2B">
        <w:t>Чебуламежрайгаз</w:t>
      </w:r>
      <w:proofErr w:type="spellEnd"/>
      <w:r w:rsidRPr="00E51B2B">
        <w:t>»), для дальнейшей реализации населению последними сжиженного газа из групповых резервуарных емкостей и в баллонах посредникам по области;</w:t>
      </w:r>
    </w:p>
    <w:p w:rsidR="00377B32" w:rsidRPr="00E51B2B" w:rsidRDefault="00377B32" w:rsidP="00377B32">
      <w:pPr>
        <w:tabs>
          <w:tab w:val="left" w:pos="0"/>
        </w:tabs>
        <w:ind w:left="-567" w:firstLine="709"/>
        <w:contextualSpacing/>
        <w:jc w:val="both"/>
      </w:pPr>
      <w:r w:rsidRPr="00E51B2B">
        <w:lastRenderedPageBreak/>
        <w:t xml:space="preserve">- реализация тепловой энергии, произведенной на собственной газовой котельной, работающей на природном газе для собственных нужд предприятия и прочим покупателям; </w:t>
      </w:r>
    </w:p>
    <w:p w:rsidR="00377B32" w:rsidRPr="00E51B2B" w:rsidRDefault="00377B32" w:rsidP="00377B32">
      <w:pPr>
        <w:tabs>
          <w:tab w:val="left" w:pos="0"/>
        </w:tabs>
        <w:ind w:left="-567" w:firstLine="709"/>
        <w:contextualSpacing/>
        <w:jc w:val="both"/>
      </w:pPr>
      <w:r w:rsidRPr="00E51B2B">
        <w:t>- оказание услуг по техническому обслуживанию газового оборудования, принадлежащего предприятиям и населению;</w:t>
      </w:r>
    </w:p>
    <w:p w:rsidR="00377B32" w:rsidRPr="00E51B2B" w:rsidRDefault="00377B32" w:rsidP="00377B32">
      <w:pPr>
        <w:tabs>
          <w:tab w:val="left" w:pos="0"/>
        </w:tabs>
        <w:ind w:left="-567" w:firstLine="709"/>
        <w:contextualSpacing/>
        <w:jc w:val="both"/>
      </w:pPr>
      <w:r w:rsidRPr="00E51B2B">
        <w:t>- прочие виды деятельности (обследование газопроводов, освидетельствование баллонов и т.д.).</w:t>
      </w:r>
    </w:p>
    <w:p w:rsidR="00377B32" w:rsidRPr="00E51B2B" w:rsidRDefault="00377B32" w:rsidP="00377B32">
      <w:pPr>
        <w:tabs>
          <w:tab w:val="left" w:pos="0"/>
        </w:tabs>
        <w:ind w:left="-567" w:firstLine="709"/>
        <w:contextualSpacing/>
        <w:jc w:val="both"/>
      </w:pPr>
      <w:r w:rsidRPr="00E51B2B">
        <w:t>Доля выручки предприятия от реализации сжиженного газа по итогу 2017 года составила 87,72 % от совокупной.</w:t>
      </w:r>
    </w:p>
    <w:p w:rsidR="00377B32" w:rsidRPr="00E51B2B" w:rsidRDefault="00377B32" w:rsidP="00377B32">
      <w:pPr>
        <w:tabs>
          <w:tab w:val="left" w:pos="0"/>
        </w:tabs>
        <w:ind w:left="-567" w:firstLine="709"/>
        <w:contextualSpacing/>
        <w:jc w:val="both"/>
      </w:pPr>
      <w:r w:rsidRPr="00E51B2B">
        <w:t>РЭК регулирует виды деятельности, связанные с реализацией сжиженного газа населению.</w:t>
      </w:r>
    </w:p>
    <w:p w:rsidR="00377B32" w:rsidRPr="00E51B2B" w:rsidRDefault="00377B32" w:rsidP="00377B32">
      <w:pPr>
        <w:tabs>
          <w:tab w:val="left" w:pos="0"/>
        </w:tabs>
        <w:ind w:left="-567" w:firstLine="709"/>
        <w:contextualSpacing/>
        <w:jc w:val="both"/>
      </w:pPr>
      <w:r w:rsidRPr="00E51B2B">
        <w:t>Выпадающие доходы по видам деятельности, регулируемым РЭК, для рассмотрения не предоставлялись (в представленных материалах расчетов и подтверждающих документов нет).</w:t>
      </w:r>
    </w:p>
    <w:p w:rsidR="00377B32" w:rsidRPr="00E51B2B" w:rsidRDefault="00377B32" w:rsidP="00377B32">
      <w:pPr>
        <w:tabs>
          <w:tab w:val="left" w:pos="0"/>
        </w:tabs>
        <w:ind w:left="-567" w:firstLine="709"/>
        <w:contextualSpacing/>
        <w:jc w:val="both"/>
      </w:pPr>
      <w:r w:rsidRPr="00E51B2B">
        <w:t>Анализ результатов деятельности АО «</w:t>
      </w:r>
      <w:proofErr w:type="spellStart"/>
      <w:r w:rsidRPr="00E51B2B">
        <w:t>Кузбассгазификация</w:t>
      </w:r>
      <w:proofErr w:type="spellEnd"/>
      <w:r w:rsidRPr="00E51B2B">
        <w:t xml:space="preserve">» за 2017 год выявил, что предприятие сработало с чистой прибылью 7804,17 тыс. руб., в том числе от регулируемого вида деятельности по реализации сжиженного газа убыток составил 1968,20 тыс. руб. (представлена: расшифровка формы № 2 «Отчет о прибылях и убытках» за 2017 год). </w:t>
      </w:r>
    </w:p>
    <w:p w:rsidR="00377B32" w:rsidRPr="00E51B2B" w:rsidRDefault="00377B32" w:rsidP="00377B32">
      <w:pPr>
        <w:tabs>
          <w:tab w:val="left" w:pos="0"/>
        </w:tabs>
        <w:ind w:left="-567" w:firstLine="709"/>
        <w:contextualSpacing/>
        <w:jc w:val="both"/>
      </w:pPr>
      <w:r w:rsidRPr="00E51B2B">
        <w:t>В расчёт принимаются прямые и общехозяйственные расходы предприятия, разделённые в зависимости от доли реализации газа в баллонах и из групповых ёмкостей в общем объёме реализации сжиженного газа.</w:t>
      </w:r>
    </w:p>
    <w:p w:rsidR="00377B32" w:rsidRPr="00E51B2B" w:rsidRDefault="00377B32" w:rsidP="00377B32">
      <w:pPr>
        <w:tabs>
          <w:tab w:val="left" w:pos="0"/>
        </w:tabs>
        <w:ind w:left="-567" w:firstLine="709"/>
        <w:contextualSpacing/>
        <w:jc w:val="both"/>
      </w:pPr>
      <w:r w:rsidRPr="00E51B2B">
        <w:t>В соответствии с учётной политикой предприятия на 2018 год общехозяйственные расходы распределяются по видам деятельности:</w:t>
      </w:r>
    </w:p>
    <w:p w:rsidR="00377B32" w:rsidRPr="00E51B2B" w:rsidRDefault="00377B32" w:rsidP="00377B32">
      <w:pPr>
        <w:tabs>
          <w:tab w:val="left" w:pos="0"/>
        </w:tabs>
        <w:ind w:left="-567" w:firstLine="709"/>
        <w:contextualSpacing/>
        <w:jc w:val="both"/>
      </w:pPr>
      <w:r w:rsidRPr="00E51B2B">
        <w:t>82,7 % - на реализацию сжиженного газа;</w:t>
      </w:r>
    </w:p>
    <w:p w:rsidR="00377B32" w:rsidRPr="00E51B2B" w:rsidRDefault="00377B32" w:rsidP="00377B32">
      <w:pPr>
        <w:tabs>
          <w:tab w:val="left" w:pos="0"/>
        </w:tabs>
        <w:ind w:left="-567" w:firstLine="709"/>
        <w:contextualSpacing/>
        <w:jc w:val="both"/>
      </w:pPr>
      <w:r w:rsidRPr="00E51B2B">
        <w:t>17,3 % - прочие виды деятельности.</w:t>
      </w:r>
    </w:p>
    <w:p w:rsidR="00377B32" w:rsidRPr="00E51B2B" w:rsidRDefault="00377B32" w:rsidP="00377B32">
      <w:pPr>
        <w:tabs>
          <w:tab w:val="left" w:pos="0"/>
        </w:tabs>
        <w:ind w:left="-567" w:firstLine="709"/>
        <w:contextualSpacing/>
        <w:jc w:val="both"/>
      </w:pPr>
      <w:r w:rsidRPr="00E51B2B">
        <w:t>Распределение общехозяйственных расходов между реализацией сжиженного газа оптом в баллонах и из групповых емкостей распределяется пропорционально распределению объемов по данным видам услуг по факту 2017 года.</w:t>
      </w:r>
    </w:p>
    <w:p w:rsidR="00377B32" w:rsidRPr="00E51B2B" w:rsidRDefault="00377B32" w:rsidP="00377B32">
      <w:pPr>
        <w:tabs>
          <w:tab w:val="left" w:pos="0"/>
        </w:tabs>
        <w:ind w:left="-567" w:firstLine="709"/>
        <w:contextualSpacing/>
        <w:jc w:val="both"/>
      </w:pPr>
      <w:r w:rsidRPr="00E51B2B">
        <w:t>Приказом ФСТ России от 15.05.2015 № 143-э/6 «Об утверждении оптовой цены на сжиженный газ для бытовых нужд» определена с 01.07.2015 года оптовая цена на сжиженный газ для бытовых нужд в размере 11266 руб./т без НДС.</w:t>
      </w:r>
    </w:p>
    <w:p w:rsidR="00377B32" w:rsidRPr="00E51B2B" w:rsidRDefault="00377B32" w:rsidP="00377B32">
      <w:pPr>
        <w:tabs>
          <w:tab w:val="left" w:pos="0"/>
        </w:tabs>
        <w:ind w:left="-567" w:firstLine="709"/>
        <w:contextualSpacing/>
        <w:jc w:val="both"/>
      </w:pPr>
    </w:p>
    <w:p w:rsidR="00377B32" w:rsidRPr="00E51B2B" w:rsidRDefault="00377B32" w:rsidP="00377B32">
      <w:pPr>
        <w:numPr>
          <w:ilvl w:val="0"/>
          <w:numId w:val="8"/>
        </w:numPr>
        <w:tabs>
          <w:tab w:val="left" w:pos="0"/>
          <w:tab w:val="num" w:pos="851"/>
        </w:tabs>
        <w:ind w:left="-567" w:firstLine="709"/>
        <w:contextualSpacing/>
        <w:jc w:val="both"/>
        <w:rPr>
          <w:b/>
        </w:rPr>
      </w:pPr>
      <w:r w:rsidRPr="00E51B2B">
        <w:rPr>
          <w:b/>
        </w:rPr>
        <w:t>Цена на газ сжиженный, отпускаемый с ГНС в баллонах для предприятий и организаций, реализующих его населению для бытовых нужд.</w:t>
      </w:r>
    </w:p>
    <w:p w:rsidR="00377B32" w:rsidRPr="00E51B2B" w:rsidRDefault="00377B32" w:rsidP="00377B32">
      <w:pPr>
        <w:tabs>
          <w:tab w:val="left" w:pos="0"/>
        </w:tabs>
        <w:ind w:left="-567" w:firstLine="709"/>
        <w:contextualSpacing/>
        <w:jc w:val="both"/>
      </w:pPr>
      <w:r w:rsidRPr="00E51B2B">
        <w:t>Эксперты, принимая во внимание нормативы потребления сжиженного газа населением, установленные постановлением Региональной энергетической комиссии Кемеровской области от 31.10.2006 № 140, а также прогноз реализации сжиженного газа населению АО «</w:t>
      </w:r>
      <w:proofErr w:type="spellStart"/>
      <w:r w:rsidRPr="00E51B2B">
        <w:t>Кузбассгазификация</w:t>
      </w:r>
      <w:proofErr w:type="spellEnd"/>
      <w:r w:rsidRPr="00E51B2B">
        <w:t>» в 2018 году, предлагают установить плановый объём реализации сжиженного газа в баллонах на 2018 год в размере 2141,24 т (в том числе населению по регулируемым ценам 1691,56 т). Плановая реализация сжиженного газа в баллонах для населения в 2018 году должна составить 1691,56 т по сравнению с 2017 годом (1819,61 т) снижение на 7,57 %.</w:t>
      </w:r>
    </w:p>
    <w:p w:rsidR="00377B32" w:rsidRPr="00E51B2B" w:rsidRDefault="00377B32" w:rsidP="00377B32">
      <w:pPr>
        <w:tabs>
          <w:tab w:val="left" w:pos="0"/>
        </w:tabs>
        <w:ind w:left="-567" w:firstLine="709"/>
        <w:contextualSpacing/>
        <w:jc w:val="both"/>
      </w:pPr>
      <w:r w:rsidRPr="00E51B2B">
        <w:t>Учитывая оптовую цену на сжиженный газ для бытовых нужд, в соответствии с приказом ФСТ России от 15.05.2015 № 143-э/6 «Об утверждении оптовой цены на сжиженный газ для бытовых нужд», а также параметры изменения платы граждан за коммунальные услуги на 2017 год, определённые Постановлением Губернатора Кемеровской области от 28 декабря 2017 г. № 88-ПГ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на 2018 год», эксперты предлагают установить цену на сжиженный газ в баллонах для предприятий и организаций, реализующих его населению для бытовых нужд на 2018 год</w:t>
      </w:r>
      <w:r w:rsidRPr="00E51B2B">
        <w:rPr>
          <w:b/>
        </w:rPr>
        <w:t xml:space="preserve"> </w:t>
      </w:r>
      <w:r w:rsidRPr="00E51B2B">
        <w:t>с учётом корректировки расходов по ряду статей, в том числе:</w:t>
      </w:r>
    </w:p>
    <w:p w:rsidR="00377B32" w:rsidRPr="00E51B2B" w:rsidRDefault="00377B32" w:rsidP="00377B32">
      <w:pPr>
        <w:tabs>
          <w:tab w:val="left" w:pos="0"/>
        </w:tabs>
        <w:ind w:left="-567" w:firstLine="709"/>
        <w:contextualSpacing/>
        <w:jc w:val="both"/>
      </w:pPr>
      <w:r w:rsidRPr="00E51B2B">
        <w:t>- затраты на приобретение оптового сжиженного газа 24123,21 тыс. руб.;</w:t>
      </w:r>
    </w:p>
    <w:p w:rsidR="00377B32" w:rsidRPr="00E51B2B" w:rsidRDefault="00377B32" w:rsidP="00377B32">
      <w:pPr>
        <w:tabs>
          <w:tab w:val="left" w:pos="0"/>
        </w:tabs>
        <w:ind w:left="-567" w:firstLine="709"/>
        <w:contextualSpacing/>
        <w:jc w:val="both"/>
      </w:pPr>
      <w:r w:rsidRPr="00E51B2B">
        <w:t>- затраты ж/д перевозки газа составят 11178,00 тыс. руб. (по сравнению с 2017 годом расходы на ж/д перевозки газа увеличились на 12,58 % с 4637,18 руб./т до 5220,34 руб./т;</w:t>
      </w:r>
    </w:p>
    <w:p w:rsidR="00377B32" w:rsidRPr="00E51B2B" w:rsidRDefault="00377B32" w:rsidP="00377B32">
      <w:pPr>
        <w:tabs>
          <w:tab w:val="left" w:pos="0"/>
        </w:tabs>
        <w:ind w:left="-567" w:firstLine="709"/>
        <w:contextualSpacing/>
        <w:jc w:val="both"/>
      </w:pPr>
      <w:r w:rsidRPr="00E51B2B">
        <w:t>-  расходы по статье «Материальные затраты» в сумме 2630,91 тыс. руб.;</w:t>
      </w:r>
    </w:p>
    <w:p w:rsidR="00377B32" w:rsidRPr="00E51B2B" w:rsidRDefault="00377B32" w:rsidP="00377B32">
      <w:pPr>
        <w:tabs>
          <w:tab w:val="left" w:pos="0"/>
        </w:tabs>
        <w:ind w:left="-567" w:firstLine="709"/>
        <w:contextualSpacing/>
        <w:jc w:val="both"/>
      </w:pPr>
      <w:r w:rsidRPr="00E51B2B">
        <w:lastRenderedPageBreak/>
        <w:t>-  расходы по статье «Затраты на оплату труда» в сумме 5217,38</w:t>
      </w:r>
      <w:r w:rsidRPr="00E51B2B">
        <w:rPr>
          <w:b/>
          <w:i/>
        </w:rPr>
        <w:t xml:space="preserve"> </w:t>
      </w:r>
      <w:r w:rsidRPr="00E51B2B">
        <w:t>тыс. руб. и, соответственно, «Отчисления на социальные нужды»</w:t>
      </w:r>
      <w:r w:rsidRPr="00E51B2B">
        <w:rPr>
          <w:bCs/>
        </w:rPr>
        <w:t xml:space="preserve"> закон от 24.07.2009 № 212-ФЗ и от 08.12.2003 №167-ФЗ в сумме</w:t>
      </w:r>
      <w:r w:rsidRPr="00E51B2B">
        <w:t xml:space="preserve"> 1575,65 тыс. руб.;</w:t>
      </w:r>
    </w:p>
    <w:p w:rsidR="00377B32" w:rsidRPr="00E51B2B" w:rsidRDefault="00377B32" w:rsidP="00377B32">
      <w:pPr>
        <w:tabs>
          <w:tab w:val="left" w:pos="0"/>
        </w:tabs>
        <w:ind w:left="-567" w:firstLine="709"/>
        <w:contextualSpacing/>
        <w:jc w:val="both"/>
      </w:pPr>
      <w:r w:rsidRPr="00E51B2B">
        <w:t xml:space="preserve">-  амортизация принимается в сумме 551,54 тыс. руб.; </w:t>
      </w:r>
    </w:p>
    <w:p w:rsidR="00377B32" w:rsidRPr="00E51B2B" w:rsidRDefault="00377B32" w:rsidP="00377B32">
      <w:pPr>
        <w:tabs>
          <w:tab w:val="left" w:pos="0"/>
        </w:tabs>
        <w:ind w:left="-567" w:firstLine="709"/>
        <w:contextualSpacing/>
        <w:jc w:val="both"/>
      </w:pPr>
      <w:r w:rsidRPr="00E51B2B">
        <w:t xml:space="preserve">-  расходы по статье «Прочие затраты» в сумме 2960,02 тыс. руб.; </w:t>
      </w:r>
    </w:p>
    <w:p w:rsidR="00377B32" w:rsidRPr="00E51B2B" w:rsidRDefault="00377B32" w:rsidP="00377B32">
      <w:pPr>
        <w:tabs>
          <w:tab w:val="left" w:pos="0"/>
        </w:tabs>
        <w:ind w:left="-567" w:firstLine="709"/>
        <w:contextualSpacing/>
        <w:jc w:val="both"/>
        <w:rPr>
          <w:color w:val="FF0000"/>
        </w:rPr>
      </w:pPr>
      <w:r w:rsidRPr="00E51B2B">
        <w:t xml:space="preserve">- расходы по статье «Общехозяйственные расходы» в сумме 4417,70 тыс. руб. </w:t>
      </w:r>
    </w:p>
    <w:p w:rsidR="00377B32" w:rsidRPr="00E51B2B" w:rsidRDefault="00377B32" w:rsidP="00377B32">
      <w:pPr>
        <w:tabs>
          <w:tab w:val="left" w:pos="0"/>
        </w:tabs>
        <w:ind w:left="-567" w:firstLine="709"/>
        <w:contextualSpacing/>
        <w:jc w:val="both"/>
      </w:pPr>
      <w:r w:rsidRPr="00E51B2B">
        <w:t xml:space="preserve">Общая сумма корректировок по эксплуатационным и общехозяйственным расходам, относительно предложений предприятия на 2018 год, в сторону снижения составила 193,86 тыс. руб. </w:t>
      </w:r>
    </w:p>
    <w:p w:rsidR="00377B32" w:rsidRPr="00E51B2B" w:rsidRDefault="00377B32" w:rsidP="00377B32">
      <w:pPr>
        <w:tabs>
          <w:tab w:val="left" w:pos="0"/>
        </w:tabs>
        <w:ind w:left="-567" w:firstLine="709"/>
        <w:contextualSpacing/>
        <w:jc w:val="both"/>
      </w:pPr>
      <w:r w:rsidRPr="00E51B2B">
        <w:t>В соответствии с Федеральным законом от 06.10.2003 № 131-ФЗ «Об общих принципах организации местного самоуправления в Российской Федерации», финансирование из областного бюджета деятельности ГНС АО «</w:t>
      </w:r>
      <w:proofErr w:type="spellStart"/>
      <w:r w:rsidRPr="00E51B2B">
        <w:t>Кузбассгазификация</w:t>
      </w:r>
      <w:proofErr w:type="spellEnd"/>
      <w:r w:rsidRPr="00E51B2B">
        <w:t xml:space="preserve">» на 2018 год не предусмотрено. Увеличение цены сжиженного газа в баллонах для предприятий, реализующих газ населению для бытовых нужд (кроме газа для заправки автотранспортных средств) на 2018 год составит 5,9 %. </w:t>
      </w:r>
    </w:p>
    <w:p w:rsidR="00377B32" w:rsidRPr="00E51B2B" w:rsidRDefault="00377B32" w:rsidP="00377B32">
      <w:pPr>
        <w:tabs>
          <w:tab w:val="left" w:pos="0"/>
        </w:tabs>
        <w:ind w:left="-567" w:firstLine="709"/>
        <w:contextualSpacing/>
        <w:jc w:val="both"/>
      </w:pPr>
    </w:p>
    <w:p w:rsidR="00377B32" w:rsidRPr="00E51B2B" w:rsidRDefault="00377B32" w:rsidP="00377B32">
      <w:pPr>
        <w:tabs>
          <w:tab w:val="left" w:pos="0"/>
        </w:tabs>
        <w:ind w:left="-567" w:firstLine="709"/>
        <w:contextualSpacing/>
        <w:jc w:val="right"/>
      </w:pPr>
      <w:r w:rsidRPr="00E51B2B">
        <w:t>Таблица 1</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38"/>
        <w:gridCol w:w="1248"/>
        <w:gridCol w:w="934"/>
        <w:gridCol w:w="2224"/>
        <w:gridCol w:w="1703"/>
        <w:gridCol w:w="993"/>
      </w:tblGrid>
      <w:tr w:rsidR="00377B32" w:rsidRPr="00E51B2B" w:rsidTr="00377B32">
        <w:trPr>
          <w:cantSplit/>
          <w:trHeight w:val="642"/>
          <w:jc w:val="center"/>
        </w:trPr>
        <w:tc>
          <w:tcPr>
            <w:tcW w:w="991" w:type="dxa"/>
            <w:vMerge w:val="restart"/>
            <w:vAlign w:val="center"/>
          </w:tcPr>
          <w:p w:rsidR="00377B32" w:rsidRPr="00E51B2B" w:rsidRDefault="00377B32" w:rsidP="00F40543">
            <w:pPr>
              <w:tabs>
                <w:tab w:val="left" w:pos="0"/>
              </w:tabs>
              <w:ind w:firstLine="34"/>
              <w:contextualSpacing/>
              <w:jc w:val="center"/>
            </w:pPr>
            <w:bookmarkStart w:id="1" w:name="_Hlk517856098"/>
            <w:r w:rsidRPr="00E51B2B">
              <w:t>Предприятие</w:t>
            </w:r>
          </w:p>
        </w:tc>
        <w:tc>
          <w:tcPr>
            <w:tcW w:w="938" w:type="dxa"/>
            <w:vMerge w:val="restart"/>
            <w:vAlign w:val="center"/>
          </w:tcPr>
          <w:p w:rsidR="00377B32" w:rsidRPr="00E51B2B" w:rsidRDefault="00377B32" w:rsidP="00F40543">
            <w:pPr>
              <w:tabs>
                <w:tab w:val="left" w:pos="0"/>
              </w:tabs>
              <w:contextualSpacing/>
              <w:jc w:val="center"/>
            </w:pPr>
            <w:r w:rsidRPr="00E51B2B">
              <w:t>Сумма корректировки НВВ,</w:t>
            </w:r>
          </w:p>
          <w:p w:rsidR="00377B32" w:rsidRPr="00E51B2B" w:rsidRDefault="00377B32" w:rsidP="00F40543">
            <w:pPr>
              <w:tabs>
                <w:tab w:val="left" w:pos="0"/>
              </w:tabs>
              <w:contextualSpacing/>
              <w:jc w:val="center"/>
            </w:pPr>
            <w:r w:rsidRPr="00E51B2B">
              <w:t>тыс. руб. (без НДС)</w:t>
            </w:r>
          </w:p>
        </w:tc>
        <w:tc>
          <w:tcPr>
            <w:tcW w:w="1248" w:type="dxa"/>
            <w:vMerge w:val="restart"/>
            <w:vAlign w:val="center"/>
          </w:tcPr>
          <w:p w:rsidR="00377B32" w:rsidRPr="00E51B2B" w:rsidRDefault="00377B32" w:rsidP="00F40543">
            <w:pPr>
              <w:pStyle w:val="31"/>
              <w:tabs>
                <w:tab w:val="left" w:pos="0"/>
              </w:tabs>
              <w:contextualSpacing/>
              <w:jc w:val="center"/>
              <w:rPr>
                <w:sz w:val="24"/>
                <w:szCs w:val="24"/>
                <w:lang w:val="en-US"/>
              </w:rPr>
            </w:pPr>
            <w:r w:rsidRPr="00E51B2B">
              <w:rPr>
                <w:sz w:val="24"/>
                <w:szCs w:val="24"/>
              </w:rPr>
              <w:t xml:space="preserve">Структура отпуска сжиженного газа </w:t>
            </w:r>
          </w:p>
        </w:tc>
        <w:tc>
          <w:tcPr>
            <w:tcW w:w="934" w:type="dxa"/>
            <w:vMerge w:val="restart"/>
            <w:vAlign w:val="center"/>
          </w:tcPr>
          <w:p w:rsidR="00377B32" w:rsidRPr="00E51B2B" w:rsidRDefault="00377B32" w:rsidP="00F40543">
            <w:pPr>
              <w:pStyle w:val="31"/>
              <w:tabs>
                <w:tab w:val="left" w:pos="0"/>
              </w:tabs>
              <w:ind w:left="-28" w:right="-62"/>
              <w:contextualSpacing/>
              <w:jc w:val="center"/>
              <w:rPr>
                <w:sz w:val="24"/>
                <w:szCs w:val="24"/>
              </w:rPr>
            </w:pPr>
            <w:r w:rsidRPr="00E51B2B">
              <w:rPr>
                <w:sz w:val="24"/>
                <w:szCs w:val="24"/>
              </w:rPr>
              <w:t>Доля отпуска СУГ на потребительский рынок,</w:t>
            </w:r>
          </w:p>
          <w:p w:rsidR="00377B32" w:rsidRPr="00E51B2B" w:rsidRDefault="00377B32" w:rsidP="00F40543">
            <w:pPr>
              <w:pStyle w:val="31"/>
              <w:tabs>
                <w:tab w:val="left" w:pos="0"/>
              </w:tabs>
              <w:ind w:left="-28" w:right="-62"/>
              <w:contextualSpacing/>
              <w:jc w:val="center"/>
              <w:rPr>
                <w:sz w:val="24"/>
                <w:szCs w:val="24"/>
              </w:rPr>
            </w:pPr>
            <w:r w:rsidRPr="00E51B2B">
              <w:rPr>
                <w:sz w:val="24"/>
                <w:szCs w:val="24"/>
              </w:rPr>
              <w:t>%</w:t>
            </w:r>
          </w:p>
        </w:tc>
        <w:tc>
          <w:tcPr>
            <w:tcW w:w="4920" w:type="dxa"/>
            <w:gridSpan w:val="3"/>
            <w:vAlign w:val="center"/>
          </w:tcPr>
          <w:p w:rsidR="00377B32" w:rsidRPr="00E51B2B" w:rsidRDefault="00377B32" w:rsidP="00F40543">
            <w:pPr>
              <w:pStyle w:val="31"/>
              <w:tabs>
                <w:tab w:val="left" w:pos="0"/>
              </w:tabs>
              <w:contextualSpacing/>
              <w:jc w:val="center"/>
              <w:rPr>
                <w:sz w:val="24"/>
                <w:szCs w:val="24"/>
              </w:rPr>
            </w:pPr>
            <w:r w:rsidRPr="00E51B2B">
              <w:rPr>
                <w:sz w:val="24"/>
                <w:szCs w:val="24"/>
              </w:rPr>
              <w:t>Цена на сжиженный газ с ГНС в баллонах для предприятий, реализующих газ населению для бытовых нужд (кроме газа для заправки автотранспортных средств), руб./кг (с НДС)</w:t>
            </w:r>
          </w:p>
        </w:tc>
      </w:tr>
      <w:tr w:rsidR="00377B32" w:rsidRPr="00E51B2B" w:rsidTr="00377B32">
        <w:trPr>
          <w:cantSplit/>
          <w:trHeight w:val="402"/>
          <w:jc w:val="center"/>
        </w:trPr>
        <w:tc>
          <w:tcPr>
            <w:tcW w:w="991" w:type="dxa"/>
            <w:vMerge/>
          </w:tcPr>
          <w:p w:rsidR="00377B32" w:rsidRPr="00E51B2B" w:rsidRDefault="00377B32" w:rsidP="00F40543">
            <w:pPr>
              <w:tabs>
                <w:tab w:val="left" w:pos="0"/>
              </w:tabs>
              <w:ind w:firstLine="709"/>
              <w:contextualSpacing/>
              <w:jc w:val="center"/>
            </w:pPr>
          </w:p>
        </w:tc>
        <w:tc>
          <w:tcPr>
            <w:tcW w:w="938" w:type="dxa"/>
            <w:vMerge/>
          </w:tcPr>
          <w:p w:rsidR="00377B32" w:rsidRPr="00E51B2B" w:rsidRDefault="00377B32" w:rsidP="00F40543">
            <w:pPr>
              <w:tabs>
                <w:tab w:val="left" w:pos="0"/>
              </w:tabs>
              <w:ind w:firstLine="709"/>
              <w:contextualSpacing/>
              <w:jc w:val="center"/>
            </w:pPr>
          </w:p>
        </w:tc>
        <w:tc>
          <w:tcPr>
            <w:tcW w:w="1248" w:type="dxa"/>
            <w:vMerge/>
            <w:vAlign w:val="center"/>
          </w:tcPr>
          <w:p w:rsidR="00377B32" w:rsidRPr="00E51B2B" w:rsidRDefault="00377B32" w:rsidP="00F40543">
            <w:pPr>
              <w:tabs>
                <w:tab w:val="left" w:pos="0"/>
              </w:tabs>
              <w:ind w:firstLine="709"/>
              <w:contextualSpacing/>
              <w:jc w:val="center"/>
            </w:pPr>
          </w:p>
        </w:tc>
        <w:tc>
          <w:tcPr>
            <w:tcW w:w="934" w:type="dxa"/>
            <w:vMerge/>
            <w:vAlign w:val="center"/>
          </w:tcPr>
          <w:p w:rsidR="00377B32" w:rsidRPr="00E51B2B" w:rsidRDefault="00377B32" w:rsidP="00F40543">
            <w:pPr>
              <w:tabs>
                <w:tab w:val="left" w:pos="0"/>
              </w:tabs>
              <w:ind w:firstLine="709"/>
              <w:contextualSpacing/>
              <w:jc w:val="center"/>
            </w:pPr>
          </w:p>
        </w:tc>
        <w:tc>
          <w:tcPr>
            <w:tcW w:w="2224" w:type="dxa"/>
            <w:vMerge w:val="restart"/>
            <w:vAlign w:val="center"/>
          </w:tcPr>
          <w:p w:rsidR="00377B32" w:rsidRPr="00E51B2B" w:rsidRDefault="00377B32" w:rsidP="00F40543">
            <w:pPr>
              <w:tabs>
                <w:tab w:val="left" w:pos="0"/>
              </w:tabs>
              <w:contextualSpacing/>
              <w:jc w:val="center"/>
            </w:pPr>
            <w:r w:rsidRPr="00E51B2B">
              <w:t>действующая</w:t>
            </w:r>
          </w:p>
          <w:p w:rsidR="00377B32" w:rsidRPr="00E51B2B" w:rsidRDefault="00377B32" w:rsidP="00F40543">
            <w:pPr>
              <w:tabs>
                <w:tab w:val="left" w:pos="0"/>
              </w:tabs>
              <w:ind w:hanging="8"/>
              <w:contextualSpacing/>
              <w:jc w:val="center"/>
            </w:pPr>
            <w:r w:rsidRPr="00E51B2B">
              <w:t>по предприятию</w:t>
            </w:r>
          </w:p>
        </w:tc>
        <w:tc>
          <w:tcPr>
            <w:tcW w:w="2696" w:type="dxa"/>
            <w:gridSpan w:val="2"/>
            <w:vAlign w:val="center"/>
          </w:tcPr>
          <w:p w:rsidR="00377B32" w:rsidRPr="00E51B2B" w:rsidRDefault="00377B32" w:rsidP="00F40543">
            <w:pPr>
              <w:tabs>
                <w:tab w:val="left" w:pos="0"/>
              </w:tabs>
              <w:ind w:firstLine="178"/>
              <w:contextualSpacing/>
              <w:jc w:val="center"/>
            </w:pPr>
            <w:r w:rsidRPr="00E51B2B">
              <w:t>предлагаемая</w:t>
            </w:r>
          </w:p>
        </w:tc>
      </w:tr>
      <w:tr w:rsidR="00377B32" w:rsidRPr="00E51B2B" w:rsidTr="00377B32">
        <w:trPr>
          <w:cantSplit/>
          <w:trHeight w:val="295"/>
          <w:jc w:val="center"/>
        </w:trPr>
        <w:tc>
          <w:tcPr>
            <w:tcW w:w="991" w:type="dxa"/>
            <w:vMerge/>
          </w:tcPr>
          <w:p w:rsidR="00377B32" w:rsidRPr="00E51B2B" w:rsidRDefault="00377B32" w:rsidP="00F40543">
            <w:pPr>
              <w:tabs>
                <w:tab w:val="left" w:pos="0"/>
              </w:tabs>
              <w:ind w:firstLine="709"/>
              <w:contextualSpacing/>
              <w:jc w:val="center"/>
            </w:pPr>
          </w:p>
        </w:tc>
        <w:tc>
          <w:tcPr>
            <w:tcW w:w="938" w:type="dxa"/>
            <w:vMerge/>
          </w:tcPr>
          <w:p w:rsidR="00377B32" w:rsidRPr="00E51B2B" w:rsidRDefault="00377B32" w:rsidP="00F40543">
            <w:pPr>
              <w:tabs>
                <w:tab w:val="left" w:pos="0"/>
              </w:tabs>
              <w:ind w:firstLine="709"/>
              <w:contextualSpacing/>
              <w:jc w:val="center"/>
            </w:pPr>
          </w:p>
        </w:tc>
        <w:tc>
          <w:tcPr>
            <w:tcW w:w="1248" w:type="dxa"/>
            <w:vMerge/>
            <w:vAlign w:val="center"/>
          </w:tcPr>
          <w:p w:rsidR="00377B32" w:rsidRPr="00E51B2B" w:rsidRDefault="00377B32" w:rsidP="00F40543">
            <w:pPr>
              <w:tabs>
                <w:tab w:val="left" w:pos="0"/>
              </w:tabs>
              <w:ind w:firstLine="709"/>
              <w:contextualSpacing/>
              <w:jc w:val="center"/>
            </w:pPr>
          </w:p>
        </w:tc>
        <w:tc>
          <w:tcPr>
            <w:tcW w:w="934" w:type="dxa"/>
            <w:vMerge/>
            <w:vAlign w:val="center"/>
          </w:tcPr>
          <w:p w:rsidR="00377B32" w:rsidRPr="00E51B2B" w:rsidRDefault="00377B32" w:rsidP="00F40543">
            <w:pPr>
              <w:tabs>
                <w:tab w:val="left" w:pos="0"/>
              </w:tabs>
              <w:ind w:firstLine="709"/>
              <w:contextualSpacing/>
              <w:jc w:val="center"/>
            </w:pPr>
          </w:p>
        </w:tc>
        <w:tc>
          <w:tcPr>
            <w:tcW w:w="2224" w:type="dxa"/>
            <w:vMerge/>
            <w:vAlign w:val="center"/>
          </w:tcPr>
          <w:p w:rsidR="00377B32" w:rsidRPr="00E51B2B" w:rsidRDefault="00377B32" w:rsidP="00F40543">
            <w:pPr>
              <w:tabs>
                <w:tab w:val="left" w:pos="0"/>
              </w:tabs>
              <w:ind w:firstLine="709"/>
              <w:contextualSpacing/>
              <w:jc w:val="center"/>
            </w:pPr>
          </w:p>
        </w:tc>
        <w:tc>
          <w:tcPr>
            <w:tcW w:w="1703" w:type="dxa"/>
            <w:vAlign w:val="center"/>
          </w:tcPr>
          <w:p w:rsidR="00377B32" w:rsidRPr="00E51B2B" w:rsidRDefault="00377B32" w:rsidP="00F40543">
            <w:pPr>
              <w:tabs>
                <w:tab w:val="left" w:pos="0"/>
              </w:tabs>
              <w:ind w:firstLine="36"/>
              <w:contextualSpacing/>
              <w:jc w:val="center"/>
            </w:pPr>
            <w:r w:rsidRPr="00E51B2B">
              <w:t>предприятием</w:t>
            </w:r>
          </w:p>
        </w:tc>
        <w:tc>
          <w:tcPr>
            <w:tcW w:w="993" w:type="dxa"/>
            <w:shd w:val="pct15" w:color="000000" w:fill="FFFFFF"/>
            <w:vAlign w:val="center"/>
          </w:tcPr>
          <w:p w:rsidR="00377B32" w:rsidRPr="00E51B2B" w:rsidRDefault="00377B32" w:rsidP="00F40543">
            <w:pPr>
              <w:tabs>
                <w:tab w:val="left" w:pos="-389"/>
              </w:tabs>
              <w:ind w:left="-673" w:firstLine="284"/>
              <w:contextualSpacing/>
              <w:jc w:val="center"/>
            </w:pPr>
            <w:r w:rsidRPr="00E51B2B">
              <w:t xml:space="preserve">РЭК </w:t>
            </w:r>
          </w:p>
        </w:tc>
      </w:tr>
      <w:tr w:rsidR="00377B32" w:rsidRPr="00E51B2B" w:rsidTr="00377B32">
        <w:trPr>
          <w:cantSplit/>
          <w:trHeight w:val="257"/>
          <w:jc w:val="center"/>
        </w:trPr>
        <w:tc>
          <w:tcPr>
            <w:tcW w:w="991" w:type="dxa"/>
            <w:vAlign w:val="center"/>
          </w:tcPr>
          <w:p w:rsidR="00377B32" w:rsidRPr="00E51B2B" w:rsidRDefault="00377B32" w:rsidP="00F40543">
            <w:pPr>
              <w:tabs>
                <w:tab w:val="left" w:pos="0"/>
              </w:tabs>
              <w:ind w:firstLine="34"/>
              <w:contextualSpacing/>
              <w:jc w:val="center"/>
            </w:pPr>
            <w:r w:rsidRPr="00E51B2B">
              <w:t>1</w:t>
            </w:r>
          </w:p>
        </w:tc>
        <w:tc>
          <w:tcPr>
            <w:tcW w:w="938" w:type="dxa"/>
            <w:vAlign w:val="center"/>
          </w:tcPr>
          <w:p w:rsidR="00377B32" w:rsidRPr="00E51B2B" w:rsidRDefault="00377B32" w:rsidP="00F40543">
            <w:pPr>
              <w:tabs>
                <w:tab w:val="left" w:pos="0"/>
              </w:tabs>
              <w:ind w:firstLine="34"/>
              <w:contextualSpacing/>
              <w:jc w:val="center"/>
            </w:pPr>
            <w:r w:rsidRPr="00E51B2B">
              <w:t>2</w:t>
            </w:r>
          </w:p>
        </w:tc>
        <w:tc>
          <w:tcPr>
            <w:tcW w:w="1248" w:type="dxa"/>
            <w:vAlign w:val="center"/>
          </w:tcPr>
          <w:p w:rsidR="00377B32" w:rsidRPr="00E51B2B" w:rsidRDefault="00377B32" w:rsidP="00F40543">
            <w:pPr>
              <w:tabs>
                <w:tab w:val="left" w:pos="0"/>
              </w:tabs>
              <w:ind w:firstLine="34"/>
              <w:contextualSpacing/>
              <w:jc w:val="center"/>
            </w:pPr>
            <w:r w:rsidRPr="00E51B2B">
              <w:t>3</w:t>
            </w:r>
          </w:p>
        </w:tc>
        <w:tc>
          <w:tcPr>
            <w:tcW w:w="934" w:type="dxa"/>
            <w:vAlign w:val="center"/>
          </w:tcPr>
          <w:p w:rsidR="00377B32" w:rsidRPr="00E51B2B" w:rsidRDefault="00377B32" w:rsidP="00F40543">
            <w:pPr>
              <w:tabs>
                <w:tab w:val="left" w:pos="0"/>
              </w:tabs>
              <w:ind w:firstLine="34"/>
              <w:contextualSpacing/>
              <w:jc w:val="center"/>
            </w:pPr>
            <w:r w:rsidRPr="00E51B2B">
              <w:t>4</w:t>
            </w:r>
          </w:p>
        </w:tc>
        <w:tc>
          <w:tcPr>
            <w:tcW w:w="2224" w:type="dxa"/>
            <w:vAlign w:val="center"/>
          </w:tcPr>
          <w:p w:rsidR="00377B32" w:rsidRPr="00E51B2B" w:rsidRDefault="00377B32" w:rsidP="00F40543">
            <w:pPr>
              <w:tabs>
                <w:tab w:val="left" w:pos="0"/>
              </w:tabs>
              <w:ind w:firstLine="34"/>
              <w:contextualSpacing/>
              <w:jc w:val="center"/>
            </w:pPr>
            <w:r w:rsidRPr="00E51B2B">
              <w:t>5</w:t>
            </w:r>
          </w:p>
        </w:tc>
        <w:tc>
          <w:tcPr>
            <w:tcW w:w="1703" w:type="dxa"/>
            <w:vAlign w:val="center"/>
          </w:tcPr>
          <w:p w:rsidR="00377B32" w:rsidRPr="00E51B2B" w:rsidRDefault="00377B32" w:rsidP="00F40543">
            <w:pPr>
              <w:tabs>
                <w:tab w:val="left" w:pos="0"/>
              </w:tabs>
              <w:ind w:firstLine="34"/>
              <w:contextualSpacing/>
              <w:jc w:val="center"/>
            </w:pPr>
            <w:r w:rsidRPr="00E51B2B">
              <w:t>6</w:t>
            </w:r>
          </w:p>
        </w:tc>
        <w:tc>
          <w:tcPr>
            <w:tcW w:w="993" w:type="dxa"/>
            <w:shd w:val="pct15" w:color="000000" w:fill="FFFFFF"/>
            <w:vAlign w:val="center"/>
          </w:tcPr>
          <w:p w:rsidR="00377B32" w:rsidRPr="00E51B2B" w:rsidRDefault="00377B32" w:rsidP="00F40543">
            <w:pPr>
              <w:tabs>
                <w:tab w:val="left" w:pos="0"/>
              </w:tabs>
              <w:ind w:firstLine="34"/>
              <w:contextualSpacing/>
              <w:jc w:val="center"/>
            </w:pPr>
            <w:r w:rsidRPr="00E51B2B">
              <w:t>7</w:t>
            </w:r>
          </w:p>
        </w:tc>
      </w:tr>
      <w:tr w:rsidR="00377B32" w:rsidRPr="00E51B2B" w:rsidTr="00377B32">
        <w:trPr>
          <w:cantSplit/>
          <w:trHeight w:val="543"/>
          <w:jc w:val="center"/>
        </w:trPr>
        <w:tc>
          <w:tcPr>
            <w:tcW w:w="991" w:type="dxa"/>
            <w:vMerge w:val="restart"/>
            <w:vAlign w:val="center"/>
          </w:tcPr>
          <w:p w:rsidR="00377B32" w:rsidRPr="00E51B2B" w:rsidRDefault="00377B32" w:rsidP="00F40543">
            <w:pPr>
              <w:tabs>
                <w:tab w:val="left" w:pos="0"/>
              </w:tabs>
              <w:ind w:right="-108"/>
              <w:contextualSpacing/>
              <w:jc w:val="center"/>
            </w:pPr>
            <w:r w:rsidRPr="00E51B2B">
              <w:t>АО «</w:t>
            </w:r>
            <w:proofErr w:type="spellStart"/>
            <w:r w:rsidRPr="00E51B2B">
              <w:t>Кузбассгазификация</w:t>
            </w:r>
            <w:proofErr w:type="spellEnd"/>
            <w:r w:rsidRPr="00E51B2B">
              <w:t>»,</w:t>
            </w:r>
          </w:p>
          <w:p w:rsidR="00377B32" w:rsidRPr="00E51B2B" w:rsidRDefault="00377B32" w:rsidP="00F40543">
            <w:pPr>
              <w:tabs>
                <w:tab w:val="left" w:pos="0"/>
              </w:tabs>
              <w:ind w:right="-108"/>
              <w:contextualSpacing/>
              <w:jc w:val="center"/>
            </w:pPr>
            <w:r w:rsidRPr="00E51B2B">
              <w:t>г. Кемерово</w:t>
            </w:r>
          </w:p>
        </w:tc>
        <w:tc>
          <w:tcPr>
            <w:tcW w:w="938" w:type="dxa"/>
            <w:vMerge w:val="restart"/>
            <w:vAlign w:val="center"/>
          </w:tcPr>
          <w:p w:rsidR="00377B32" w:rsidRPr="00E51B2B" w:rsidRDefault="00377B32" w:rsidP="00F40543">
            <w:pPr>
              <w:tabs>
                <w:tab w:val="left" w:pos="0"/>
              </w:tabs>
              <w:contextualSpacing/>
              <w:rPr>
                <w:b/>
              </w:rPr>
            </w:pPr>
            <w:r w:rsidRPr="00E51B2B">
              <w:rPr>
                <w:b/>
              </w:rPr>
              <w:t>-193,86</w:t>
            </w:r>
          </w:p>
        </w:tc>
        <w:tc>
          <w:tcPr>
            <w:tcW w:w="1248" w:type="dxa"/>
            <w:vAlign w:val="center"/>
          </w:tcPr>
          <w:p w:rsidR="00377B32" w:rsidRPr="00E51B2B" w:rsidRDefault="00377B32" w:rsidP="00F40543">
            <w:pPr>
              <w:tabs>
                <w:tab w:val="left" w:pos="0"/>
              </w:tabs>
              <w:contextualSpacing/>
            </w:pPr>
            <w:r w:rsidRPr="00E51B2B">
              <w:t xml:space="preserve">Предприятия, реализующие газ населению </w:t>
            </w:r>
          </w:p>
        </w:tc>
        <w:tc>
          <w:tcPr>
            <w:tcW w:w="934" w:type="dxa"/>
            <w:vAlign w:val="center"/>
          </w:tcPr>
          <w:p w:rsidR="00377B32" w:rsidRPr="00E51B2B" w:rsidRDefault="00377B32" w:rsidP="00F40543">
            <w:pPr>
              <w:tabs>
                <w:tab w:val="left" w:pos="0"/>
              </w:tabs>
              <w:contextualSpacing/>
              <w:jc w:val="center"/>
            </w:pPr>
            <w:r w:rsidRPr="00E51B2B">
              <w:t>79,0</w:t>
            </w:r>
          </w:p>
        </w:tc>
        <w:tc>
          <w:tcPr>
            <w:tcW w:w="2224" w:type="dxa"/>
            <w:vMerge w:val="restart"/>
            <w:vAlign w:val="center"/>
          </w:tcPr>
          <w:p w:rsidR="00377B32" w:rsidRPr="00E51B2B" w:rsidRDefault="00377B32" w:rsidP="00F40543">
            <w:pPr>
              <w:tabs>
                <w:tab w:val="left" w:pos="0"/>
              </w:tabs>
              <w:ind w:firstLine="709"/>
              <w:contextualSpacing/>
              <w:jc w:val="center"/>
              <w:rPr>
                <w:b/>
              </w:rPr>
            </w:pPr>
            <w:r w:rsidRPr="00E51B2B">
              <w:rPr>
                <w:b/>
              </w:rPr>
              <w:t>27,68*</w:t>
            </w:r>
          </w:p>
        </w:tc>
        <w:tc>
          <w:tcPr>
            <w:tcW w:w="1703" w:type="dxa"/>
            <w:vMerge w:val="restart"/>
            <w:vAlign w:val="center"/>
          </w:tcPr>
          <w:p w:rsidR="00377B32" w:rsidRPr="00E51B2B" w:rsidRDefault="00377B32" w:rsidP="00F40543">
            <w:pPr>
              <w:tabs>
                <w:tab w:val="left" w:pos="0"/>
              </w:tabs>
              <w:contextualSpacing/>
              <w:jc w:val="center"/>
              <w:rPr>
                <w:b/>
              </w:rPr>
            </w:pPr>
            <w:r w:rsidRPr="00E51B2B">
              <w:rPr>
                <w:b/>
              </w:rPr>
              <w:t>36,15</w:t>
            </w:r>
          </w:p>
        </w:tc>
        <w:tc>
          <w:tcPr>
            <w:tcW w:w="993" w:type="dxa"/>
            <w:vMerge w:val="restart"/>
            <w:shd w:val="pct15" w:color="000000" w:fill="FFFFFF"/>
            <w:vAlign w:val="center"/>
          </w:tcPr>
          <w:p w:rsidR="00377B32" w:rsidRPr="00E51B2B" w:rsidRDefault="00377B32" w:rsidP="00F40543">
            <w:pPr>
              <w:tabs>
                <w:tab w:val="left" w:pos="0"/>
                <w:tab w:val="left" w:pos="457"/>
              </w:tabs>
              <w:ind w:firstLine="176"/>
              <w:contextualSpacing/>
              <w:jc w:val="center"/>
              <w:rPr>
                <w:b/>
              </w:rPr>
            </w:pPr>
            <w:r w:rsidRPr="00E51B2B">
              <w:rPr>
                <w:b/>
              </w:rPr>
              <w:t>29,31</w:t>
            </w:r>
          </w:p>
        </w:tc>
      </w:tr>
      <w:tr w:rsidR="00377B32" w:rsidRPr="00E51B2B" w:rsidTr="00377B32">
        <w:trPr>
          <w:cantSplit/>
          <w:trHeight w:val="503"/>
          <w:jc w:val="center"/>
        </w:trPr>
        <w:tc>
          <w:tcPr>
            <w:tcW w:w="991" w:type="dxa"/>
            <w:vMerge/>
            <w:vAlign w:val="center"/>
          </w:tcPr>
          <w:p w:rsidR="00377B32" w:rsidRPr="00E51B2B" w:rsidRDefault="00377B32" w:rsidP="00F40543">
            <w:pPr>
              <w:tabs>
                <w:tab w:val="left" w:pos="0"/>
              </w:tabs>
              <w:ind w:right="-108" w:firstLine="709"/>
              <w:contextualSpacing/>
              <w:jc w:val="center"/>
            </w:pPr>
          </w:p>
        </w:tc>
        <w:tc>
          <w:tcPr>
            <w:tcW w:w="938" w:type="dxa"/>
            <w:vMerge/>
            <w:vAlign w:val="center"/>
          </w:tcPr>
          <w:p w:rsidR="00377B32" w:rsidRPr="00E51B2B" w:rsidRDefault="00377B32" w:rsidP="00F40543">
            <w:pPr>
              <w:tabs>
                <w:tab w:val="left" w:pos="0"/>
              </w:tabs>
              <w:ind w:firstLine="709"/>
              <w:contextualSpacing/>
              <w:jc w:val="center"/>
            </w:pPr>
          </w:p>
        </w:tc>
        <w:tc>
          <w:tcPr>
            <w:tcW w:w="1248" w:type="dxa"/>
            <w:vAlign w:val="center"/>
          </w:tcPr>
          <w:p w:rsidR="00377B32" w:rsidRPr="00E51B2B" w:rsidRDefault="00377B32" w:rsidP="00F40543">
            <w:pPr>
              <w:tabs>
                <w:tab w:val="left" w:pos="0"/>
              </w:tabs>
              <w:contextualSpacing/>
            </w:pPr>
            <w:r w:rsidRPr="00E51B2B">
              <w:t xml:space="preserve">-прочим </w:t>
            </w:r>
          </w:p>
        </w:tc>
        <w:tc>
          <w:tcPr>
            <w:tcW w:w="934" w:type="dxa"/>
            <w:shd w:val="clear" w:color="auto" w:fill="auto"/>
            <w:vAlign w:val="center"/>
          </w:tcPr>
          <w:p w:rsidR="00377B32" w:rsidRPr="00E51B2B" w:rsidRDefault="00377B32" w:rsidP="00F40543">
            <w:pPr>
              <w:tabs>
                <w:tab w:val="left" w:pos="0"/>
              </w:tabs>
              <w:contextualSpacing/>
              <w:jc w:val="center"/>
            </w:pPr>
            <w:r w:rsidRPr="00E51B2B">
              <w:t>21,0</w:t>
            </w:r>
          </w:p>
        </w:tc>
        <w:tc>
          <w:tcPr>
            <w:tcW w:w="2224" w:type="dxa"/>
            <w:vMerge/>
            <w:vAlign w:val="center"/>
          </w:tcPr>
          <w:p w:rsidR="00377B32" w:rsidRPr="00E51B2B" w:rsidRDefault="00377B32" w:rsidP="00F40543">
            <w:pPr>
              <w:tabs>
                <w:tab w:val="left" w:pos="0"/>
              </w:tabs>
              <w:ind w:firstLine="709"/>
              <w:contextualSpacing/>
              <w:jc w:val="center"/>
              <w:rPr>
                <w:b/>
              </w:rPr>
            </w:pPr>
          </w:p>
        </w:tc>
        <w:tc>
          <w:tcPr>
            <w:tcW w:w="1703" w:type="dxa"/>
            <w:vMerge/>
            <w:vAlign w:val="center"/>
          </w:tcPr>
          <w:p w:rsidR="00377B32" w:rsidRPr="00E51B2B" w:rsidRDefault="00377B32" w:rsidP="00F40543">
            <w:pPr>
              <w:tabs>
                <w:tab w:val="left" w:pos="0"/>
              </w:tabs>
              <w:ind w:firstLine="709"/>
              <w:contextualSpacing/>
              <w:jc w:val="center"/>
              <w:rPr>
                <w:b/>
              </w:rPr>
            </w:pPr>
          </w:p>
        </w:tc>
        <w:tc>
          <w:tcPr>
            <w:tcW w:w="993" w:type="dxa"/>
            <w:vMerge/>
            <w:vAlign w:val="center"/>
          </w:tcPr>
          <w:p w:rsidR="00377B32" w:rsidRPr="00E51B2B" w:rsidRDefault="00377B32" w:rsidP="00F40543">
            <w:pPr>
              <w:tabs>
                <w:tab w:val="left" w:pos="0"/>
              </w:tabs>
              <w:ind w:firstLine="709"/>
              <w:contextualSpacing/>
              <w:jc w:val="center"/>
              <w:rPr>
                <w:b/>
              </w:rPr>
            </w:pPr>
          </w:p>
        </w:tc>
      </w:tr>
      <w:bookmarkEnd w:id="1"/>
    </w:tbl>
    <w:p w:rsidR="00377B32" w:rsidRPr="00E51B2B" w:rsidRDefault="00377B32" w:rsidP="00377B32">
      <w:pPr>
        <w:tabs>
          <w:tab w:val="left" w:pos="0"/>
        </w:tabs>
        <w:ind w:left="-567" w:firstLine="709"/>
        <w:contextualSpacing/>
        <w:jc w:val="both"/>
      </w:pPr>
    </w:p>
    <w:p w:rsidR="00377B32" w:rsidRPr="00E51B2B" w:rsidRDefault="00377B32" w:rsidP="00377B32">
      <w:pPr>
        <w:tabs>
          <w:tab w:val="left" w:pos="0"/>
        </w:tabs>
        <w:ind w:left="-567" w:firstLine="709"/>
        <w:contextualSpacing/>
        <w:jc w:val="both"/>
      </w:pPr>
      <w:r w:rsidRPr="00E51B2B">
        <w:t xml:space="preserve">* Цена на сжиженный газ в баллонах, </w:t>
      </w:r>
      <w:r w:rsidRPr="00E51B2B">
        <w:rPr>
          <w:bCs/>
        </w:rPr>
        <w:t>отпускаемый с газонаполнительной станции ОАО «</w:t>
      </w:r>
      <w:proofErr w:type="spellStart"/>
      <w:r w:rsidRPr="00E51B2B">
        <w:rPr>
          <w:bCs/>
        </w:rPr>
        <w:t>Кузбассгазификация</w:t>
      </w:r>
      <w:proofErr w:type="spellEnd"/>
      <w:r w:rsidRPr="00E51B2B">
        <w:rPr>
          <w:bCs/>
        </w:rPr>
        <w:t>» (г. Кемерово) организациям для последующей реализации его населению для бытовых нужд (кроме газа для заправки автотранспортных средств),</w:t>
      </w:r>
      <w:r w:rsidRPr="00E51B2B">
        <w:t xml:space="preserve"> утверждена постановлением РЭК КО от 25.07.2017 № 121.</w:t>
      </w:r>
    </w:p>
    <w:p w:rsidR="00377B32" w:rsidRPr="00E51B2B" w:rsidRDefault="00377B32" w:rsidP="00377B32">
      <w:pPr>
        <w:tabs>
          <w:tab w:val="left" w:pos="0"/>
        </w:tabs>
        <w:ind w:left="-567" w:firstLine="709"/>
        <w:contextualSpacing/>
        <w:jc w:val="both"/>
      </w:pPr>
      <w:r w:rsidRPr="00E51B2B">
        <w:t>Учитывая результаты анализа и экономические интересы ГСО и потребителей сжиженного газа, считаю экономически обоснованной розничную цену на сжиженный газ, реализуемый предприятиям и организациям в баллонах, реализующим газ населению для бытовых нужд (кроме газа для заправки автотранспортных средств), приведенную в графе 7 табл. 1.</w:t>
      </w:r>
    </w:p>
    <w:p w:rsidR="00377B32" w:rsidRPr="00E51B2B" w:rsidRDefault="00377B32" w:rsidP="00377B32">
      <w:pPr>
        <w:tabs>
          <w:tab w:val="left" w:pos="0"/>
        </w:tabs>
        <w:ind w:left="-567" w:firstLine="709"/>
        <w:contextualSpacing/>
        <w:jc w:val="both"/>
        <w:rPr>
          <w:b/>
        </w:rPr>
      </w:pPr>
    </w:p>
    <w:p w:rsidR="00377B32" w:rsidRPr="00E51B2B" w:rsidRDefault="00377B32" w:rsidP="00377B32">
      <w:pPr>
        <w:tabs>
          <w:tab w:val="left" w:pos="0"/>
        </w:tabs>
        <w:ind w:left="-567" w:firstLine="709"/>
        <w:contextualSpacing/>
        <w:jc w:val="both"/>
        <w:rPr>
          <w:b/>
        </w:rPr>
      </w:pPr>
      <w:r w:rsidRPr="00E51B2B">
        <w:rPr>
          <w:b/>
        </w:rPr>
        <w:t>2. Цена на сжиженный газ из групповых резервуарных установок.</w:t>
      </w:r>
    </w:p>
    <w:p w:rsidR="00377B32" w:rsidRPr="00E51B2B" w:rsidRDefault="00377B32" w:rsidP="00377B32">
      <w:pPr>
        <w:tabs>
          <w:tab w:val="left" w:pos="0"/>
        </w:tabs>
        <w:ind w:left="-567" w:firstLine="709"/>
        <w:contextualSpacing/>
        <w:jc w:val="both"/>
      </w:pPr>
      <w:r w:rsidRPr="00E51B2B">
        <w:t>Эксперты, принимая во внимание нормативы потребления сжиженного газа населением, установленные постановлением региональной энергетической комиссии Кемеровской области от 31.10.2006 № 140, а также факт реализации сжиженного газа населению АО «</w:t>
      </w:r>
      <w:proofErr w:type="spellStart"/>
      <w:r w:rsidRPr="00E51B2B">
        <w:t>Кузбассгазификация</w:t>
      </w:r>
      <w:proofErr w:type="spellEnd"/>
      <w:r w:rsidRPr="00E51B2B">
        <w:t xml:space="preserve">» 2017 г., предлагают установить плановый объём сжиженного газа на 2018 г.– 4306,54 тонн (на 29,72 % больше, чем плановая реализация 2017 года – 3026,50 т). Для последующей реализации населению по регулируемым ценам из групповых ёмкостей на 2018 год – 15,0 т, на 1,0 т меньше уровня 2017 года. В расчёт принимаются прямые и </w:t>
      </w:r>
      <w:r w:rsidRPr="00E51B2B">
        <w:lastRenderedPageBreak/>
        <w:t xml:space="preserve">общехозяйственные расходы предприятия, разделённые в зависимости от доли в общем объёме реализации сжиженного газа. </w:t>
      </w:r>
    </w:p>
    <w:p w:rsidR="00377B32" w:rsidRPr="00E51B2B" w:rsidRDefault="00377B32" w:rsidP="00377B32">
      <w:pPr>
        <w:tabs>
          <w:tab w:val="left" w:pos="0"/>
        </w:tabs>
        <w:ind w:left="-567" w:firstLine="709"/>
        <w:contextualSpacing/>
        <w:jc w:val="both"/>
      </w:pPr>
      <w:r w:rsidRPr="00E51B2B">
        <w:t>Учитывая оптовую цену на сжиженный газ для бытовых нужд, в соответствии с приказом ФСТ России от 15.05.2015 № 143-э/6 «Об утверждении оптовой цены на сжиженный газ для бытовых нужд», а также параметры изменения платы граждан за коммунальные услуги на 2018 год, определённые Постановлением Губернатора Кемеровской области от 28 декабря 2017 г. № 88-ПГ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на 2018 год», эксперты предлагают установить цену на сжиженный газ, отпускаемый в цистернах (емкостях) для предприятий и организаций, реализующих его населению для бытовых нужд на 2018</w:t>
      </w:r>
      <w:r w:rsidRPr="00E51B2B">
        <w:rPr>
          <w:b/>
        </w:rPr>
        <w:t xml:space="preserve"> </w:t>
      </w:r>
      <w:r w:rsidRPr="00E51B2B">
        <w:t>с учётом корректировки расходов по ряду статей, в том числе:</w:t>
      </w:r>
    </w:p>
    <w:p w:rsidR="00377B32" w:rsidRPr="00E51B2B" w:rsidRDefault="00377B32" w:rsidP="00377B32">
      <w:pPr>
        <w:tabs>
          <w:tab w:val="left" w:pos="0"/>
        </w:tabs>
        <w:ind w:left="-567" w:firstLine="709"/>
        <w:contextualSpacing/>
        <w:jc w:val="both"/>
      </w:pPr>
      <w:r w:rsidRPr="00E51B2B">
        <w:t xml:space="preserve">-  расходы на приобретение сжиженного газа для реализации сжиженного газа в цистернах всего (промпредприятия + население) в сумме 48517,48 тыс. руб., в том числе приобретение газа для реализации населению 168,99 тыс. руб. </w:t>
      </w:r>
    </w:p>
    <w:p w:rsidR="00377B32" w:rsidRPr="00E51B2B" w:rsidRDefault="00377B32" w:rsidP="00377B32">
      <w:pPr>
        <w:tabs>
          <w:tab w:val="left" w:pos="0"/>
        </w:tabs>
        <w:ind w:left="-567" w:firstLine="709"/>
        <w:contextualSpacing/>
        <w:jc w:val="both"/>
      </w:pPr>
      <w:r w:rsidRPr="00E51B2B">
        <w:t>Оптовая цена на сжиженный газ для бытовых нужд с 01.07.2015 года (определена приказом Федеральной службы по тарифам от 15.05.2015 №143-э/6) утверждена в размере 11266 руб. за тонну (без НДС);</w:t>
      </w:r>
    </w:p>
    <w:p w:rsidR="00377B32" w:rsidRPr="00E51B2B" w:rsidRDefault="00377B32" w:rsidP="00377B32">
      <w:pPr>
        <w:tabs>
          <w:tab w:val="left" w:pos="0"/>
        </w:tabs>
        <w:ind w:left="-567" w:firstLine="709"/>
        <w:contextualSpacing/>
        <w:jc w:val="both"/>
      </w:pPr>
      <w:r w:rsidRPr="00E51B2B">
        <w:t>-</w:t>
      </w:r>
      <w:r w:rsidRPr="00E51B2B">
        <w:tab/>
        <w:t>расходы на железнодорожные перевозки сжиженного газа в размере 22481,60 тыс. руб.,</w:t>
      </w:r>
    </w:p>
    <w:p w:rsidR="00377B32" w:rsidRPr="00E51B2B" w:rsidRDefault="00377B32" w:rsidP="00377B32">
      <w:pPr>
        <w:tabs>
          <w:tab w:val="left" w:pos="0"/>
        </w:tabs>
        <w:ind w:left="-567" w:firstLine="709"/>
        <w:contextualSpacing/>
        <w:jc w:val="both"/>
      </w:pPr>
      <w:r w:rsidRPr="00E51B2B">
        <w:t xml:space="preserve">-  расходы по статье </w:t>
      </w:r>
      <w:r w:rsidRPr="00E51B2B">
        <w:rPr>
          <w:b/>
          <w:i/>
        </w:rPr>
        <w:t xml:space="preserve">«Материальные затраты» </w:t>
      </w:r>
      <w:r w:rsidRPr="00E51B2B">
        <w:t>в сумме 6508,07 тыс. руб. Материальные затраты рассчитаны пропорционально доле объемов реализации в 2017 году оптового газа из групповых емкостей в общей доле реализации сжиженного газа с газонаполнительных станций;</w:t>
      </w:r>
    </w:p>
    <w:p w:rsidR="00377B32" w:rsidRPr="00E51B2B" w:rsidRDefault="00377B32" w:rsidP="00377B32">
      <w:pPr>
        <w:tabs>
          <w:tab w:val="left" w:pos="0"/>
        </w:tabs>
        <w:ind w:left="-567" w:firstLine="709"/>
        <w:contextualSpacing/>
        <w:jc w:val="both"/>
      </w:pPr>
      <w:r w:rsidRPr="00E51B2B">
        <w:t xml:space="preserve">-  расходы по статье </w:t>
      </w:r>
      <w:r w:rsidRPr="00E51B2B">
        <w:rPr>
          <w:b/>
          <w:i/>
        </w:rPr>
        <w:t>«Затраты на оплату труда»</w:t>
      </w:r>
      <w:r w:rsidRPr="00E51B2B">
        <w:t xml:space="preserve"> в сумме 12030,86</w:t>
      </w:r>
      <w:r w:rsidRPr="00E51B2B">
        <w:rPr>
          <w:b/>
          <w:i/>
        </w:rPr>
        <w:t xml:space="preserve"> </w:t>
      </w:r>
      <w:r w:rsidRPr="00E51B2B">
        <w:t xml:space="preserve">тыс. руб. и, соответственно, </w:t>
      </w:r>
      <w:r w:rsidRPr="00E51B2B">
        <w:rPr>
          <w:b/>
          <w:i/>
        </w:rPr>
        <w:t>«Отчисления на социальные нужды»</w:t>
      </w:r>
      <w:r w:rsidRPr="00E51B2B">
        <w:rPr>
          <w:bCs/>
        </w:rPr>
        <w:t xml:space="preserve"> закон от 24.07.2009 № 212-ФЗ и от 08.12.2003 № 167-ФЗ в сумме</w:t>
      </w:r>
      <w:r w:rsidRPr="00E51B2B">
        <w:t xml:space="preserve"> 3633,32</w:t>
      </w:r>
      <w:r w:rsidRPr="00E51B2B">
        <w:rPr>
          <w:b/>
          <w:i/>
        </w:rPr>
        <w:t xml:space="preserve"> </w:t>
      </w:r>
      <w:r w:rsidRPr="00E51B2B">
        <w:t>тыс. руб.;</w:t>
      </w:r>
    </w:p>
    <w:p w:rsidR="00377B32" w:rsidRPr="00E51B2B" w:rsidRDefault="00377B32" w:rsidP="00377B32">
      <w:pPr>
        <w:tabs>
          <w:tab w:val="left" w:pos="0"/>
        </w:tabs>
        <w:ind w:left="-567" w:firstLine="709"/>
        <w:contextualSpacing/>
        <w:jc w:val="both"/>
      </w:pPr>
      <w:r w:rsidRPr="00E51B2B">
        <w:t xml:space="preserve">-  амортизация принимается в сумме 1364,36 тыс. руб.; </w:t>
      </w:r>
    </w:p>
    <w:p w:rsidR="00377B32" w:rsidRPr="00E51B2B" w:rsidRDefault="00377B32" w:rsidP="00377B32">
      <w:pPr>
        <w:tabs>
          <w:tab w:val="left" w:pos="0"/>
        </w:tabs>
        <w:ind w:left="-567" w:firstLine="709"/>
        <w:contextualSpacing/>
        <w:jc w:val="both"/>
      </w:pPr>
      <w:r w:rsidRPr="00E51B2B">
        <w:t xml:space="preserve">- расходы по статье </w:t>
      </w:r>
      <w:r w:rsidRPr="00E51B2B">
        <w:rPr>
          <w:b/>
          <w:i/>
        </w:rPr>
        <w:t>«Прочие затраты»</w:t>
      </w:r>
      <w:r w:rsidRPr="00E51B2B">
        <w:t xml:space="preserve"> (аренда + страховка + охрана + пожарники в прочих +поверка приборов + </w:t>
      </w:r>
      <w:proofErr w:type="spellStart"/>
      <w:r w:rsidRPr="00E51B2B">
        <w:t>промэкспертиза</w:t>
      </w:r>
      <w:proofErr w:type="spellEnd"/>
      <w:r w:rsidRPr="00E51B2B">
        <w:t xml:space="preserve"> + содержание ж/д путей - стрелка узел)</w:t>
      </w:r>
      <w:r w:rsidRPr="00E51B2B">
        <w:rPr>
          <w:rFonts w:ascii="Arial CYR" w:hAnsi="Arial CYR" w:cs="Arial CYR"/>
        </w:rPr>
        <w:t xml:space="preserve"> </w:t>
      </w:r>
      <w:r w:rsidRPr="00E51B2B">
        <w:t>в сумме 5322,14 тыс. руб., с учетом перераспределения сжиженного газа, отпускаемого с ГНС пропорционально плановому объему, приходящемуся на оптовую реализацию сжиженного газа с газораспределительных станций;</w:t>
      </w:r>
    </w:p>
    <w:p w:rsidR="00377B32" w:rsidRPr="00E51B2B" w:rsidRDefault="00377B32" w:rsidP="00377B32">
      <w:pPr>
        <w:tabs>
          <w:tab w:val="left" w:pos="0"/>
        </w:tabs>
        <w:ind w:left="-567" w:firstLine="709"/>
        <w:contextualSpacing/>
        <w:jc w:val="both"/>
      </w:pPr>
      <w:r w:rsidRPr="00E51B2B">
        <w:t xml:space="preserve">- принять </w:t>
      </w:r>
      <w:r w:rsidRPr="00E51B2B">
        <w:rPr>
          <w:b/>
          <w:i/>
        </w:rPr>
        <w:t>«Общехозяйственные расходы»</w:t>
      </w:r>
      <w:r w:rsidRPr="00E51B2B">
        <w:t xml:space="preserve"> в сумме 5268,23 тыс. руб., с учетом перераспределения сжиженного газа, отпускаемого с ГНС пропорционально плановому объему, приходящемуся на оптовую реализацию сжиженного газа с газораспределительных станций.</w:t>
      </w:r>
    </w:p>
    <w:p w:rsidR="00377B32" w:rsidRPr="00E51B2B" w:rsidRDefault="00377B32" w:rsidP="00377B32">
      <w:pPr>
        <w:tabs>
          <w:tab w:val="left" w:pos="0"/>
        </w:tabs>
        <w:ind w:left="-567" w:firstLine="709"/>
        <w:contextualSpacing/>
        <w:jc w:val="both"/>
        <w:rPr>
          <w:b/>
          <w:i/>
        </w:rPr>
      </w:pPr>
      <w:r w:rsidRPr="00E51B2B">
        <w:t xml:space="preserve"> Общая сумма корректировок по эксплуатационным и общехозяйственным расходам, относительно предложений предприятия на 2018 год, в сторону снижения составила 26906,26 тыс. руб. или 39,39 % [(28858,75+5268,23)</w:t>
      </w:r>
      <w:proofErr w:type="gramStart"/>
      <w:r w:rsidRPr="00E51B2B">
        <w:t>/(</w:t>
      </w:r>
      <w:proofErr w:type="gramEnd"/>
      <w:r w:rsidRPr="00E51B2B">
        <w:t xml:space="preserve">44881,29+11422,73) *100-100 = 39,39 %]. </w:t>
      </w:r>
    </w:p>
    <w:p w:rsidR="00377B32" w:rsidRPr="00E51B2B" w:rsidRDefault="00377B32" w:rsidP="00377B32">
      <w:pPr>
        <w:tabs>
          <w:tab w:val="left" w:pos="0"/>
        </w:tabs>
        <w:ind w:left="-567" w:firstLine="709"/>
        <w:contextualSpacing/>
        <w:jc w:val="both"/>
      </w:pPr>
      <w:r w:rsidRPr="00E51B2B">
        <w:t>Эксперты считают целесообразным принять в расчёт необходимую валовую выручку в сумме 106177,32 тыс. руб. (без НДС), с учётом расходов на приобретение газа и доставку по ж/д путям. НВВ от реализации газа населению для бытовых нужд, по регулируемым ценам составит 436,39 тыс. руб. (без НДС).</w:t>
      </w:r>
    </w:p>
    <w:p w:rsidR="00377B32" w:rsidRPr="00E51B2B" w:rsidRDefault="00377B32" w:rsidP="00377B32">
      <w:pPr>
        <w:tabs>
          <w:tab w:val="left" w:pos="0"/>
        </w:tabs>
        <w:ind w:left="-567" w:firstLine="709"/>
        <w:contextualSpacing/>
        <w:jc w:val="both"/>
      </w:pPr>
      <w:r w:rsidRPr="00E51B2B">
        <w:t>Увеличение цены сжиженного газа в цистернах для групповых ёмкостей для реализации населению для бытовых нужд (кроме газа для заправки автотранспортных средств) на 2018 год составит 5,9 %.</w:t>
      </w:r>
    </w:p>
    <w:p w:rsidR="00377B32" w:rsidRPr="00E51B2B" w:rsidRDefault="00377B32" w:rsidP="00377B32">
      <w:pPr>
        <w:tabs>
          <w:tab w:val="left" w:pos="0"/>
        </w:tabs>
        <w:ind w:left="-567" w:firstLine="709"/>
        <w:contextualSpacing/>
        <w:jc w:val="both"/>
      </w:pPr>
    </w:p>
    <w:p w:rsidR="00377B32" w:rsidRPr="00E51B2B" w:rsidRDefault="00377B32" w:rsidP="00377B32">
      <w:pPr>
        <w:tabs>
          <w:tab w:val="left" w:pos="0"/>
        </w:tabs>
        <w:ind w:left="-567" w:firstLine="709"/>
        <w:contextualSpacing/>
        <w:jc w:val="right"/>
        <w:rPr>
          <w:i/>
        </w:rPr>
      </w:pPr>
      <w:r w:rsidRPr="00E51B2B">
        <w:rPr>
          <w:i/>
        </w:rPr>
        <w:t>Таблица 2</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34"/>
        <w:gridCol w:w="1417"/>
        <w:gridCol w:w="1134"/>
        <w:gridCol w:w="1418"/>
        <w:gridCol w:w="1417"/>
        <w:gridCol w:w="1276"/>
      </w:tblGrid>
      <w:tr w:rsidR="00377B32" w:rsidRPr="00E51B2B" w:rsidTr="00377B32">
        <w:trPr>
          <w:cantSplit/>
          <w:trHeight w:val="625"/>
          <w:jc w:val="center"/>
        </w:trPr>
        <w:tc>
          <w:tcPr>
            <w:tcW w:w="1701" w:type="dxa"/>
            <w:vMerge w:val="restart"/>
            <w:tcBorders>
              <w:top w:val="single" w:sz="4" w:space="0" w:color="auto"/>
              <w:left w:val="single" w:sz="4" w:space="0" w:color="auto"/>
              <w:bottom w:val="single" w:sz="4" w:space="0" w:color="auto"/>
            </w:tcBorders>
            <w:vAlign w:val="center"/>
          </w:tcPr>
          <w:p w:rsidR="00377B32" w:rsidRPr="00E51B2B" w:rsidRDefault="00377B32" w:rsidP="00F40543">
            <w:pPr>
              <w:tabs>
                <w:tab w:val="left" w:pos="0"/>
              </w:tabs>
              <w:contextualSpacing/>
              <w:jc w:val="center"/>
            </w:pPr>
            <w:r w:rsidRPr="00E51B2B">
              <w:t>Предприятие</w:t>
            </w:r>
          </w:p>
        </w:tc>
        <w:tc>
          <w:tcPr>
            <w:tcW w:w="1134" w:type="dxa"/>
            <w:vMerge w:val="restart"/>
            <w:tcBorders>
              <w:top w:val="single" w:sz="4" w:space="0" w:color="auto"/>
              <w:bottom w:val="single" w:sz="4" w:space="0" w:color="auto"/>
            </w:tcBorders>
            <w:vAlign w:val="center"/>
          </w:tcPr>
          <w:p w:rsidR="00377B32" w:rsidRPr="00E51B2B" w:rsidRDefault="00377B32" w:rsidP="00F40543">
            <w:pPr>
              <w:tabs>
                <w:tab w:val="left" w:pos="0"/>
              </w:tabs>
              <w:ind w:firstLine="34"/>
              <w:contextualSpacing/>
              <w:jc w:val="center"/>
            </w:pPr>
            <w:r w:rsidRPr="00E51B2B">
              <w:t>Сумма корректировки НВВ,</w:t>
            </w:r>
          </w:p>
          <w:p w:rsidR="00377B32" w:rsidRPr="00E51B2B" w:rsidRDefault="00377B32" w:rsidP="00F40543">
            <w:pPr>
              <w:tabs>
                <w:tab w:val="left" w:pos="0"/>
              </w:tabs>
              <w:ind w:firstLine="34"/>
              <w:contextualSpacing/>
              <w:jc w:val="center"/>
            </w:pPr>
            <w:r w:rsidRPr="00E51B2B">
              <w:lastRenderedPageBreak/>
              <w:t>тыс. руб.</w:t>
            </w:r>
          </w:p>
          <w:p w:rsidR="00377B32" w:rsidRPr="00E51B2B" w:rsidRDefault="00377B32" w:rsidP="00F40543">
            <w:pPr>
              <w:tabs>
                <w:tab w:val="left" w:pos="0"/>
              </w:tabs>
              <w:ind w:firstLine="34"/>
              <w:contextualSpacing/>
              <w:jc w:val="center"/>
            </w:pPr>
            <w:r w:rsidRPr="00E51B2B">
              <w:t>(без НДС)</w:t>
            </w:r>
          </w:p>
        </w:tc>
        <w:tc>
          <w:tcPr>
            <w:tcW w:w="1417" w:type="dxa"/>
            <w:vMerge w:val="restart"/>
            <w:tcBorders>
              <w:top w:val="single" w:sz="4" w:space="0" w:color="auto"/>
              <w:bottom w:val="single" w:sz="4" w:space="0" w:color="auto"/>
            </w:tcBorders>
            <w:vAlign w:val="center"/>
          </w:tcPr>
          <w:p w:rsidR="00377B32" w:rsidRPr="00E51B2B" w:rsidRDefault="00377B32" w:rsidP="00F40543">
            <w:pPr>
              <w:pStyle w:val="31"/>
              <w:tabs>
                <w:tab w:val="left" w:pos="0"/>
              </w:tabs>
              <w:contextualSpacing/>
              <w:jc w:val="center"/>
              <w:rPr>
                <w:sz w:val="24"/>
                <w:szCs w:val="24"/>
              </w:rPr>
            </w:pPr>
            <w:r w:rsidRPr="00E51B2B">
              <w:rPr>
                <w:sz w:val="24"/>
                <w:szCs w:val="24"/>
              </w:rPr>
              <w:lastRenderedPageBreak/>
              <w:t xml:space="preserve">Структура отпуска сжиженного газа </w:t>
            </w:r>
          </w:p>
        </w:tc>
        <w:tc>
          <w:tcPr>
            <w:tcW w:w="1134" w:type="dxa"/>
            <w:vMerge w:val="restart"/>
            <w:tcBorders>
              <w:top w:val="single" w:sz="4" w:space="0" w:color="auto"/>
              <w:bottom w:val="single" w:sz="4" w:space="0" w:color="auto"/>
            </w:tcBorders>
            <w:vAlign w:val="center"/>
          </w:tcPr>
          <w:p w:rsidR="00377B32" w:rsidRPr="00E51B2B" w:rsidRDefault="00377B32" w:rsidP="00F40543">
            <w:pPr>
              <w:pStyle w:val="31"/>
              <w:tabs>
                <w:tab w:val="left" w:pos="0"/>
              </w:tabs>
              <w:ind w:firstLine="34"/>
              <w:contextualSpacing/>
              <w:rPr>
                <w:sz w:val="24"/>
                <w:szCs w:val="24"/>
              </w:rPr>
            </w:pPr>
            <w:r w:rsidRPr="00E51B2B">
              <w:rPr>
                <w:sz w:val="24"/>
                <w:szCs w:val="24"/>
              </w:rPr>
              <w:t>Доля отпуска газа на потребительски</w:t>
            </w:r>
            <w:r w:rsidRPr="00E51B2B">
              <w:rPr>
                <w:sz w:val="24"/>
                <w:szCs w:val="24"/>
              </w:rPr>
              <w:lastRenderedPageBreak/>
              <w:t>й рынок, %</w:t>
            </w:r>
          </w:p>
        </w:tc>
        <w:tc>
          <w:tcPr>
            <w:tcW w:w="4111" w:type="dxa"/>
            <w:gridSpan w:val="3"/>
            <w:tcBorders>
              <w:top w:val="single" w:sz="4" w:space="0" w:color="auto"/>
              <w:bottom w:val="single" w:sz="4" w:space="0" w:color="auto"/>
              <w:right w:val="single" w:sz="4" w:space="0" w:color="auto"/>
            </w:tcBorders>
            <w:vAlign w:val="center"/>
          </w:tcPr>
          <w:p w:rsidR="00377B32" w:rsidRPr="00E51B2B" w:rsidRDefault="00377B32" w:rsidP="00F40543">
            <w:pPr>
              <w:pStyle w:val="31"/>
              <w:tabs>
                <w:tab w:val="left" w:pos="0"/>
              </w:tabs>
              <w:ind w:firstLine="176"/>
              <w:contextualSpacing/>
              <w:jc w:val="center"/>
              <w:rPr>
                <w:sz w:val="24"/>
                <w:szCs w:val="24"/>
              </w:rPr>
            </w:pPr>
            <w:r w:rsidRPr="00E51B2B">
              <w:rPr>
                <w:sz w:val="24"/>
                <w:szCs w:val="24"/>
              </w:rPr>
              <w:lastRenderedPageBreak/>
              <w:t>Цена на сжиженный газ с газонаполнительной станции для реализации населению из групповых емкостей, руб./кг (с НДС)</w:t>
            </w:r>
          </w:p>
        </w:tc>
      </w:tr>
      <w:tr w:rsidR="00377B32" w:rsidRPr="00E51B2B" w:rsidTr="00377B32">
        <w:trPr>
          <w:cantSplit/>
          <w:trHeight w:val="392"/>
          <w:jc w:val="center"/>
        </w:trPr>
        <w:tc>
          <w:tcPr>
            <w:tcW w:w="1701" w:type="dxa"/>
            <w:vMerge/>
            <w:tcBorders>
              <w:top w:val="single" w:sz="4" w:space="0" w:color="auto"/>
              <w:left w:val="single" w:sz="4" w:space="0" w:color="auto"/>
            </w:tcBorders>
          </w:tcPr>
          <w:p w:rsidR="00377B32" w:rsidRPr="00E51B2B" w:rsidRDefault="00377B32" w:rsidP="00F40543">
            <w:pPr>
              <w:tabs>
                <w:tab w:val="left" w:pos="0"/>
              </w:tabs>
              <w:ind w:firstLine="709"/>
              <w:contextualSpacing/>
              <w:jc w:val="center"/>
            </w:pPr>
          </w:p>
        </w:tc>
        <w:tc>
          <w:tcPr>
            <w:tcW w:w="1134" w:type="dxa"/>
            <w:vMerge/>
            <w:tcBorders>
              <w:top w:val="single" w:sz="4" w:space="0" w:color="auto"/>
            </w:tcBorders>
          </w:tcPr>
          <w:p w:rsidR="00377B32" w:rsidRPr="00E51B2B" w:rsidRDefault="00377B32" w:rsidP="00F40543">
            <w:pPr>
              <w:tabs>
                <w:tab w:val="left" w:pos="0"/>
              </w:tabs>
              <w:ind w:firstLine="709"/>
              <w:contextualSpacing/>
              <w:jc w:val="center"/>
            </w:pPr>
          </w:p>
        </w:tc>
        <w:tc>
          <w:tcPr>
            <w:tcW w:w="1417" w:type="dxa"/>
            <w:vMerge/>
            <w:tcBorders>
              <w:top w:val="single" w:sz="4" w:space="0" w:color="auto"/>
            </w:tcBorders>
            <w:vAlign w:val="center"/>
          </w:tcPr>
          <w:p w:rsidR="00377B32" w:rsidRPr="00E51B2B" w:rsidRDefault="00377B32" w:rsidP="00F40543">
            <w:pPr>
              <w:tabs>
                <w:tab w:val="left" w:pos="0"/>
              </w:tabs>
              <w:ind w:firstLine="709"/>
              <w:contextualSpacing/>
              <w:jc w:val="center"/>
            </w:pPr>
          </w:p>
        </w:tc>
        <w:tc>
          <w:tcPr>
            <w:tcW w:w="1134" w:type="dxa"/>
            <w:vMerge/>
            <w:tcBorders>
              <w:top w:val="single" w:sz="4" w:space="0" w:color="auto"/>
            </w:tcBorders>
            <w:vAlign w:val="center"/>
          </w:tcPr>
          <w:p w:rsidR="00377B32" w:rsidRPr="00E51B2B" w:rsidRDefault="00377B32" w:rsidP="00F40543">
            <w:pPr>
              <w:tabs>
                <w:tab w:val="left" w:pos="0"/>
              </w:tabs>
              <w:ind w:firstLine="709"/>
              <w:contextualSpacing/>
              <w:jc w:val="center"/>
            </w:pPr>
          </w:p>
        </w:tc>
        <w:tc>
          <w:tcPr>
            <w:tcW w:w="1418" w:type="dxa"/>
            <w:vMerge w:val="restart"/>
            <w:tcBorders>
              <w:top w:val="single" w:sz="4" w:space="0" w:color="auto"/>
            </w:tcBorders>
            <w:vAlign w:val="center"/>
          </w:tcPr>
          <w:p w:rsidR="00377B32" w:rsidRPr="00E51B2B" w:rsidRDefault="00377B32" w:rsidP="00F40543">
            <w:pPr>
              <w:tabs>
                <w:tab w:val="left" w:pos="0"/>
              </w:tabs>
              <w:ind w:firstLine="34"/>
              <w:contextualSpacing/>
              <w:jc w:val="center"/>
            </w:pPr>
            <w:r w:rsidRPr="00E51B2B">
              <w:t>действующая</w:t>
            </w:r>
          </w:p>
          <w:p w:rsidR="00377B32" w:rsidRPr="00E51B2B" w:rsidRDefault="00377B32" w:rsidP="00F40543">
            <w:pPr>
              <w:tabs>
                <w:tab w:val="left" w:pos="0"/>
              </w:tabs>
              <w:ind w:firstLine="34"/>
              <w:contextualSpacing/>
              <w:jc w:val="center"/>
            </w:pPr>
            <w:r w:rsidRPr="00E51B2B">
              <w:t>по предприятию</w:t>
            </w:r>
          </w:p>
        </w:tc>
        <w:tc>
          <w:tcPr>
            <w:tcW w:w="2693" w:type="dxa"/>
            <w:gridSpan w:val="2"/>
            <w:tcBorders>
              <w:top w:val="single" w:sz="4" w:space="0" w:color="auto"/>
              <w:right w:val="single" w:sz="4" w:space="0" w:color="auto"/>
            </w:tcBorders>
            <w:vAlign w:val="center"/>
          </w:tcPr>
          <w:p w:rsidR="00377B32" w:rsidRPr="00E51B2B" w:rsidRDefault="00377B32" w:rsidP="00F40543">
            <w:pPr>
              <w:tabs>
                <w:tab w:val="left" w:pos="0"/>
              </w:tabs>
              <w:ind w:firstLine="709"/>
              <w:contextualSpacing/>
              <w:jc w:val="center"/>
            </w:pPr>
            <w:r w:rsidRPr="00E51B2B">
              <w:t>предлагаемая</w:t>
            </w:r>
          </w:p>
        </w:tc>
      </w:tr>
      <w:tr w:rsidR="00377B32" w:rsidRPr="00E51B2B" w:rsidTr="00377B32">
        <w:trPr>
          <w:cantSplit/>
          <w:trHeight w:val="532"/>
          <w:jc w:val="center"/>
        </w:trPr>
        <w:tc>
          <w:tcPr>
            <w:tcW w:w="1701" w:type="dxa"/>
            <w:vMerge/>
            <w:tcBorders>
              <w:top w:val="single" w:sz="4" w:space="0" w:color="auto"/>
              <w:left w:val="single" w:sz="4" w:space="0" w:color="auto"/>
              <w:bottom w:val="single" w:sz="4" w:space="0" w:color="auto"/>
            </w:tcBorders>
          </w:tcPr>
          <w:p w:rsidR="00377B32" w:rsidRPr="00E51B2B" w:rsidRDefault="00377B32" w:rsidP="00F40543">
            <w:pPr>
              <w:tabs>
                <w:tab w:val="left" w:pos="0"/>
              </w:tabs>
              <w:ind w:firstLine="709"/>
              <w:contextualSpacing/>
              <w:jc w:val="center"/>
            </w:pPr>
          </w:p>
        </w:tc>
        <w:tc>
          <w:tcPr>
            <w:tcW w:w="1134" w:type="dxa"/>
            <w:vMerge/>
            <w:tcBorders>
              <w:top w:val="single" w:sz="4" w:space="0" w:color="auto"/>
              <w:bottom w:val="single" w:sz="4" w:space="0" w:color="auto"/>
            </w:tcBorders>
          </w:tcPr>
          <w:p w:rsidR="00377B32" w:rsidRPr="00E51B2B" w:rsidRDefault="00377B32" w:rsidP="00F40543">
            <w:pPr>
              <w:tabs>
                <w:tab w:val="left" w:pos="0"/>
              </w:tabs>
              <w:ind w:firstLine="709"/>
              <w:contextualSpacing/>
              <w:jc w:val="center"/>
            </w:pPr>
          </w:p>
        </w:tc>
        <w:tc>
          <w:tcPr>
            <w:tcW w:w="1417" w:type="dxa"/>
            <w:vMerge/>
            <w:tcBorders>
              <w:top w:val="single" w:sz="4" w:space="0" w:color="auto"/>
              <w:bottom w:val="single" w:sz="4" w:space="0" w:color="auto"/>
            </w:tcBorders>
            <w:vAlign w:val="center"/>
          </w:tcPr>
          <w:p w:rsidR="00377B32" w:rsidRPr="00E51B2B" w:rsidRDefault="00377B32" w:rsidP="00F40543">
            <w:pPr>
              <w:tabs>
                <w:tab w:val="left" w:pos="0"/>
              </w:tabs>
              <w:ind w:firstLine="709"/>
              <w:contextualSpacing/>
              <w:jc w:val="center"/>
            </w:pPr>
          </w:p>
        </w:tc>
        <w:tc>
          <w:tcPr>
            <w:tcW w:w="1134" w:type="dxa"/>
            <w:vMerge/>
            <w:tcBorders>
              <w:top w:val="single" w:sz="4" w:space="0" w:color="auto"/>
              <w:bottom w:val="single" w:sz="4" w:space="0" w:color="auto"/>
            </w:tcBorders>
            <w:vAlign w:val="center"/>
          </w:tcPr>
          <w:p w:rsidR="00377B32" w:rsidRPr="00E51B2B" w:rsidRDefault="00377B32" w:rsidP="00F40543">
            <w:pPr>
              <w:tabs>
                <w:tab w:val="left" w:pos="0"/>
              </w:tabs>
              <w:ind w:firstLine="709"/>
              <w:contextualSpacing/>
              <w:jc w:val="center"/>
            </w:pPr>
          </w:p>
        </w:tc>
        <w:tc>
          <w:tcPr>
            <w:tcW w:w="1418" w:type="dxa"/>
            <w:vMerge/>
            <w:tcBorders>
              <w:top w:val="single" w:sz="4" w:space="0" w:color="auto"/>
              <w:bottom w:val="single" w:sz="4" w:space="0" w:color="auto"/>
            </w:tcBorders>
            <w:vAlign w:val="center"/>
          </w:tcPr>
          <w:p w:rsidR="00377B32" w:rsidRPr="00E51B2B" w:rsidRDefault="00377B32" w:rsidP="00F40543">
            <w:pPr>
              <w:tabs>
                <w:tab w:val="left" w:pos="0"/>
              </w:tabs>
              <w:ind w:firstLine="709"/>
              <w:contextualSpacing/>
              <w:jc w:val="center"/>
            </w:pPr>
          </w:p>
        </w:tc>
        <w:tc>
          <w:tcPr>
            <w:tcW w:w="1417" w:type="dxa"/>
            <w:tcBorders>
              <w:top w:val="single" w:sz="4" w:space="0" w:color="auto"/>
              <w:bottom w:val="single" w:sz="4" w:space="0" w:color="auto"/>
            </w:tcBorders>
            <w:vAlign w:val="center"/>
          </w:tcPr>
          <w:p w:rsidR="00377B32" w:rsidRPr="00E51B2B" w:rsidRDefault="00377B32" w:rsidP="00F40543">
            <w:pPr>
              <w:tabs>
                <w:tab w:val="left" w:pos="0"/>
              </w:tabs>
              <w:ind w:firstLine="34"/>
              <w:contextualSpacing/>
              <w:jc w:val="center"/>
            </w:pPr>
            <w:r w:rsidRPr="00E51B2B">
              <w:t>предприятием</w:t>
            </w:r>
          </w:p>
        </w:tc>
        <w:tc>
          <w:tcPr>
            <w:tcW w:w="1276" w:type="dxa"/>
            <w:tcBorders>
              <w:top w:val="single" w:sz="4" w:space="0" w:color="auto"/>
              <w:bottom w:val="single" w:sz="4" w:space="0" w:color="auto"/>
              <w:right w:val="single" w:sz="4" w:space="0" w:color="auto"/>
            </w:tcBorders>
            <w:shd w:val="clear" w:color="auto" w:fill="CCCCCC"/>
            <w:vAlign w:val="center"/>
          </w:tcPr>
          <w:p w:rsidR="00377B32" w:rsidRPr="00E51B2B" w:rsidRDefault="00377B32" w:rsidP="00F40543">
            <w:pPr>
              <w:tabs>
                <w:tab w:val="left" w:pos="0"/>
              </w:tabs>
              <w:ind w:firstLine="176"/>
              <w:contextualSpacing/>
              <w:jc w:val="center"/>
            </w:pPr>
            <w:r w:rsidRPr="00E51B2B">
              <w:t xml:space="preserve">РЭК </w:t>
            </w:r>
          </w:p>
        </w:tc>
      </w:tr>
      <w:tr w:rsidR="00377B32" w:rsidRPr="00E51B2B" w:rsidTr="00377B32">
        <w:trPr>
          <w:cantSplit/>
          <w:trHeight w:val="256"/>
          <w:jc w:val="center"/>
        </w:trPr>
        <w:tc>
          <w:tcPr>
            <w:tcW w:w="1701" w:type="dxa"/>
            <w:tcBorders>
              <w:top w:val="single" w:sz="4" w:space="0" w:color="auto"/>
              <w:left w:val="single" w:sz="4" w:space="0" w:color="auto"/>
            </w:tcBorders>
            <w:vAlign w:val="center"/>
          </w:tcPr>
          <w:p w:rsidR="00377B32" w:rsidRPr="00E51B2B" w:rsidRDefault="00377B32" w:rsidP="00F40543">
            <w:pPr>
              <w:tabs>
                <w:tab w:val="left" w:pos="0"/>
              </w:tabs>
              <w:ind w:firstLine="709"/>
              <w:contextualSpacing/>
            </w:pPr>
            <w:r w:rsidRPr="00E51B2B">
              <w:t>1</w:t>
            </w:r>
          </w:p>
        </w:tc>
        <w:tc>
          <w:tcPr>
            <w:tcW w:w="1134" w:type="dxa"/>
            <w:tcBorders>
              <w:top w:val="single" w:sz="4" w:space="0" w:color="auto"/>
            </w:tcBorders>
            <w:vAlign w:val="center"/>
          </w:tcPr>
          <w:p w:rsidR="00377B32" w:rsidRPr="00E51B2B" w:rsidRDefault="00377B32" w:rsidP="00F40543">
            <w:pPr>
              <w:tabs>
                <w:tab w:val="left" w:pos="0"/>
              </w:tabs>
              <w:ind w:firstLine="709"/>
              <w:contextualSpacing/>
            </w:pPr>
            <w:r w:rsidRPr="00E51B2B">
              <w:t>2</w:t>
            </w:r>
          </w:p>
        </w:tc>
        <w:tc>
          <w:tcPr>
            <w:tcW w:w="1417" w:type="dxa"/>
            <w:tcBorders>
              <w:top w:val="single" w:sz="4" w:space="0" w:color="auto"/>
            </w:tcBorders>
            <w:vAlign w:val="center"/>
          </w:tcPr>
          <w:p w:rsidR="00377B32" w:rsidRPr="00E51B2B" w:rsidRDefault="00377B32" w:rsidP="00F40543">
            <w:pPr>
              <w:tabs>
                <w:tab w:val="left" w:pos="0"/>
              </w:tabs>
              <w:ind w:firstLine="709"/>
              <w:contextualSpacing/>
            </w:pPr>
            <w:r w:rsidRPr="00E51B2B">
              <w:t>3</w:t>
            </w:r>
          </w:p>
        </w:tc>
        <w:tc>
          <w:tcPr>
            <w:tcW w:w="1134" w:type="dxa"/>
            <w:tcBorders>
              <w:top w:val="single" w:sz="4" w:space="0" w:color="auto"/>
            </w:tcBorders>
            <w:vAlign w:val="center"/>
          </w:tcPr>
          <w:p w:rsidR="00377B32" w:rsidRPr="00E51B2B" w:rsidRDefault="00377B32" w:rsidP="00F40543">
            <w:pPr>
              <w:tabs>
                <w:tab w:val="left" w:pos="0"/>
              </w:tabs>
              <w:ind w:firstLine="709"/>
              <w:contextualSpacing/>
            </w:pPr>
            <w:r w:rsidRPr="00E51B2B">
              <w:t>4</w:t>
            </w:r>
          </w:p>
        </w:tc>
        <w:tc>
          <w:tcPr>
            <w:tcW w:w="1418" w:type="dxa"/>
            <w:tcBorders>
              <w:top w:val="single" w:sz="4" w:space="0" w:color="auto"/>
            </w:tcBorders>
            <w:vAlign w:val="center"/>
          </w:tcPr>
          <w:p w:rsidR="00377B32" w:rsidRPr="00E51B2B" w:rsidRDefault="00377B32" w:rsidP="00F40543">
            <w:pPr>
              <w:tabs>
                <w:tab w:val="left" w:pos="0"/>
              </w:tabs>
              <w:ind w:firstLine="709"/>
              <w:contextualSpacing/>
            </w:pPr>
            <w:r w:rsidRPr="00E51B2B">
              <w:t>5</w:t>
            </w:r>
          </w:p>
        </w:tc>
        <w:tc>
          <w:tcPr>
            <w:tcW w:w="1417" w:type="dxa"/>
            <w:tcBorders>
              <w:top w:val="single" w:sz="4" w:space="0" w:color="auto"/>
            </w:tcBorders>
            <w:vAlign w:val="center"/>
          </w:tcPr>
          <w:p w:rsidR="00377B32" w:rsidRPr="00E51B2B" w:rsidRDefault="00377B32" w:rsidP="00F40543">
            <w:pPr>
              <w:tabs>
                <w:tab w:val="left" w:pos="0"/>
              </w:tabs>
              <w:ind w:firstLine="709"/>
              <w:contextualSpacing/>
            </w:pPr>
            <w:r w:rsidRPr="00E51B2B">
              <w:t>6</w:t>
            </w:r>
          </w:p>
        </w:tc>
        <w:tc>
          <w:tcPr>
            <w:tcW w:w="1276" w:type="dxa"/>
            <w:tcBorders>
              <w:top w:val="single" w:sz="4" w:space="0" w:color="auto"/>
              <w:right w:val="single" w:sz="4" w:space="0" w:color="auto"/>
            </w:tcBorders>
            <w:shd w:val="clear" w:color="auto" w:fill="CCCCCC"/>
            <w:vAlign w:val="center"/>
          </w:tcPr>
          <w:p w:rsidR="00377B32" w:rsidRPr="00E51B2B" w:rsidRDefault="00377B32" w:rsidP="00F40543">
            <w:pPr>
              <w:tabs>
                <w:tab w:val="left" w:pos="0"/>
              </w:tabs>
              <w:ind w:firstLine="709"/>
              <w:contextualSpacing/>
            </w:pPr>
            <w:r w:rsidRPr="00E51B2B">
              <w:t>7</w:t>
            </w:r>
          </w:p>
        </w:tc>
      </w:tr>
      <w:tr w:rsidR="00377B32" w:rsidRPr="00E51B2B" w:rsidTr="00377B32">
        <w:trPr>
          <w:cantSplit/>
          <w:trHeight w:val="528"/>
          <w:jc w:val="center"/>
        </w:trPr>
        <w:tc>
          <w:tcPr>
            <w:tcW w:w="1701" w:type="dxa"/>
            <w:vMerge w:val="restart"/>
            <w:tcBorders>
              <w:left w:val="single" w:sz="4" w:space="0" w:color="auto"/>
            </w:tcBorders>
            <w:vAlign w:val="center"/>
          </w:tcPr>
          <w:p w:rsidR="00377B32" w:rsidRPr="00E51B2B" w:rsidRDefault="00377B32" w:rsidP="00F40543">
            <w:pPr>
              <w:tabs>
                <w:tab w:val="left" w:pos="0"/>
              </w:tabs>
              <w:ind w:right="-108" w:firstLine="175"/>
              <w:contextualSpacing/>
              <w:jc w:val="center"/>
            </w:pPr>
            <w:r w:rsidRPr="00E51B2B">
              <w:t>АО «</w:t>
            </w:r>
            <w:proofErr w:type="spellStart"/>
            <w:r w:rsidRPr="00E51B2B">
              <w:t>Кузбассгазификация</w:t>
            </w:r>
            <w:proofErr w:type="spellEnd"/>
            <w:r w:rsidRPr="00E51B2B">
              <w:t>»</w:t>
            </w:r>
          </w:p>
          <w:p w:rsidR="00377B32" w:rsidRPr="00E51B2B" w:rsidRDefault="00377B32" w:rsidP="00F40543">
            <w:pPr>
              <w:tabs>
                <w:tab w:val="left" w:pos="0"/>
              </w:tabs>
              <w:ind w:right="-108"/>
              <w:contextualSpacing/>
              <w:jc w:val="center"/>
            </w:pPr>
            <w:r w:rsidRPr="00E51B2B">
              <w:t>г. Кемерово</w:t>
            </w:r>
          </w:p>
        </w:tc>
        <w:tc>
          <w:tcPr>
            <w:tcW w:w="1134" w:type="dxa"/>
            <w:vMerge w:val="restart"/>
            <w:vAlign w:val="center"/>
          </w:tcPr>
          <w:p w:rsidR="00377B32" w:rsidRPr="00E51B2B" w:rsidRDefault="00377B32" w:rsidP="00F40543">
            <w:pPr>
              <w:tabs>
                <w:tab w:val="left" w:pos="0"/>
              </w:tabs>
              <w:contextualSpacing/>
              <w:jc w:val="center"/>
            </w:pPr>
            <w:r w:rsidRPr="00E51B2B">
              <w:t>-25855,00</w:t>
            </w:r>
          </w:p>
        </w:tc>
        <w:tc>
          <w:tcPr>
            <w:tcW w:w="1417" w:type="dxa"/>
            <w:vAlign w:val="center"/>
          </w:tcPr>
          <w:p w:rsidR="00377B32" w:rsidRPr="00E51B2B" w:rsidRDefault="00377B32" w:rsidP="00F40543">
            <w:pPr>
              <w:tabs>
                <w:tab w:val="left" w:pos="0"/>
              </w:tabs>
              <w:contextualSpacing/>
            </w:pPr>
            <w:r w:rsidRPr="00E51B2B">
              <w:t xml:space="preserve">Предприятия, реализующие газ населению </w:t>
            </w:r>
          </w:p>
        </w:tc>
        <w:tc>
          <w:tcPr>
            <w:tcW w:w="1134" w:type="dxa"/>
            <w:vAlign w:val="center"/>
          </w:tcPr>
          <w:p w:rsidR="00377B32" w:rsidRPr="00E51B2B" w:rsidRDefault="00377B32" w:rsidP="00F40543">
            <w:pPr>
              <w:tabs>
                <w:tab w:val="left" w:pos="0"/>
              </w:tabs>
              <w:ind w:firstLine="34"/>
              <w:contextualSpacing/>
              <w:jc w:val="center"/>
            </w:pPr>
            <w:r w:rsidRPr="00E51B2B">
              <w:t>0,3</w:t>
            </w:r>
          </w:p>
        </w:tc>
        <w:tc>
          <w:tcPr>
            <w:tcW w:w="1418" w:type="dxa"/>
            <w:vMerge w:val="restart"/>
            <w:vAlign w:val="center"/>
          </w:tcPr>
          <w:p w:rsidR="00377B32" w:rsidRPr="00E51B2B" w:rsidRDefault="00377B32" w:rsidP="00F40543">
            <w:pPr>
              <w:tabs>
                <w:tab w:val="left" w:pos="0"/>
              </w:tabs>
              <w:ind w:firstLine="176"/>
              <w:contextualSpacing/>
              <w:jc w:val="center"/>
            </w:pPr>
            <w:r w:rsidRPr="00E51B2B">
              <w:t>27,47*</w:t>
            </w:r>
          </w:p>
        </w:tc>
        <w:tc>
          <w:tcPr>
            <w:tcW w:w="1417" w:type="dxa"/>
            <w:vMerge w:val="restart"/>
            <w:vAlign w:val="center"/>
          </w:tcPr>
          <w:p w:rsidR="00377B32" w:rsidRPr="00E51B2B" w:rsidRDefault="00377B32" w:rsidP="00F40543">
            <w:pPr>
              <w:tabs>
                <w:tab w:val="left" w:pos="0"/>
              </w:tabs>
              <w:ind w:firstLine="175"/>
              <w:contextualSpacing/>
              <w:jc w:val="center"/>
            </w:pPr>
            <w:r w:rsidRPr="00E51B2B">
              <w:t>36,15</w:t>
            </w:r>
          </w:p>
        </w:tc>
        <w:tc>
          <w:tcPr>
            <w:tcW w:w="1276" w:type="dxa"/>
            <w:vMerge w:val="restart"/>
            <w:tcBorders>
              <w:right w:val="single" w:sz="4" w:space="0" w:color="auto"/>
            </w:tcBorders>
            <w:shd w:val="clear" w:color="auto" w:fill="CCCCCC"/>
            <w:vAlign w:val="center"/>
          </w:tcPr>
          <w:p w:rsidR="00377B32" w:rsidRPr="00E51B2B" w:rsidRDefault="00377B32" w:rsidP="00F40543">
            <w:pPr>
              <w:tabs>
                <w:tab w:val="left" w:pos="0"/>
              </w:tabs>
              <w:ind w:firstLine="34"/>
              <w:contextualSpacing/>
              <w:jc w:val="center"/>
              <w:rPr>
                <w:b/>
              </w:rPr>
            </w:pPr>
            <w:r w:rsidRPr="00E51B2B">
              <w:rPr>
                <w:b/>
              </w:rPr>
              <w:t>29,09</w:t>
            </w:r>
          </w:p>
        </w:tc>
      </w:tr>
      <w:tr w:rsidR="00377B32" w:rsidRPr="00E51B2B" w:rsidTr="00377B32">
        <w:trPr>
          <w:cantSplit/>
          <w:trHeight w:val="208"/>
          <w:jc w:val="center"/>
        </w:trPr>
        <w:tc>
          <w:tcPr>
            <w:tcW w:w="1701" w:type="dxa"/>
            <w:vMerge/>
            <w:tcBorders>
              <w:left w:val="single" w:sz="4" w:space="0" w:color="auto"/>
            </w:tcBorders>
            <w:vAlign w:val="center"/>
          </w:tcPr>
          <w:p w:rsidR="00377B32" w:rsidRPr="00E51B2B" w:rsidRDefault="00377B32" w:rsidP="00F40543">
            <w:pPr>
              <w:tabs>
                <w:tab w:val="left" w:pos="0"/>
              </w:tabs>
              <w:ind w:right="-108" w:firstLine="709"/>
              <w:contextualSpacing/>
              <w:jc w:val="center"/>
            </w:pPr>
          </w:p>
        </w:tc>
        <w:tc>
          <w:tcPr>
            <w:tcW w:w="1134" w:type="dxa"/>
            <w:vMerge/>
            <w:vAlign w:val="center"/>
          </w:tcPr>
          <w:p w:rsidR="00377B32" w:rsidRPr="00E51B2B" w:rsidRDefault="00377B32" w:rsidP="00F40543">
            <w:pPr>
              <w:tabs>
                <w:tab w:val="left" w:pos="0"/>
              </w:tabs>
              <w:ind w:firstLine="709"/>
              <w:contextualSpacing/>
              <w:jc w:val="center"/>
            </w:pPr>
          </w:p>
        </w:tc>
        <w:tc>
          <w:tcPr>
            <w:tcW w:w="1417" w:type="dxa"/>
            <w:vAlign w:val="center"/>
          </w:tcPr>
          <w:p w:rsidR="00377B32" w:rsidRPr="00E51B2B" w:rsidRDefault="00377B32" w:rsidP="00F40543">
            <w:pPr>
              <w:tabs>
                <w:tab w:val="left" w:pos="0"/>
              </w:tabs>
              <w:contextualSpacing/>
            </w:pPr>
            <w:r w:rsidRPr="00E51B2B">
              <w:t>Прочие</w:t>
            </w:r>
          </w:p>
        </w:tc>
        <w:tc>
          <w:tcPr>
            <w:tcW w:w="1134" w:type="dxa"/>
            <w:shd w:val="clear" w:color="auto" w:fill="auto"/>
            <w:vAlign w:val="center"/>
          </w:tcPr>
          <w:p w:rsidR="00377B32" w:rsidRPr="00E51B2B" w:rsidRDefault="00377B32" w:rsidP="00F40543">
            <w:pPr>
              <w:tabs>
                <w:tab w:val="left" w:pos="0"/>
              </w:tabs>
              <w:ind w:firstLine="34"/>
              <w:contextualSpacing/>
              <w:jc w:val="center"/>
            </w:pPr>
            <w:r w:rsidRPr="00E51B2B">
              <w:t>99,7</w:t>
            </w:r>
          </w:p>
        </w:tc>
        <w:tc>
          <w:tcPr>
            <w:tcW w:w="1418" w:type="dxa"/>
            <w:vMerge/>
            <w:shd w:val="clear" w:color="auto" w:fill="auto"/>
            <w:vAlign w:val="center"/>
          </w:tcPr>
          <w:p w:rsidR="00377B32" w:rsidRPr="00E51B2B" w:rsidRDefault="00377B32" w:rsidP="00F40543">
            <w:pPr>
              <w:tabs>
                <w:tab w:val="left" w:pos="0"/>
              </w:tabs>
              <w:ind w:firstLine="709"/>
              <w:contextualSpacing/>
              <w:jc w:val="center"/>
            </w:pPr>
          </w:p>
        </w:tc>
        <w:tc>
          <w:tcPr>
            <w:tcW w:w="1417" w:type="dxa"/>
            <w:vMerge/>
            <w:shd w:val="clear" w:color="auto" w:fill="auto"/>
            <w:vAlign w:val="center"/>
          </w:tcPr>
          <w:p w:rsidR="00377B32" w:rsidRPr="00E51B2B" w:rsidRDefault="00377B32" w:rsidP="00F40543">
            <w:pPr>
              <w:tabs>
                <w:tab w:val="left" w:pos="0"/>
              </w:tabs>
              <w:ind w:firstLine="709"/>
              <w:contextualSpacing/>
              <w:jc w:val="center"/>
            </w:pPr>
          </w:p>
        </w:tc>
        <w:tc>
          <w:tcPr>
            <w:tcW w:w="1276" w:type="dxa"/>
            <w:vMerge/>
            <w:tcBorders>
              <w:right w:val="single" w:sz="4" w:space="0" w:color="auto"/>
            </w:tcBorders>
            <w:shd w:val="clear" w:color="auto" w:fill="CCCCCC"/>
            <w:vAlign w:val="center"/>
          </w:tcPr>
          <w:p w:rsidR="00377B32" w:rsidRPr="00E51B2B" w:rsidRDefault="00377B32" w:rsidP="00F40543">
            <w:pPr>
              <w:tabs>
                <w:tab w:val="left" w:pos="0"/>
              </w:tabs>
              <w:ind w:firstLine="709"/>
              <w:contextualSpacing/>
              <w:jc w:val="center"/>
              <w:rPr>
                <w:b/>
              </w:rPr>
            </w:pPr>
          </w:p>
        </w:tc>
      </w:tr>
    </w:tbl>
    <w:p w:rsidR="00377B32" w:rsidRPr="00E51B2B" w:rsidRDefault="00377B32" w:rsidP="00377B32">
      <w:pPr>
        <w:tabs>
          <w:tab w:val="left" w:pos="0"/>
        </w:tabs>
        <w:ind w:left="-567" w:firstLine="709"/>
        <w:contextualSpacing/>
        <w:jc w:val="both"/>
      </w:pPr>
    </w:p>
    <w:p w:rsidR="00377B32" w:rsidRPr="00E51B2B" w:rsidRDefault="00377B32" w:rsidP="00377B32">
      <w:pPr>
        <w:tabs>
          <w:tab w:val="left" w:pos="0"/>
        </w:tabs>
        <w:ind w:left="-567" w:firstLine="709"/>
        <w:contextualSpacing/>
        <w:jc w:val="both"/>
      </w:pPr>
      <w:r w:rsidRPr="00E51B2B">
        <w:t xml:space="preserve">* Цена на сжиженный газ из групповых резервуарных емкостей, </w:t>
      </w:r>
      <w:r w:rsidRPr="00E51B2B">
        <w:rPr>
          <w:bCs/>
        </w:rPr>
        <w:t>отпускаемый с газонаполнительной станции ОАО «</w:t>
      </w:r>
      <w:proofErr w:type="spellStart"/>
      <w:r w:rsidRPr="00E51B2B">
        <w:rPr>
          <w:bCs/>
        </w:rPr>
        <w:t>Кузбассгазификация</w:t>
      </w:r>
      <w:proofErr w:type="spellEnd"/>
      <w:r w:rsidRPr="00E51B2B">
        <w:rPr>
          <w:bCs/>
        </w:rPr>
        <w:t>»</w:t>
      </w:r>
      <w:r w:rsidRPr="00E51B2B">
        <w:rPr>
          <w:bCs/>
        </w:rPr>
        <w:br/>
        <w:t>(г. Кемерово) организациям для последующей реализации его населению для бытовых нужд (кроме газа для заправки автотранспортных средств),</w:t>
      </w:r>
      <w:r w:rsidRPr="00E51B2B">
        <w:t xml:space="preserve"> утверждена постановлением РЭК от 25.07.2017 № 121.</w:t>
      </w:r>
    </w:p>
    <w:p w:rsidR="00377B32" w:rsidRPr="00E51B2B" w:rsidRDefault="00377B32" w:rsidP="00377B32">
      <w:pPr>
        <w:tabs>
          <w:tab w:val="left" w:pos="0"/>
        </w:tabs>
        <w:ind w:left="-567" w:firstLine="709"/>
        <w:contextualSpacing/>
        <w:jc w:val="both"/>
        <w:rPr>
          <w:b/>
          <w:i/>
        </w:rPr>
      </w:pPr>
      <w:r w:rsidRPr="00E51B2B">
        <w:t xml:space="preserve">Учитывая результаты анализа и экономические интересы ГСО и потребителей сжиженного газа, эксперты считают экономически обоснованной розничную цену на сжиженный газ, реализуемый предприятиям и организациям в цистернах, реализующим газ населению для бытовых нужд (кроме газа для заправки автотранспортных средств), приведенную в графе 7 </w:t>
      </w:r>
      <w:r w:rsidRPr="00E51B2B">
        <w:rPr>
          <w:b/>
          <w:i/>
        </w:rPr>
        <w:t>табл.2.</w:t>
      </w:r>
    </w:p>
    <w:p w:rsidR="00377B32" w:rsidRPr="00E51B2B" w:rsidRDefault="00377B32" w:rsidP="00377B32">
      <w:pPr>
        <w:tabs>
          <w:tab w:val="left" w:pos="0"/>
        </w:tabs>
        <w:ind w:left="425" w:firstLine="709"/>
        <w:contextualSpacing/>
        <w:jc w:val="both"/>
        <w:rPr>
          <w:b/>
          <w:i/>
        </w:rPr>
      </w:pPr>
      <w:r w:rsidRPr="00E51B2B">
        <w:rPr>
          <w:b/>
          <w:i/>
        </w:rPr>
        <w:t xml:space="preserve"> </w:t>
      </w:r>
    </w:p>
    <w:p w:rsidR="00377B32" w:rsidRPr="00E51B2B" w:rsidRDefault="00377B32" w:rsidP="00377B32">
      <w:pPr>
        <w:tabs>
          <w:tab w:val="left" w:pos="0"/>
        </w:tabs>
        <w:ind w:left="425" w:firstLine="709"/>
        <w:contextualSpacing/>
        <w:jc w:val="both"/>
      </w:pPr>
    </w:p>
    <w:p w:rsidR="00377B32" w:rsidRDefault="00377B32" w:rsidP="00377B32">
      <w:pPr>
        <w:ind w:left="-709" w:firstLine="142"/>
        <w:jc w:val="both"/>
        <w:sectPr w:rsidR="00377B32" w:rsidSect="000F7213">
          <w:pgSz w:w="11906" w:h="16838"/>
          <w:pgMar w:top="709" w:right="850" w:bottom="993" w:left="1701" w:header="426" w:footer="709" w:gutter="0"/>
          <w:cols w:space="708"/>
          <w:titlePg/>
          <w:docGrid w:linePitch="360"/>
        </w:sectPr>
      </w:pPr>
    </w:p>
    <w:tbl>
      <w:tblPr>
        <w:tblW w:w="9900" w:type="dxa"/>
        <w:jc w:val="center"/>
        <w:tblLook w:val="04A0" w:firstRow="1" w:lastRow="0" w:firstColumn="1" w:lastColumn="0" w:noHBand="0" w:noVBand="1"/>
      </w:tblPr>
      <w:tblGrid>
        <w:gridCol w:w="513"/>
        <w:gridCol w:w="4520"/>
        <w:gridCol w:w="1000"/>
        <w:gridCol w:w="1369"/>
        <w:gridCol w:w="1498"/>
        <w:gridCol w:w="1498"/>
      </w:tblGrid>
      <w:tr w:rsidR="00377B32" w:rsidTr="00377B32">
        <w:trPr>
          <w:trHeight w:val="375"/>
          <w:jc w:val="center"/>
        </w:trPr>
        <w:tc>
          <w:tcPr>
            <w:tcW w:w="9900" w:type="dxa"/>
            <w:gridSpan w:val="6"/>
            <w:tcBorders>
              <w:top w:val="nil"/>
              <w:left w:val="nil"/>
              <w:bottom w:val="nil"/>
              <w:right w:val="nil"/>
            </w:tcBorders>
            <w:shd w:val="clear" w:color="auto" w:fill="auto"/>
            <w:noWrap/>
            <w:vAlign w:val="center"/>
            <w:hideMark/>
          </w:tcPr>
          <w:p w:rsidR="00377B32" w:rsidRDefault="00377B32">
            <w:pPr>
              <w:jc w:val="center"/>
              <w:rPr>
                <w:b/>
                <w:bCs/>
                <w:sz w:val="28"/>
                <w:szCs w:val="28"/>
              </w:rPr>
            </w:pPr>
            <w:r>
              <w:rPr>
                <w:b/>
                <w:bCs/>
                <w:sz w:val="28"/>
                <w:szCs w:val="28"/>
              </w:rPr>
              <w:lastRenderedPageBreak/>
              <w:t>Смета затрат</w:t>
            </w:r>
          </w:p>
        </w:tc>
      </w:tr>
      <w:tr w:rsidR="00377B32" w:rsidTr="00377B32">
        <w:trPr>
          <w:trHeight w:val="728"/>
          <w:jc w:val="center"/>
        </w:trPr>
        <w:tc>
          <w:tcPr>
            <w:tcW w:w="9900" w:type="dxa"/>
            <w:gridSpan w:val="6"/>
            <w:tcBorders>
              <w:top w:val="nil"/>
              <w:left w:val="nil"/>
              <w:bottom w:val="nil"/>
              <w:right w:val="nil"/>
            </w:tcBorders>
            <w:shd w:val="clear" w:color="auto" w:fill="auto"/>
            <w:vAlign w:val="center"/>
            <w:hideMark/>
          </w:tcPr>
          <w:p w:rsidR="00377B32" w:rsidRDefault="00377B32">
            <w:pPr>
              <w:jc w:val="center"/>
              <w:rPr>
                <w:b/>
                <w:bCs/>
                <w:sz w:val="28"/>
                <w:szCs w:val="28"/>
              </w:rPr>
            </w:pPr>
            <w:r>
              <w:rPr>
                <w:b/>
                <w:bCs/>
                <w:sz w:val="28"/>
                <w:szCs w:val="28"/>
              </w:rPr>
              <w:t>АО "</w:t>
            </w:r>
            <w:proofErr w:type="spellStart"/>
            <w:r>
              <w:rPr>
                <w:b/>
                <w:bCs/>
                <w:sz w:val="28"/>
                <w:szCs w:val="28"/>
              </w:rPr>
              <w:t>Кузбассгазификация</w:t>
            </w:r>
            <w:proofErr w:type="spellEnd"/>
            <w:r>
              <w:rPr>
                <w:b/>
                <w:bCs/>
                <w:sz w:val="28"/>
                <w:szCs w:val="28"/>
              </w:rPr>
              <w:t xml:space="preserve">" (г. Кемерово) на реализацию сжиженного газа в баллонах, с газонаполнительной станции  </w:t>
            </w:r>
          </w:p>
        </w:tc>
      </w:tr>
      <w:tr w:rsidR="00377B32" w:rsidTr="00377B32">
        <w:trPr>
          <w:trHeight w:val="315"/>
          <w:jc w:val="center"/>
        </w:trPr>
        <w:tc>
          <w:tcPr>
            <w:tcW w:w="40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77B32" w:rsidRDefault="00377B32">
            <w:pPr>
              <w:jc w:val="center"/>
              <w:rPr>
                <w:sz w:val="22"/>
                <w:szCs w:val="22"/>
              </w:rPr>
            </w:pPr>
            <w:r>
              <w:rPr>
                <w:sz w:val="22"/>
                <w:szCs w:val="22"/>
              </w:rPr>
              <w:t>№ п/п</w:t>
            </w:r>
          </w:p>
        </w:tc>
        <w:tc>
          <w:tcPr>
            <w:tcW w:w="45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77B32" w:rsidRDefault="00377B32">
            <w:pPr>
              <w:jc w:val="center"/>
              <w:rPr>
                <w:sz w:val="22"/>
                <w:szCs w:val="22"/>
              </w:rPr>
            </w:pPr>
            <w:r>
              <w:rPr>
                <w:sz w:val="22"/>
                <w:szCs w:val="22"/>
              </w:rPr>
              <w:t xml:space="preserve">Наименование показателей </w:t>
            </w:r>
          </w:p>
        </w:tc>
        <w:tc>
          <w:tcPr>
            <w:tcW w:w="10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77B32" w:rsidRDefault="00377B32">
            <w:pPr>
              <w:jc w:val="center"/>
              <w:rPr>
                <w:sz w:val="22"/>
                <w:szCs w:val="22"/>
              </w:rPr>
            </w:pPr>
            <w:r>
              <w:rPr>
                <w:sz w:val="22"/>
                <w:szCs w:val="22"/>
              </w:rPr>
              <w:t xml:space="preserve">Ед. </w:t>
            </w:r>
            <w:proofErr w:type="spellStart"/>
            <w:r>
              <w:rPr>
                <w:sz w:val="22"/>
                <w:szCs w:val="22"/>
              </w:rPr>
              <w:t>изм</w:t>
            </w:r>
            <w:proofErr w:type="spellEnd"/>
          </w:p>
        </w:tc>
        <w:tc>
          <w:tcPr>
            <w:tcW w:w="12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77B32" w:rsidRDefault="00377B32">
            <w:pPr>
              <w:jc w:val="center"/>
              <w:rPr>
                <w:sz w:val="22"/>
                <w:szCs w:val="22"/>
              </w:rPr>
            </w:pPr>
            <w:r>
              <w:rPr>
                <w:sz w:val="22"/>
                <w:szCs w:val="22"/>
              </w:rPr>
              <w:t xml:space="preserve">Утверждено  </w:t>
            </w:r>
          </w:p>
        </w:tc>
        <w:tc>
          <w:tcPr>
            <w:tcW w:w="2720" w:type="dxa"/>
            <w:gridSpan w:val="2"/>
            <w:tcBorders>
              <w:top w:val="single" w:sz="8" w:space="0" w:color="auto"/>
              <w:left w:val="nil"/>
              <w:bottom w:val="single" w:sz="4" w:space="0" w:color="auto"/>
              <w:right w:val="single" w:sz="8" w:space="0" w:color="000000"/>
            </w:tcBorders>
            <w:shd w:val="clear" w:color="auto" w:fill="auto"/>
            <w:noWrap/>
            <w:vAlign w:val="center"/>
            <w:hideMark/>
          </w:tcPr>
          <w:p w:rsidR="00377B32" w:rsidRDefault="00377B32">
            <w:pPr>
              <w:jc w:val="center"/>
              <w:rPr>
                <w:sz w:val="22"/>
                <w:szCs w:val="22"/>
              </w:rPr>
            </w:pPr>
            <w:r>
              <w:rPr>
                <w:sz w:val="22"/>
                <w:szCs w:val="22"/>
              </w:rPr>
              <w:t>2018</w:t>
            </w:r>
          </w:p>
        </w:tc>
      </w:tr>
      <w:tr w:rsidR="00377B32" w:rsidTr="00377B32">
        <w:trPr>
          <w:trHeight w:val="900"/>
          <w:jc w:val="center"/>
        </w:trPr>
        <w:tc>
          <w:tcPr>
            <w:tcW w:w="400" w:type="dxa"/>
            <w:vMerge/>
            <w:tcBorders>
              <w:top w:val="single" w:sz="8" w:space="0" w:color="auto"/>
              <w:left w:val="single" w:sz="8" w:space="0" w:color="auto"/>
              <w:bottom w:val="single" w:sz="4" w:space="0" w:color="auto"/>
              <w:right w:val="single" w:sz="4" w:space="0" w:color="auto"/>
            </w:tcBorders>
            <w:vAlign w:val="center"/>
            <w:hideMark/>
          </w:tcPr>
          <w:p w:rsidR="00377B32" w:rsidRDefault="00377B32">
            <w:pPr>
              <w:rPr>
                <w:sz w:val="22"/>
                <w:szCs w:val="22"/>
              </w:rPr>
            </w:pPr>
          </w:p>
        </w:tc>
        <w:tc>
          <w:tcPr>
            <w:tcW w:w="4520" w:type="dxa"/>
            <w:vMerge/>
            <w:tcBorders>
              <w:top w:val="single" w:sz="8" w:space="0" w:color="auto"/>
              <w:left w:val="single" w:sz="4" w:space="0" w:color="auto"/>
              <w:bottom w:val="single" w:sz="4" w:space="0" w:color="auto"/>
              <w:right w:val="single" w:sz="4" w:space="0" w:color="auto"/>
            </w:tcBorders>
            <w:vAlign w:val="center"/>
            <w:hideMark/>
          </w:tcPr>
          <w:p w:rsidR="00377B32" w:rsidRDefault="00377B32">
            <w:pPr>
              <w:rPr>
                <w:sz w:val="22"/>
                <w:szCs w:val="22"/>
              </w:rPr>
            </w:pPr>
          </w:p>
        </w:tc>
        <w:tc>
          <w:tcPr>
            <w:tcW w:w="1000" w:type="dxa"/>
            <w:vMerge/>
            <w:tcBorders>
              <w:top w:val="single" w:sz="8" w:space="0" w:color="auto"/>
              <w:left w:val="single" w:sz="4" w:space="0" w:color="auto"/>
              <w:bottom w:val="single" w:sz="4" w:space="0" w:color="auto"/>
              <w:right w:val="single" w:sz="4" w:space="0" w:color="auto"/>
            </w:tcBorders>
            <w:vAlign w:val="center"/>
            <w:hideMark/>
          </w:tcPr>
          <w:p w:rsidR="00377B32" w:rsidRDefault="00377B32">
            <w:pPr>
              <w:rPr>
                <w:sz w:val="22"/>
                <w:szCs w:val="22"/>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rsidR="00377B32" w:rsidRDefault="00377B32">
            <w:pPr>
              <w:rPr>
                <w:sz w:val="22"/>
                <w:szCs w:val="22"/>
              </w:rPr>
            </w:pPr>
          </w:p>
        </w:tc>
        <w:tc>
          <w:tcPr>
            <w:tcW w:w="1360" w:type="dxa"/>
            <w:tcBorders>
              <w:top w:val="nil"/>
              <w:left w:val="nil"/>
              <w:bottom w:val="single" w:sz="4" w:space="0" w:color="auto"/>
              <w:right w:val="single" w:sz="4" w:space="0" w:color="auto"/>
            </w:tcBorders>
            <w:shd w:val="clear" w:color="auto" w:fill="auto"/>
            <w:vAlign w:val="center"/>
            <w:hideMark/>
          </w:tcPr>
          <w:p w:rsidR="00377B32" w:rsidRDefault="00377B32">
            <w:pPr>
              <w:jc w:val="center"/>
              <w:rPr>
                <w:sz w:val="22"/>
                <w:szCs w:val="22"/>
              </w:rPr>
            </w:pPr>
            <w:r>
              <w:rPr>
                <w:sz w:val="22"/>
                <w:szCs w:val="22"/>
              </w:rPr>
              <w:t>Предложение предприятия</w:t>
            </w:r>
          </w:p>
        </w:tc>
        <w:tc>
          <w:tcPr>
            <w:tcW w:w="1360" w:type="dxa"/>
            <w:tcBorders>
              <w:top w:val="nil"/>
              <w:left w:val="nil"/>
              <w:bottom w:val="single" w:sz="4" w:space="0" w:color="auto"/>
              <w:right w:val="single" w:sz="8" w:space="0" w:color="auto"/>
            </w:tcBorders>
            <w:shd w:val="clear" w:color="auto" w:fill="auto"/>
            <w:vAlign w:val="center"/>
            <w:hideMark/>
          </w:tcPr>
          <w:p w:rsidR="00377B32" w:rsidRDefault="00377B32">
            <w:pPr>
              <w:jc w:val="center"/>
              <w:rPr>
                <w:sz w:val="22"/>
                <w:szCs w:val="22"/>
              </w:rPr>
            </w:pPr>
            <w:r>
              <w:rPr>
                <w:sz w:val="22"/>
                <w:szCs w:val="22"/>
              </w:rPr>
              <w:t xml:space="preserve">Предложение РЭК </w:t>
            </w:r>
          </w:p>
        </w:tc>
      </w:tr>
      <w:tr w:rsidR="00377B32" w:rsidTr="00377B32">
        <w:trPr>
          <w:trHeight w:val="315"/>
          <w:jc w:val="center"/>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1</w:t>
            </w:r>
          </w:p>
        </w:tc>
        <w:tc>
          <w:tcPr>
            <w:tcW w:w="4520" w:type="dxa"/>
            <w:tcBorders>
              <w:top w:val="nil"/>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2</w:t>
            </w:r>
          </w:p>
        </w:tc>
        <w:tc>
          <w:tcPr>
            <w:tcW w:w="1000" w:type="dxa"/>
            <w:tcBorders>
              <w:top w:val="nil"/>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3</w:t>
            </w:r>
          </w:p>
        </w:tc>
        <w:tc>
          <w:tcPr>
            <w:tcW w:w="1260" w:type="dxa"/>
            <w:tcBorders>
              <w:top w:val="nil"/>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4</w:t>
            </w:r>
          </w:p>
        </w:tc>
        <w:tc>
          <w:tcPr>
            <w:tcW w:w="1360" w:type="dxa"/>
            <w:tcBorders>
              <w:top w:val="nil"/>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5</w:t>
            </w:r>
          </w:p>
        </w:tc>
        <w:tc>
          <w:tcPr>
            <w:tcW w:w="1360" w:type="dxa"/>
            <w:tcBorders>
              <w:top w:val="nil"/>
              <w:left w:val="nil"/>
              <w:bottom w:val="single" w:sz="4" w:space="0" w:color="auto"/>
              <w:right w:val="single" w:sz="8" w:space="0" w:color="auto"/>
            </w:tcBorders>
            <w:shd w:val="clear" w:color="auto" w:fill="auto"/>
            <w:noWrap/>
            <w:vAlign w:val="center"/>
            <w:hideMark/>
          </w:tcPr>
          <w:p w:rsidR="00377B32" w:rsidRDefault="00377B32">
            <w:pPr>
              <w:jc w:val="center"/>
              <w:rPr>
                <w:sz w:val="22"/>
                <w:szCs w:val="22"/>
              </w:rPr>
            </w:pPr>
            <w:r>
              <w:rPr>
                <w:sz w:val="22"/>
                <w:szCs w:val="22"/>
              </w:rPr>
              <w:t>6</w:t>
            </w:r>
          </w:p>
        </w:tc>
      </w:tr>
      <w:tr w:rsidR="00377B32" w:rsidTr="00377B32">
        <w:trPr>
          <w:trHeight w:val="315"/>
          <w:jc w:val="center"/>
        </w:trPr>
        <w:tc>
          <w:tcPr>
            <w:tcW w:w="400" w:type="dxa"/>
            <w:tcBorders>
              <w:top w:val="nil"/>
              <w:left w:val="single" w:sz="8" w:space="0" w:color="auto"/>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1</w:t>
            </w:r>
          </w:p>
        </w:tc>
        <w:tc>
          <w:tcPr>
            <w:tcW w:w="4520" w:type="dxa"/>
            <w:tcBorders>
              <w:top w:val="nil"/>
              <w:left w:val="nil"/>
              <w:bottom w:val="single" w:sz="4" w:space="0" w:color="auto"/>
              <w:right w:val="single" w:sz="4" w:space="0" w:color="auto"/>
            </w:tcBorders>
            <w:shd w:val="clear" w:color="auto" w:fill="auto"/>
            <w:vAlign w:val="center"/>
            <w:hideMark/>
          </w:tcPr>
          <w:p w:rsidR="00377B32" w:rsidRDefault="00377B32">
            <w:r>
              <w:t xml:space="preserve">  Объем реализованного газа, в т.ч.</w:t>
            </w:r>
          </w:p>
        </w:tc>
        <w:tc>
          <w:tcPr>
            <w:tcW w:w="1000" w:type="dxa"/>
            <w:tcBorders>
              <w:top w:val="nil"/>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 xml:space="preserve">   т.н.</w:t>
            </w:r>
          </w:p>
        </w:tc>
        <w:tc>
          <w:tcPr>
            <w:tcW w:w="1260" w:type="dxa"/>
            <w:tcBorders>
              <w:top w:val="nil"/>
              <w:left w:val="nil"/>
              <w:bottom w:val="nil"/>
              <w:right w:val="single" w:sz="4" w:space="0" w:color="auto"/>
            </w:tcBorders>
            <w:shd w:val="clear" w:color="auto" w:fill="auto"/>
            <w:noWrap/>
            <w:vAlign w:val="center"/>
            <w:hideMark/>
          </w:tcPr>
          <w:p w:rsidR="00377B32" w:rsidRDefault="00377B32">
            <w:pPr>
              <w:jc w:val="right"/>
            </w:pPr>
            <w:r>
              <w:t>1 973,11</w:t>
            </w:r>
          </w:p>
        </w:tc>
        <w:tc>
          <w:tcPr>
            <w:tcW w:w="1360" w:type="dxa"/>
            <w:tcBorders>
              <w:top w:val="nil"/>
              <w:left w:val="nil"/>
              <w:bottom w:val="nil"/>
              <w:right w:val="single" w:sz="4" w:space="0" w:color="auto"/>
            </w:tcBorders>
            <w:shd w:val="clear" w:color="auto" w:fill="auto"/>
            <w:noWrap/>
            <w:vAlign w:val="center"/>
            <w:hideMark/>
          </w:tcPr>
          <w:p w:rsidR="00377B32" w:rsidRDefault="00377B32">
            <w:pPr>
              <w:jc w:val="right"/>
            </w:pPr>
            <w:r>
              <w:t>1 742,17</w:t>
            </w:r>
          </w:p>
        </w:tc>
        <w:tc>
          <w:tcPr>
            <w:tcW w:w="1360" w:type="dxa"/>
            <w:tcBorders>
              <w:top w:val="nil"/>
              <w:left w:val="nil"/>
              <w:bottom w:val="nil"/>
              <w:right w:val="single" w:sz="8" w:space="0" w:color="auto"/>
            </w:tcBorders>
            <w:shd w:val="clear" w:color="000000" w:fill="FFFFFF"/>
            <w:noWrap/>
            <w:vAlign w:val="center"/>
            <w:hideMark/>
          </w:tcPr>
          <w:p w:rsidR="00377B32" w:rsidRDefault="00377B32">
            <w:pPr>
              <w:jc w:val="right"/>
            </w:pPr>
            <w:r>
              <w:t>2 141,24</w:t>
            </w:r>
          </w:p>
        </w:tc>
      </w:tr>
      <w:tr w:rsidR="00377B32" w:rsidTr="00377B32">
        <w:trPr>
          <w:trHeight w:val="600"/>
          <w:jc w:val="center"/>
        </w:trPr>
        <w:tc>
          <w:tcPr>
            <w:tcW w:w="400" w:type="dxa"/>
            <w:tcBorders>
              <w:top w:val="nil"/>
              <w:left w:val="single" w:sz="8" w:space="0" w:color="auto"/>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 </w:t>
            </w:r>
          </w:p>
        </w:tc>
        <w:tc>
          <w:tcPr>
            <w:tcW w:w="4520" w:type="dxa"/>
            <w:tcBorders>
              <w:top w:val="nil"/>
              <w:left w:val="nil"/>
              <w:bottom w:val="nil"/>
              <w:right w:val="single" w:sz="4" w:space="0" w:color="auto"/>
            </w:tcBorders>
            <w:shd w:val="clear" w:color="auto" w:fill="auto"/>
            <w:vAlign w:val="center"/>
            <w:hideMark/>
          </w:tcPr>
          <w:p w:rsidR="00377B32" w:rsidRDefault="00377B32">
            <w:pPr>
              <w:rPr>
                <w:sz w:val="22"/>
                <w:szCs w:val="22"/>
              </w:rPr>
            </w:pPr>
            <w:r>
              <w:rPr>
                <w:sz w:val="22"/>
                <w:szCs w:val="22"/>
              </w:rPr>
              <w:t>для реализации населению по регулируемым ценам</w:t>
            </w:r>
          </w:p>
        </w:tc>
        <w:tc>
          <w:tcPr>
            <w:tcW w:w="1000" w:type="dxa"/>
            <w:tcBorders>
              <w:top w:val="nil"/>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 xml:space="preserve">   т.н.</w:t>
            </w:r>
          </w:p>
        </w:tc>
        <w:tc>
          <w:tcPr>
            <w:tcW w:w="1260" w:type="dxa"/>
            <w:tcBorders>
              <w:top w:val="single" w:sz="4" w:space="0" w:color="auto"/>
              <w:left w:val="nil"/>
              <w:bottom w:val="nil"/>
              <w:right w:val="single" w:sz="4" w:space="0" w:color="auto"/>
            </w:tcBorders>
            <w:shd w:val="clear" w:color="auto" w:fill="auto"/>
            <w:noWrap/>
            <w:vAlign w:val="center"/>
            <w:hideMark/>
          </w:tcPr>
          <w:p w:rsidR="00377B32" w:rsidRDefault="00377B32">
            <w:pPr>
              <w:jc w:val="right"/>
            </w:pPr>
            <w:r>
              <w:t>1 819,61</w:t>
            </w:r>
          </w:p>
        </w:tc>
        <w:tc>
          <w:tcPr>
            <w:tcW w:w="1360" w:type="dxa"/>
            <w:tcBorders>
              <w:top w:val="single" w:sz="4" w:space="0" w:color="auto"/>
              <w:left w:val="nil"/>
              <w:bottom w:val="nil"/>
              <w:right w:val="single" w:sz="4" w:space="0" w:color="auto"/>
            </w:tcBorders>
            <w:shd w:val="clear" w:color="auto" w:fill="auto"/>
            <w:noWrap/>
            <w:vAlign w:val="center"/>
            <w:hideMark/>
          </w:tcPr>
          <w:p w:rsidR="00377B32" w:rsidRDefault="00377B32">
            <w:pPr>
              <w:jc w:val="right"/>
            </w:pPr>
            <w:r>
              <w:t>1 292,49</w:t>
            </w:r>
          </w:p>
        </w:tc>
        <w:tc>
          <w:tcPr>
            <w:tcW w:w="1360" w:type="dxa"/>
            <w:tcBorders>
              <w:top w:val="single" w:sz="4" w:space="0" w:color="auto"/>
              <w:left w:val="nil"/>
              <w:bottom w:val="nil"/>
              <w:right w:val="single" w:sz="8" w:space="0" w:color="auto"/>
            </w:tcBorders>
            <w:shd w:val="clear" w:color="000000" w:fill="FFFFFF"/>
            <w:noWrap/>
            <w:vAlign w:val="center"/>
            <w:hideMark/>
          </w:tcPr>
          <w:p w:rsidR="00377B32" w:rsidRDefault="00377B32">
            <w:pPr>
              <w:jc w:val="right"/>
            </w:pPr>
            <w:r>
              <w:t>1 691,56</w:t>
            </w:r>
          </w:p>
        </w:tc>
      </w:tr>
      <w:tr w:rsidR="00377B32" w:rsidTr="00377B32">
        <w:trPr>
          <w:trHeight w:val="315"/>
          <w:jc w:val="center"/>
        </w:trPr>
        <w:tc>
          <w:tcPr>
            <w:tcW w:w="400" w:type="dxa"/>
            <w:tcBorders>
              <w:top w:val="single" w:sz="4" w:space="0" w:color="auto"/>
              <w:left w:val="single" w:sz="8" w:space="0" w:color="auto"/>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2</w:t>
            </w:r>
          </w:p>
        </w:tc>
        <w:tc>
          <w:tcPr>
            <w:tcW w:w="4520" w:type="dxa"/>
            <w:tcBorders>
              <w:top w:val="single" w:sz="4" w:space="0" w:color="auto"/>
              <w:left w:val="nil"/>
              <w:bottom w:val="nil"/>
              <w:right w:val="single" w:sz="4" w:space="0" w:color="auto"/>
            </w:tcBorders>
            <w:shd w:val="clear" w:color="auto" w:fill="auto"/>
            <w:vAlign w:val="center"/>
            <w:hideMark/>
          </w:tcPr>
          <w:p w:rsidR="00377B32" w:rsidRDefault="00377B32">
            <w:r>
              <w:t xml:space="preserve">  Расходы на приобретение газа</w:t>
            </w:r>
          </w:p>
        </w:tc>
        <w:tc>
          <w:tcPr>
            <w:tcW w:w="1000" w:type="dxa"/>
            <w:tcBorders>
              <w:top w:val="nil"/>
              <w:left w:val="nil"/>
              <w:bottom w:val="nil"/>
              <w:right w:val="single" w:sz="4" w:space="0" w:color="auto"/>
            </w:tcBorders>
            <w:shd w:val="clear" w:color="auto" w:fill="auto"/>
            <w:noWrap/>
            <w:vAlign w:val="center"/>
            <w:hideMark/>
          </w:tcPr>
          <w:p w:rsidR="00377B32" w:rsidRDefault="00377B32">
            <w:pPr>
              <w:jc w:val="center"/>
              <w:rPr>
                <w:sz w:val="22"/>
                <w:szCs w:val="22"/>
              </w:rPr>
            </w:pPr>
            <w:proofErr w:type="spellStart"/>
            <w:r>
              <w:rPr>
                <w:sz w:val="22"/>
                <w:szCs w:val="22"/>
              </w:rPr>
              <w:t>тыс.руб</w:t>
            </w:r>
            <w:proofErr w:type="spellEnd"/>
            <w:r>
              <w:rPr>
                <w:sz w:val="22"/>
                <w:szCs w:val="22"/>
              </w:rPr>
              <w:t>.</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377B32" w:rsidRDefault="00377B32">
            <w:pPr>
              <w:jc w:val="right"/>
            </w:pPr>
            <w:r>
              <w:t>22 229,06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377B32" w:rsidRDefault="00377B32">
            <w:pPr>
              <w:jc w:val="right"/>
            </w:pPr>
            <w:r>
              <w:t>30 613,61</w:t>
            </w:r>
          </w:p>
        </w:tc>
        <w:tc>
          <w:tcPr>
            <w:tcW w:w="1360" w:type="dxa"/>
            <w:tcBorders>
              <w:top w:val="single" w:sz="4" w:space="0" w:color="auto"/>
              <w:left w:val="nil"/>
              <w:bottom w:val="single" w:sz="4" w:space="0" w:color="auto"/>
              <w:right w:val="single" w:sz="8" w:space="0" w:color="auto"/>
            </w:tcBorders>
            <w:shd w:val="clear" w:color="000000" w:fill="FFFFFF"/>
            <w:noWrap/>
            <w:vAlign w:val="center"/>
            <w:hideMark/>
          </w:tcPr>
          <w:p w:rsidR="00377B32" w:rsidRDefault="00377B32">
            <w:pPr>
              <w:jc w:val="right"/>
            </w:pPr>
            <w:r>
              <w:t>24 123,21</w:t>
            </w:r>
          </w:p>
        </w:tc>
      </w:tr>
      <w:tr w:rsidR="00377B32" w:rsidTr="00377B32">
        <w:trPr>
          <w:trHeight w:val="315"/>
          <w:jc w:val="center"/>
        </w:trPr>
        <w:tc>
          <w:tcPr>
            <w:tcW w:w="400" w:type="dxa"/>
            <w:tcBorders>
              <w:top w:val="single" w:sz="4" w:space="0" w:color="auto"/>
              <w:left w:val="single" w:sz="8" w:space="0" w:color="auto"/>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3</w:t>
            </w:r>
          </w:p>
        </w:tc>
        <w:tc>
          <w:tcPr>
            <w:tcW w:w="4520" w:type="dxa"/>
            <w:tcBorders>
              <w:top w:val="single" w:sz="4" w:space="0" w:color="auto"/>
              <w:left w:val="nil"/>
              <w:bottom w:val="nil"/>
              <w:right w:val="single" w:sz="4" w:space="0" w:color="auto"/>
            </w:tcBorders>
            <w:shd w:val="clear" w:color="auto" w:fill="auto"/>
            <w:vAlign w:val="center"/>
            <w:hideMark/>
          </w:tcPr>
          <w:p w:rsidR="00377B32" w:rsidRDefault="00377B32">
            <w:pPr>
              <w:rPr>
                <w:sz w:val="22"/>
                <w:szCs w:val="22"/>
              </w:rPr>
            </w:pPr>
            <w:r>
              <w:rPr>
                <w:sz w:val="22"/>
                <w:szCs w:val="22"/>
              </w:rPr>
              <w:t>Стоимость железнодорожных перевозок</w:t>
            </w:r>
          </w:p>
        </w:tc>
        <w:tc>
          <w:tcPr>
            <w:tcW w:w="1000" w:type="dxa"/>
            <w:tcBorders>
              <w:top w:val="single" w:sz="4" w:space="0" w:color="auto"/>
              <w:left w:val="nil"/>
              <w:bottom w:val="nil"/>
              <w:right w:val="single" w:sz="4" w:space="0" w:color="auto"/>
            </w:tcBorders>
            <w:shd w:val="clear" w:color="auto" w:fill="auto"/>
            <w:noWrap/>
            <w:vAlign w:val="center"/>
            <w:hideMark/>
          </w:tcPr>
          <w:p w:rsidR="00377B32" w:rsidRDefault="00377B32">
            <w:pPr>
              <w:jc w:val="center"/>
              <w:rPr>
                <w:sz w:val="22"/>
                <w:szCs w:val="22"/>
              </w:rPr>
            </w:pPr>
            <w:proofErr w:type="spellStart"/>
            <w:r>
              <w:rPr>
                <w:sz w:val="22"/>
                <w:szCs w:val="22"/>
              </w:rPr>
              <w:t>тыс.руб</w:t>
            </w:r>
            <w:proofErr w:type="spellEnd"/>
            <w:r>
              <w:rPr>
                <w:sz w:val="22"/>
                <w:szCs w:val="22"/>
              </w:rPr>
              <w:t>.</w:t>
            </w:r>
          </w:p>
        </w:tc>
        <w:tc>
          <w:tcPr>
            <w:tcW w:w="1260" w:type="dxa"/>
            <w:tcBorders>
              <w:top w:val="nil"/>
              <w:left w:val="nil"/>
              <w:bottom w:val="single" w:sz="4" w:space="0" w:color="auto"/>
              <w:right w:val="single" w:sz="4" w:space="0" w:color="auto"/>
            </w:tcBorders>
            <w:shd w:val="clear" w:color="auto" w:fill="auto"/>
            <w:noWrap/>
            <w:vAlign w:val="center"/>
            <w:hideMark/>
          </w:tcPr>
          <w:p w:rsidR="00377B32" w:rsidRDefault="00377B32">
            <w:pPr>
              <w:jc w:val="right"/>
            </w:pPr>
            <w:r>
              <w:t>9 149,67</w:t>
            </w:r>
          </w:p>
        </w:tc>
        <w:tc>
          <w:tcPr>
            <w:tcW w:w="1360" w:type="dxa"/>
            <w:tcBorders>
              <w:top w:val="nil"/>
              <w:left w:val="nil"/>
              <w:bottom w:val="single" w:sz="4" w:space="0" w:color="auto"/>
              <w:right w:val="single" w:sz="4" w:space="0" w:color="auto"/>
            </w:tcBorders>
            <w:shd w:val="clear" w:color="auto" w:fill="auto"/>
            <w:noWrap/>
            <w:vAlign w:val="center"/>
            <w:hideMark/>
          </w:tcPr>
          <w:p w:rsidR="00377B32" w:rsidRDefault="00377B32">
            <w:pPr>
              <w:jc w:val="right"/>
            </w:pPr>
            <w:r>
              <w:t>0,00</w:t>
            </w:r>
          </w:p>
        </w:tc>
        <w:tc>
          <w:tcPr>
            <w:tcW w:w="1360" w:type="dxa"/>
            <w:tcBorders>
              <w:top w:val="nil"/>
              <w:left w:val="nil"/>
              <w:bottom w:val="single" w:sz="4" w:space="0" w:color="auto"/>
              <w:right w:val="single" w:sz="8" w:space="0" w:color="auto"/>
            </w:tcBorders>
            <w:shd w:val="clear" w:color="000000" w:fill="FFFFFF"/>
            <w:noWrap/>
            <w:vAlign w:val="center"/>
            <w:hideMark/>
          </w:tcPr>
          <w:p w:rsidR="00377B32" w:rsidRDefault="00377B32">
            <w:pPr>
              <w:jc w:val="right"/>
            </w:pPr>
            <w:r>
              <w:t>11 178,00</w:t>
            </w:r>
          </w:p>
        </w:tc>
      </w:tr>
      <w:tr w:rsidR="00377B32" w:rsidTr="00377B32">
        <w:trPr>
          <w:trHeight w:val="315"/>
          <w:jc w:val="center"/>
        </w:trPr>
        <w:tc>
          <w:tcPr>
            <w:tcW w:w="4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4</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377B32" w:rsidRDefault="00377B32">
            <w:r>
              <w:t xml:space="preserve">  Цена на газ</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руб./кг</w:t>
            </w:r>
          </w:p>
        </w:tc>
        <w:tc>
          <w:tcPr>
            <w:tcW w:w="1260" w:type="dxa"/>
            <w:tcBorders>
              <w:top w:val="nil"/>
              <w:left w:val="nil"/>
              <w:bottom w:val="single" w:sz="4" w:space="0" w:color="auto"/>
              <w:right w:val="single" w:sz="4" w:space="0" w:color="auto"/>
            </w:tcBorders>
            <w:shd w:val="clear" w:color="auto" w:fill="auto"/>
            <w:noWrap/>
            <w:vAlign w:val="center"/>
            <w:hideMark/>
          </w:tcPr>
          <w:p w:rsidR="00377B32" w:rsidRDefault="00377B32">
            <w:pPr>
              <w:jc w:val="right"/>
            </w:pPr>
            <w:r>
              <w:t>11,266</w:t>
            </w:r>
          </w:p>
        </w:tc>
        <w:tc>
          <w:tcPr>
            <w:tcW w:w="1360" w:type="dxa"/>
            <w:tcBorders>
              <w:top w:val="nil"/>
              <w:left w:val="nil"/>
              <w:bottom w:val="single" w:sz="4" w:space="0" w:color="auto"/>
              <w:right w:val="single" w:sz="4" w:space="0" w:color="auto"/>
            </w:tcBorders>
            <w:shd w:val="clear" w:color="auto" w:fill="auto"/>
            <w:noWrap/>
            <w:vAlign w:val="center"/>
            <w:hideMark/>
          </w:tcPr>
          <w:p w:rsidR="00377B32" w:rsidRDefault="00377B32">
            <w:pPr>
              <w:jc w:val="right"/>
            </w:pPr>
            <w:r>
              <w:t>17,572</w:t>
            </w:r>
          </w:p>
        </w:tc>
        <w:tc>
          <w:tcPr>
            <w:tcW w:w="1360" w:type="dxa"/>
            <w:tcBorders>
              <w:top w:val="nil"/>
              <w:left w:val="nil"/>
              <w:bottom w:val="single" w:sz="4" w:space="0" w:color="auto"/>
              <w:right w:val="single" w:sz="8" w:space="0" w:color="auto"/>
            </w:tcBorders>
            <w:shd w:val="clear" w:color="000000" w:fill="FFFFFF"/>
            <w:noWrap/>
            <w:vAlign w:val="center"/>
            <w:hideMark/>
          </w:tcPr>
          <w:p w:rsidR="00377B32" w:rsidRDefault="00377B32">
            <w:pPr>
              <w:jc w:val="right"/>
            </w:pPr>
            <w:r>
              <w:t>11,266</w:t>
            </w:r>
          </w:p>
        </w:tc>
      </w:tr>
      <w:tr w:rsidR="00377B32" w:rsidTr="00377B32">
        <w:trPr>
          <w:trHeight w:val="630"/>
          <w:jc w:val="center"/>
        </w:trPr>
        <w:tc>
          <w:tcPr>
            <w:tcW w:w="400" w:type="dxa"/>
            <w:tcBorders>
              <w:top w:val="nil"/>
              <w:left w:val="single" w:sz="8" w:space="0" w:color="auto"/>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5</w:t>
            </w:r>
          </w:p>
        </w:tc>
        <w:tc>
          <w:tcPr>
            <w:tcW w:w="4520" w:type="dxa"/>
            <w:tcBorders>
              <w:top w:val="nil"/>
              <w:left w:val="nil"/>
              <w:bottom w:val="nil"/>
              <w:right w:val="single" w:sz="4" w:space="0" w:color="auto"/>
            </w:tcBorders>
            <w:shd w:val="clear" w:color="auto" w:fill="auto"/>
            <w:vAlign w:val="center"/>
            <w:hideMark/>
          </w:tcPr>
          <w:p w:rsidR="00377B32" w:rsidRDefault="00377B32">
            <w:pPr>
              <w:ind w:firstLineChars="100" w:firstLine="240"/>
            </w:pPr>
            <w:r>
              <w:t>Эксплуатационные расходы всего, в т.ч.:</w:t>
            </w:r>
          </w:p>
        </w:tc>
        <w:tc>
          <w:tcPr>
            <w:tcW w:w="1000" w:type="dxa"/>
            <w:tcBorders>
              <w:top w:val="nil"/>
              <w:left w:val="nil"/>
              <w:bottom w:val="nil"/>
              <w:right w:val="single" w:sz="4" w:space="0" w:color="auto"/>
            </w:tcBorders>
            <w:shd w:val="clear" w:color="auto" w:fill="auto"/>
            <w:noWrap/>
            <w:vAlign w:val="center"/>
            <w:hideMark/>
          </w:tcPr>
          <w:p w:rsidR="00377B32" w:rsidRDefault="00377B32">
            <w:pPr>
              <w:jc w:val="center"/>
              <w:rPr>
                <w:sz w:val="22"/>
                <w:szCs w:val="22"/>
              </w:rPr>
            </w:pPr>
            <w:proofErr w:type="spellStart"/>
            <w:proofErr w:type="gramStart"/>
            <w:r>
              <w:rPr>
                <w:sz w:val="22"/>
                <w:szCs w:val="22"/>
              </w:rPr>
              <w:t>тыс.руб</w:t>
            </w:r>
            <w:proofErr w:type="spellEnd"/>
            <w:proofErr w:type="gramEnd"/>
          </w:p>
        </w:tc>
        <w:tc>
          <w:tcPr>
            <w:tcW w:w="1260" w:type="dxa"/>
            <w:tcBorders>
              <w:top w:val="nil"/>
              <w:left w:val="nil"/>
              <w:bottom w:val="nil"/>
              <w:right w:val="single" w:sz="4" w:space="0" w:color="auto"/>
            </w:tcBorders>
            <w:shd w:val="clear" w:color="auto" w:fill="auto"/>
            <w:noWrap/>
            <w:vAlign w:val="center"/>
            <w:hideMark/>
          </w:tcPr>
          <w:p w:rsidR="00377B32" w:rsidRDefault="00377B32">
            <w:pPr>
              <w:jc w:val="right"/>
            </w:pPr>
            <w:r>
              <w:t>10 543,35</w:t>
            </w:r>
          </w:p>
        </w:tc>
        <w:tc>
          <w:tcPr>
            <w:tcW w:w="1360" w:type="dxa"/>
            <w:tcBorders>
              <w:top w:val="nil"/>
              <w:left w:val="nil"/>
              <w:bottom w:val="nil"/>
              <w:right w:val="nil"/>
            </w:tcBorders>
            <w:shd w:val="clear" w:color="auto" w:fill="auto"/>
            <w:noWrap/>
            <w:vAlign w:val="center"/>
            <w:hideMark/>
          </w:tcPr>
          <w:p w:rsidR="00377B32" w:rsidRDefault="00377B32">
            <w:pPr>
              <w:jc w:val="right"/>
            </w:pPr>
            <w:r>
              <w:t>18 143,50</w:t>
            </w:r>
          </w:p>
        </w:tc>
        <w:tc>
          <w:tcPr>
            <w:tcW w:w="1360" w:type="dxa"/>
            <w:tcBorders>
              <w:top w:val="nil"/>
              <w:left w:val="single" w:sz="4" w:space="0" w:color="auto"/>
              <w:bottom w:val="nil"/>
              <w:right w:val="single" w:sz="8" w:space="0" w:color="auto"/>
            </w:tcBorders>
            <w:shd w:val="clear" w:color="auto" w:fill="auto"/>
            <w:noWrap/>
            <w:vAlign w:val="center"/>
            <w:hideMark/>
          </w:tcPr>
          <w:p w:rsidR="00377B32" w:rsidRDefault="00377B32">
            <w:pPr>
              <w:jc w:val="right"/>
            </w:pPr>
            <w:r>
              <w:t>12 935,50</w:t>
            </w:r>
          </w:p>
        </w:tc>
      </w:tr>
      <w:tr w:rsidR="00377B32" w:rsidTr="00377B32">
        <w:trPr>
          <w:trHeight w:val="315"/>
          <w:jc w:val="center"/>
        </w:trPr>
        <w:tc>
          <w:tcPr>
            <w:tcW w:w="400" w:type="dxa"/>
            <w:tcBorders>
              <w:top w:val="nil"/>
              <w:left w:val="single" w:sz="8" w:space="0" w:color="auto"/>
              <w:bottom w:val="nil"/>
              <w:right w:val="nil"/>
            </w:tcBorders>
            <w:shd w:val="clear" w:color="auto" w:fill="auto"/>
            <w:noWrap/>
            <w:vAlign w:val="center"/>
            <w:hideMark/>
          </w:tcPr>
          <w:p w:rsidR="00377B32" w:rsidRDefault="00377B32">
            <w:pPr>
              <w:jc w:val="center"/>
              <w:rPr>
                <w:sz w:val="22"/>
                <w:szCs w:val="22"/>
              </w:rPr>
            </w:pPr>
            <w:r>
              <w:rPr>
                <w:sz w:val="22"/>
                <w:szCs w:val="22"/>
              </w:rPr>
              <w:t> </w:t>
            </w:r>
          </w:p>
        </w:tc>
        <w:tc>
          <w:tcPr>
            <w:tcW w:w="4520" w:type="dxa"/>
            <w:tcBorders>
              <w:top w:val="nil"/>
              <w:left w:val="single" w:sz="4" w:space="0" w:color="auto"/>
              <w:bottom w:val="nil"/>
              <w:right w:val="single" w:sz="4" w:space="0" w:color="auto"/>
            </w:tcBorders>
            <w:shd w:val="clear" w:color="auto" w:fill="auto"/>
            <w:vAlign w:val="center"/>
            <w:hideMark/>
          </w:tcPr>
          <w:p w:rsidR="00377B32" w:rsidRDefault="00377B32">
            <w:pPr>
              <w:ind w:firstLineChars="100" w:firstLine="240"/>
            </w:pPr>
            <w:r>
              <w:t xml:space="preserve"> - материальные затраты</w:t>
            </w:r>
          </w:p>
        </w:tc>
        <w:tc>
          <w:tcPr>
            <w:tcW w:w="1000" w:type="dxa"/>
            <w:tcBorders>
              <w:top w:val="nil"/>
              <w:left w:val="nil"/>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w:t>
            </w:r>
          </w:p>
        </w:tc>
        <w:tc>
          <w:tcPr>
            <w:tcW w:w="1260" w:type="dxa"/>
            <w:tcBorders>
              <w:top w:val="nil"/>
              <w:left w:val="nil"/>
              <w:bottom w:val="nil"/>
              <w:right w:val="single" w:sz="4" w:space="0" w:color="auto"/>
            </w:tcBorders>
            <w:shd w:val="clear" w:color="auto" w:fill="auto"/>
            <w:noWrap/>
            <w:vAlign w:val="center"/>
            <w:hideMark/>
          </w:tcPr>
          <w:p w:rsidR="00377B32" w:rsidRDefault="00377B32">
            <w:pPr>
              <w:jc w:val="right"/>
            </w:pPr>
            <w:r>
              <w:t>1 827,96</w:t>
            </w:r>
          </w:p>
        </w:tc>
        <w:tc>
          <w:tcPr>
            <w:tcW w:w="1360" w:type="dxa"/>
            <w:tcBorders>
              <w:top w:val="nil"/>
              <w:left w:val="nil"/>
              <w:bottom w:val="nil"/>
              <w:right w:val="nil"/>
            </w:tcBorders>
            <w:shd w:val="clear" w:color="auto" w:fill="auto"/>
            <w:noWrap/>
            <w:vAlign w:val="center"/>
            <w:hideMark/>
          </w:tcPr>
          <w:p w:rsidR="00377B32" w:rsidRDefault="00377B32">
            <w:pPr>
              <w:jc w:val="right"/>
            </w:pPr>
            <w:r>
              <w:t>2 630,91</w:t>
            </w:r>
          </w:p>
        </w:tc>
        <w:tc>
          <w:tcPr>
            <w:tcW w:w="1360" w:type="dxa"/>
            <w:tcBorders>
              <w:top w:val="nil"/>
              <w:left w:val="single" w:sz="4" w:space="0" w:color="auto"/>
              <w:bottom w:val="nil"/>
              <w:right w:val="single" w:sz="8" w:space="0" w:color="auto"/>
            </w:tcBorders>
            <w:shd w:val="clear" w:color="auto" w:fill="auto"/>
            <w:noWrap/>
            <w:vAlign w:val="center"/>
            <w:hideMark/>
          </w:tcPr>
          <w:p w:rsidR="00377B32" w:rsidRDefault="00377B32">
            <w:pPr>
              <w:jc w:val="right"/>
            </w:pPr>
            <w:r>
              <w:t>2 630,91</w:t>
            </w:r>
          </w:p>
        </w:tc>
      </w:tr>
      <w:tr w:rsidR="00377B32" w:rsidTr="00377B32">
        <w:trPr>
          <w:trHeight w:val="353"/>
          <w:jc w:val="center"/>
        </w:trPr>
        <w:tc>
          <w:tcPr>
            <w:tcW w:w="400" w:type="dxa"/>
            <w:tcBorders>
              <w:top w:val="nil"/>
              <w:left w:val="single" w:sz="8" w:space="0" w:color="auto"/>
              <w:bottom w:val="nil"/>
              <w:right w:val="nil"/>
            </w:tcBorders>
            <w:shd w:val="clear" w:color="auto" w:fill="auto"/>
            <w:noWrap/>
            <w:vAlign w:val="center"/>
            <w:hideMark/>
          </w:tcPr>
          <w:p w:rsidR="00377B32" w:rsidRDefault="00377B32">
            <w:pPr>
              <w:jc w:val="center"/>
              <w:rPr>
                <w:sz w:val="22"/>
                <w:szCs w:val="22"/>
              </w:rPr>
            </w:pPr>
            <w:r>
              <w:rPr>
                <w:sz w:val="22"/>
                <w:szCs w:val="22"/>
              </w:rPr>
              <w:t> </w:t>
            </w:r>
          </w:p>
        </w:tc>
        <w:tc>
          <w:tcPr>
            <w:tcW w:w="4520" w:type="dxa"/>
            <w:tcBorders>
              <w:top w:val="nil"/>
              <w:left w:val="single" w:sz="4" w:space="0" w:color="auto"/>
              <w:bottom w:val="nil"/>
              <w:right w:val="single" w:sz="4" w:space="0" w:color="auto"/>
            </w:tcBorders>
            <w:shd w:val="clear" w:color="auto" w:fill="auto"/>
            <w:vAlign w:val="center"/>
            <w:hideMark/>
          </w:tcPr>
          <w:p w:rsidR="00377B32" w:rsidRDefault="00377B32">
            <w:pPr>
              <w:ind w:firstLineChars="100" w:firstLine="240"/>
            </w:pPr>
            <w:r>
              <w:t xml:space="preserve"> - затраты на оплату труда</w:t>
            </w:r>
          </w:p>
        </w:tc>
        <w:tc>
          <w:tcPr>
            <w:tcW w:w="1000" w:type="dxa"/>
            <w:tcBorders>
              <w:top w:val="nil"/>
              <w:left w:val="nil"/>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w:t>
            </w:r>
          </w:p>
        </w:tc>
        <w:tc>
          <w:tcPr>
            <w:tcW w:w="1260" w:type="dxa"/>
            <w:tcBorders>
              <w:top w:val="nil"/>
              <w:left w:val="nil"/>
              <w:bottom w:val="nil"/>
              <w:right w:val="single" w:sz="4" w:space="0" w:color="auto"/>
            </w:tcBorders>
            <w:shd w:val="clear" w:color="auto" w:fill="auto"/>
            <w:noWrap/>
            <w:vAlign w:val="center"/>
            <w:hideMark/>
          </w:tcPr>
          <w:p w:rsidR="00377B32" w:rsidRDefault="00377B32">
            <w:pPr>
              <w:jc w:val="right"/>
            </w:pPr>
            <w:r>
              <w:t>4 956,45</w:t>
            </w:r>
          </w:p>
        </w:tc>
        <w:tc>
          <w:tcPr>
            <w:tcW w:w="1360" w:type="dxa"/>
            <w:tcBorders>
              <w:top w:val="nil"/>
              <w:left w:val="nil"/>
              <w:bottom w:val="nil"/>
              <w:right w:val="nil"/>
            </w:tcBorders>
            <w:shd w:val="clear" w:color="auto" w:fill="auto"/>
            <w:noWrap/>
            <w:vAlign w:val="center"/>
            <w:hideMark/>
          </w:tcPr>
          <w:p w:rsidR="00377B32" w:rsidRDefault="00377B32">
            <w:pPr>
              <w:jc w:val="right"/>
            </w:pPr>
            <w:r>
              <w:t>9 217,38</w:t>
            </w:r>
          </w:p>
        </w:tc>
        <w:tc>
          <w:tcPr>
            <w:tcW w:w="1360" w:type="dxa"/>
            <w:tcBorders>
              <w:top w:val="nil"/>
              <w:left w:val="single" w:sz="4" w:space="0" w:color="auto"/>
              <w:bottom w:val="nil"/>
              <w:right w:val="single" w:sz="8" w:space="0" w:color="auto"/>
            </w:tcBorders>
            <w:shd w:val="clear" w:color="auto" w:fill="auto"/>
            <w:noWrap/>
            <w:vAlign w:val="center"/>
            <w:hideMark/>
          </w:tcPr>
          <w:p w:rsidR="00377B32" w:rsidRDefault="00377B32">
            <w:pPr>
              <w:jc w:val="right"/>
            </w:pPr>
            <w:r>
              <w:t>5 217,38</w:t>
            </w:r>
          </w:p>
        </w:tc>
      </w:tr>
      <w:tr w:rsidR="00377B32" w:rsidTr="00377B32">
        <w:trPr>
          <w:trHeight w:val="315"/>
          <w:jc w:val="center"/>
        </w:trPr>
        <w:tc>
          <w:tcPr>
            <w:tcW w:w="400" w:type="dxa"/>
            <w:tcBorders>
              <w:top w:val="nil"/>
              <w:left w:val="single" w:sz="8" w:space="0" w:color="auto"/>
              <w:bottom w:val="nil"/>
              <w:right w:val="nil"/>
            </w:tcBorders>
            <w:shd w:val="clear" w:color="auto" w:fill="auto"/>
            <w:noWrap/>
            <w:vAlign w:val="center"/>
            <w:hideMark/>
          </w:tcPr>
          <w:p w:rsidR="00377B32" w:rsidRDefault="00377B32">
            <w:pPr>
              <w:jc w:val="center"/>
              <w:rPr>
                <w:sz w:val="22"/>
                <w:szCs w:val="22"/>
              </w:rPr>
            </w:pPr>
            <w:r>
              <w:rPr>
                <w:sz w:val="22"/>
                <w:szCs w:val="22"/>
              </w:rPr>
              <w:t> </w:t>
            </w:r>
          </w:p>
        </w:tc>
        <w:tc>
          <w:tcPr>
            <w:tcW w:w="4520" w:type="dxa"/>
            <w:tcBorders>
              <w:top w:val="nil"/>
              <w:left w:val="single" w:sz="4" w:space="0" w:color="auto"/>
              <w:bottom w:val="nil"/>
              <w:right w:val="single" w:sz="4" w:space="0" w:color="auto"/>
            </w:tcBorders>
            <w:shd w:val="clear" w:color="auto" w:fill="auto"/>
            <w:vAlign w:val="center"/>
            <w:hideMark/>
          </w:tcPr>
          <w:p w:rsidR="00377B32" w:rsidRDefault="00377B32">
            <w:r>
              <w:t xml:space="preserve">   - отчисления на социальные нужды</w:t>
            </w:r>
          </w:p>
        </w:tc>
        <w:tc>
          <w:tcPr>
            <w:tcW w:w="1000" w:type="dxa"/>
            <w:tcBorders>
              <w:top w:val="nil"/>
              <w:left w:val="nil"/>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w:t>
            </w:r>
          </w:p>
        </w:tc>
        <w:tc>
          <w:tcPr>
            <w:tcW w:w="1260" w:type="dxa"/>
            <w:tcBorders>
              <w:top w:val="nil"/>
              <w:left w:val="nil"/>
              <w:bottom w:val="nil"/>
              <w:right w:val="single" w:sz="4" w:space="0" w:color="auto"/>
            </w:tcBorders>
            <w:shd w:val="clear" w:color="auto" w:fill="auto"/>
            <w:noWrap/>
            <w:vAlign w:val="center"/>
            <w:hideMark/>
          </w:tcPr>
          <w:p w:rsidR="00377B32" w:rsidRDefault="00377B32">
            <w:pPr>
              <w:jc w:val="right"/>
            </w:pPr>
            <w:r>
              <w:t>1 496,85</w:t>
            </w:r>
          </w:p>
        </w:tc>
        <w:tc>
          <w:tcPr>
            <w:tcW w:w="1360" w:type="dxa"/>
            <w:tcBorders>
              <w:top w:val="nil"/>
              <w:left w:val="nil"/>
              <w:bottom w:val="nil"/>
              <w:right w:val="nil"/>
            </w:tcBorders>
            <w:shd w:val="clear" w:color="auto" w:fill="auto"/>
            <w:noWrap/>
            <w:vAlign w:val="center"/>
            <w:hideMark/>
          </w:tcPr>
          <w:p w:rsidR="00377B32" w:rsidRDefault="00377B32">
            <w:pPr>
              <w:jc w:val="right"/>
            </w:pPr>
            <w:r>
              <w:t>2 783,65</w:t>
            </w:r>
          </w:p>
        </w:tc>
        <w:tc>
          <w:tcPr>
            <w:tcW w:w="1360" w:type="dxa"/>
            <w:tcBorders>
              <w:top w:val="nil"/>
              <w:left w:val="single" w:sz="4" w:space="0" w:color="auto"/>
              <w:bottom w:val="nil"/>
              <w:right w:val="single" w:sz="8" w:space="0" w:color="auto"/>
            </w:tcBorders>
            <w:shd w:val="clear" w:color="auto" w:fill="auto"/>
            <w:noWrap/>
            <w:vAlign w:val="center"/>
            <w:hideMark/>
          </w:tcPr>
          <w:p w:rsidR="00377B32" w:rsidRDefault="00377B32">
            <w:pPr>
              <w:jc w:val="right"/>
            </w:pPr>
            <w:r>
              <w:t>1 575,65</w:t>
            </w:r>
          </w:p>
        </w:tc>
      </w:tr>
      <w:tr w:rsidR="00377B32" w:rsidTr="00377B32">
        <w:trPr>
          <w:trHeight w:val="315"/>
          <w:jc w:val="center"/>
        </w:trPr>
        <w:tc>
          <w:tcPr>
            <w:tcW w:w="400" w:type="dxa"/>
            <w:tcBorders>
              <w:top w:val="nil"/>
              <w:left w:val="single" w:sz="8" w:space="0" w:color="auto"/>
              <w:bottom w:val="nil"/>
              <w:right w:val="nil"/>
            </w:tcBorders>
            <w:shd w:val="clear" w:color="auto" w:fill="auto"/>
            <w:noWrap/>
            <w:vAlign w:val="center"/>
            <w:hideMark/>
          </w:tcPr>
          <w:p w:rsidR="00377B32" w:rsidRDefault="00377B32">
            <w:pPr>
              <w:jc w:val="center"/>
              <w:rPr>
                <w:sz w:val="22"/>
                <w:szCs w:val="22"/>
              </w:rPr>
            </w:pPr>
            <w:r>
              <w:rPr>
                <w:sz w:val="22"/>
                <w:szCs w:val="22"/>
              </w:rPr>
              <w:t> </w:t>
            </w:r>
          </w:p>
        </w:tc>
        <w:tc>
          <w:tcPr>
            <w:tcW w:w="4520" w:type="dxa"/>
            <w:tcBorders>
              <w:top w:val="nil"/>
              <w:left w:val="single" w:sz="4" w:space="0" w:color="auto"/>
              <w:bottom w:val="nil"/>
              <w:right w:val="single" w:sz="4" w:space="0" w:color="auto"/>
            </w:tcBorders>
            <w:shd w:val="clear" w:color="auto" w:fill="auto"/>
            <w:vAlign w:val="center"/>
            <w:hideMark/>
          </w:tcPr>
          <w:p w:rsidR="00377B32" w:rsidRDefault="00377B32">
            <w:r>
              <w:t xml:space="preserve">   -амортизация</w:t>
            </w:r>
          </w:p>
        </w:tc>
        <w:tc>
          <w:tcPr>
            <w:tcW w:w="1000" w:type="dxa"/>
            <w:tcBorders>
              <w:top w:val="nil"/>
              <w:left w:val="nil"/>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w:t>
            </w:r>
          </w:p>
        </w:tc>
        <w:tc>
          <w:tcPr>
            <w:tcW w:w="1260" w:type="dxa"/>
            <w:tcBorders>
              <w:top w:val="nil"/>
              <w:left w:val="nil"/>
              <w:bottom w:val="nil"/>
              <w:right w:val="single" w:sz="4" w:space="0" w:color="auto"/>
            </w:tcBorders>
            <w:shd w:val="clear" w:color="auto" w:fill="auto"/>
            <w:noWrap/>
            <w:vAlign w:val="center"/>
            <w:hideMark/>
          </w:tcPr>
          <w:p w:rsidR="00377B32" w:rsidRDefault="00377B32">
            <w:pPr>
              <w:jc w:val="right"/>
            </w:pPr>
            <w:r>
              <w:t>120,94</w:t>
            </w:r>
          </w:p>
        </w:tc>
        <w:tc>
          <w:tcPr>
            <w:tcW w:w="1360" w:type="dxa"/>
            <w:tcBorders>
              <w:top w:val="nil"/>
              <w:left w:val="nil"/>
              <w:bottom w:val="nil"/>
              <w:right w:val="nil"/>
            </w:tcBorders>
            <w:shd w:val="clear" w:color="auto" w:fill="auto"/>
            <w:noWrap/>
            <w:vAlign w:val="center"/>
            <w:hideMark/>
          </w:tcPr>
          <w:p w:rsidR="00377B32" w:rsidRDefault="00377B32">
            <w:pPr>
              <w:jc w:val="right"/>
            </w:pPr>
            <w:r>
              <w:t>551,54</w:t>
            </w:r>
          </w:p>
        </w:tc>
        <w:tc>
          <w:tcPr>
            <w:tcW w:w="1360" w:type="dxa"/>
            <w:tcBorders>
              <w:top w:val="nil"/>
              <w:left w:val="single" w:sz="4" w:space="0" w:color="auto"/>
              <w:bottom w:val="nil"/>
              <w:right w:val="single" w:sz="8" w:space="0" w:color="auto"/>
            </w:tcBorders>
            <w:shd w:val="clear" w:color="auto" w:fill="auto"/>
            <w:noWrap/>
            <w:vAlign w:val="center"/>
            <w:hideMark/>
          </w:tcPr>
          <w:p w:rsidR="00377B32" w:rsidRDefault="00377B32">
            <w:pPr>
              <w:jc w:val="right"/>
            </w:pPr>
            <w:r>
              <w:t>551,54</w:t>
            </w:r>
          </w:p>
        </w:tc>
      </w:tr>
      <w:tr w:rsidR="00377B32" w:rsidTr="00377B32">
        <w:trPr>
          <w:trHeight w:val="315"/>
          <w:jc w:val="center"/>
        </w:trPr>
        <w:tc>
          <w:tcPr>
            <w:tcW w:w="400" w:type="dxa"/>
            <w:tcBorders>
              <w:top w:val="nil"/>
              <w:left w:val="single" w:sz="8" w:space="0" w:color="auto"/>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 </w:t>
            </w:r>
          </w:p>
        </w:tc>
        <w:tc>
          <w:tcPr>
            <w:tcW w:w="4520" w:type="dxa"/>
            <w:tcBorders>
              <w:top w:val="nil"/>
              <w:left w:val="nil"/>
              <w:bottom w:val="nil"/>
              <w:right w:val="single" w:sz="4" w:space="0" w:color="auto"/>
            </w:tcBorders>
            <w:shd w:val="clear" w:color="auto" w:fill="auto"/>
            <w:vAlign w:val="center"/>
            <w:hideMark/>
          </w:tcPr>
          <w:p w:rsidR="00377B32" w:rsidRDefault="00377B32">
            <w:r>
              <w:t xml:space="preserve">   - прочие затраты</w:t>
            </w:r>
          </w:p>
        </w:tc>
        <w:tc>
          <w:tcPr>
            <w:tcW w:w="1000" w:type="dxa"/>
            <w:tcBorders>
              <w:top w:val="nil"/>
              <w:left w:val="nil"/>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w:t>
            </w:r>
          </w:p>
        </w:tc>
        <w:tc>
          <w:tcPr>
            <w:tcW w:w="1260" w:type="dxa"/>
            <w:tcBorders>
              <w:top w:val="nil"/>
              <w:left w:val="nil"/>
              <w:bottom w:val="nil"/>
              <w:right w:val="single" w:sz="4" w:space="0" w:color="auto"/>
            </w:tcBorders>
            <w:shd w:val="clear" w:color="auto" w:fill="auto"/>
            <w:noWrap/>
            <w:vAlign w:val="center"/>
            <w:hideMark/>
          </w:tcPr>
          <w:p w:rsidR="00377B32" w:rsidRDefault="00377B32">
            <w:pPr>
              <w:jc w:val="right"/>
            </w:pPr>
            <w:r>
              <w:t>2 141,15</w:t>
            </w:r>
          </w:p>
        </w:tc>
        <w:tc>
          <w:tcPr>
            <w:tcW w:w="1360" w:type="dxa"/>
            <w:tcBorders>
              <w:top w:val="nil"/>
              <w:left w:val="nil"/>
              <w:bottom w:val="nil"/>
              <w:right w:val="nil"/>
            </w:tcBorders>
            <w:shd w:val="clear" w:color="auto" w:fill="auto"/>
            <w:noWrap/>
            <w:vAlign w:val="center"/>
            <w:hideMark/>
          </w:tcPr>
          <w:p w:rsidR="00377B32" w:rsidRDefault="00377B32">
            <w:pPr>
              <w:jc w:val="right"/>
            </w:pPr>
            <w:r>
              <w:t>2 960,02</w:t>
            </w:r>
          </w:p>
        </w:tc>
        <w:tc>
          <w:tcPr>
            <w:tcW w:w="1360" w:type="dxa"/>
            <w:tcBorders>
              <w:top w:val="nil"/>
              <w:left w:val="single" w:sz="4" w:space="0" w:color="auto"/>
              <w:bottom w:val="nil"/>
              <w:right w:val="single" w:sz="8" w:space="0" w:color="auto"/>
            </w:tcBorders>
            <w:shd w:val="clear" w:color="auto" w:fill="auto"/>
            <w:noWrap/>
            <w:vAlign w:val="center"/>
            <w:hideMark/>
          </w:tcPr>
          <w:p w:rsidR="00377B32" w:rsidRDefault="00377B32">
            <w:pPr>
              <w:jc w:val="right"/>
            </w:pPr>
            <w:r>
              <w:t>2 960,02</w:t>
            </w:r>
          </w:p>
        </w:tc>
      </w:tr>
      <w:tr w:rsidR="00377B32" w:rsidTr="00377B32">
        <w:trPr>
          <w:trHeight w:val="450"/>
          <w:jc w:val="center"/>
        </w:trPr>
        <w:tc>
          <w:tcPr>
            <w:tcW w:w="4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6</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377B32" w:rsidRDefault="00377B32">
            <w:r>
              <w:t>Общехозяйственные расходы</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proofErr w:type="spellStart"/>
            <w:r>
              <w:rPr>
                <w:sz w:val="22"/>
                <w:szCs w:val="22"/>
              </w:rPr>
              <w:t>тыс.руб</w:t>
            </w:r>
            <w:proofErr w:type="spellEnd"/>
            <w:r>
              <w:rPr>
                <w:sz w:val="22"/>
                <w:szCs w:val="22"/>
              </w:rPr>
              <w:t>.</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377B32" w:rsidRDefault="00377B32">
            <w:pPr>
              <w:jc w:val="right"/>
            </w:pPr>
            <w:r>
              <w:t>3 911,93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377B32" w:rsidRDefault="00377B32">
            <w:pPr>
              <w:jc w:val="right"/>
            </w:pPr>
            <w:r>
              <w:t>4 617,70</w:t>
            </w:r>
          </w:p>
        </w:tc>
        <w:tc>
          <w:tcPr>
            <w:tcW w:w="1360" w:type="dxa"/>
            <w:tcBorders>
              <w:top w:val="single" w:sz="4" w:space="0" w:color="auto"/>
              <w:left w:val="nil"/>
              <w:bottom w:val="single" w:sz="4" w:space="0" w:color="auto"/>
              <w:right w:val="single" w:sz="8" w:space="0" w:color="auto"/>
            </w:tcBorders>
            <w:shd w:val="clear" w:color="auto" w:fill="auto"/>
            <w:noWrap/>
            <w:vAlign w:val="center"/>
            <w:hideMark/>
          </w:tcPr>
          <w:p w:rsidR="00377B32" w:rsidRDefault="00377B32">
            <w:pPr>
              <w:jc w:val="right"/>
              <w:rPr>
                <w:color w:val="000000"/>
              </w:rPr>
            </w:pPr>
            <w:r>
              <w:rPr>
                <w:color w:val="000000"/>
              </w:rPr>
              <w:t>4 417,70</w:t>
            </w:r>
          </w:p>
        </w:tc>
      </w:tr>
      <w:tr w:rsidR="00377B32" w:rsidTr="00377B32">
        <w:trPr>
          <w:trHeight w:val="315"/>
          <w:jc w:val="center"/>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7</w:t>
            </w:r>
          </w:p>
        </w:tc>
        <w:tc>
          <w:tcPr>
            <w:tcW w:w="4520" w:type="dxa"/>
            <w:tcBorders>
              <w:top w:val="nil"/>
              <w:left w:val="nil"/>
              <w:bottom w:val="single" w:sz="4" w:space="0" w:color="auto"/>
              <w:right w:val="single" w:sz="4" w:space="0" w:color="auto"/>
            </w:tcBorders>
            <w:shd w:val="clear" w:color="auto" w:fill="auto"/>
            <w:vAlign w:val="center"/>
            <w:hideMark/>
          </w:tcPr>
          <w:p w:rsidR="00377B32" w:rsidRDefault="00377B32">
            <w:r>
              <w:t>Всего расходов</w:t>
            </w:r>
          </w:p>
        </w:tc>
        <w:tc>
          <w:tcPr>
            <w:tcW w:w="1000" w:type="dxa"/>
            <w:tcBorders>
              <w:top w:val="nil"/>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proofErr w:type="spellStart"/>
            <w:r>
              <w:rPr>
                <w:sz w:val="22"/>
                <w:szCs w:val="22"/>
              </w:rPr>
              <w:t>тыс.руб</w:t>
            </w:r>
            <w:proofErr w:type="spellEnd"/>
            <w:r>
              <w:rPr>
                <w:sz w:val="22"/>
                <w:szCs w:val="22"/>
              </w:rPr>
              <w:t>.</w:t>
            </w:r>
          </w:p>
        </w:tc>
        <w:tc>
          <w:tcPr>
            <w:tcW w:w="1260" w:type="dxa"/>
            <w:tcBorders>
              <w:top w:val="nil"/>
              <w:left w:val="nil"/>
              <w:bottom w:val="single" w:sz="4" w:space="0" w:color="auto"/>
              <w:right w:val="single" w:sz="4" w:space="0" w:color="auto"/>
            </w:tcBorders>
            <w:shd w:val="clear" w:color="auto" w:fill="auto"/>
            <w:noWrap/>
            <w:vAlign w:val="center"/>
            <w:hideMark/>
          </w:tcPr>
          <w:p w:rsidR="00377B32" w:rsidRDefault="00377B32">
            <w:pPr>
              <w:jc w:val="right"/>
            </w:pPr>
            <w:r>
              <w:t>45 834,01</w:t>
            </w:r>
          </w:p>
        </w:tc>
        <w:tc>
          <w:tcPr>
            <w:tcW w:w="1360" w:type="dxa"/>
            <w:tcBorders>
              <w:top w:val="nil"/>
              <w:left w:val="nil"/>
              <w:bottom w:val="single" w:sz="4" w:space="0" w:color="auto"/>
              <w:right w:val="single" w:sz="4" w:space="0" w:color="auto"/>
            </w:tcBorders>
            <w:shd w:val="clear" w:color="auto" w:fill="auto"/>
            <w:noWrap/>
            <w:vAlign w:val="center"/>
            <w:hideMark/>
          </w:tcPr>
          <w:p w:rsidR="00377B32" w:rsidRDefault="00377B32">
            <w:pPr>
              <w:jc w:val="right"/>
            </w:pPr>
            <w:r>
              <w:t>53 374,81</w:t>
            </w:r>
          </w:p>
        </w:tc>
        <w:tc>
          <w:tcPr>
            <w:tcW w:w="1360" w:type="dxa"/>
            <w:tcBorders>
              <w:top w:val="nil"/>
              <w:left w:val="nil"/>
              <w:bottom w:val="single" w:sz="4" w:space="0" w:color="auto"/>
              <w:right w:val="single" w:sz="8" w:space="0" w:color="auto"/>
            </w:tcBorders>
            <w:shd w:val="clear" w:color="auto" w:fill="auto"/>
            <w:noWrap/>
            <w:vAlign w:val="center"/>
            <w:hideMark/>
          </w:tcPr>
          <w:p w:rsidR="00377B32" w:rsidRDefault="00377B32">
            <w:pPr>
              <w:jc w:val="right"/>
            </w:pPr>
            <w:r>
              <w:t>52 654,41</w:t>
            </w:r>
          </w:p>
        </w:tc>
      </w:tr>
      <w:tr w:rsidR="00377B32" w:rsidTr="00377B32">
        <w:trPr>
          <w:trHeight w:val="315"/>
          <w:jc w:val="center"/>
        </w:trPr>
        <w:tc>
          <w:tcPr>
            <w:tcW w:w="400" w:type="dxa"/>
            <w:tcBorders>
              <w:top w:val="nil"/>
              <w:left w:val="single" w:sz="8" w:space="0" w:color="auto"/>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8</w:t>
            </w:r>
          </w:p>
        </w:tc>
        <w:tc>
          <w:tcPr>
            <w:tcW w:w="4520" w:type="dxa"/>
            <w:tcBorders>
              <w:top w:val="nil"/>
              <w:left w:val="nil"/>
              <w:bottom w:val="nil"/>
              <w:right w:val="single" w:sz="4" w:space="0" w:color="auto"/>
            </w:tcBorders>
            <w:shd w:val="clear" w:color="auto" w:fill="auto"/>
            <w:vAlign w:val="center"/>
            <w:hideMark/>
          </w:tcPr>
          <w:p w:rsidR="00377B32" w:rsidRDefault="00377B32">
            <w:pPr>
              <w:ind w:firstLineChars="100" w:firstLine="240"/>
            </w:pPr>
            <w:r>
              <w:t xml:space="preserve">Прибыль </w:t>
            </w:r>
          </w:p>
        </w:tc>
        <w:tc>
          <w:tcPr>
            <w:tcW w:w="1000" w:type="dxa"/>
            <w:tcBorders>
              <w:top w:val="nil"/>
              <w:left w:val="nil"/>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w:t>
            </w:r>
          </w:p>
        </w:tc>
        <w:tc>
          <w:tcPr>
            <w:tcW w:w="1260" w:type="dxa"/>
            <w:tcBorders>
              <w:top w:val="nil"/>
              <w:left w:val="nil"/>
              <w:bottom w:val="nil"/>
              <w:right w:val="single" w:sz="4" w:space="0" w:color="auto"/>
            </w:tcBorders>
            <w:shd w:val="clear" w:color="auto" w:fill="auto"/>
            <w:noWrap/>
            <w:vAlign w:val="center"/>
            <w:hideMark/>
          </w:tcPr>
          <w:p w:rsidR="00377B32" w:rsidRDefault="00377B32">
            <w:pPr>
              <w:jc w:val="right"/>
            </w:pPr>
            <w:r>
              <w:t>458,34</w:t>
            </w:r>
          </w:p>
        </w:tc>
        <w:tc>
          <w:tcPr>
            <w:tcW w:w="1360" w:type="dxa"/>
            <w:tcBorders>
              <w:top w:val="nil"/>
              <w:left w:val="nil"/>
              <w:bottom w:val="nil"/>
              <w:right w:val="single" w:sz="4" w:space="0" w:color="auto"/>
            </w:tcBorders>
            <w:shd w:val="clear" w:color="auto" w:fill="auto"/>
            <w:noWrap/>
            <w:vAlign w:val="center"/>
            <w:hideMark/>
          </w:tcPr>
          <w:p w:rsidR="00377B32" w:rsidRDefault="00377B32">
            <w:pPr>
              <w:jc w:val="right"/>
            </w:pPr>
            <w:r>
              <w:t>0,00</w:t>
            </w:r>
          </w:p>
        </w:tc>
        <w:tc>
          <w:tcPr>
            <w:tcW w:w="1360" w:type="dxa"/>
            <w:tcBorders>
              <w:top w:val="nil"/>
              <w:left w:val="nil"/>
              <w:bottom w:val="nil"/>
              <w:right w:val="single" w:sz="8" w:space="0" w:color="auto"/>
            </w:tcBorders>
            <w:shd w:val="clear" w:color="auto" w:fill="auto"/>
            <w:noWrap/>
            <w:vAlign w:val="center"/>
            <w:hideMark/>
          </w:tcPr>
          <w:p w:rsidR="00377B32" w:rsidRDefault="00377B32">
            <w:pPr>
              <w:jc w:val="right"/>
            </w:pPr>
            <w:r>
              <w:t>526,54</w:t>
            </w:r>
          </w:p>
        </w:tc>
      </w:tr>
      <w:tr w:rsidR="00377B32" w:rsidTr="00377B32">
        <w:trPr>
          <w:trHeight w:val="315"/>
          <w:jc w:val="center"/>
        </w:trPr>
        <w:tc>
          <w:tcPr>
            <w:tcW w:w="4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9</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377B32" w:rsidRDefault="00377B32">
            <w:pPr>
              <w:ind w:firstLineChars="100" w:firstLine="240"/>
            </w:pPr>
            <w:r>
              <w:t>Рентабельность</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377B32" w:rsidRDefault="00377B32">
            <w:pPr>
              <w:jc w:val="right"/>
            </w:pPr>
            <w:r>
              <w:t>1,0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377B32" w:rsidRDefault="00377B32">
            <w:pPr>
              <w:jc w:val="right"/>
            </w:pPr>
            <w:r>
              <w:t>0,0</w:t>
            </w:r>
          </w:p>
        </w:tc>
        <w:tc>
          <w:tcPr>
            <w:tcW w:w="1360" w:type="dxa"/>
            <w:tcBorders>
              <w:top w:val="single" w:sz="4" w:space="0" w:color="auto"/>
              <w:left w:val="nil"/>
              <w:bottom w:val="single" w:sz="4" w:space="0" w:color="auto"/>
              <w:right w:val="single" w:sz="8" w:space="0" w:color="auto"/>
            </w:tcBorders>
            <w:shd w:val="clear" w:color="auto" w:fill="auto"/>
            <w:noWrap/>
            <w:vAlign w:val="center"/>
            <w:hideMark/>
          </w:tcPr>
          <w:p w:rsidR="00377B32" w:rsidRDefault="00377B32">
            <w:pPr>
              <w:jc w:val="right"/>
            </w:pPr>
            <w:r>
              <w:t>1,0</w:t>
            </w:r>
          </w:p>
        </w:tc>
      </w:tr>
      <w:tr w:rsidR="00377B32" w:rsidTr="00377B32">
        <w:trPr>
          <w:trHeight w:val="488"/>
          <w:jc w:val="center"/>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10</w:t>
            </w:r>
          </w:p>
        </w:tc>
        <w:tc>
          <w:tcPr>
            <w:tcW w:w="4520" w:type="dxa"/>
            <w:tcBorders>
              <w:top w:val="nil"/>
              <w:left w:val="nil"/>
              <w:bottom w:val="single" w:sz="4" w:space="0" w:color="auto"/>
              <w:right w:val="single" w:sz="4" w:space="0" w:color="auto"/>
            </w:tcBorders>
            <w:shd w:val="clear" w:color="auto" w:fill="auto"/>
            <w:vAlign w:val="center"/>
            <w:hideMark/>
          </w:tcPr>
          <w:p w:rsidR="00377B32" w:rsidRDefault="00377B32">
            <w:pPr>
              <w:ind w:firstLineChars="100" w:firstLine="240"/>
            </w:pPr>
            <w:r>
              <w:t xml:space="preserve">Необходимая валовая выручка  </w:t>
            </w:r>
          </w:p>
        </w:tc>
        <w:tc>
          <w:tcPr>
            <w:tcW w:w="1000" w:type="dxa"/>
            <w:tcBorders>
              <w:top w:val="nil"/>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proofErr w:type="spellStart"/>
            <w:proofErr w:type="gramStart"/>
            <w:r>
              <w:rPr>
                <w:sz w:val="22"/>
                <w:szCs w:val="22"/>
              </w:rPr>
              <w:t>тыс.руб</w:t>
            </w:r>
            <w:proofErr w:type="spellEnd"/>
            <w:proofErr w:type="gramEnd"/>
          </w:p>
        </w:tc>
        <w:tc>
          <w:tcPr>
            <w:tcW w:w="1260" w:type="dxa"/>
            <w:tcBorders>
              <w:top w:val="nil"/>
              <w:left w:val="nil"/>
              <w:bottom w:val="single" w:sz="4" w:space="0" w:color="auto"/>
              <w:right w:val="single" w:sz="4" w:space="0" w:color="auto"/>
            </w:tcBorders>
            <w:shd w:val="clear" w:color="auto" w:fill="auto"/>
            <w:noWrap/>
            <w:vAlign w:val="center"/>
            <w:hideMark/>
          </w:tcPr>
          <w:p w:rsidR="00377B32" w:rsidRDefault="00377B32">
            <w:pPr>
              <w:jc w:val="right"/>
            </w:pPr>
            <w:r>
              <w:t>46 292,35</w:t>
            </w:r>
          </w:p>
        </w:tc>
        <w:tc>
          <w:tcPr>
            <w:tcW w:w="1360" w:type="dxa"/>
            <w:tcBorders>
              <w:top w:val="nil"/>
              <w:left w:val="nil"/>
              <w:bottom w:val="single" w:sz="4" w:space="0" w:color="auto"/>
              <w:right w:val="single" w:sz="4" w:space="0" w:color="auto"/>
            </w:tcBorders>
            <w:shd w:val="clear" w:color="auto" w:fill="auto"/>
            <w:noWrap/>
            <w:vAlign w:val="center"/>
            <w:hideMark/>
          </w:tcPr>
          <w:p w:rsidR="00377B32" w:rsidRDefault="00377B32">
            <w:pPr>
              <w:jc w:val="right"/>
            </w:pPr>
            <w:r>
              <w:t>53 374,81</w:t>
            </w:r>
          </w:p>
        </w:tc>
        <w:tc>
          <w:tcPr>
            <w:tcW w:w="1360" w:type="dxa"/>
            <w:tcBorders>
              <w:top w:val="nil"/>
              <w:left w:val="nil"/>
              <w:bottom w:val="single" w:sz="4" w:space="0" w:color="auto"/>
              <w:right w:val="single" w:sz="8" w:space="0" w:color="auto"/>
            </w:tcBorders>
            <w:shd w:val="clear" w:color="auto" w:fill="auto"/>
            <w:noWrap/>
            <w:vAlign w:val="center"/>
            <w:hideMark/>
          </w:tcPr>
          <w:p w:rsidR="00377B32" w:rsidRDefault="00377B32">
            <w:pPr>
              <w:jc w:val="right"/>
            </w:pPr>
            <w:r>
              <w:t>53 180,95</w:t>
            </w:r>
          </w:p>
        </w:tc>
      </w:tr>
      <w:tr w:rsidR="00377B32" w:rsidTr="00377B32">
        <w:trPr>
          <w:trHeight w:val="315"/>
          <w:jc w:val="center"/>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 </w:t>
            </w:r>
          </w:p>
        </w:tc>
        <w:tc>
          <w:tcPr>
            <w:tcW w:w="4520" w:type="dxa"/>
            <w:tcBorders>
              <w:top w:val="nil"/>
              <w:left w:val="nil"/>
              <w:bottom w:val="single" w:sz="4" w:space="0" w:color="auto"/>
              <w:right w:val="single" w:sz="4" w:space="0" w:color="auto"/>
            </w:tcBorders>
            <w:shd w:val="clear" w:color="auto" w:fill="auto"/>
            <w:vAlign w:val="center"/>
            <w:hideMark/>
          </w:tcPr>
          <w:p w:rsidR="00377B32" w:rsidRDefault="00377B32">
            <w:pPr>
              <w:ind w:firstLineChars="100" w:firstLine="220"/>
              <w:rPr>
                <w:sz w:val="22"/>
                <w:szCs w:val="22"/>
              </w:rPr>
            </w:pPr>
            <w:r>
              <w:rPr>
                <w:sz w:val="22"/>
                <w:szCs w:val="22"/>
              </w:rPr>
              <w:t>в том числе для населения</w:t>
            </w:r>
          </w:p>
        </w:tc>
        <w:tc>
          <w:tcPr>
            <w:tcW w:w="1000" w:type="dxa"/>
            <w:tcBorders>
              <w:top w:val="nil"/>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proofErr w:type="spellStart"/>
            <w:r>
              <w:rPr>
                <w:sz w:val="22"/>
                <w:szCs w:val="22"/>
              </w:rPr>
              <w:t>тыс.руб</w:t>
            </w:r>
            <w:proofErr w:type="spellEnd"/>
            <w:r>
              <w:rPr>
                <w:sz w:val="22"/>
                <w:szCs w:val="22"/>
              </w:rPr>
              <w:t>.</w:t>
            </w:r>
          </w:p>
        </w:tc>
        <w:tc>
          <w:tcPr>
            <w:tcW w:w="1260" w:type="dxa"/>
            <w:tcBorders>
              <w:top w:val="nil"/>
              <w:left w:val="nil"/>
              <w:bottom w:val="single" w:sz="4" w:space="0" w:color="auto"/>
              <w:right w:val="single" w:sz="4" w:space="0" w:color="auto"/>
            </w:tcBorders>
            <w:shd w:val="clear" w:color="auto" w:fill="auto"/>
            <w:noWrap/>
            <w:vAlign w:val="center"/>
            <w:hideMark/>
          </w:tcPr>
          <w:p w:rsidR="00377B32" w:rsidRDefault="00377B32">
            <w:pPr>
              <w:jc w:val="right"/>
            </w:pPr>
            <w:r>
              <w:t>42 690,99</w:t>
            </w:r>
          </w:p>
        </w:tc>
        <w:tc>
          <w:tcPr>
            <w:tcW w:w="1360" w:type="dxa"/>
            <w:tcBorders>
              <w:top w:val="nil"/>
              <w:left w:val="nil"/>
              <w:bottom w:val="single" w:sz="4" w:space="0" w:color="auto"/>
              <w:right w:val="single" w:sz="4" w:space="0" w:color="auto"/>
            </w:tcBorders>
            <w:shd w:val="clear" w:color="auto" w:fill="auto"/>
            <w:noWrap/>
            <w:vAlign w:val="center"/>
            <w:hideMark/>
          </w:tcPr>
          <w:p w:rsidR="00377B32" w:rsidRDefault="00377B32">
            <w:pPr>
              <w:jc w:val="right"/>
            </w:pPr>
            <w:r>
              <w:t>39 597,98</w:t>
            </w:r>
          </w:p>
        </w:tc>
        <w:tc>
          <w:tcPr>
            <w:tcW w:w="1360" w:type="dxa"/>
            <w:tcBorders>
              <w:top w:val="nil"/>
              <w:left w:val="nil"/>
              <w:bottom w:val="single" w:sz="4" w:space="0" w:color="auto"/>
              <w:right w:val="single" w:sz="8" w:space="0" w:color="auto"/>
            </w:tcBorders>
            <w:shd w:val="clear" w:color="auto" w:fill="auto"/>
            <w:noWrap/>
            <w:vAlign w:val="center"/>
            <w:hideMark/>
          </w:tcPr>
          <w:p w:rsidR="00377B32" w:rsidRDefault="00377B32">
            <w:pPr>
              <w:jc w:val="right"/>
            </w:pPr>
            <w:r>
              <w:t>42 012,47</w:t>
            </w:r>
          </w:p>
        </w:tc>
      </w:tr>
      <w:tr w:rsidR="00377B32" w:rsidTr="00377B32">
        <w:trPr>
          <w:trHeight w:val="510"/>
          <w:jc w:val="center"/>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11</w:t>
            </w:r>
          </w:p>
        </w:tc>
        <w:tc>
          <w:tcPr>
            <w:tcW w:w="4520" w:type="dxa"/>
            <w:tcBorders>
              <w:top w:val="nil"/>
              <w:left w:val="nil"/>
              <w:bottom w:val="single" w:sz="4" w:space="0" w:color="auto"/>
              <w:right w:val="single" w:sz="4" w:space="0" w:color="auto"/>
            </w:tcBorders>
            <w:shd w:val="clear" w:color="auto" w:fill="auto"/>
            <w:vAlign w:val="center"/>
            <w:hideMark/>
          </w:tcPr>
          <w:p w:rsidR="00377B32" w:rsidRDefault="00377B32">
            <w:pPr>
              <w:ind w:firstLineChars="100" w:firstLine="240"/>
            </w:pPr>
            <w:r>
              <w:t>Необходимая валовая выручка с НДС</w:t>
            </w:r>
          </w:p>
        </w:tc>
        <w:tc>
          <w:tcPr>
            <w:tcW w:w="1000" w:type="dxa"/>
            <w:tcBorders>
              <w:top w:val="nil"/>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proofErr w:type="spellStart"/>
            <w:r>
              <w:rPr>
                <w:sz w:val="22"/>
                <w:szCs w:val="22"/>
              </w:rPr>
              <w:t>тыс.руб</w:t>
            </w:r>
            <w:proofErr w:type="spellEnd"/>
            <w:r>
              <w:rPr>
                <w:sz w:val="22"/>
                <w:szCs w:val="22"/>
              </w:rPr>
              <w:t>.</w:t>
            </w:r>
          </w:p>
        </w:tc>
        <w:tc>
          <w:tcPr>
            <w:tcW w:w="1260" w:type="dxa"/>
            <w:tcBorders>
              <w:top w:val="nil"/>
              <w:left w:val="nil"/>
              <w:bottom w:val="single" w:sz="4" w:space="0" w:color="auto"/>
              <w:right w:val="single" w:sz="4" w:space="0" w:color="auto"/>
            </w:tcBorders>
            <w:shd w:val="clear" w:color="auto" w:fill="auto"/>
            <w:noWrap/>
            <w:vAlign w:val="center"/>
            <w:hideMark/>
          </w:tcPr>
          <w:p w:rsidR="00377B32" w:rsidRDefault="00377B32">
            <w:pPr>
              <w:jc w:val="right"/>
            </w:pPr>
            <w:r>
              <w:t>54 624,97</w:t>
            </w:r>
          </w:p>
        </w:tc>
        <w:tc>
          <w:tcPr>
            <w:tcW w:w="1360" w:type="dxa"/>
            <w:tcBorders>
              <w:top w:val="nil"/>
              <w:left w:val="nil"/>
              <w:bottom w:val="single" w:sz="4" w:space="0" w:color="auto"/>
              <w:right w:val="single" w:sz="4" w:space="0" w:color="auto"/>
            </w:tcBorders>
            <w:shd w:val="clear" w:color="auto" w:fill="auto"/>
            <w:noWrap/>
            <w:vAlign w:val="center"/>
            <w:hideMark/>
          </w:tcPr>
          <w:p w:rsidR="00377B32" w:rsidRDefault="00377B32">
            <w:pPr>
              <w:jc w:val="right"/>
            </w:pPr>
            <w:r>
              <w:t>62 982,27</w:t>
            </w:r>
          </w:p>
        </w:tc>
        <w:tc>
          <w:tcPr>
            <w:tcW w:w="1360" w:type="dxa"/>
            <w:tcBorders>
              <w:top w:val="nil"/>
              <w:left w:val="nil"/>
              <w:bottom w:val="single" w:sz="4" w:space="0" w:color="auto"/>
              <w:right w:val="single" w:sz="8" w:space="0" w:color="auto"/>
            </w:tcBorders>
            <w:shd w:val="clear" w:color="auto" w:fill="auto"/>
            <w:noWrap/>
            <w:vAlign w:val="center"/>
            <w:hideMark/>
          </w:tcPr>
          <w:p w:rsidR="00377B32" w:rsidRDefault="00377B32">
            <w:pPr>
              <w:jc w:val="right"/>
            </w:pPr>
            <w:r>
              <w:t>62 753,53</w:t>
            </w:r>
          </w:p>
        </w:tc>
      </w:tr>
      <w:tr w:rsidR="00377B32" w:rsidTr="00377B32">
        <w:trPr>
          <w:trHeight w:val="398"/>
          <w:jc w:val="center"/>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 </w:t>
            </w:r>
          </w:p>
        </w:tc>
        <w:tc>
          <w:tcPr>
            <w:tcW w:w="4520" w:type="dxa"/>
            <w:tcBorders>
              <w:top w:val="nil"/>
              <w:left w:val="nil"/>
              <w:bottom w:val="single" w:sz="4" w:space="0" w:color="auto"/>
              <w:right w:val="single" w:sz="4" w:space="0" w:color="auto"/>
            </w:tcBorders>
            <w:shd w:val="clear" w:color="auto" w:fill="auto"/>
            <w:vAlign w:val="center"/>
            <w:hideMark/>
          </w:tcPr>
          <w:p w:rsidR="00377B32" w:rsidRDefault="00377B32">
            <w:pPr>
              <w:ind w:firstLineChars="100" w:firstLine="220"/>
              <w:rPr>
                <w:sz w:val="22"/>
                <w:szCs w:val="22"/>
              </w:rPr>
            </w:pPr>
            <w:r>
              <w:rPr>
                <w:sz w:val="22"/>
                <w:szCs w:val="22"/>
              </w:rPr>
              <w:t xml:space="preserve">в том числе НВВ для </w:t>
            </w:r>
            <w:proofErr w:type="gramStart"/>
            <w:r>
              <w:rPr>
                <w:sz w:val="22"/>
                <w:szCs w:val="22"/>
              </w:rPr>
              <w:t>населения  с</w:t>
            </w:r>
            <w:proofErr w:type="gramEnd"/>
            <w:r>
              <w:rPr>
                <w:sz w:val="22"/>
                <w:szCs w:val="22"/>
              </w:rPr>
              <w:t xml:space="preserve"> НДС</w:t>
            </w:r>
          </w:p>
        </w:tc>
        <w:tc>
          <w:tcPr>
            <w:tcW w:w="1000" w:type="dxa"/>
            <w:tcBorders>
              <w:top w:val="nil"/>
              <w:left w:val="nil"/>
              <w:bottom w:val="single" w:sz="4" w:space="0" w:color="auto"/>
              <w:right w:val="single" w:sz="4" w:space="0" w:color="auto"/>
            </w:tcBorders>
            <w:shd w:val="clear" w:color="auto" w:fill="auto"/>
            <w:noWrap/>
            <w:vAlign w:val="center"/>
            <w:hideMark/>
          </w:tcPr>
          <w:p w:rsidR="00377B32" w:rsidRDefault="00377B32">
            <w:pPr>
              <w:jc w:val="center"/>
              <w:rPr>
                <w:sz w:val="22"/>
                <w:szCs w:val="22"/>
              </w:rPr>
            </w:pPr>
            <w:proofErr w:type="spellStart"/>
            <w:r>
              <w:rPr>
                <w:sz w:val="22"/>
                <w:szCs w:val="22"/>
              </w:rPr>
              <w:t>тыс.руб</w:t>
            </w:r>
            <w:proofErr w:type="spellEnd"/>
            <w:r>
              <w:rPr>
                <w:sz w:val="22"/>
                <w:szCs w:val="22"/>
              </w:rPr>
              <w:t>.</w:t>
            </w:r>
          </w:p>
        </w:tc>
        <w:tc>
          <w:tcPr>
            <w:tcW w:w="1260" w:type="dxa"/>
            <w:tcBorders>
              <w:top w:val="nil"/>
              <w:left w:val="nil"/>
              <w:bottom w:val="nil"/>
              <w:right w:val="single" w:sz="4" w:space="0" w:color="auto"/>
            </w:tcBorders>
            <w:shd w:val="clear" w:color="auto" w:fill="auto"/>
            <w:noWrap/>
            <w:vAlign w:val="center"/>
            <w:hideMark/>
          </w:tcPr>
          <w:p w:rsidR="00377B32" w:rsidRDefault="00377B32">
            <w:pPr>
              <w:jc w:val="right"/>
            </w:pPr>
            <w:r>
              <w:t>50 370,37</w:t>
            </w:r>
          </w:p>
        </w:tc>
        <w:tc>
          <w:tcPr>
            <w:tcW w:w="1360" w:type="dxa"/>
            <w:tcBorders>
              <w:top w:val="nil"/>
              <w:left w:val="nil"/>
              <w:bottom w:val="nil"/>
              <w:right w:val="single" w:sz="4" w:space="0" w:color="auto"/>
            </w:tcBorders>
            <w:shd w:val="clear" w:color="auto" w:fill="auto"/>
            <w:noWrap/>
            <w:vAlign w:val="center"/>
            <w:hideMark/>
          </w:tcPr>
          <w:p w:rsidR="00377B32" w:rsidRDefault="00377B32">
            <w:pPr>
              <w:jc w:val="right"/>
            </w:pPr>
            <w:r>
              <w:t>46 725,61</w:t>
            </w:r>
          </w:p>
        </w:tc>
        <w:tc>
          <w:tcPr>
            <w:tcW w:w="1360" w:type="dxa"/>
            <w:tcBorders>
              <w:top w:val="nil"/>
              <w:left w:val="nil"/>
              <w:bottom w:val="nil"/>
              <w:right w:val="single" w:sz="8" w:space="0" w:color="auto"/>
            </w:tcBorders>
            <w:shd w:val="clear" w:color="auto" w:fill="auto"/>
            <w:noWrap/>
            <w:vAlign w:val="center"/>
            <w:hideMark/>
          </w:tcPr>
          <w:p w:rsidR="00377B32" w:rsidRDefault="00377B32">
            <w:pPr>
              <w:jc w:val="right"/>
            </w:pPr>
            <w:r>
              <w:t>49 574,71</w:t>
            </w:r>
          </w:p>
        </w:tc>
      </w:tr>
      <w:tr w:rsidR="00377B32" w:rsidTr="00377B32">
        <w:trPr>
          <w:trHeight w:val="315"/>
          <w:jc w:val="center"/>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12</w:t>
            </w:r>
          </w:p>
        </w:tc>
        <w:tc>
          <w:tcPr>
            <w:tcW w:w="4520" w:type="dxa"/>
            <w:tcBorders>
              <w:top w:val="nil"/>
              <w:left w:val="nil"/>
              <w:bottom w:val="single" w:sz="4" w:space="0" w:color="auto"/>
              <w:right w:val="single" w:sz="4" w:space="0" w:color="auto"/>
            </w:tcBorders>
            <w:shd w:val="clear" w:color="auto" w:fill="auto"/>
            <w:vAlign w:val="center"/>
            <w:hideMark/>
          </w:tcPr>
          <w:p w:rsidR="00377B32" w:rsidRDefault="00377B32">
            <w:r>
              <w:t xml:space="preserve">   Цена газа без НДС </w:t>
            </w:r>
          </w:p>
        </w:tc>
        <w:tc>
          <w:tcPr>
            <w:tcW w:w="1000" w:type="dxa"/>
            <w:tcBorders>
              <w:top w:val="nil"/>
              <w:left w:val="nil"/>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руб./кг</w:t>
            </w:r>
          </w:p>
        </w:tc>
        <w:tc>
          <w:tcPr>
            <w:tcW w:w="1260" w:type="dxa"/>
            <w:tcBorders>
              <w:top w:val="single" w:sz="4" w:space="0" w:color="auto"/>
              <w:left w:val="nil"/>
              <w:bottom w:val="nil"/>
              <w:right w:val="single" w:sz="4" w:space="0" w:color="auto"/>
            </w:tcBorders>
            <w:shd w:val="clear" w:color="auto" w:fill="auto"/>
            <w:noWrap/>
            <w:vAlign w:val="center"/>
            <w:hideMark/>
          </w:tcPr>
          <w:p w:rsidR="00377B32" w:rsidRDefault="00377B32">
            <w:pPr>
              <w:jc w:val="right"/>
              <w:rPr>
                <w:b/>
                <w:bCs/>
              </w:rPr>
            </w:pPr>
            <w:r>
              <w:rPr>
                <w:b/>
                <w:bCs/>
              </w:rPr>
              <w:t>23,46</w:t>
            </w:r>
          </w:p>
        </w:tc>
        <w:tc>
          <w:tcPr>
            <w:tcW w:w="1360" w:type="dxa"/>
            <w:tcBorders>
              <w:top w:val="single" w:sz="4" w:space="0" w:color="auto"/>
              <w:left w:val="nil"/>
              <w:bottom w:val="nil"/>
              <w:right w:val="single" w:sz="4" w:space="0" w:color="auto"/>
            </w:tcBorders>
            <w:shd w:val="clear" w:color="auto" w:fill="auto"/>
            <w:noWrap/>
            <w:vAlign w:val="center"/>
            <w:hideMark/>
          </w:tcPr>
          <w:p w:rsidR="00377B32" w:rsidRDefault="00377B32">
            <w:pPr>
              <w:jc w:val="right"/>
              <w:rPr>
                <w:b/>
                <w:bCs/>
              </w:rPr>
            </w:pPr>
            <w:r>
              <w:rPr>
                <w:b/>
                <w:bCs/>
              </w:rPr>
              <w:t>30,64</w:t>
            </w:r>
          </w:p>
        </w:tc>
        <w:tc>
          <w:tcPr>
            <w:tcW w:w="1360" w:type="dxa"/>
            <w:tcBorders>
              <w:top w:val="single" w:sz="4" w:space="0" w:color="auto"/>
              <w:left w:val="nil"/>
              <w:bottom w:val="nil"/>
              <w:right w:val="single" w:sz="8" w:space="0" w:color="auto"/>
            </w:tcBorders>
            <w:shd w:val="clear" w:color="auto" w:fill="auto"/>
            <w:noWrap/>
            <w:vAlign w:val="center"/>
            <w:hideMark/>
          </w:tcPr>
          <w:p w:rsidR="00377B32" w:rsidRDefault="00377B32">
            <w:pPr>
              <w:jc w:val="right"/>
              <w:rPr>
                <w:b/>
                <w:bCs/>
              </w:rPr>
            </w:pPr>
            <w:r>
              <w:rPr>
                <w:b/>
                <w:bCs/>
              </w:rPr>
              <w:t>24,84</w:t>
            </w:r>
          </w:p>
        </w:tc>
      </w:tr>
      <w:tr w:rsidR="00377B32" w:rsidTr="00377B32">
        <w:trPr>
          <w:trHeight w:val="315"/>
          <w:jc w:val="center"/>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13</w:t>
            </w:r>
          </w:p>
        </w:tc>
        <w:tc>
          <w:tcPr>
            <w:tcW w:w="4520" w:type="dxa"/>
            <w:tcBorders>
              <w:top w:val="nil"/>
              <w:left w:val="nil"/>
              <w:bottom w:val="single" w:sz="4" w:space="0" w:color="auto"/>
              <w:right w:val="single" w:sz="4" w:space="0" w:color="auto"/>
            </w:tcBorders>
            <w:shd w:val="clear" w:color="auto" w:fill="auto"/>
            <w:vAlign w:val="center"/>
            <w:hideMark/>
          </w:tcPr>
          <w:p w:rsidR="00377B32" w:rsidRDefault="00377B32">
            <w:r>
              <w:t>Бюджетное финансирование</w:t>
            </w:r>
          </w:p>
        </w:tc>
        <w:tc>
          <w:tcPr>
            <w:tcW w:w="1000" w:type="dxa"/>
            <w:tcBorders>
              <w:top w:val="single" w:sz="4" w:space="0" w:color="auto"/>
              <w:left w:val="nil"/>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тыс. руб.</w:t>
            </w:r>
          </w:p>
        </w:tc>
        <w:tc>
          <w:tcPr>
            <w:tcW w:w="1260" w:type="dxa"/>
            <w:tcBorders>
              <w:top w:val="single" w:sz="4" w:space="0" w:color="auto"/>
              <w:left w:val="nil"/>
              <w:bottom w:val="nil"/>
              <w:right w:val="single" w:sz="4" w:space="0" w:color="auto"/>
            </w:tcBorders>
            <w:shd w:val="clear" w:color="auto" w:fill="auto"/>
            <w:noWrap/>
            <w:vAlign w:val="center"/>
            <w:hideMark/>
          </w:tcPr>
          <w:p w:rsidR="00377B32" w:rsidRDefault="00377B32">
            <w:pPr>
              <w:jc w:val="right"/>
            </w:pPr>
            <w:r>
              <w:t>0,00</w:t>
            </w:r>
          </w:p>
        </w:tc>
        <w:tc>
          <w:tcPr>
            <w:tcW w:w="1360" w:type="dxa"/>
            <w:tcBorders>
              <w:top w:val="single" w:sz="4" w:space="0" w:color="auto"/>
              <w:left w:val="nil"/>
              <w:bottom w:val="nil"/>
              <w:right w:val="single" w:sz="4" w:space="0" w:color="auto"/>
            </w:tcBorders>
            <w:shd w:val="clear" w:color="auto" w:fill="auto"/>
            <w:noWrap/>
            <w:vAlign w:val="center"/>
            <w:hideMark/>
          </w:tcPr>
          <w:p w:rsidR="00377B32" w:rsidRDefault="00377B32">
            <w:pPr>
              <w:jc w:val="right"/>
            </w:pPr>
            <w:r>
              <w:t>0,00</w:t>
            </w:r>
          </w:p>
        </w:tc>
        <w:tc>
          <w:tcPr>
            <w:tcW w:w="1360" w:type="dxa"/>
            <w:tcBorders>
              <w:top w:val="single" w:sz="4" w:space="0" w:color="auto"/>
              <w:left w:val="nil"/>
              <w:bottom w:val="nil"/>
              <w:right w:val="single" w:sz="8" w:space="0" w:color="auto"/>
            </w:tcBorders>
            <w:shd w:val="clear" w:color="auto" w:fill="auto"/>
            <w:noWrap/>
            <w:vAlign w:val="center"/>
            <w:hideMark/>
          </w:tcPr>
          <w:p w:rsidR="00377B32" w:rsidRDefault="00377B32">
            <w:pPr>
              <w:jc w:val="right"/>
            </w:pPr>
            <w:r>
              <w:t>0,00</w:t>
            </w:r>
          </w:p>
        </w:tc>
      </w:tr>
      <w:tr w:rsidR="00377B32" w:rsidTr="00377B32">
        <w:trPr>
          <w:trHeight w:val="315"/>
          <w:jc w:val="center"/>
        </w:trPr>
        <w:tc>
          <w:tcPr>
            <w:tcW w:w="400" w:type="dxa"/>
            <w:tcBorders>
              <w:top w:val="nil"/>
              <w:left w:val="single" w:sz="8" w:space="0" w:color="auto"/>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14</w:t>
            </w:r>
          </w:p>
        </w:tc>
        <w:tc>
          <w:tcPr>
            <w:tcW w:w="4520" w:type="dxa"/>
            <w:tcBorders>
              <w:top w:val="nil"/>
              <w:left w:val="nil"/>
              <w:bottom w:val="nil"/>
              <w:right w:val="single" w:sz="4" w:space="0" w:color="auto"/>
            </w:tcBorders>
            <w:shd w:val="clear" w:color="auto" w:fill="auto"/>
            <w:vAlign w:val="center"/>
            <w:hideMark/>
          </w:tcPr>
          <w:p w:rsidR="00377B32" w:rsidRDefault="00377B32">
            <w:r>
              <w:t xml:space="preserve">   Цена газа </w:t>
            </w:r>
            <w:proofErr w:type="gramStart"/>
            <w:r>
              <w:t>с  НДС</w:t>
            </w:r>
            <w:proofErr w:type="gramEnd"/>
            <w:r>
              <w:t xml:space="preserve"> </w:t>
            </w:r>
          </w:p>
        </w:tc>
        <w:tc>
          <w:tcPr>
            <w:tcW w:w="1000" w:type="dxa"/>
            <w:tcBorders>
              <w:top w:val="single" w:sz="4" w:space="0" w:color="auto"/>
              <w:left w:val="nil"/>
              <w:bottom w:val="nil"/>
              <w:right w:val="single" w:sz="4" w:space="0" w:color="auto"/>
            </w:tcBorders>
            <w:shd w:val="clear" w:color="auto" w:fill="auto"/>
            <w:noWrap/>
            <w:vAlign w:val="center"/>
            <w:hideMark/>
          </w:tcPr>
          <w:p w:rsidR="00377B32" w:rsidRDefault="00377B32">
            <w:pPr>
              <w:jc w:val="center"/>
              <w:rPr>
                <w:sz w:val="22"/>
                <w:szCs w:val="22"/>
              </w:rPr>
            </w:pPr>
            <w:r>
              <w:rPr>
                <w:sz w:val="22"/>
                <w:szCs w:val="22"/>
              </w:rPr>
              <w:t xml:space="preserve"> руб./кг.</w:t>
            </w:r>
          </w:p>
        </w:tc>
        <w:tc>
          <w:tcPr>
            <w:tcW w:w="1260" w:type="dxa"/>
            <w:tcBorders>
              <w:top w:val="single" w:sz="4" w:space="0" w:color="auto"/>
              <w:left w:val="nil"/>
              <w:bottom w:val="nil"/>
              <w:right w:val="single" w:sz="4" w:space="0" w:color="auto"/>
            </w:tcBorders>
            <w:shd w:val="clear" w:color="auto" w:fill="auto"/>
            <w:noWrap/>
            <w:vAlign w:val="center"/>
            <w:hideMark/>
          </w:tcPr>
          <w:p w:rsidR="00377B32" w:rsidRDefault="00377B32">
            <w:pPr>
              <w:jc w:val="right"/>
              <w:rPr>
                <w:b/>
                <w:bCs/>
              </w:rPr>
            </w:pPr>
            <w:r>
              <w:rPr>
                <w:b/>
                <w:bCs/>
              </w:rPr>
              <w:t>27,68</w:t>
            </w:r>
          </w:p>
        </w:tc>
        <w:tc>
          <w:tcPr>
            <w:tcW w:w="1360" w:type="dxa"/>
            <w:tcBorders>
              <w:top w:val="single" w:sz="4" w:space="0" w:color="auto"/>
              <w:left w:val="nil"/>
              <w:bottom w:val="nil"/>
              <w:right w:val="single" w:sz="4" w:space="0" w:color="auto"/>
            </w:tcBorders>
            <w:shd w:val="clear" w:color="auto" w:fill="auto"/>
            <w:noWrap/>
            <w:vAlign w:val="center"/>
            <w:hideMark/>
          </w:tcPr>
          <w:p w:rsidR="00377B32" w:rsidRDefault="00377B32">
            <w:pPr>
              <w:jc w:val="right"/>
              <w:rPr>
                <w:b/>
                <w:bCs/>
              </w:rPr>
            </w:pPr>
            <w:r>
              <w:rPr>
                <w:b/>
                <w:bCs/>
              </w:rPr>
              <w:t>36,15</w:t>
            </w:r>
          </w:p>
        </w:tc>
        <w:tc>
          <w:tcPr>
            <w:tcW w:w="1360" w:type="dxa"/>
            <w:tcBorders>
              <w:top w:val="single" w:sz="4" w:space="0" w:color="auto"/>
              <w:left w:val="nil"/>
              <w:bottom w:val="nil"/>
              <w:right w:val="single" w:sz="8" w:space="0" w:color="auto"/>
            </w:tcBorders>
            <w:shd w:val="clear" w:color="auto" w:fill="auto"/>
            <w:noWrap/>
            <w:vAlign w:val="center"/>
            <w:hideMark/>
          </w:tcPr>
          <w:p w:rsidR="00377B32" w:rsidRDefault="00377B32">
            <w:pPr>
              <w:jc w:val="right"/>
              <w:rPr>
                <w:b/>
                <w:bCs/>
              </w:rPr>
            </w:pPr>
            <w:r>
              <w:rPr>
                <w:b/>
                <w:bCs/>
              </w:rPr>
              <w:t>29,31</w:t>
            </w:r>
          </w:p>
        </w:tc>
      </w:tr>
      <w:tr w:rsidR="00377B32" w:rsidTr="00377B32">
        <w:trPr>
          <w:trHeight w:val="330"/>
          <w:jc w:val="center"/>
        </w:trPr>
        <w:tc>
          <w:tcPr>
            <w:tcW w:w="40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15</w:t>
            </w:r>
          </w:p>
        </w:tc>
        <w:tc>
          <w:tcPr>
            <w:tcW w:w="4520" w:type="dxa"/>
            <w:tcBorders>
              <w:top w:val="single" w:sz="4" w:space="0" w:color="auto"/>
              <w:left w:val="nil"/>
              <w:bottom w:val="single" w:sz="8" w:space="0" w:color="auto"/>
              <w:right w:val="single" w:sz="4" w:space="0" w:color="auto"/>
            </w:tcBorders>
            <w:shd w:val="clear" w:color="auto" w:fill="auto"/>
            <w:vAlign w:val="center"/>
            <w:hideMark/>
          </w:tcPr>
          <w:p w:rsidR="00377B32" w:rsidRDefault="00377B32">
            <w:pPr>
              <w:ind w:firstLineChars="100" w:firstLine="220"/>
              <w:rPr>
                <w:sz w:val="22"/>
                <w:szCs w:val="22"/>
              </w:rPr>
            </w:pPr>
            <w:r>
              <w:rPr>
                <w:sz w:val="22"/>
                <w:szCs w:val="22"/>
              </w:rPr>
              <w:t>Рост цены к установленной</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rsidR="00377B32" w:rsidRDefault="00377B32">
            <w:pPr>
              <w:jc w:val="center"/>
              <w:rPr>
                <w:sz w:val="22"/>
                <w:szCs w:val="22"/>
              </w:rPr>
            </w:pPr>
            <w:r>
              <w:rPr>
                <w:sz w:val="22"/>
                <w:szCs w:val="22"/>
              </w:rPr>
              <w:t>%</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rsidR="00377B32" w:rsidRDefault="00377B32">
            <w:pPr>
              <w:jc w:val="right"/>
            </w:pPr>
            <w:r>
              <w:t> </w:t>
            </w:r>
          </w:p>
        </w:tc>
        <w:tc>
          <w:tcPr>
            <w:tcW w:w="1360" w:type="dxa"/>
            <w:tcBorders>
              <w:top w:val="single" w:sz="4" w:space="0" w:color="auto"/>
              <w:left w:val="nil"/>
              <w:bottom w:val="single" w:sz="8" w:space="0" w:color="auto"/>
              <w:right w:val="single" w:sz="4" w:space="0" w:color="auto"/>
            </w:tcBorders>
            <w:shd w:val="clear" w:color="auto" w:fill="auto"/>
            <w:noWrap/>
            <w:vAlign w:val="center"/>
            <w:hideMark/>
          </w:tcPr>
          <w:p w:rsidR="00377B32" w:rsidRDefault="00377B32">
            <w:pPr>
              <w:jc w:val="right"/>
            </w:pPr>
            <w:r>
              <w:t>30,6</w:t>
            </w:r>
          </w:p>
        </w:tc>
        <w:tc>
          <w:tcPr>
            <w:tcW w:w="1360" w:type="dxa"/>
            <w:tcBorders>
              <w:top w:val="single" w:sz="4" w:space="0" w:color="auto"/>
              <w:left w:val="nil"/>
              <w:bottom w:val="single" w:sz="8" w:space="0" w:color="auto"/>
              <w:right w:val="single" w:sz="8" w:space="0" w:color="auto"/>
            </w:tcBorders>
            <w:shd w:val="clear" w:color="auto" w:fill="auto"/>
            <w:noWrap/>
            <w:vAlign w:val="center"/>
            <w:hideMark/>
          </w:tcPr>
          <w:p w:rsidR="00377B32" w:rsidRDefault="00377B32">
            <w:pPr>
              <w:jc w:val="right"/>
            </w:pPr>
            <w:r>
              <w:t>5,9</w:t>
            </w:r>
          </w:p>
        </w:tc>
      </w:tr>
    </w:tbl>
    <w:p w:rsidR="00377B32" w:rsidRDefault="00377B32" w:rsidP="00377B32">
      <w:pPr>
        <w:ind w:left="-709" w:firstLine="142"/>
        <w:jc w:val="both"/>
        <w:sectPr w:rsidR="00377B32" w:rsidSect="000F7213">
          <w:pgSz w:w="11906" w:h="16838"/>
          <w:pgMar w:top="709" w:right="850" w:bottom="993" w:left="1701" w:header="426" w:footer="709" w:gutter="0"/>
          <w:cols w:space="708"/>
          <w:titlePg/>
          <w:docGrid w:linePitch="360"/>
        </w:sectPr>
      </w:pPr>
    </w:p>
    <w:p w:rsidR="00F40543" w:rsidRDefault="00377B32" w:rsidP="00377B32">
      <w:pPr>
        <w:ind w:left="-709" w:firstLine="142"/>
        <w:jc w:val="both"/>
        <w:sectPr w:rsidR="00F40543" w:rsidSect="000F7213">
          <w:pgSz w:w="11906" w:h="16838"/>
          <w:pgMar w:top="709" w:right="850" w:bottom="993" w:left="1701" w:header="426" w:footer="709" w:gutter="0"/>
          <w:cols w:space="708"/>
          <w:titlePg/>
          <w:docGrid w:linePitch="360"/>
        </w:sectPr>
      </w:pPr>
      <w:r w:rsidRPr="00377B32">
        <w:rPr>
          <w:noProof/>
        </w:rPr>
        <w:lastRenderedPageBreak/>
        <w:drawing>
          <wp:inline distT="0" distB="0" distL="0" distR="0">
            <wp:extent cx="6400800" cy="876992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2141" cy="8771764"/>
                    </a:xfrm>
                    <a:prstGeom prst="rect">
                      <a:avLst/>
                    </a:prstGeom>
                    <a:noFill/>
                    <a:ln>
                      <a:noFill/>
                    </a:ln>
                  </pic:spPr>
                </pic:pic>
              </a:graphicData>
            </a:graphic>
          </wp:inline>
        </w:drawing>
      </w:r>
    </w:p>
    <w:p w:rsidR="00F40543" w:rsidRDefault="00F40543" w:rsidP="001D1DB0">
      <w:pPr>
        <w:ind w:left="-1103" w:right="-3" w:firstLine="12018"/>
        <w:jc w:val="both"/>
      </w:pPr>
      <w:r>
        <w:lastRenderedPageBreak/>
        <w:t>Приложение № 2 к протоколу № 34</w:t>
      </w:r>
    </w:p>
    <w:p w:rsidR="00F40543" w:rsidRDefault="00F40543" w:rsidP="001D1DB0">
      <w:pPr>
        <w:ind w:left="-1103" w:right="-3" w:firstLine="12018"/>
        <w:jc w:val="both"/>
      </w:pPr>
      <w:r>
        <w:t>заседания Правления региональной</w:t>
      </w:r>
    </w:p>
    <w:p w:rsidR="00F40543" w:rsidRDefault="00F40543" w:rsidP="001D1DB0">
      <w:pPr>
        <w:ind w:left="-1103" w:right="-3" w:firstLine="12018"/>
        <w:jc w:val="both"/>
      </w:pPr>
      <w:r>
        <w:t>энергетической комиссии Кемеровской</w:t>
      </w:r>
    </w:p>
    <w:p w:rsidR="00F40543" w:rsidRDefault="00F40543" w:rsidP="001D1DB0">
      <w:pPr>
        <w:ind w:left="-1103" w:right="-3" w:firstLine="12018"/>
        <w:jc w:val="both"/>
      </w:pPr>
      <w:r>
        <w:t>области от 21.06.2018</w:t>
      </w:r>
    </w:p>
    <w:p w:rsidR="00F40543" w:rsidRDefault="00F40543" w:rsidP="00377B32">
      <w:pPr>
        <w:ind w:left="-709" w:firstLine="142"/>
        <w:jc w:val="both"/>
        <w:sectPr w:rsidR="00F40543" w:rsidSect="001D1DB0">
          <w:pgSz w:w="16838" w:h="11906" w:orient="landscape"/>
          <w:pgMar w:top="851" w:right="851" w:bottom="568" w:left="993" w:header="426" w:footer="709" w:gutter="0"/>
          <w:cols w:space="708"/>
          <w:titlePg/>
          <w:docGrid w:linePitch="360"/>
        </w:sectPr>
      </w:pPr>
      <w:bookmarkStart w:id="2" w:name="_GoBack"/>
      <w:r w:rsidRPr="00F40543">
        <w:rPr>
          <w:noProof/>
        </w:rPr>
        <w:drawing>
          <wp:inline distT="0" distB="0" distL="0" distR="0">
            <wp:extent cx="10067924" cy="5705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291" cy="5707383"/>
                    </a:xfrm>
                    <a:prstGeom prst="rect">
                      <a:avLst/>
                    </a:prstGeom>
                    <a:noFill/>
                    <a:ln>
                      <a:noFill/>
                    </a:ln>
                  </pic:spPr>
                </pic:pic>
              </a:graphicData>
            </a:graphic>
          </wp:inline>
        </w:drawing>
      </w:r>
      <w:bookmarkEnd w:id="2"/>
    </w:p>
    <w:p w:rsidR="00F40543" w:rsidRDefault="00F40543" w:rsidP="00F40543">
      <w:pPr>
        <w:ind w:left="-709" w:firstLine="142"/>
        <w:jc w:val="center"/>
      </w:pPr>
      <w:r w:rsidRPr="00F40543">
        <w:rPr>
          <w:noProof/>
        </w:rPr>
        <w:lastRenderedPageBreak/>
        <w:drawing>
          <wp:inline distT="0" distB="0" distL="0" distR="0">
            <wp:extent cx="6480175" cy="7346101"/>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175" cy="7346101"/>
                    </a:xfrm>
                    <a:prstGeom prst="rect">
                      <a:avLst/>
                    </a:prstGeom>
                    <a:noFill/>
                    <a:ln>
                      <a:noFill/>
                    </a:ln>
                  </pic:spPr>
                </pic:pic>
              </a:graphicData>
            </a:graphic>
          </wp:inline>
        </w:drawing>
      </w:r>
    </w:p>
    <w:p w:rsidR="00F40543" w:rsidRDefault="00F40543" w:rsidP="00377B32">
      <w:pPr>
        <w:ind w:left="-709" w:firstLine="142"/>
        <w:jc w:val="both"/>
        <w:sectPr w:rsidR="00F40543" w:rsidSect="00F40543">
          <w:pgSz w:w="11906" w:h="16838"/>
          <w:pgMar w:top="1134" w:right="850" w:bottom="993" w:left="851" w:header="426" w:footer="709" w:gutter="0"/>
          <w:cols w:space="708"/>
          <w:titlePg/>
          <w:docGrid w:linePitch="360"/>
        </w:sectPr>
      </w:pPr>
    </w:p>
    <w:p w:rsidR="00F40543" w:rsidRDefault="00F40543" w:rsidP="00377B32">
      <w:pPr>
        <w:ind w:left="-709" w:firstLine="142"/>
        <w:jc w:val="both"/>
        <w:sectPr w:rsidR="00F40543" w:rsidSect="00F40543">
          <w:pgSz w:w="16838" w:h="11906" w:orient="landscape"/>
          <w:pgMar w:top="851" w:right="1134" w:bottom="850" w:left="993" w:header="426" w:footer="709" w:gutter="0"/>
          <w:cols w:space="708"/>
          <w:titlePg/>
          <w:docGrid w:linePitch="360"/>
        </w:sectPr>
      </w:pPr>
      <w:r w:rsidRPr="00F40543">
        <w:rPr>
          <w:noProof/>
        </w:rPr>
        <w:lastRenderedPageBreak/>
        <w:drawing>
          <wp:inline distT="0" distB="0" distL="0" distR="0">
            <wp:extent cx="10172700" cy="66109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3330" cy="6611394"/>
                    </a:xfrm>
                    <a:prstGeom prst="rect">
                      <a:avLst/>
                    </a:prstGeom>
                    <a:noFill/>
                    <a:ln>
                      <a:noFill/>
                    </a:ln>
                  </pic:spPr>
                </pic:pic>
              </a:graphicData>
            </a:graphic>
          </wp:inline>
        </w:drawing>
      </w:r>
    </w:p>
    <w:p w:rsidR="00882CA0" w:rsidRDefault="00F40543" w:rsidP="00882CA0">
      <w:pPr>
        <w:ind w:left="-709" w:firstLine="567"/>
        <w:jc w:val="center"/>
        <w:sectPr w:rsidR="00882CA0" w:rsidSect="00F40543">
          <w:pgSz w:w="11906" w:h="16838"/>
          <w:pgMar w:top="1134" w:right="850" w:bottom="993" w:left="851" w:header="426" w:footer="709" w:gutter="0"/>
          <w:cols w:space="708"/>
          <w:titlePg/>
          <w:docGrid w:linePitch="360"/>
        </w:sectPr>
      </w:pPr>
      <w:r w:rsidRPr="00F40543">
        <w:rPr>
          <w:noProof/>
        </w:rPr>
        <w:lastRenderedPageBreak/>
        <w:drawing>
          <wp:inline distT="0" distB="0" distL="0" distR="0">
            <wp:extent cx="6810375" cy="9229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0622" cy="9230060"/>
                    </a:xfrm>
                    <a:prstGeom prst="rect">
                      <a:avLst/>
                    </a:prstGeom>
                    <a:noFill/>
                    <a:ln>
                      <a:noFill/>
                    </a:ln>
                  </pic:spPr>
                </pic:pic>
              </a:graphicData>
            </a:graphic>
          </wp:inline>
        </w:drawing>
      </w:r>
    </w:p>
    <w:p w:rsidR="00882CA0" w:rsidRDefault="00882CA0" w:rsidP="00882CA0">
      <w:pPr>
        <w:ind w:left="-709" w:firstLine="567"/>
        <w:sectPr w:rsidR="00882CA0" w:rsidSect="00F40543">
          <w:pgSz w:w="11906" w:h="16838"/>
          <w:pgMar w:top="1134" w:right="850" w:bottom="993" w:left="851" w:header="426" w:footer="709" w:gutter="0"/>
          <w:cols w:space="708"/>
          <w:titlePg/>
          <w:docGrid w:linePitch="360"/>
        </w:sectPr>
      </w:pPr>
      <w:r w:rsidRPr="00882CA0">
        <w:rPr>
          <w:noProof/>
        </w:rPr>
        <w:lastRenderedPageBreak/>
        <w:drawing>
          <wp:inline distT="0" distB="0" distL="0" distR="0">
            <wp:extent cx="6772275" cy="8696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72498" cy="8696611"/>
                    </a:xfrm>
                    <a:prstGeom prst="rect">
                      <a:avLst/>
                    </a:prstGeom>
                    <a:noFill/>
                    <a:ln>
                      <a:noFill/>
                    </a:ln>
                  </pic:spPr>
                </pic:pic>
              </a:graphicData>
            </a:graphic>
          </wp:inline>
        </w:drawing>
      </w:r>
    </w:p>
    <w:p w:rsidR="00882CA0" w:rsidRDefault="00882CA0" w:rsidP="00882CA0">
      <w:pPr>
        <w:ind w:left="-709" w:firstLine="567"/>
        <w:sectPr w:rsidR="00882CA0" w:rsidSect="00F40543">
          <w:pgSz w:w="11906" w:h="16838"/>
          <w:pgMar w:top="1134" w:right="850" w:bottom="993" w:left="851" w:header="426" w:footer="709" w:gutter="0"/>
          <w:cols w:space="708"/>
          <w:titlePg/>
          <w:docGrid w:linePitch="360"/>
        </w:sectPr>
      </w:pPr>
      <w:r w:rsidRPr="00882CA0">
        <w:rPr>
          <w:noProof/>
        </w:rPr>
        <w:lastRenderedPageBreak/>
        <w:drawing>
          <wp:inline distT="0" distB="0" distL="0" distR="0">
            <wp:extent cx="6677025" cy="8677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7025" cy="8677275"/>
                    </a:xfrm>
                    <a:prstGeom prst="rect">
                      <a:avLst/>
                    </a:prstGeom>
                    <a:noFill/>
                    <a:ln>
                      <a:noFill/>
                    </a:ln>
                  </pic:spPr>
                </pic:pic>
              </a:graphicData>
            </a:graphic>
          </wp:inline>
        </w:drawing>
      </w:r>
    </w:p>
    <w:p w:rsidR="00882CA0" w:rsidRDefault="00882CA0" w:rsidP="00882CA0">
      <w:pPr>
        <w:ind w:left="-709" w:firstLine="567"/>
        <w:sectPr w:rsidR="00882CA0" w:rsidSect="00F40543">
          <w:pgSz w:w="11906" w:h="16838"/>
          <w:pgMar w:top="1134" w:right="850" w:bottom="993" w:left="851" w:header="426" w:footer="709" w:gutter="0"/>
          <w:cols w:space="708"/>
          <w:titlePg/>
          <w:docGrid w:linePitch="360"/>
        </w:sectPr>
      </w:pPr>
      <w:r w:rsidRPr="00882CA0">
        <w:rPr>
          <w:noProof/>
        </w:rPr>
        <w:lastRenderedPageBreak/>
        <w:drawing>
          <wp:inline distT="0" distB="0" distL="0" distR="0">
            <wp:extent cx="6553200" cy="8448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53200" cy="8448675"/>
                    </a:xfrm>
                    <a:prstGeom prst="rect">
                      <a:avLst/>
                    </a:prstGeom>
                    <a:noFill/>
                    <a:ln>
                      <a:noFill/>
                    </a:ln>
                  </pic:spPr>
                </pic:pic>
              </a:graphicData>
            </a:graphic>
          </wp:inline>
        </w:drawing>
      </w:r>
    </w:p>
    <w:p w:rsidR="00882CA0" w:rsidRDefault="00882CA0" w:rsidP="00882CA0">
      <w:pPr>
        <w:ind w:left="-709" w:firstLine="567"/>
        <w:sectPr w:rsidR="00882CA0" w:rsidSect="00F40543">
          <w:pgSz w:w="11906" w:h="16838"/>
          <w:pgMar w:top="1134" w:right="850" w:bottom="993" w:left="851" w:header="426" w:footer="709" w:gutter="0"/>
          <w:cols w:space="708"/>
          <w:titlePg/>
          <w:docGrid w:linePitch="360"/>
        </w:sectPr>
      </w:pPr>
      <w:r w:rsidRPr="00882CA0">
        <w:rPr>
          <w:noProof/>
        </w:rPr>
        <w:lastRenderedPageBreak/>
        <w:drawing>
          <wp:inline distT="0" distB="0" distL="0" distR="0">
            <wp:extent cx="6724650" cy="8220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24650" cy="8220075"/>
                    </a:xfrm>
                    <a:prstGeom prst="rect">
                      <a:avLst/>
                    </a:prstGeom>
                    <a:noFill/>
                    <a:ln>
                      <a:noFill/>
                    </a:ln>
                  </pic:spPr>
                </pic:pic>
              </a:graphicData>
            </a:graphic>
          </wp:inline>
        </w:drawing>
      </w:r>
    </w:p>
    <w:p w:rsidR="00F40543" w:rsidRDefault="00882CA0" w:rsidP="00882CA0">
      <w:pPr>
        <w:ind w:left="-709" w:firstLine="567"/>
      </w:pPr>
      <w:r w:rsidRPr="00882CA0">
        <w:rPr>
          <w:noProof/>
        </w:rPr>
        <w:lastRenderedPageBreak/>
        <w:drawing>
          <wp:inline distT="0" distB="0" distL="0" distR="0">
            <wp:extent cx="6543675" cy="82581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3675" cy="8258175"/>
                    </a:xfrm>
                    <a:prstGeom prst="rect">
                      <a:avLst/>
                    </a:prstGeom>
                    <a:noFill/>
                    <a:ln>
                      <a:noFill/>
                    </a:ln>
                  </pic:spPr>
                </pic:pic>
              </a:graphicData>
            </a:graphic>
          </wp:inline>
        </w:drawing>
      </w:r>
    </w:p>
    <w:p w:rsidR="00F40543" w:rsidRDefault="00F40543" w:rsidP="00377B32">
      <w:pPr>
        <w:ind w:left="-709" w:firstLine="142"/>
        <w:jc w:val="both"/>
      </w:pPr>
    </w:p>
    <w:p w:rsidR="00882CA0" w:rsidRDefault="00882CA0" w:rsidP="00377B32">
      <w:pPr>
        <w:ind w:left="-709" w:firstLine="142"/>
        <w:jc w:val="both"/>
        <w:sectPr w:rsidR="00882CA0" w:rsidSect="00F40543">
          <w:pgSz w:w="11906" w:h="16838"/>
          <w:pgMar w:top="1134" w:right="850" w:bottom="993" w:left="851" w:header="426" w:footer="709" w:gutter="0"/>
          <w:cols w:space="708"/>
          <w:titlePg/>
          <w:docGrid w:linePitch="360"/>
        </w:sectPr>
      </w:pPr>
    </w:p>
    <w:p w:rsidR="00882CA0" w:rsidRDefault="00882CA0" w:rsidP="00882CA0">
      <w:pPr>
        <w:ind w:left="-709" w:firstLine="142"/>
        <w:jc w:val="center"/>
        <w:sectPr w:rsidR="00882CA0" w:rsidSect="00F40543">
          <w:pgSz w:w="11906" w:h="16838"/>
          <w:pgMar w:top="1134" w:right="850" w:bottom="993" w:left="851" w:header="426" w:footer="709" w:gutter="0"/>
          <w:cols w:space="708"/>
          <w:titlePg/>
          <w:docGrid w:linePitch="360"/>
        </w:sectPr>
      </w:pPr>
      <w:r w:rsidRPr="00882CA0">
        <w:rPr>
          <w:noProof/>
        </w:rPr>
        <w:lastRenderedPageBreak/>
        <w:drawing>
          <wp:inline distT="0" distB="0" distL="0" distR="0">
            <wp:extent cx="6172200" cy="6686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2200" cy="668655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2323"/>
        <w:gridCol w:w="606"/>
        <w:gridCol w:w="516"/>
        <w:gridCol w:w="1018"/>
        <w:gridCol w:w="1018"/>
        <w:gridCol w:w="1018"/>
        <w:gridCol w:w="517"/>
        <w:gridCol w:w="516"/>
        <w:gridCol w:w="816"/>
        <w:gridCol w:w="1110"/>
        <w:gridCol w:w="1018"/>
        <w:gridCol w:w="1051"/>
        <w:gridCol w:w="736"/>
        <w:gridCol w:w="676"/>
        <w:gridCol w:w="719"/>
        <w:gridCol w:w="1053"/>
      </w:tblGrid>
      <w:tr w:rsidR="00882CA0" w:rsidRPr="00882CA0" w:rsidTr="00882CA0">
        <w:trPr>
          <w:trHeight w:val="743"/>
          <w:jc w:val="center"/>
        </w:trPr>
        <w:tc>
          <w:tcPr>
            <w:tcW w:w="22770" w:type="dxa"/>
            <w:gridSpan w:val="16"/>
            <w:tcBorders>
              <w:top w:val="nil"/>
              <w:left w:val="nil"/>
              <w:bottom w:val="nil"/>
              <w:right w:val="nil"/>
            </w:tcBorders>
            <w:shd w:val="clear" w:color="auto" w:fill="auto"/>
            <w:vAlign w:val="bottom"/>
            <w:hideMark/>
          </w:tcPr>
          <w:p w:rsidR="00882CA0" w:rsidRPr="00882CA0" w:rsidRDefault="00882CA0" w:rsidP="00882CA0">
            <w:pPr>
              <w:jc w:val="center"/>
              <w:rPr>
                <w:b/>
                <w:bCs/>
                <w:sz w:val="16"/>
                <w:szCs w:val="16"/>
              </w:rPr>
            </w:pPr>
            <w:r w:rsidRPr="00882CA0">
              <w:rPr>
                <w:b/>
                <w:bCs/>
                <w:sz w:val="16"/>
                <w:szCs w:val="16"/>
              </w:rPr>
              <w:lastRenderedPageBreak/>
              <w:t xml:space="preserve">Сжиженный </w:t>
            </w:r>
            <w:proofErr w:type="gramStart"/>
            <w:r w:rsidRPr="00882CA0">
              <w:rPr>
                <w:b/>
                <w:bCs/>
                <w:sz w:val="16"/>
                <w:szCs w:val="16"/>
              </w:rPr>
              <w:t>газ  для</w:t>
            </w:r>
            <w:proofErr w:type="gramEnd"/>
            <w:r w:rsidRPr="00882CA0">
              <w:rPr>
                <w:b/>
                <w:bCs/>
                <w:sz w:val="16"/>
                <w:szCs w:val="16"/>
              </w:rPr>
              <w:t xml:space="preserve"> населения в баллонах на 2018 </w:t>
            </w:r>
          </w:p>
        </w:tc>
      </w:tr>
      <w:tr w:rsidR="00171920" w:rsidRPr="00882CA0" w:rsidTr="00882CA0">
        <w:trPr>
          <w:trHeight w:val="315"/>
          <w:jc w:val="center"/>
        </w:trPr>
        <w:tc>
          <w:tcPr>
            <w:tcW w:w="3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2CA0" w:rsidRPr="00882CA0" w:rsidRDefault="00882CA0" w:rsidP="00882CA0">
            <w:pPr>
              <w:jc w:val="center"/>
              <w:rPr>
                <w:sz w:val="16"/>
                <w:szCs w:val="16"/>
              </w:rPr>
            </w:pPr>
            <w:r w:rsidRPr="00882CA0">
              <w:rPr>
                <w:sz w:val="16"/>
                <w:szCs w:val="16"/>
              </w:rPr>
              <w:t>Предприятие</w:t>
            </w:r>
          </w:p>
        </w:tc>
        <w:tc>
          <w:tcPr>
            <w:tcW w:w="6462" w:type="dxa"/>
            <w:gridSpan w:val="5"/>
            <w:tcBorders>
              <w:top w:val="single" w:sz="4" w:space="0" w:color="auto"/>
              <w:left w:val="nil"/>
              <w:bottom w:val="single" w:sz="4" w:space="0" w:color="auto"/>
              <w:right w:val="single" w:sz="4" w:space="0" w:color="auto"/>
            </w:tcBorders>
            <w:shd w:val="clear" w:color="auto" w:fill="auto"/>
            <w:vAlign w:val="center"/>
            <w:hideMark/>
          </w:tcPr>
          <w:p w:rsidR="00882CA0" w:rsidRPr="00882CA0" w:rsidRDefault="00882CA0" w:rsidP="00882CA0">
            <w:pPr>
              <w:jc w:val="center"/>
              <w:rPr>
                <w:sz w:val="16"/>
                <w:szCs w:val="16"/>
              </w:rPr>
            </w:pPr>
            <w:r w:rsidRPr="00882CA0">
              <w:rPr>
                <w:sz w:val="16"/>
                <w:szCs w:val="16"/>
              </w:rPr>
              <w:t>2017</w:t>
            </w:r>
          </w:p>
        </w:tc>
        <w:tc>
          <w:tcPr>
            <w:tcW w:w="7781" w:type="dxa"/>
            <w:gridSpan w:val="6"/>
            <w:tcBorders>
              <w:top w:val="single" w:sz="4" w:space="0" w:color="auto"/>
              <w:left w:val="nil"/>
              <w:bottom w:val="single" w:sz="4" w:space="0" w:color="auto"/>
              <w:right w:val="single" w:sz="4" w:space="0" w:color="auto"/>
            </w:tcBorders>
            <w:shd w:val="clear" w:color="auto" w:fill="auto"/>
            <w:vAlign w:val="center"/>
            <w:hideMark/>
          </w:tcPr>
          <w:p w:rsidR="00882CA0" w:rsidRPr="00882CA0" w:rsidRDefault="00882CA0" w:rsidP="00882CA0">
            <w:pPr>
              <w:jc w:val="center"/>
              <w:rPr>
                <w:sz w:val="16"/>
                <w:szCs w:val="16"/>
              </w:rPr>
            </w:pPr>
            <w:r w:rsidRPr="00882CA0">
              <w:rPr>
                <w:sz w:val="16"/>
                <w:szCs w:val="16"/>
              </w:rPr>
              <w:t>2018</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2CA0" w:rsidRPr="00882CA0" w:rsidRDefault="00882CA0" w:rsidP="00882CA0">
            <w:pPr>
              <w:jc w:val="center"/>
              <w:rPr>
                <w:sz w:val="16"/>
                <w:szCs w:val="16"/>
              </w:rPr>
            </w:pPr>
            <w:r w:rsidRPr="00882CA0">
              <w:rPr>
                <w:sz w:val="16"/>
                <w:szCs w:val="16"/>
              </w:rPr>
              <w:t>Изменение объема реализации, %</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2CA0" w:rsidRPr="00882CA0" w:rsidRDefault="00882CA0" w:rsidP="00882CA0">
            <w:pPr>
              <w:jc w:val="center"/>
              <w:rPr>
                <w:sz w:val="16"/>
                <w:szCs w:val="16"/>
              </w:rPr>
            </w:pPr>
            <w:r w:rsidRPr="00882CA0">
              <w:rPr>
                <w:sz w:val="16"/>
                <w:szCs w:val="16"/>
              </w:rPr>
              <w:t xml:space="preserve">Изменение цены покупки </w:t>
            </w:r>
            <w:proofErr w:type="gramStart"/>
            <w:r w:rsidRPr="00882CA0">
              <w:rPr>
                <w:sz w:val="16"/>
                <w:szCs w:val="16"/>
              </w:rPr>
              <w:t>газа,%</w:t>
            </w:r>
            <w:proofErr w:type="gramEnd"/>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2CA0" w:rsidRPr="00882CA0" w:rsidRDefault="00882CA0" w:rsidP="00882CA0">
            <w:pPr>
              <w:jc w:val="center"/>
              <w:rPr>
                <w:sz w:val="16"/>
                <w:szCs w:val="16"/>
              </w:rPr>
            </w:pPr>
            <w:r w:rsidRPr="00882CA0">
              <w:rPr>
                <w:sz w:val="16"/>
                <w:szCs w:val="16"/>
              </w:rPr>
              <w:t xml:space="preserve">Изменение совокупной цены газа </w:t>
            </w:r>
            <w:proofErr w:type="spellStart"/>
            <w:r w:rsidRPr="00882CA0">
              <w:rPr>
                <w:sz w:val="16"/>
                <w:szCs w:val="16"/>
              </w:rPr>
              <w:t>газа</w:t>
            </w:r>
            <w:proofErr w:type="spellEnd"/>
            <w:r w:rsidRPr="00882CA0">
              <w:rPr>
                <w:sz w:val="16"/>
                <w:szCs w:val="16"/>
              </w:rPr>
              <w:t>, %</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2CA0" w:rsidRPr="00882CA0" w:rsidRDefault="00882CA0" w:rsidP="00882CA0">
            <w:pPr>
              <w:jc w:val="center"/>
              <w:rPr>
                <w:sz w:val="16"/>
                <w:szCs w:val="16"/>
              </w:rPr>
            </w:pPr>
            <w:r w:rsidRPr="00882CA0">
              <w:rPr>
                <w:sz w:val="16"/>
                <w:szCs w:val="16"/>
              </w:rPr>
              <w:t>Изменение бюджетного финансирования, %</w:t>
            </w:r>
          </w:p>
        </w:tc>
      </w:tr>
      <w:tr w:rsidR="00882CA0" w:rsidRPr="00882CA0" w:rsidTr="00882CA0">
        <w:trPr>
          <w:trHeight w:val="4515"/>
          <w:jc w:val="center"/>
        </w:trPr>
        <w:tc>
          <w:tcPr>
            <w:tcW w:w="3605" w:type="dxa"/>
            <w:vMerge/>
            <w:tcBorders>
              <w:top w:val="single" w:sz="4" w:space="0" w:color="auto"/>
              <w:left w:val="single" w:sz="4" w:space="0" w:color="auto"/>
              <w:bottom w:val="single" w:sz="4" w:space="0" w:color="auto"/>
              <w:right w:val="single" w:sz="4" w:space="0" w:color="auto"/>
            </w:tcBorders>
            <w:vAlign w:val="center"/>
            <w:hideMark/>
          </w:tcPr>
          <w:p w:rsidR="00882CA0" w:rsidRPr="00882CA0" w:rsidRDefault="00882CA0" w:rsidP="00882CA0">
            <w:pPr>
              <w:rPr>
                <w:sz w:val="16"/>
                <w:szCs w:val="16"/>
              </w:rPr>
            </w:pPr>
          </w:p>
        </w:tc>
        <w:tc>
          <w:tcPr>
            <w:tcW w:w="937" w:type="dxa"/>
            <w:tcBorders>
              <w:top w:val="nil"/>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 xml:space="preserve">Объем, </w:t>
            </w:r>
            <w:proofErr w:type="spellStart"/>
            <w:r w:rsidRPr="00882CA0">
              <w:rPr>
                <w:sz w:val="16"/>
                <w:szCs w:val="16"/>
              </w:rPr>
              <w:t>тн</w:t>
            </w:r>
            <w:proofErr w:type="spellEnd"/>
          </w:p>
        </w:tc>
        <w:tc>
          <w:tcPr>
            <w:tcW w:w="797" w:type="dxa"/>
            <w:tcBorders>
              <w:top w:val="nil"/>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Цена покупки газа</w:t>
            </w:r>
          </w:p>
        </w:tc>
        <w:tc>
          <w:tcPr>
            <w:tcW w:w="1577" w:type="dxa"/>
            <w:tcBorders>
              <w:top w:val="nil"/>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Совокупная цена реализации газа (в том числе доставка) с учетом НДС с учетом бюджетного финансирования</w:t>
            </w:r>
          </w:p>
        </w:tc>
        <w:tc>
          <w:tcPr>
            <w:tcW w:w="1577" w:type="dxa"/>
            <w:tcBorders>
              <w:top w:val="nil"/>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 xml:space="preserve">Сумма НВВ без бюджетного финансирования </w:t>
            </w:r>
          </w:p>
        </w:tc>
        <w:tc>
          <w:tcPr>
            <w:tcW w:w="1574" w:type="dxa"/>
            <w:tcBorders>
              <w:top w:val="nil"/>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Бюджетное финансирование</w:t>
            </w:r>
          </w:p>
        </w:tc>
        <w:tc>
          <w:tcPr>
            <w:tcW w:w="795" w:type="dxa"/>
            <w:tcBorders>
              <w:top w:val="nil"/>
              <w:left w:val="nil"/>
              <w:bottom w:val="single" w:sz="4" w:space="0" w:color="auto"/>
              <w:right w:val="single" w:sz="4" w:space="0" w:color="auto"/>
            </w:tcBorders>
            <w:shd w:val="clear" w:color="auto" w:fill="auto"/>
            <w:vAlign w:val="center"/>
            <w:hideMark/>
          </w:tcPr>
          <w:p w:rsidR="00882CA0" w:rsidRPr="00882CA0" w:rsidRDefault="00882CA0" w:rsidP="00882CA0">
            <w:pPr>
              <w:jc w:val="center"/>
              <w:rPr>
                <w:sz w:val="16"/>
                <w:szCs w:val="16"/>
              </w:rPr>
            </w:pPr>
            <w:r w:rsidRPr="00882CA0">
              <w:rPr>
                <w:sz w:val="16"/>
                <w:szCs w:val="16"/>
              </w:rPr>
              <w:t xml:space="preserve">Объем, </w:t>
            </w:r>
            <w:proofErr w:type="spellStart"/>
            <w:r w:rsidRPr="00882CA0">
              <w:rPr>
                <w:sz w:val="16"/>
                <w:szCs w:val="16"/>
              </w:rPr>
              <w:t>тн</w:t>
            </w:r>
            <w:proofErr w:type="spellEnd"/>
            <w:r w:rsidRPr="00882CA0">
              <w:rPr>
                <w:sz w:val="16"/>
                <w:szCs w:val="16"/>
              </w:rPr>
              <w:t xml:space="preserve"> по году</w:t>
            </w:r>
          </w:p>
        </w:tc>
        <w:tc>
          <w:tcPr>
            <w:tcW w:w="797" w:type="dxa"/>
            <w:tcBorders>
              <w:top w:val="nil"/>
              <w:left w:val="nil"/>
              <w:bottom w:val="single" w:sz="4" w:space="0" w:color="auto"/>
              <w:right w:val="single" w:sz="4" w:space="0" w:color="auto"/>
            </w:tcBorders>
            <w:shd w:val="clear" w:color="auto" w:fill="auto"/>
            <w:vAlign w:val="center"/>
            <w:hideMark/>
          </w:tcPr>
          <w:p w:rsidR="00882CA0" w:rsidRPr="00882CA0" w:rsidRDefault="00882CA0" w:rsidP="00882CA0">
            <w:pPr>
              <w:jc w:val="center"/>
              <w:rPr>
                <w:sz w:val="16"/>
                <w:szCs w:val="16"/>
              </w:rPr>
            </w:pPr>
            <w:r w:rsidRPr="00882CA0">
              <w:rPr>
                <w:sz w:val="16"/>
                <w:szCs w:val="16"/>
              </w:rPr>
              <w:t>Цена покупки газа</w:t>
            </w:r>
          </w:p>
        </w:tc>
        <w:tc>
          <w:tcPr>
            <w:tcW w:w="1263" w:type="dxa"/>
            <w:tcBorders>
              <w:top w:val="nil"/>
              <w:left w:val="nil"/>
              <w:bottom w:val="single" w:sz="4" w:space="0" w:color="auto"/>
              <w:right w:val="single" w:sz="4" w:space="0" w:color="auto"/>
            </w:tcBorders>
            <w:shd w:val="clear" w:color="auto" w:fill="auto"/>
            <w:vAlign w:val="center"/>
            <w:hideMark/>
          </w:tcPr>
          <w:p w:rsidR="00882CA0" w:rsidRPr="00882CA0" w:rsidRDefault="00882CA0" w:rsidP="00882CA0">
            <w:pPr>
              <w:jc w:val="center"/>
              <w:rPr>
                <w:sz w:val="16"/>
                <w:szCs w:val="16"/>
              </w:rPr>
            </w:pPr>
            <w:proofErr w:type="gramStart"/>
            <w:r w:rsidRPr="00882CA0">
              <w:rPr>
                <w:sz w:val="16"/>
                <w:szCs w:val="16"/>
              </w:rPr>
              <w:t>Экономически обоснованная цена газа это</w:t>
            </w:r>
            <w:proofErr w:type="gramEnd"/>
            <w:r w:rsidRPr="00882CA0">
              <w:rPr>
                <w:sz w:val="16"/>
                <w:szCs w:val="16"/>
              </w:rPr>
              <w:t xml:space="preserve"> предложения предприятия с учетом новой покупки газа</w:t>
            </w:r>
          </w:p>
        </w:tc>
        <w:tc>
          <w:tcPr>
            <w:tcW w:w="1720" w:type="dxa"/>
            <w:tcBorders>
              <w:top w:val="nil"/>
              <w:left w:val="nil"/>
              <w:bottom w:val="single" w:sz="4" w:space="0" w:color="auto"/>
              <w:right w:val="single" w:sz="4" w:space="0" w:color="auto"/>
            </w:tcBorders>
            <w:shd w:val="clear" w:color="auto" w:fill="auto"/>
            <w:vAlign w:val="center"/>
            <w:hideMark/>
          </w:tcPr>
          <w:p w:rsidR="00882CA0" w:rsidRPr="00882CA0" w:rsidRDefault="00882CA0" w:rsidP="00882CA0">
            <w:pPr>
              <w:jc w:val="center"/>
              <w:rPr>
                <w:sz w:val="16"/>
                <w:szCs w:val="16"/>
              </w:rPr>
            </w:pPr>
            <w:r w:rsidRPr="00882CA0">
              <w:rPr>
                <w:sz w:val="16"/>
                <w:szCs w:val="16"/>
              </w:rPr>
              <w:t>Расчетная цена на газ по версии РЭК с учетом бюджетного финансирования</w:t>
            </w:r>
          </w:p>
        </w:tc>
        <w:tc>
          <w:tcPr>
            <w:tcW w:w="1577" w:type="dxa"/>
            <w:tcBorders>
              <w:top w:val="nil"/>
              <w:left w:val="nil"/>
              <w:bottom w:val="single" w:sz="4" w:space="0" w:color="auto"/>
              <w:right w:val="single" w:sz="4" w:space="0" w:color="auto"/>
            </w:tcBorders>
            <w:shd w:val="clear" w:color="auto" w:fill="auto"/>
            <w:vAlign w:val="center"/>
            <w:hideMark/>
          </w:tcPr>
          <w:p w:rsidR="00882CA0" w:rsidRPr="00882CA0" w:rsidRDefault="00882CA0" w:rsidP="00882CA0">
            <w:pPr>
              <w:jc w:val="center"/>
              <w:rPr>
                <w:sz w:val="16"/>
                <w:szCs w:val="16"/>
              </w:rPr>
            </w:pPr>
            <w:r w:rsidRPr="00882CA0">
              <w:rPr>
                <w:sz w:val="16"/>
                <w:szCs w:val="16"/>
              </w:rPr>
              <w:t>Сумма НВВ без бюджетного финансирования</w:t>
            </w:r>
          </w:p>
        </w:tc>
        <w:tc>
          <w:tcPr>
            <w:tcW w:w="1629" w:type="dxa"/>
            <w:tcBorders>
              <w:top w:val="nil"/>
              <w:left w:val="nil"/>
              <w:bottom w:val="single" w:sz="4" w:space="0" w:color="auto"/>
              <w:right w:val="single" w:sz="4" w:space="0" w:color="auto"/>
            </w:tcBorders>
            <w:shd w:val="clear" w:color="auto" w:fill="auto"/>
            <w:vAlign w:val="center"/>
            <w:hideMark/>
          </w:tcPr>
          <w:p w:rsidR="00882CA0" w:rsidRPr="00882CA0" w:rsidRDefault="00882CA0" w:rsidP="00882CA0">
            <w:pPr>
              <w:jc w:val="center"/>
              <w:rPr>
                <w:sz w:val="16"/>
                <w:szCs w:val="16"/>
              </w:rPr>
            </w:pPr>
            <w:r w:rsidRPr="00882CA0">
              <w:rPr>
                <w:sz w:val="16"/>
                <w:szCs w:val="16"/>
              </w:rPr>
              <w:t xml:space="preserve">Бюджетное </w:t>
            </w:r>
            <w:proofErr w:type="gramStart"/>
            <w:r w:rsidRPr="00882CA0">
              <w:rPr>
                <w:sz w:val="16"/>
                <w:szCs w:val="16"/>
              </w:rPr>
              <w:t xml:space="preserve">финансирование,   </w:t>
            </w:r>
            <w:proofErr w:type="gramEnd"/>
            <w:r w:rsidRPr="00882CA0">
              <w:rPr>
                <w:sz w:val="16"/>
                <w:szCs w:val="16"/>
              </w:rPr>
              <w:t xml:space="preserve">            тыс. руб.</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82CA0" w:rsidRPr="00882CA0" w:rsidRDefault="00882CA0" w:rsidP="00882CA0">
            <w:pPr>
              <w:rPr>
                <w:sz w:val="16"/>
                <w:szCs w:val="16"/>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882CA0" w:rsidRPr="00882CA0" w:rsidRDefault="00882CA0" w:rsidP="00882CA0">
            <w:pPr>
              <w:rPr>
                <w:sz w:val="16"/>
                <w:szCs w:val="16"/>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882CA0" w:rsidRPr="00882CA0" w:rsidRDefault="00882CA0" w:rsidP="00882CA0">
            <w:pPr>
              <w:rPr>
                <w:sz w:val="16"/>
                <w:szCs w:val="16"/>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882CA0" w:rsidRPr="00882CA0" w:rsidRDefault="00882CA0" w:rsidP="00882CA0">
            <w:pPr>
              <w:rPr>
                <w:sz w:val="16"/>
                <w:szCs w:val="16"/>
              </w:rPr>
            </w:pPr>
          </w:p>
        </w:tc>
      </w:tr>
      <w:tr w:rsidR="00882CA0" w:rsidRPr="00882CA0" w:rsidTr="00882CA0">
        <w:trPr>
          <w:trHeight w:val="330"/>
          <w:jc w:val="center"/>
        </w:trPr>
        <w:tc>
          <w:tcPr>
            <w:tcW w:w="22770" w:type="dxa"/>
            <w:gridSpan w:val="16"/>
            <w:tcBorders>
              <w:top w:val="nil"/>
              <w:left w:val="nil"/>
              <w:bottom w:val="nil"/>
              <w:right w:val="nil"/>
            </w:tcBorders>
            <w:shd w:val="clear" w:color="auto" w:fill="auto"/>
            <w:vAlign w:val="center"/>
            <w:hideMark/>
          </w:tcPr>
          <w:p w:rsidR="00882CA0" w:rsidRPr="00882CA0" w:rsidRDefault="00882CA0" w:rsidP="00882CA0">
            <w:pPr>
              <w:jc w:val="center"/>
              <w:rPr>
                <w:b/>
                <w:bCs/>
                <w:sz w:val="16"/>
                <w:szCs w:val="16"/>
              </w:rPr>
            </w:pPr>
            <w:r w:rsidRPr="00882CA0">
              <w:rPr>
                <w:b/>
                <w:bCs/>
                <w:sz w:val="16"/>
                <w:szCs w:val="16"/>
              </w:rPr>
              <w:t>Расходы без учета НДС</w:t>
            </w:r>
          </w:p>
        </w:tc>
      </w:tr>
      <w:tr w:rsidR="00882CA0" w:rsidRPr="00882CA0" w:rsidTr="00882CA0">
        <w:trPr>
          <w:trHeight w:val="630"/>
          <w:jc w:val="center"/>
        </w:trPr>
        <w:tc>
          <w:tcPr>
            <w:tcW w:w="3605" w:type="dxa"/>
            <w:tcBorders>
              <w:top w:val="single" w:sz="4" w:space="0" w:color="auto"/>
              <w:left w:val="nil"/>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ОАО «</w:t>
            </w:r>
            <w:proofErr w:type="spellStart"/>
            <w:r w:rsidRPr="00882CA0">
              <w:rPr>
                <w:b/>
                <w:bCs/>
                <w:sz w:val="16"/>
                <w:szCs w:val="16"/>
              </w:rPr>
              <w:t>Кузбассгазификация</w:t>
            </w:r>
            <w:proofErr w:type="spellEnd"/>
            <w:proofErr w:type="gramStart"/>
            <w:r w:rsidRPr="00882CA0">
              <w:rPr>
                <w:b/>
                <w:bCs/>
                <w:sz w:val="16"/>
                <w:szCs w:val="16"/>
              </w:rPr>
              <w:t xml:space="preserve">»,   </w:t>
            </w:r>
            <w:proofErr w:type="gramEnd"/>
            <w:r w:rsidRPr="00882CA0">
              <w:rPr>
                <w:b/>
                <w:bCs/>
                <w:sz w:val="16"/>
                <w:szCs w:val="16"/>
              </w:rPr>
              <w:t xml:space="preserve"> </w:t>
            </w:r>
            <w:r w:rsidRPr="00882CA0">
              <w:rPr>
                <w:sz w:val="16"/>
                <w:szCs w:val="16"/>
              </w:rPr>
              <w:t>плат. НДС</w:t>
            </w:r>
          </w:p>
        </w:tc>
        <w:tc>
          <w:tcPr>
            <w:tcW w:w="937" w:type="dxa"/>
            <w:tcBorders>
              <w:top w:val="single" w:sz="4" w:space="0" w:color="auto"/>
              <w:left w:val="nil"/>
              <w:bottom w:val="single" w:sz="4" w:space="0" w:color="auto"/>
              <w:right w:val="single" w:sz="4" w:space="0" w:color="auto"/>
            </w:tcBorders>
            <w:shd w:val="clear" w:color="000000" w:fill="E4DFEC"/>
            <w:noWrap/>
            <w:vAlign w:val="center"/>
            <w:hideMark/>
          </w:tcPr>
          <w:p w:rsidR="00882CA0" w:rsidRPr="00882CA0" w:rsidRDefault="00882CA0" w:rsidP="00882CA0">
            <w:pPr>
              <w:jc w:val="center"/>
              <w:rPr>
                <w:sz w:val="16"/>
                <w:szCs w:val="16"/>
              </w:rPr>
            </w:pPr>
            <w:r w:rsidRPr="00882CA0">
              <w:rPr>
                <w:sz w:val="16"/>
                <w:szCs w:val="16"/>
              </w:rPr>
              <w:t> </w:t>
            </w:r>
          </w:p>
        </w:tc>
        <w:tc>
          <w:tcPr>
            <w:tcW w:w="797" w:type="dxa"/>
            <w:tcBorders>
              <w:top w:val="single" w:sz="4" w:space="0" w:color="auto"/>
              <w:left w:val="nil"/>
              <w:bottom w:val="single" w:sz="4" w:space="0" w:color="auto"/>
              <w:right w:val="single" w:sz="4" w:space="0" w:color="auto"/>
            </w:tcBorders>
            <w:shd w:val="clear" w:color="000000" w:fill="E4DFEC"/>
            <w:vAlign w:val="center"/>
            <w:hideMark/>
          </w:tcPr>
          <w:p w:rsidR="00882CA0" w:rsidRPr="00882CA0" w:rsidRDefault="00882CA0" w:rsidP="00882CA0">
            <w:pPr>
              <w:jc w:val="center"/>
              <w:rPr>
                <w:sz w:val="16"/>
                <w:szCs w:val="16"/>
              </w:rPr>
            </w:pPr>
            <w:r w:rsidRPr="00882CA0">
              <w:rPr>
                <w:sz w:val="16"/>
                <w:szCs w:val="16"/>
              </w:rPr>
              <w:t>без НДС</w:t>
            </w:r>
          </w:p>
        </w:tc>
        <w:tc>
          <w:tcPr>
            <w:tcW w:w="1577" w:type="dxa"/>
            <w:tcBorders>
              <w:top w:val="single" w:sz="4" w:space="0" w:color="auto"/>
              <w:left w:val="nil"/>
              <w:bottom w:val="single" w:sz="4" w:space="0" w:color="auto"/>
              <w:right w:val="single" w:sz="4" w:space="0" w:color="auto"/>
            </w:tcBorders>
            <w:shd w:val="clear" w:color="000000" w:fill="E4DFEC"/>
            <w:vAlign w:val="center"/>
            <w:hideMark/>
          </w:tcPr>
          <w:p w:rsidR="00882CA0" w:rsidRPr="00882CA0" w:rsidRDefault="00882CA0" w:rsidP="00882CA0">
            <w:pPr>
              <w:jc w:val="center"/>
              <w:rPr>
                <w:color w:val="000000"/>
                <w:sz w:val="16"/>
                <w:szCs w:val="16"/>
              </w:rPr>
            </w:pPr>
            <w:r w:rsidRPr="00882CA0">
              <w:rPr>
                <w:color w:val="000000"/>
                <w:sz w:val="16"/>
                <w:szCs w:val="16"/>
              </w:rPr>
              <w:t>цена с НДС</w:t>
            </w:r>
          </w:p>
        </w:tc>
        <w:tc>
          <w:tcPr>
            <w:tcW w:w="1577" w:type="dxa"/>
            <w:tcBorders>
              <w:top w:val="single" w:sz="4" w:space="0" w:color="auto"/>
              <w:left w:val="nil"/>
              <w:bottom w:val="single" w:sz="4" w:space="0" w:color="auto"/>
              <w:right w:val="single" w:sz="4" w:space="0" w:color="auto"/>
            </w:tcBorders>
            <w:shd w:val="clear" w:color="000000" w:fill="E4DFEC"/>
            <w:noWrap/>
            <w:vAlign w:val="center"/>
            <w:hideMark/>
          </w:tcPr>
          <w:p w:rsidR="00882CA0" w:rsidRPr="00882CA0" w:rsidRDefault="00882CA0" w:rsidP="00882CA0">
            <w:pPr>
              <w:jc w:val="center"/>
              <w:rPr>
                <w:sz w:val="16"/>
                <w:szCs w:val="16"/>
              </w:rPr>
            </w:pPr>
            <w:r w:rsidRPr="00882CA0">
              <w:rPr>
                <w:sz w:val="16"/>
                <w:szCs w:val="16"/>
              </w:rPr>
              <w:t>без НДС</w:t>
            </w:r>
          </w:p>
        </w:tc>
        <w:tc>
          <w:tcPr>
            <w:tcW w:w="1574" w:type="dxa"/>
            <w:tcBorders>
              <w:top w:val="single" w:sz="4" w:space="0" w:color="auto"/>
              <w:left w:val="nil"/>
              <w:bottom w:val="single" w:sz="4" w:space="0" w:color="auto"/>
              <w:right w:val="single" w:sz="4" w:space="0" w:color="auto"/>
            </w:tcBorders>
            <w:shd w:val="clear" w:color="000000" w:fill="E4DFEC"/>
            <w:noWrap/>
            <w:vAlign w:val="center"/>
            <w:hideMark/>
          </w:tcPr>
          <w:p w:rsidR="00882CA0" w:rsidRPr="00882CA0" w:rsidRDefault="00882CA0" w:rsidP="00882CA0">
            <w:pPr>
              <w:jc w:val="center"/>
              <w:rPr>
                <w:sz w:val="16"/>
                <w:szCs w:val="16"/>
              </w:rPr>
            </w:pPr>
            <w:r w:rsidRPr="00882CA0">
              <w:rPr>
                <w:sz w:val="16"/>
                <w:szCs w:val="16"/>
              </w:rPr>
              <w:t>без НДС</w:t>
            </w:r>
          </w:p>
        </w:tc>
        <w:tc>
          <w:tcPr>
            <w:tcW w:w="79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 </w:t>
            </w:r>
          </w:p>
        </w:tc>
        <w:tc>
          <w:tcPr>
            <w:tcW w:w="797" w:type="dxa"/>
            <w:tcBorders>
              <w:top w:val="single" w:sz="8"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1263" w:type="dxa"/>
            <w:tcBorders>
              <w:top w:val="single" w:sz="8"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 </w:t>
            </w:r>
          </w:p>
        </w:tc>
        <w:tc>
          <w:tcPr>
            <w:tcW w:w="1720" w:type="dxa"/>
            <w:tcBorders>
              <w:top w:val="single" w:sz="8" w:space="0" w:color="auto"/>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цена с НДС</w:t>
            </w:r>
          </w:p>
        </w:tc>
        <w:tc>
          <w:tcPr>
            <w:tcW w:w="1577" w:type="dxa"/>
            <w:tcBorders>
              <w:top w:val="single" w:sz="8"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1629" w:type="dxa"/>
            <w:tcBorders>
              <w:top w:val="single" w:sz="8"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1136" w:type="dxa"/>
            <w:tcBorders>
              <w:top w:val="single" w:sz="8" w:space="0" w:color="auto"/>
              <w:left w:val="nil"/>
              <w:bottom w:val="single" w:sz="4" w:space="0" w:color="auto"/>
              <w:right w:val="single" w:sz="8"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042" w:type="dxa"/>
            <w:tcBorders>
              <w:top w:val="single" w:sz="4" w:space="0" w:color="auto"/>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12" w:type="dxa"/>
            <w:tcBorders>
              <w:top w:val="single" w:sz="4" w:space="0" w:color="auto"/>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32" w:type="dxa"/>
            <w:tcBorders>
              <w:top w:val="single" w:sz="4" w:space="0" w:color="auto"/>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315"/>
          <w:jc w:val="center"/>
        </w:trPr>
        <w:tc>
          <w:tcPr>
            <w:tcW w:w="3605" w:type="dxa"/>
            <w:tcBorders>
              <w:top w:val="nil"/>
              <w:left w:val="nil"/>
              <w:bottom w:val="single" w:sz="4" w:space="0" w:color="auto"/>
              <w:right w:val="single" w:sz="4" w:space="0" w:color="auto"/>
            </w:tcBorders>
            <w:shd w:val="clear" w:color="000000" w:fill="FFFF00"/>
            <w:vAlign w:val="bottom"/>
            <w:hideMark/>
          </w:tcPr>
          <w:p w:rsidR="00882CA0" w:rsidRPr="00882CA0" w:rsidRDefault="00882CA0" w:rsidP="00882CA0">
            <w:pPr>
              <w:jc w:val="right"/>
              <w:rPr>
                <w:sz w:val="16"/>
                <w:szCs w:val="16"/>
              </w:rPr>
            </w:pPr>
            <w:proofErr w:type="spellStart"/>
            <w:r w:rsidRPr="00882CA0">
              <w:rPr>
                <w:sz w:val="16"/>
                <w:szCs w:val="16"/>
              </w:rPr>
              <w:t>Гурьевский</w:t>
            </w:r>
            <w:proofErr w:type="spellEnd"/>
            <w:r w:rsidRPr="00882CA0">
              <w:rPr>
                <w:sz w:val="16"/>
                <w:szCs w:val="16"/>
              </w:rPr>
              <w:t xml:space="preserve"> район</w:t>
            </w:r>
          </w:p>
        </w:tc>
        <w:tc>
          <w:tcPr>
            <w:tcW w:w="937" w:type="dxa"/>
            <w:tcBorders>
              <w:top w:val="nil"/>
              <w:left w:val="nil"/>
              <w:bottom w:val="single" w:sz="4" w:space="0" w:color="auto"/>
              <w:right w:val="single" w:sz="4" w:space="0" w:color="auto"/>
            </w:tcBorders>
            <w:shd w:val="clear" w:color="000000" w:fill="E4DFEC"/>
            <w:noWrap/>
            <w:vAlign w:val="center"/>
            <w:hideMark/>
          </w:tcPr>
          <w:p w:rsidR="00882CA0" w:rsidRPr="00882CA0" w:rsidRDefault="00882CA0" w:rsidP="00882CA0">
            <w:pPr>
              <w:jc w:val="right"/>
              <w:rPr>
                <w:sz w:val="16"/>
                <w:szCs w:val="16"/>
              </w:rPr>
            </w:pPr>
            <w:r w:rsidRPr="00882CA0">
              <w:rPr>
                <w:sz w:val="16"/>
                <w:szCs w:val="16"/>
              </w:rPr>
              <w:t> </w:t>
            </w:r>
          </w:p>
        </w:tc>
        <w:tc>
          <w:tcPr>
            <w:tcW w:w="797" w:type="dxa"/>
            <w:tcBorders>
              <w:top w:val="nil"/>
              <w:left w:val="nil"/>
              <w:bottom w:val="single" w:sz="4" w:space="0" w:color="auto"/>
              <w:right w:val="single" w:sz="4" w:space="0" w:color="auto"/>
            </w:tcBorders>
            <w:shd w:val="clear" w:color="000000" w:fill="E4DFEC"/>
            <w:vAlign w:val="center"/>
            <w:hideMark/>
          </w:tcPr>
          <w:p w:rsidR="00882CA0" w:rsidRPr="00882CA0" w:rsidRDefault="00882CA0" w:rsidP="00882CA0">
            <w:pPr>
              <w:jc w:val="right"/>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E4DFEC"/>
            <w:vAlign w:val="center"/>
            <w:hideMark/>
          </w:tcPr>
          <w:p w:rsidR="00882CA0" w:rsidRPr="00882CA0" w:rsidRDefault="00882CA0" w:rsidP="00882CA0">
            <w:pPr>
              <w:jc w:val="right"/>
              <w:rPr>
                <w:color w:val="000000"/>
                <w:sz w:val="16"/>
                <w:szCs w:val="16"/>
              </w:rPr>
            </w:pPr>
            <w:r w:rsidRPr="00882CA0">
              <w:rPr>
                <w:color w:val="000000"/>
                <w:sz w:val="16"/>
                <w:szCs w:val="16"/>
              </w:rPr>
              <w:t> </w:t>
            </w:r>
          </w:p>
        </w:tc>
        <w:tc>
          <w:tcPr>
            <w:tcW w:w="1577" w:type="dxa"/>
            <w:tcBorders>
              <w:top w:val="nil"/>
              <w:left w:val="nil"/>
              <w:bottom w:val="single" w:sz="4" w:space="0" w:color="auto"/>
              <w:right w:val="single" w:sz="4" w:space="0" w:color="auto"/>
            </w:tcBorders>
            <w:shd w:val="clear" w:color="000000" w:fill="E4DFEC"/>
            <w:noWrap/>
            <w:vAlign w:val="center"/>
            <w:hideMark/>
          </w:tcPr>
          <w:p w:rsidR="00882CA0" w:rsidRPr="00882CA0" w:rsidRDefault="00882CA0" w:rsidP="00882CA0">
            <w:pPr>
              <w:jc w:val="right"/>
              <w:rPr>
                <w:sz w:val="16"/>
                <w:szCs w:val="16"/>
              </w:rPr>
            </w:pPr>
            <w:r w:rsidRPr="00882CA0">
              <w:rPr>
                <w:sz w:val="16"/>
                <w:szCs w:val="16"/>
              </w:rPr>
              <w:t> </w:t>
            </w:r>
          </w:p>
        </w:tc>
        <w:tc>
          <w:tcPr>
            <w:tcW w:w="1574" w:type="dxa"/>
            <w:tcBorders>
              <w:top w:val="nil"/>
              <w:left w:val="nil"/>
              <w:bottom w:val="single" w:sz="4" w:space="0" w:color="auto"/>
              <w:right w:val="single" w:sz="4" w:space="0" w:color="auto"/>
            </w:tcBorders>
            <w:shd w:val="clear" w:color="000000" w:fill="E4DFEC"/>
            <w:noWrap/>
            <w:vAlign w:val="center"/>
            <w:hideMark/>
          </w:tcPr>
          <w:p w:rsidR="00882CA0" w:rsidRPr="00882CA0" w:rsidRDefault="00882CA0" w:rsidP="00882CA0">
            <w:pPr>
              <w:jc w:val="right"/>
              <w:rPr>
                <w:sz w:val="16"/>
                <w:szCs w:val="16"/>
              </w:rPr>
            </w:pPr>
            <w:r w:rsidRPr="00882CA0">
              <w:rPr>
                <w:sz w:val="16"/>
                <w:szCs w:val="16"/>
              </w:rPr>
              <w:t> </w:t>
            </w:r>
          </w:p>
        </w:tc>
        <w:tc>
          <w:tcPr>
            <w:tcW w:w="795" w:type="dxa"/>
            <w:tcBorders>
              <w:top w:val="nil"/>
              <w:left w:val="single" w:sz="8" w:space="0" w:color="auto"/>
              <w:bottom w:val="single" w:sz="4" w:space="0" w:color="auto"/>
              <w:right w:val="single" w:sz="4" w:space="0" w:color="auto"/>
            </w:tcBorders>
            <w:shd w:val="clear" w:color="000000" w:fill="F2DCDB"/>
            <w:noWrap/>
            <w:vAlign w:val="center"/>
            <w:hideMark/>
          </w:tcPr>
          <w:p w:rsidR="00882CA0" w:rsidRPr="00882CA0" w:rsidRDefault="00882CA0" w:rsidP="00882CA0">
            <w:pPr>
              <w:jc w:val="right"/>
              <w:rPr>
                <w:color w:val="000000"/>
                <w:sz w:val="16"/>
                <w:szCs w:val="16"/>
              </w:rPr>
            </w:pPr>
            <w:r w:rsidRPr="00882CA0">
              <w:rPr>
                <w:color w:val="000000"/>
                <w:sz w:val="16"/>
                <w:szCs w:val="16"/>
              </w:rPr>
              <w:t> </w:t>
            </w:r>
          </w:p>
        </w:tc>
        <w:tc>
          <w:tcPr>
            <w:tcW w:w="79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 </w:t>
            </w:r>
          </w:p>
        </w:tc>
        <w:tc>
          <w:tcPr>
            <w:tcW w:w="1263"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 </w:t>
            </w:r>
          </w:p>
        </w:tc>
        <w:tc>
          <w:tcPr>
            <w:tcW w:w="1720" w:type="dxa"/>
            <w:tcBorders>
              <w:top w:val="nil"/>
              <w:left w:val="nil"/>
              <w:bottom w:val="single" w:sz="4" w:space="0" w:color="auto"/>
              <w:right w:val="single" w:sz="4" w:space="0" w:color="auto"/>
            </w:tcBorders>
            <w:shd w:val="clear" w:color="000000" w:fill="F2DCDB"/>
            <w:vAlign w:val="center"/>
            <w:hideMark/>
          </w:tcPr>
          <w:p w:rsidR="00882CA0" w:rsidRPr="00882CA0" w:rsidRDefault="00882CA0" w:rsidP="00882CA0">
            <w:pPr>
              <w:jc w:val="right"/>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 </w:t>
            </w:r>
          </w:p>
        </w:tc>
        <w:tc>
          <w:tcPr>
            <w:tcW w:w="1629"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 </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 </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 </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 </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 </w:t>
            </w:r>
          </w:p>
        </w:tc>
      </w:tr>
      <w:tr w:rsidR="00882CA0" w:rsidRPr="00882CA0" w:rsidTr="00882CA0">
        <w:trPr>
          <w:trHeight w:val="315"/>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r w:rsidRPr="00882CA0">
              <w:rPr>
                <w:sz w:val="16"/>
                <w:szCs w:val="16"/>
              </w:rPr>
              <w:t>г. Юрга</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5,20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23,46</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56,34</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248,28</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150,00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5,20</w:t>
            </w:r>
          </w:p>
        </w:tc>
        <w:tc>
          <w:tcPr>
            <w:tcW w:w="79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24,84</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59,40</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59,24</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261,06</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100,35</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5,88</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5,15</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-33,10</w:t>
            </w:r>
          </w:p>
        </w:tc>
      </w:tr>
      <w:tr w:rsidR="00882CA0" w:rsidRPr="00882CA0" w:rsidTr="00882CA0">
        <w:trPr>
          <w:trHeight w:val="315"/>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proofErr w:type="spellStart"/>
            <w:r w:rsidRPr="00882CA0">
              <w:rPr>
                <w:sz w:val="16"/>
                <w:szCs w:val="16"/>
              </w:rPr>
              <w:t>Юргинский</w:t>
            </w:r>
            <w:proofErr w:type="spellEnd"/>
            <w:r w:rsidRPr="00882CA0">
              <w:rPr>
                <w:sz w:val="16"/>
                <w:szCs w:val="16"/>
              </w:rPr>
              <w:t xml:space="preserve"> район</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16,80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23,46</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56,34</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802,13</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98,64</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16,80</w:t>
            </w:r>
          </w:p>
        </w:tc>
        <w:tc>
          <w:tcPr>
            <w:tcW w:w="79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24,84</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59,40</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59,29</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844,13</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103,02</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5,88</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5,24</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4,44</w:t>
            </w:r>
          </w:p>
        </w:tc>
      </w:tr>
      <w:tr w:rsidR="00882CA0" w:rsidRPr="00882CA0" w:rsidTr="00882CA0">
        <w:trPr>
          <w:trHeight w:val="315"/>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proofErr w:type="spellStart"/>
            <w:r w:rsidRPr="00882CA0">
              <w:rPr>
                <w:sz w:val="16"/>
                <w:szCs w:val="16"/>
              </w:rPr>
              <w:t>Топкинский</w:t>
            </w:r>
            <w:proofErr w:type="spellEnd"/>
            <w:r w:rsidRPr="00882CA0">
              <w:rPr>
                <w:sz w:val="16"/>
                <w:szCs w:val="16"/>
              </w:rPr>
              <w:t xml:space="preserve"> район</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25,50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23,46</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55,39</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1196,99</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1600,00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25,50</w:t>
            </w:r>
          </w:p>
        </w:tc>
        <w:tc>
          <w:tcPr>
            <w:tcW w:w="79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24,84</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58,41</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58,01</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1253,61</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881,73</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5,88</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4,73</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-44,89</w:t>
            </w:r>
          </w:p>
        </w:tc>
      </w:tr>
      <w:tr w:rsidR="00882CA0" w:rsidRPr="00882CA0" w:rsidTr="00882CA0">
        <w:trPr>
          <w:trHeight w:val="315"/>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r w:rsidRPr="00882CA0">
              <w:rPr>
                <w:sz w:val="16"/>
                <w:szCs w:val="16"/>
              </w:rPr>
              <w:t>Крапивинский район</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107,00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23,46</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47,53</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4309,92</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1285,40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107,00</w:t>
            </w:r>
          </w:p>
        </w:tc>
        <w:tc>
          <w:tcPr>
            <w:tcW w:w="79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24,84</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50,15</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50,03</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4536,62</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1439,56</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5,88</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5,26</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11,99</w:t>
            </w:r>
          </w:p>
        </w:tc>
      </w:tr>
      <w:tr w:rsidR="00882CA0" w:rsidRPr="00882CA0" w:rsidTr="00882CA0">
        <w:trPr>
          <w:trHeight w:val="315"/>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r w:rsidRPr="00882CA0">
              <w:rPr>
                <w:sz w:val="16"/>
                <w:szCs w:val="16"/>
              </w:rPr>
              <w:t xml:space="preserve">с. </w:t>
            </w:r>
            <w:proofErr w:type="spellStart"/>
            <w:r w:rsidRPr="00882CA0">
              <w:rPr>
                <w:sz w:val="16"/>
                <w:szCs w:val="16"/>
              </w:rPr>
              <w:t>Чусовитино</w:t>
            </w:r>
            <w:proofErr w:type="spellEnd"/>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3,60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23,46</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47,53</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145,01</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72,80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3,60</w:t>
            </w:r>
          </w:p>
        </w:tc>
        <w:tc>
          <w:tcPr>
            <w:tcW w:w="79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24,84</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50,15</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49,97</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152,45</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73,01</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5,88</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5,13</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0,29</w:t>
            </w:r>
          </w:p>
        </w:tc>
      </w:tr>
      <w:tr w:rsidR="00882CA0" w:rsidRPr="00882CA0" w:rsidTr="00882CA0">
        <w:trPr>
          <w:trHeight w:val="630"/>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ОАО «</w:t>
            </w:r>
            <w:proofErr w:type="spellStart"/>
            <w:r w:rsidRPr="00882CA0">
              <w:rPr>
                <w:b/>
                <w:bCs/>
                <w:sz w:val="16"/>
                <w:szCs w:val="16"/>
              </w:rPr>
              <w:t>Промышленнаярайгаз</w:t>
            </w:r>
            <w:proofErr w:type="spellEnd"/>
            <w:r w:rsidRPr="00882CA0">
              <w:rPr>
                <w:b/>
                <w:bCs/>
                <w:sz w:val="16"/>
                <w:szCs w:val="16"/>
              </w:rPr>
              <w:t xml:space="preserve">», </w:t>
            </w:r>
            <w:r w:rsidRPr="00882CA0">
              <w:rPr>
                <w:sz w:val="16"/>
                <w:szCs w:val="16"/>
              </w:rPr>
              <w:t>плат. НДС</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200,00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23,46</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50,00</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8474,13</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1200,00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180,00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24,84</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51,50</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52,00</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7932,20</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1380,00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5,88</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4,00</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15,00</w:t>
            </w:r>
          </w:p>
        </w:tc>
      </w:tr>
      <w:tr w:rsidR="00882CA0" w:rsidRPr="00882CA0" w:rsidTr="00882CA0">
        <w:trPr>
          <w:trHeight w:val="630"/>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ОАО «</w:t>
            </w:r>
            <w:proofErr w:type="spellStart"/>
            <w:r w:rsidRPr="00882CA0">
              <w:rPr>
                <w:b/>
                <w:bCs/>
                <w:sz w:val="16"/>
                <w:szCs w:val="16"/>
              </w:rPr>
              <w:t>Кемеровомежрайгаз</w:t>
            </w:r>
            <w:proofErr w:type="spellEnd"/>
            <w:proofErr w:type="gramStart"/>
            <w:r w:rsidRPr="00882CA0">
              <w:rPr>
                <w:b/>
                <w:bCs/>
                <w:sz w:val="16"/>
                <w:szCs w:val="16"/>
              </w:rPr>
              <w:t xml:space="preserve">»,   </w:t>
            </w:r>
            <w:proofErr w:type="gramEnd"/>
            <w:r w:rsidRPr="00882CA0">
              <w:rPr>
                <w:b/>
                <w:bCs/>
                <w:sz w:val="16"/>
                <w:szCs w:val="16"/>
              </w:rPr>
              <w:t xml:space="preserve">    </w:t>
            </w:r>
            <w:r w:rsidRPr="00882CA0">
              <w:rPr>
                <w:sz w:val="16"/>
                <w:szCs w:val="16"/>
              </w:rPr>
              <w:t>плат НДС</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795" w:type="dxa"/>
            <w:tcBorders>
              <w:top w:val="nil"/>
              <w:left w:val="single" w:sz="8" w:space="0" w:color="auto"/>
              <w:bottom w:val="single" w:sz="4" w:space="0" w:color="auto"/>
              <w:right w:val="single" w:sz="4" w:space="0" w:color="auto"/>
            </w:tcBorders>
            <w:shd w:val="clear" w:color="000000" w:fill="FFFFFF"/>
            <w:noWrap/>
            <w:vAlign w:val="bottom"/>
            <w:hideMark/>
          </w:tcPr>
          <w:p w:rsidR="00882CA0" w:rsidRPr="00882CA0" w:rsidRDefault="00882CA0" w:rsidP="00882CA0">
            <w:pPr>
              <w:rPr>
                <w:color w:val="000000"/>
                <w:sz w:val="16"/>
                <w:szCs w:val="16"/>
              </w:rPr>
            </w:pPr>
            <w:r w:rsidRPr="00882CA0">
              <w:rPr>
                <w:color w:val="000000"/>
                <w:sz w:val="16"/>
                <w:szCs w:val="16"/>
              </w:rPr>
              <w:t> </w:t>
            </w:r>
          </w:p>
        </w:tc>
        <w:tc>
          <w:tcPr>
            <w:tcW w:w="79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29"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36" w:type="dxa"/>
            <w:tcBorders>
              <w:top w:val="nil"/>
              <w:left w:val="nil"/>
              <w:bottom w:val="single" w:sz="4" w:space="0" w:color="auto"/>
              <w:right w:val="single" w:sz="8"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1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3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315"/>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r w:rsidRPr="00882CA0">
              <w:rPr>
                <w:sz w:val="16"/>
                <w:szCs w:val="16"/>
              </w:rPr>
              <w:t>Кемеровский район</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80,00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23,46</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39,80</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2697,98</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2680,00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80,00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24,84</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41,00</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42,00</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2847,46</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2680,00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5,88</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5,53</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r>
      <w:tr w:rsidR="00882CA0" w:rsidRPr="00882CA0" w:rsidTr="00882CA0">
        <w:trPr>
          <w:trHeight w:val="315"/>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proofErr w:type="spellStart"/>
            <w:r w:rsidRPr="00882CA0">
              <w:rPr>
                <w:sz w:val="16"/>
                <w:szCs w:val="16"/>
              </w:rPr>
              <w:lastRenderedPageBreak/>
              <w:t>Яшкинский</w:t>
            </w:r>
            <w:proofErr w:type="spellEnd"/>
            <w:r w:rsidRPr="00882CA0">
              <w:rPr>
                <w:sz w:val="16"/>
                <w:szCs w:val="16"/>
              </w:rPr>
              <w:t xml:space="preserve"> район</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80,00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23,46</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49,90</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3383,34</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400,00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80,00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24,84</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51,40</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52,10</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3532,20</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400,00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5,88</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4,39</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r>
      <w:tr w:rsidR="00882CA0" w:rsidRPr="00882CA0" w:rsidTr="00882CA0">
        <w:trPr>
          <w:trHeight w:val="315"/>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r w:rsidRPr="00882CA0">
              <w:rPr>
                <w:sz w:val="16"/>
                <w:szCs w:val="16"/>
              </w:rPr>
              <w:t>г. Тайга</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18,00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23,46</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48,30</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736,74</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300,00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18,00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24,84</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49,75</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50,60</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771,86</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300,00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5,88</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4,77</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r>
      <w:tr w:rsidR="00882CA0" w:rsidRPr="00882CA0" w:rsidTr="00882CA0">
        <w:trPr>
          <w:trHeight w:val="315"/>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r w:rsidRPr="00882CA0">
              <w:rPr>
                <w:sz w:val="16"/>
                <w:szCs w:val="16"/>
              </w:rPr>
              <w:t>г. Кемерово</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80,00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23,46</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59,80</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4054,44</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40,00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24,84</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61,60</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62,40</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2115,25</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5,88</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4,34</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r>
      <w:tr w:rsidR="00882CA0" w:rsidRPr="00882CA0" w:rsidTr="00882CA0">
        <w:trPr>
          <w:trHeight w:val="315"/>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 xml:space="preserve">Итого в баллонах </w:t>
            </w:r>
            <w:proofErr w:type="gramStart"/>
            <w:r w:rsidRPr="00882CA0">
              <w:rPr>
                <w:b/>
                <w:bCs/>
                <w:sz w:val="16"/>
                <w:szCs w:val="16"/>
              </w:rPr>
              <w:t>( без</w:t>
            </w:r>
            <w:proofErr w:type="gramEnd"/>
            <w:r w:rsidRPr="00882CA0">
              <w:rPr>
                <w:b/>
                <w:bCs/>
                <w:sz w:val="16"/>
                <w:szCs w:val="16"/>
              </w:rPr>
              <w:t xml:space="preserve"> НДС)</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b/>
                <w:bCs/>
                <w:sz w:val="16"/>
                <w:szCs w:val="16"/>
              </w:rPr>
            </w:pPr>
            <w:r w:rsidRPr="00882CA0">
              <w:rPr>
                <w:b/>
                <w:bCs/>
                <w:sz w:val="16"/>
                <w:szCs w:val="16"/>
              </w:rPr>
              <w:t>616,10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b/>
                <w:bCs/>
                <w:sz w:val="16"/>
                <w:szCs w:val="16"/>
              </w:rPr>
            </w:pPr>
            <w:r w:rsidRPr="00882CA0">
              <w:rPr>
                <w:b/>
                <w:bCs/>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b/>
                <w:bCs/>
                <w:sz w:val="16"/>
                <w:szCs w:val="16"/>
              </w:rPr>
            </w:pPr>
            <w:r w:rsidRPr="00882CA0">
              <w:rPr>
                <w:b/>
                <w:bCs/>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b/>
                <w:bCs/>
                <w:sz w:val="16"/>
                <w:szCs w:val="16"/>
              </w:rPr>
            </w:pPr>
            <w:r w:rsidRPr="00882CA0">
              <w:rPr>
                <w:b/>
                <w:bCs/>
                <w:sz w:val="16"/>
                <w:szCs w:val="16"/>
              </w:rPr>
              <w:t>26048,95</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b/>
                <w:bCs/>
                <w:sz w:val="16"/>
                <w:szCs w:val="16"/>
              </w:rPr>
            </w:pPr>
            <w:r w:rsidRPr="00882CA0">
              <w:rPr>
                <w:b/>
                <w:bCs/>
                <w:sz w:val="16"/>
                <w:szCs w:val="16"/>
              </w:rPr>
              <w:t>7786,84</w:t>
            </w:r>
          </w:p>
        </w:tc>
        <w:tc>
          <w:tcPr>
            <w:tcW w:w="795" w:type="dxa"/>
            <w:tcBorders>
              <w:top w:val="nil"/>
              <w:left w:val="single" w:sz="8" w:space="0" w:color="auto"/>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color w:val="000000"/>
                <w:sz w:val="16"/>
                <w:szCs w:val="16"/>
              </w:rPr>
            </w:pPr>
            <w:r w:rsidRPr="00882CA0">
              <w:rPr>
                <w:b/>
                <w:bCs/>
                <w:color w:val="000000"/>
                <w:sz w:val="16"/>
                <w:szCs w:val="16"/>
              </w:rPr>
              <w:t>556,10</w:t>
            </w:r>
          </w:p>
        </w:tc>
        <w:tc>
          <w:tcPr>
            <w:tcW w:w="79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57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24246,84</w:t>
            </w:r>
          </w:p>
        </w:tc>
        <w:tc>
          <w:tcPr>
            <w:tcW w:w="1629"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7357,67</w:t>
            </w:r>
          </w:p>
        </w:tc>
        <w:tc>
          <w:tcPr>
            <w:tcW w:w="1136" w:type="dxa"/>
            <w:tcBorders>
              <w:top w:val="nil"/>
              <w:left w:val="nil"/>
              <w:bottom w:val="single" w:sz="4" w:space="0" w:color="auto"/>
              <w:right w:val="single" w:sz="8"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11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63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r>
      <w:tr w:rsidR="00882CA0" w:rsidRPr="00882CA0" w:rsidTr="00882CA0">
        <w:trPr>
          <w:trHeight w:val="315"/>
          <w:jc w:val="center"/>
        </w:trPr>
        <w:tc>
          <w:tcPr>
            <w:tcW w:w="3605" w:type="dxa"/>
            <w:tcBorders>
              <w:top w:val="nil"/>
              <w:left w:val="nil"/>
              <w:bottom w:val="nil"/>
              <w:right w:val="nil"/>
            </w:tcBorders>
            <w:shd w:val="clear" w:color="000000" w:fill="FFFFFF"/>
            <w:vAlign w:val="bottom"/>
            <w:hideMark/>
          </w:tcPr>
          <w:p w:rsidR="00882CA0" w:rsidRPr="00882CA0" w:rsidRDefault="00882CA0" w:rsidP="00882CA0">
            <w:pPr>
              <w:jc w:val="center"/>
              <w:rPr>
                <w:b/>
                <w:bCs/>
                <w:sz w:val="16"/>
                <w:szCs w:val="16"/>
              </w:rPr>
            </w:pPr>
            <w:r w:rsidRPr="00882CA0">
              <w:rPr>
                <w:b/>
                <w:bCs/>
                <w:sz w:val="16"/>
                <w:szCs w:val="16"/>
              </w:rPr>
              <w:t>Расходы с учетом НДС</w:t>
            </w:r>
          </w:p>
        </w:tc>
        <w:tc>
          <w:tcPr>
            <w:tcW w:w="937" w:type="dxa"/>
            <w:tcBorders>
              <w:top w:val="nil"/>
              <w:left w:val="nil"/>
              <w:bottom w:val="nil"/>
              <w:right w:val="nil"/>
            </w:tcBorders>
            <w:shd w:val="clear" w:color="000000" w:fill="FFFFFF"/>
            <w:vAlign w:val="bottom"/>
            <w:hideMark/>
          </w:tcPr>
          <w:p w:rsidR="00882CA0" w:rsidRPr="00882CA0" w:rsidRDefault="00882CA0" w:rsidP="00882CA0">
            <w:pPr>
              <w:jc w:val="center"/>
              <w:rPr>
                <w:b/>
                <w:bCs/>
                <w:sz w:val="16"/>
                <w:szCs w:val="16"/>
              </w:rPr>
            </w:pPr>
            <w:r w:rsidRPr="00882CA0">
              <w:rPr>
                <w:b/>
                <w:bCs/>
                <w:sz w:val="16"/>
                <w:szCs w:val="16"/>
              </w:rPr>
              <w:t> </w:t>
            </w:r>
          </w:p>
        </w:tc>
        <w:tc>
          <w:tcPr>
            <w:tcW w:w="797" w:type="dxa"/>
            <w:tcBorders>
              <w:top w:val="nil"/>
              <w:left w:val="nil"/>
              <w:bottom w:val="nil"/>
              <w:right w:val="nil"/>
            </w:tcBorders>
            <w:shd w:val="clear" w:color="000000" w:fill="FFFFFF"/>
            <w:vAlign w:val="bottom"/>
            <w:hideMark/>
          </w:tcPr>
          <w:p w:rsidR="00882CA0" w:rsidRPr="00882CA0" w:rsidRDefault="00882CA0" w:rsidP="00882CA0">
            <w:pPr>
              <w:jc w:val="center"/>
              <w:rPr>
                <w:b/>
                <w:bCs/>
                <w:sz w:val="16"/>
                <w:szCs w:val="16"/>
              </w:rPr>
            </w:pPr>
            <w:r w:rsidRPr="00882CA0">
              <w:rPr>
                <w:b/>
                <w:bCs/>
                <w:sz w:val="16"/>
                <w:szCs w:val="16"/>
              </w:rPr>
              <w:t> </w:t>
            </w:r>
          </w:p>
        </w:tc>
        <w:tc>
          <w:tcPr>
            <w:tcW w:w="1577" w:type="dxa"/>
            <w:tcBorders>
              <w:top w:val="nil"/>
              <w:left w:val="nil"/>
              <w:bottom w:val="nil"/>
              <w:right w:val="nil"/>
            </w:tcBorders>
            <w:shd w:val="clear" w:color="000000" w:fill="FFFFFF"/>
            <w:vAlign w:val="bottom"/>
            <w:hideMark/>
          </w:tcPr>
          <w:p w:rsidR="00882CA0" w:rsidRPr="00882CA0" w:rsidRDefault="00882CA0" w:rsidP="00882CA0">
            <w:pPr>
              <w:jc w:val="center"/>
              <w:rPr>
                <w:b/>
                <w:bCs/>
                <w:sz w:val="16"/>
                <w:szCs w:val="16"/>
              </w:rPr>
            </w:pPr>
            <w:r w:rsidRPr="00882CA0">
              <w:rPr>
                <w:b/>
                <w:bCs/>
                <w:sz w:val="16"/>
                <w:szCs w:val="16"/>
              </w:rPr>
              <w:t> </w:t>
            </w:r>
          </w:p>
        </w:tc>
        <w:tc>
          <w:tcPr>
            <w:tcW w:w="1577" w:type="dxa"/>
            <w:tcBorders>
              <w:top w:val="nil"/>
              <w:left w:val="nil"/>
              <w:bottom w:val="nil"/>
              <w:right w:val="nil"/>
            </w:tcBorders>
            <w:shd w:val="clear" w:color="000000" w:fill="FFFFFF"/>
            <w:vAlign w:val="bottom"/>
            <w:hideMark/>
          </w:tcPr>
          <w:p w:rsidR="00882CA0" w:rsidRPr="00882CA0" w:rsidRDefault="00882CA0" w:rsidP="00882CA0">
            <w:pPr>
              <w:jc w:val="center"/>
              <w:rPr>
                <w:b/>
                <w:bCs/>
                <w:sz w:val="16"/>
                <w:szCs w:val="16"/>
              </w:rPr>
            </w:pPr>
            <w:r w:rsidRPr="00882CA0">
              <w:rPr>
                <w:b/>
                <w:bCs/>
                <w:sz w:val="16"/>
                <w:szCs w:val="16"/>
              </w:rPr>
              <w:t> </w:t>
            </w:r>
          </w:p>
        </w:tc>
        <w:tc>
          <w:tcPr>
            <w:tcW w:w="1574" w:type="dxa"/>
            <w:tcBorders>
              <w:top w:val="nil"/>
              <w:left w:val="nil"/>
              <w:bottom w:val="nil"/>
              <w:right w:val="nil"/>
            </w:tcBorders>
            <w:shd w:val="clear" w:color="000000" w:fill="FFFFFF"/>
            <w:vAlign w:val="bottom"/>
            <w:hideMark/>
          </w:tcPr>
          <w:p w:rsidR="00882CA0" w:rsidRPr="00882CA0" w:rsidRDefault="00882CA0" w:rsidP="00882CA0">
            <w:pPr>
              <w:jc w:val="center"/>
              <w:rPr>
                <w:b/>
                <w:bCs/>
                <w:sz w:val="16"/>
                <w:szCs w:val="16"/>
              </w:rPr>
            </w:pPr>
            <w:r w:rsidRPr="00882CA0">
              <w:rPr>
                <w:b/>
                <w:bCs/>
                <w:sz w:val="16"/>
                <w:szCs w:val="16"/>
              </w:rPr>
              <w:t> </w:t>
            </w:r>
          </w:p>
        </w:tc>
        <w:tc>
          <w:tcPr>
            <w:tcW w:w="795" w:type="dxa"/>
            <w:tcBorders>
              <w:top w:val="nil"/>
              <w:left w:val="single" w:sz="8" w:space="0" w:color="auto"/>
              <w:bottom w:val="nil"/>
              <w:right w:val="nil"/>
            </w:tcBorders>
            <w:shd w:val="clear" w:color="000000" w:fill="FFFFFF"/>
            <w:vAlign w:val="bottom"/>
            <w:hideMark/>
          </w:tcPr>
          <w:p w:rsidR="00882CA0" w:rsidRPr="00882CA0" w:rsidRDefault="00882CA0" w:rsidP="00882CA0">
            <w:pPr>
              <w:jc w:val="center"/>
              <w:rPr>
                <w:b/>
                <w:bCs/>
                <w:color w:val="000000"/>
                <w:sz w:val="16"/>
                <w:szCs w:val="16"/>
              </w:rPr>
            </w:pPr>
            <w:r w:rsidRPr="00882CA0">
              <w:rPr>
                <w:b/>
                <w:bCs/>
                <w:color w:val="000000"/>
                <w:sz w:val="16"/>
                <w:szCs w:val="16"/>
              </w:rPr>
              <w:t> </w:t>
            </w:r>
          </w:p>
        </w:tc>
        <w:tc>
          <w:tcPr>
            <w:tcW w:w="797" w:type="dxa"/>
            <w:tcBorders>
              <w:top w:val="nil"/>
              <w:left w:val="nil"/>
              <w:bottom w:val="nil"/>
              <w:right w:val="nil"/>
            </w:tcBorders>
            <w:shd w:val="clear" w:color="000000" w:fill="FFFFFF"/>
            <w:vAlign w:val="bottom"/>
            <w:hideMark/>
          </w:tcPr>
          <w:p w:rsidR="00882CA0" w:rsidRPr="00882CA0" w:rsidRDefault="00882CA0" w:rsidP="00882CA0">
            <w:pPr>
              <w:jc w:val="center"/>
              <w:rPr>
                <w:b/>
                <w:bCs/>
                <w:sz w:val="16"/>
                <w:szCs w:val="16"/>
              </w:rPr>
            </w:pPr>
            <w:r w:rsidRPr="00882CA0">
              <w:rPr>
                <w:b/>
                <w:bCs/>
                <w:sz w:val="16"/>
                <w:szCs w:val="16"/>
              </w:rPr>
              <w:t> </w:t>
            </w:r>
          </w:p>
        </w:tc>
        <w:tc>
          <w:tcPr>
            <w:tcW w:w="1263" w:type="dxa"/>
            <w:tcBorders>
              <w:top w:val="nil"/>
              <w:left w:val="nil"/>
              <w:bottom w:val="nil"/>
              <w:right w:val="nil"/>
            </w:tcBorders>
            <w:shd w:val="clear" w:color="000000" w:fill="FFFFFF"/>
            <w:vAlign w:val="bottom"/>
            <w:hideMark/>
          </w:tcPr>
          <w:p w:rsidR="00882CA0" w:rsidRPr="00882CA0" w:rsidRDefault="00882CA0" w:rsidP="00882CA0">
            <w:pPr>
              <w:jc w:val="center"/>
              <w:rPr>
                <w:b/>
                <w:bCs/>
                <w:sz w:val="16"/>
                <w:szCs w:val="16"/>
              </w:rPr>
            </w:pPr>
            <w:r w:rsidRPr="00882CA0">
              <w:rPr>
                <w:b/>
                <w:bCs/>
                <w:sz w:val="16"/>
                <w:szCs w:val="16"/>
              </w:rPr>
              <w:t> </w:t>
            </w:r>
          </w:p>
        </w:tc>
        <w:tc>
          <w:tcPr>
            <w:tcW w:w="1720" w:type="dxa"/>
            <w:tcBorders>
              <w:top w:val="nil"/>
              <w:left w:val="nil"/>
              <w:bottom w:val="nil"/>
              <w:right w:val="nil"/>
            </w:tcBorders>
            <w:shd w:val="clear" w:color="000000" w:fill="FFFFFF"/>
            <w:vAlign w:val="bottom"/>
            <w:hideMark/>
          </w:tcPr>
          <w:p w:rsidR="00882CA0" w:rsidRPr="00882CA0" w:rsidRDefault="00882CA0" w:rsidP="00882CA0">
            <w:pPr>
              <w:jc w:val="center"/>
              <w:rPr>
                <w:b/>
                <w:bCs/>
                <w:sz w:val="16"/>
                <w:szCs w:val="16"/>
              </w:rPr>
            </w:pPr>
            <w:r w:rsidRPr="00882CA0">
              <w:rPr>
                <w:b/>
                <w:bCs/>
                <w:sz w:val="16"/>
                <w:szCs w:val="16"/>
              </w:rPr>
              <w:t> </w:t>
            </w:r>
          </w:p>
        </w:tc>
        <w:tc>
          <w:tcPr>
            <w:tcW w:w="1577" w:type="dxa"/>
            <w:tcBorders>
              <w:top w:val="nil"/>
              <w:left w:val="nil"/>
              <w:bottom w:val="nil"/>
              <w:right w:val="nil"/>
            </w:tcBorders>
            <w:shd w:val="clear" w:color="000000" w:fill="FFFFFF"/>
            <w:vAlign w:val="bottom"/>
            <w:hideMark/>
          </w:tcPr>
          <w:p w:rsidR="00882CA0" w:rsidRPr="00882CA0" w:rsidRDefault="00882CA0" w:rsidP="00882CA0">
            <w:pPr>
              <w:jc w:val="center"/>
              <w:rPr>
                <w:b/>
                <w:bCs/>
                <w:sz w:val="16"/>
                <w:szCs w:val="16"/>
              </w:rPr>
            </w:pPr>
            <w:r w:rsidRPr="00882CA0">
              <w:rPr>
                <w:b/>
                <w:bCs/>
                <w:sz w:val="16"/>
                <w:szCs w:val="16"/>
              </w:rPr>
              <w:t> </w:t>
            </w:r>
          </w:p>
        </w:tc>
        <w:tc>
          <w:tcPr>
            <w:tcW w:w="1629" w:type="dxa"/>
            <w:tcBorders>
              <w:top w:val="nil"/>
              <w:left w:val="nil"/>
              <w:bottom w:val="nil"/>
              <w:right w:val="nil"/>
            </w:tcBorders>
            <w:shd w:val="clear" w:color="000000" w:fill="FFFFFF"/>
            <w:vAlign w:val="bottom"/>
            <w:hideMark/>
          </w:tcPr>
          <w:p w:rsidR="00882CA0" w:rsidRPr="00882CA0" w:rsidRDefault="00882CA0" w:rsidP="00882CA0">
            <w:pPr>
              <w:jc w:val="center"/>
              <w:rPr>
                <w:b/>
                <w:bCs/>
                <w:sz w:val="16"/>
                <w:szCs w:val="16"/>
              </w:rPr>
            </w:pPr>
            <w:r w:rsidRPr="00882CA0">
              <w:rPr>
                <w:b/>
                <w:bCs/>
                <w:sz w:val="16"/>
                <w:szCs w:val="16"/>
              </w:rPr>
              <w:t> </w:t>
            </w:r>
          </w:p>
        </w:tc>
        <w:tc>
          <w:tcPr>
            <w:tcW w:w="1136" w:type="dxa"/>
            <w:tcBorders>
              <w:top w:val="nil"/>
              <w:left w:val="nil"/>
              <w:bottom w:val="nil"/>
              <w:right w:val="single" w:sz="8" w:space="0" w:color="auto"/>
            </w:tcBorders>
            <w:shd w:val="clear" w:color="000000" w:fill="FFFFFF"/>
            <w:vAlign w:val="bottom"/>
            <w:hideMark/>
          </w:tcPr>
          <w:p w:rsidR="00882CA0" w:rsidRPr="00882CA0" w:rsidRDefault="00882CA0" w:rsidP="00882CA0">
            <w:pPr>
              <w:rPr>
                <w:sz w:val="16"/>
                <w:szCs w:val="16"/>
              </w:rPr>
            </w:pPr>
            <w:r w:rsidRPr="00882CA0">
              <w:rPr>
                <w:sz w:val="16"/>
                <w:szCs w:val="16"/>
              </w:rPr>
              <w:t> </w:t>
            </w:r>
          </w:p>
        </w:tc>
        <w:tc>
          <w:tcPr>
            <w:tcW w:w="1042" w:type="dxa"/>
            <w:tcBorders>
              <w:top w:val="nil"/>
              <w:left w:val="nil"/>
              <w:bottom w:val="nil"/>
              <w:right w:val="nil"/>
            </w:tcBorders>
            <w:shd w:val="clear" w:color="000000" w:fill="FFFFFF"/>
            <w:vAlign w:val="bottom"/>
            <w:hideMark/>
          </w:tcPr>
          <w:p w:rsidR="00882CA0" w:rsidRPr="00882CA0" w:rsidRDefault="00882CA0" w:rsidP="00882CA0">
            <w:pPr>
              <w:rPr>
                <w:sz w:val="16"/>
                <w:szCs w:val="16"/>
              </w:rPr>
            </w:pPr>
            <w:r w:rsidRPr="00882CA0">
              <w:rPr>
                <w:sz w:val="16"/>
                <w:szCs w:val="16"/>
              </w:rPr>
              <w:t> </w:t>
            </w:r>
          </w:p>
        </w:tc>
        <w:tc>
          <w:tcPr>
            <w:tcW w:w="1112" w:type="dxa"/>
            <w:tcBorders>
              <w:top w:val="nil"/>
              <w:left w:val="nil"/>
              <w:bottom w:val="nil"/>
              <w:right w:val="nil"/>
            </w:tcBorders>
            <w:shd w:val="clear" w:color="000000" w:fill="FFFFFF"/>
            <w:vAlign w:val="bottom"/>
            <w:hideMark/>
          </w:tcPr>
          <w:p w:rsidR="00882CA0" w:rsidRPr="00882CA0" w:rsidRDefault="00882CA0" w:rsidP="00882CA0">
            <w:pPr>
              <w:rPr>
                <w:sz w:val="16"/>
                <w:szCs w:val="16"/>
              </w:rPr>
            </w:pPr>
            <w:r w:rsidRPr="00882CA0">
              <w:rPr>
                <w:sz w:val="16"/>
                <w:szCs w:val="16"/>
              </w:rPr>
              <w:t> </w:t>
            </w:r>
          </w:p>
        </w:tc>
        <w:tc>
          <w:tcPr>
            <w:tcW w:w="1632" w:type="dxa"/>
            <w:tcBorders>
              <w:top w:val="nil"/>
              <w:left w:val="nil"/>
              <w:bottom w:val="nil"/>
              <w:right w:val="nil"/>
            </w:tcBorders>
            <w:shd w:val="clear" w:color="000000" w:fill="FFFFFF"/>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330"/>
          <w:jc w:val="center"/>
        </w:trPr>
        <w:tc>
          <w:tcPr>
            <w:tcW w:w="3605" w:type="dxa"/>
            <w:tcBorders>
              <w:top w:val="single" w:sz="4" w:space="0" w:color="auto"/>
              <w:left w:val="nil"/>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ООО «</w:t>
            </w:r>
            <w:proofErr w:type="spellStart"/>
            <w:r w:rsidRPr="00882CA0">
              <w:rPr>
                <w:b/>
                <w:bCs/>
                <w:sz w:val="16"/>
                <w:szCs w:val="16"/>
              </w:rPr>
              <w:t>Чебуламежрайгаз</w:t>
            </w:r>
            <w:proofErr w:type="spellEnd"/>
            <w:r w:rsidRPr="00882CA0">
              <w:rPr>
                <w:b/>
                <w:bCs/>
                <w:sz w:val="16"/>
                <w:szCs w:val="16"/>
              </w:rPr>
              <w:t xml:space="preserve">» </w:t>
            </w:r>
          </w:p>
        </w:tc>
        <w:tc>
          <w:tcPr>
            <w:tcW w:w="937" w:type="dxa"/>
            <w:tcBorders>
              <w:top w:val="single" w:sz="4" w:space="0" w:color="auto"/>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150,00</w:t>
            </w:r>
          </w:p>
        </w:tc>
        <w:tc>
          <w:tcPr>
            <w:tcW w:w="797" w:type="dxa"/>
            <w:tcBorders>
              <w:top w:val="single" w:sz="4" w:space="0" w:color="auto"/>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27,68</w:t>
            </w:r>
          </w:p>
        </w:tc>
        <w:tc>
          <w:tcPr>
            <w:tcW w:w="1577" w:type="dxa"/>
            <w:tcBorders>
              <w:top w:val="single" w:sz="4" w:space="0" w:color="auto"/>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35,40</w:t>
            </w:r>
          </w:p>
        </w:tc>
        <w:tc>
          <w:tcPr>
            <w:tcW w:w="1577" w:type="dxa"/>
            <w:tcBorders>
              <w:top w:val="single" w:sz="4" w:space="0" w:color="auto"/>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5310,67</w:t>
            </w:r>
          </w:p>
        </w:tc>
        <w:tc>
          <w:tcPr>
            <w:tcW w:w="1574" w:type="dxa"/>
            <w:tcBorders>
              <w:top w:val="single" w:sz="4" w:space="0" w:color="auto"/>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2923,38</w:t>
            </w:r>
          </w:p>
        </w:tc>
        <w:tc>
          <w:tcPr>
            <w:tcW w:w="795" w:type="dxa"/>
            <w:tcBorders>
              <w:top w:val="single" w:sz="4" w:space="0" w:color="auto"/>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160,00</w:t>
            </w:r>
          </w:p>
        </w:tc>
        <w:tc>
          <w:tcPr>
            <w:tcW w:w="797" w:type="dxa"/>
            <w:tcBorders>
              <w:top w:val="single" w:sz="4" w:space="0" w:color="auto"/>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single" w:sz="4" w:space="0" w:color="auto"/>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38,90</w:t>
            </w:r>
          </w:p>
        </w:tc>
        <w:tc>
          <w:tcPr>
            <w:tcW w:w="1720" w:type="dxa"/>
            <w:tcBorders>
              <w:top w:val="single" w:sz="4" w:space="0" w:color="auto"/>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36,20</w:t>
            </w:r>
          </w:p>
        </w:tc>
        <w:tc>
          <w:tcPr>
            <w:tcW w:w="1577" w:type="dxa"/>
            <w:tcBorders>
              <w:top w:val="single" w:sz="4" w:space="0" w:color="auto"/>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5792,00</w:t>
            </w:r>
          </w:p>
        </w:tc>
        <w:tc>
          <w:tcPr>
            <w:tcW w:w="1629" w:type="dxa"/>
            <w:tcBorders>
              <w:top w:val="single" w:sz="4" w:space="0" w:color="auto"/>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4079,60</w:t>
            </w:r>
          </w:p>
        </w:tc>
        <w:tc>
          <w:tcPr>
            <w:tcW w:w="1136" w:type="dxa"/>
            <w:tcBorders>
              <w:top w:val="single" w:sz="4" w:space="0" w:color="auto"/>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6,67</w:t>
            </w:r>
          </w:p>
        </w:tc>
        <w:tc>
          <w:tcPr>
            <w:tcW w:w="1042" w:type="dxa"/>
            <w:tcBorders>
              <w:top w:val="single" w:sz="4" w:space="0" w:color="auto"/>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5,89</w:t>
            </w:r>
          </w:p>
        </w:tc>
        <w:tc>
          <w:tcPr>
            <w:tcW w:w="1112" w:type="dxa"/>
            <w:tcBorders>
              <w:top w:val="single" w:sz="4" w:space="0" w:color="auto"/>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2,25</w:t>
            </w:r>
          </w:p>
        </w:tc>
        <w:tc>
          <w:tcPr>
            <w:tcW w:w="1632" w:type="dxa"/>
            <w:tcBorders>
              <w:top w:val="single" w:sz="4" w:space="0" w:color="auto"/>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39,55</w:t>
            </w:r>
          </w:p>
        </w:tc>
      </w:tr>
      <w:tr w:rsidR="00882CA0" w:rsidRPr="00882CA0" w:rsidTr="00882CA0">
        <w:trPr>
          <w:trHeight w:val="315"/>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ООО «</w:t>
            </w:r>
            <w:proofErr w:type="spellStart"/>
            <w:r w:rsidRPr="00882CA0">
              <w:rPr>
                <w:b/>
                <w:bCs/>
                <w:sz w:val="16"/>
                <w:szCs w:val="16"/>
              </w:rPr>
              <w:t>Анжерский</w:t>
            </w:r>
            <w:proofErr w:type="spellEnd"/>
            <w:r w:rsidRPr="00882CA0">
              <w:rPr>
                <w:b/>
                <w:bCs/>
                <w:sz w:val="16"/>
                <w:szCs w:val="16"/>
              </w:rPr>
              <w:t xml:space="preserve"> </w:t>
            </w:r>
            <w:proofErr w:type="spellStart"/>
            <w:r w:rsidRPr="00882CA0">
              <w:rPr>
                <w:b/>
                <w:bCs/>
                <w:sz w:val="16"/>
                <w:szCs w:val="16"/>
              </w:rPr>
              <w:t>горгаз</w:t>
            </w:r>
            <w:proofErr w:type="spellEnd"/>
            <w:r w:rsidRPr="00882CA0">
              <w:rPr>
                <w:b/>
                <w:bCs/>
                <w:sz w:val="16"/>
                <w:szCs w:val="16"/>
              </w:rPr>
              <w:t xml:space="preserve">»  </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795" w:type="dxa"/>
            <w:tcBorders>
              <w:top w:val="nil"/>
              <w:left w:val="single" w:sz="8" w:space="0" w:color="auto"/>
              <w:bottom w:val="single" w:sz="4" w:space="0" w:color="auto"/>
              <w:right w:val="single" w:sz="4" w:space="0" w:color="auto"/>
            </w:tcBorders>
            <w:shd w:val="clear" w:color="000000" w:fill="FFFFFF"/>
            <w:noWrap/>
            <w:vAlign w:val="bottom"/>
            <w:hideMark/>
          </w:tcPr>
          <w:p w:rsidR="00882CA0" w:rsidRPr="00882CA0" w:rsidRDefault="00882CA0" w:rsidP="00882CA0">
            <w:pPr>
              <w:rPr>
                <w:color w:val="000000"/>
                <w:sz w:val="16"/>
                <w:szCs w:val="16"/>
              </w:rPr>
            </w:pPr>
            <w:r w:rsidRPr="00882CA0">
              <w:rPr>
                <w:color w:val="000000"/>
                <w:sz w:val="16"/>
                <w:szCs w:val="16"/>
              </w:rPr>
              <w:t> </w:t>
            </w:r>
          </w:p>
        </w:tc>
        <w:tc>
          <w:tcPr>
            <w:tcW w:w="79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29"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i/>
                <w:iCs/>
                <w:sz w:val="16"/>
                <w:szCs w:val="16"/>
              </w:rPr>
            </w:pPr>
            <w:r w:rsidRPr="00882CA0">
              <w:rPr>
                <w:i/>
                <w:iCs/>
                <w:sz w:val="16"/>
                <w:szCs w:val="16"/>
              </w:rPr>
              <w:t> </w:t>
            </w:r>
          </w:p>
        </w:tc>
        <w:tc>
          <w:tcPr>
            <w:tcW w:w="1136" w:type="dxa"/>
            <w:tcBorders>
              <w:top w:val="nil"/>
              <w:left w:val="nil"/>
              <w:bottom w:val="single" w:sz="4" w:space="0" w:color="auto"/>
              <w:right w:val="single" w:sz="8"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1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63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315"/>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r w:rsidRPr="00882CA0">
              <w:rPr>
                <w:sz w:val="16"/>
                <w:szCs w:val="16"/>
              </w:rPr>
              <w:t>г. Анжеро-Судженск</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180,00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27,68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34,38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6188,40</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5315,40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180,00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36,67</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36,40</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6552,00</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5315,40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5,89</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5,88</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r>
      <w:tr w:rsidR="00882CA0" w:rsidRPr="00882CA0" w:rsidTr="00882CA0">
        <w:trPr>
          <w:trHeight w:val="315"/>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r w:rsidRPr="00882CA0">
              <w:rPr>
                <w:sz w:val="16"/>
                <w:szCs w:val="16"/>
              </w:rPr>
              <w:t xml:space="preserve">г. Березовский </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30,00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27,68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39,30</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1179,00</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30,00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47,09</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41,60</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1248,00</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5,89</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5,85</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r>
      <w:tr w:rsidR="00882CA0" w:rsidRPr="00882CA0" w:rsidTr="00882CA0">
        <w:trPr>
          <w:trHeight w:val="315"/>
          <w:jc w:val="center"/>
        </w:trPr>
        <w:tc>
          <w:tcPr>
            <w:tcW w:w="3605" w:type="dxa"/>
            <w:tcBorders>
              <w:top w:val="nil"/>
              <w:left w:val="single" w:sz="4" w:space="0" w:color="auto"/>
              <w:bottom w:val="single" w:sz="4" w:space="0" w:color="auto"/>
              <w:right w:val="single" w:sz="4" w:space="0" w:color="auto"/>
            </w:tcBorders>
            <w:shd w:val="clear" w:color="000000" w:fill="FFFF00"/>
            <w:vAlign w:val="bottom"/>
            <w:hideMark/>
          </w:tcPr>
          <w:p w:rsidR="00882CA0" w:rsidRPr="00882CA0" w:rsidRDefault="00882CA0" w:rsidP="00882CA0">
            <w:pPr>
              <w:rPr>
                <w:b/>
                <w:bCs/>
                <w:sz w:val="16"/>
                <w:szCs w:val="16"/>
              </w:rPr>
            </w:pPr>
            <w:r w:rsidRPr="00882CA0">
              <w:rPr>
                <w:b/>
                <w:bCs/>
                <w:sz w:val="16"/>
                <w:szCs w:val="16"/>
              </w:rPr>
              <w:t>ОАО «</w:t>
            </w:r>
            <w:proofErr w:type="spellStart"/>
            <w:r w:rsidRPr="00882CA0">
              <w:rPr>
                <w:b/>
                <w:bCs/>
                <w:sz w:val="16"/>
                <w:szCs w:val="16"/>
              </w:rPr>
              <w:t>Мариинскмежрайгаз</w:t>
            </w:r>
            <w:proofErr w:type="spellEnd"/>
            <w:r w:rsidRPr="00882CA0">
              <w:rPr>
                <w:b/>
                <w:bCs/>
                <w:sz w:val="16"/>
                <w:szCs w:val="16"/>
              </w:rPr>
              <w:t xml:space="preserve">» </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795" w:type="dxa"/>
            <w:tcBorders>
              <w:top w:val="nil"/>
              <w:left w:val="single" w:sz="8" w:space="0" w:color="auto"/>
              <w:bottom w:val="single" w:sz="4" w:space="0" w:color="auto"/>
              <w:right w:val="single" w:sz="4" w:space="0" w:color="auto"/>
            </w:tcBorders>
            <w:shd w:val="clear" w:color="000000" w:fill="FFFFFF"/>
            <w:noWrap/>
            <w:vAlign w:val="bottom"/>
            <w:hideMark/>
          </w:tcPr>
          <w:p w:rsidR="00882CA0" w:rsidRPr="00882CA0" w:rsidRDefault="00882CA0" w:rsidP="00882CA0">
            <w:pPr>
              <w:rPr>
                <w:color w:val="000000"/>
                <w:sz w:val="16"/>
                <w:szCs w:val="16"/>
              </w:rPr>
            </w:pPr>
            <w:r w:rsidRPr="00882CA0">
              <w:rPr>
                <w:color w:val="000000"/>
                <w:sz w:val="16"/>
                <w:szCs w:val="16"/>
              </w:rPr>
              <w:t> </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rPr>
                <w:sz w:val="16"/>
                <w:szCs w:val="16"/>
              </w:rPr>
            </w:pPr>
            <w:r w:rsidRPr="00882CA0">
              <w:rPr>
                <w:sz w:val="16"/>
                <w:szCs w:val="16"/>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29"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36" w:type="dxa"/>
            <w:tcBorders>
              <w:top w:val="nil"/>
              <w:left w:val="nil"/>
              <w:bottom w:val="single" w:sz="4" w:space="0" w:color="auto"/>
              <w:right w:val="single" w:sz="8"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1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63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315"/>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ООО «</w:t>
            </w:r>
            <w:proofErr w:type="spellStart"/>
            <w:r w:rsidRPr="00882CA0">
              <w:rPr>
                <w:b/>
                <w:bCs/>
                <w:sz w:val="16"/>
                <w:szCs w:val="16"/>
              </w:rPr>
              <w:t>Тисульрайгаз</w:t>
            </w:r>
            <w:proofErr w:type="spellEnd"/>
            <w:r w:rsidRPr="00882CA0">
              <w:rPr>
                <w:b/>
                <w:bCs/>
                <w:sz w:val="16"/>
                <w:szCs w:val="16"/>
              </w:rPr>
              <w:t>»</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150,00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27,68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46,30</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6945,66</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5686,50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145,00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47,57</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47,39</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6871,55</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6048,00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-3,33</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5,89</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2,35</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6,36</w:t>
            </w:r>
          </w:p>
        </w:tc>
      </w:tr>
      <w:tr w:rsidR="00882CA0" w:rsidRPr="00882CA0" w:rsidTr="00882CA0">
        <w:trPr>
          <w:trHeight w:val="315"/>
          <w:jc w:val="center"/>
        </w:trPr>
        <w:tc>
          <w:tcPr>
            <w:tcW w:w="3605" w:type="dxa"/>
            <w:tcBorders>
              <w:top w:val="nil"/>
              <w:left w:val="single" w:sz="4" w:space="0" w:color="auto"/>
              <w:bottom w:val="single" w:sz="4" w:space="0" w:color="auto"/>
              <w:right w:val="single" w:sz="4" w:space="0" w:color="auto"/>
            </w:tcBorders>
            <w:shd w:val="clear" w:color="000000" w:fill="FFFF00"/>
            <w:vAlign w:val="bottom"/>
            <w:hideMark/>
          </w:tcPr>
          <w:p w:rsidR="00882CA0" w:rsidRPr="00882CA0" w:rsidRDefault="00882CA0" w:rsidP="00882CA0">
            <w:pPr>
              <w:rPr>
                <w:b/>
                <w:bCs/>
                <w:sz w:val="16"/>
                <w:szCs w:val="16"/>
              </w:rPr>
            </w:pPr>
            <w:r w:rsidRPr="00882CA0">
              <w:rPr>
                <w:b/>
                <w:bCs/>
                <w:sz w:val="16"/>
                <w:szCs w:val="16"/>
              </w:rPr>
              <w:t>ООО «</w:t>
            </w:r>
            <w:proofErr w:type="spellStart"/>
            <w:r w:rsidRPr="00882CA0">
              <w:rPr>
                <w:b/>
                <w:bCs/>
                <w:sz w:val="16"/>
                <w:szCs w:val="16"/>
              </w:rPr>
              <w:t>Тяжинтрансгаз</w:t>
            </w:r>
            <w:proofErr w:type="spellEnd"/>
            <w:r w:rsidRPr="00882CA0">
              <w:rPr>
                <w:b/>
                <w:bCs/>
                <w:sz w:val="16"/>
                <w:szCs w:val="16"/>
              </w:rPr>
              <w:t xml:space="preserve">» </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795" w:type="dxa"/>
            <w:tcBorders>
              <w:top w:val="nil"/>
              <w:left w:val="single" w:sz="8" w:space="0" w:color="auto"/>
              <w:bottom w:val="single" w:sz="4" w:space="0" w:color="auto"/>
              <w:right w:val="single" w:sz="4" w:space="0" w:color="auto"/>
            </w:tcBorders>
            <w:shd w:val="clear" w:color="000000" w:fill="FFFFFF"/>
            <w:noWrap/>
            <w:vAlign w:val="bottom"/>
            <w:hideMark/>
          </w:tcPr>
          <w:p w:rsidR="00882CA0" w:rsidRPr="00882CA0" w:rsidRDefault="00882CA0" w:rsidP="00882CA0">
            <w:pPr>
              <w:rPr>
                <w:color w:val="000000"/>
                <w:sz w:val="16"/>
                <w:szCs w:val="16"/>
              </w:rPr>
            </w:pPr>
            <w:r w:rsidRPr="00882CA0">
              <w:rPr>
                <w:color w:val="000000"/>
                <w:sz w:val="16"/>
                <w:szCs w:val="16"/>
              </w:rPr>
              <w:t> </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rPr>
                <w:sz w:val="16"/>
                <w:szCs w:val="16"/>
              </w:rPr>
            </w:pPr>
            <w:r w:rsidRPr="00882CA0">
              <w:rPr>
                <w:sz w:val="16"/>
                <w:szCs w:val="16"/>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29"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36" w:type="dxa"/>
            <w:tcBorders>
              <w:top w:val="nil"/>
              <w:left w:val="nil"/>
              <w:bottom w:val="single" w:sz="4" w:space="0" w:color="auto"/>
              <w:right w:val="single" w:sz="8"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1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63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630"/>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 xml:space="preserve">ООО «Благоустройство», </w:t>
            </w:r>
            <w:proofErr w:type="spellStart"/>
            <w:r w:rsidRPr="00882CA0">
              <w:rPr>
                <w:b/>
                <w:bCs/>
                <w:sz w:val="16"/>
                <w:szCs w:val="16"/>
              </w:rPr>
              <w:t>Яйский</w:t>
            </w:r>
            <w:proofErr w:type="spellEnd"/>
            <w:r w:rsidRPr="00882CA0">
              <w:rPr>
                <w:b/>
                <w:bCs/>
                <w:sz w:val="16"/>
                <w:szCs w:val="16"/>
              </w:rPr>
              <w:t xml:space="preserve"> район </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59,00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27,68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39,74</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2344,78</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1546,47</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59,00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59,85</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42,09</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2483,31</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1562,83</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5,89</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5,90</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1,06</w:t>
            </w:r>
          </w:p>
        </w:tc>
      </w:tr>
      <w:tr w:rsidR="00882CA0" w:rsidRPr="00882CA0" w:rsidTr="00882CA0">
        <w:trPr>
          <w:trHeight w:val="630"/>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 xml:space="preserve">ООО "Спец-услуги" </w:t>
            </w:r>
            <w:proofErr w:type="spellStart"/>
            <w:r w:rsidRPr="00882CA0">
              <w:rPr>
                <w:b/>
                <w:bCs/>
                <w:sz w:val="16"/>
                <w:szCs w:val="16"/>
              </w:rPr>
              <w:t>Ижморский</w:t>
            </w:r>
            <w:proofErr w:type="spellEnd"/>
            <w:r w:rsidRPr="00882CA0">
              <w:rPr>
                <w:b/>
                <w:bCs/>
                <w:sz w:val="16"/>
                <w:szCs w:val="16"/>
              </w:rPr>
              <w:t xml:space="preserve"> район</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30,00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27,68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37,80</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1133,94</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1050,00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40,00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40,27</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39,50</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1580,00</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1400,00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33,33</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5,89</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4,49</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33,33</w:t>
            </w:r>
          </w:p>
        </w:tc>
      </w:tr>
      <w:tr w:rsidR="00882CA0" w:rsidRPr="00882CA0" w:rsidTr="00882CA0">
        <w:trPr>
          <w:trHeight w:val="315"/>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 xml:space="preserve">ООО «ЛКГ газ»  </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sz w:val="16"/>
                <w:szCs w:val="16"/>
              </w:rPr>
            </w:pPr>
            <w:r w:rsidRPr="00882CA0">
              <w:rPr>
                <w:sz w:val="16"/>
                <w:szCs w:val="16"/>
              </w:rPr>
              <w:t> </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rPr>
                <w:color w:val="000000"/>
                <w:sz w:val="16"/>
                <w:szCs w:val="16"/>
              </w:rPr>
            </w:pPr>
            <w:r w:rsidRPr="00882CA0">
              <w:rPr>
                <w:color w:val="000000"/>
                <w:sz w:val="16"/>
                <w:szCs w:val="16"/>
              </w:rPr>
              <w:t> </w:t>
            </w:r>
          </w:p>
        </w:tc>
        <w:tc>
          <w:tcPr>
            <w:tcW w:w="79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29"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i/>
                <w:iCs/>
                <w:sz w:val="16"/>
                <w:szCs w:val="16"/>
              </w:rPr>
            </w:pPr>
            <w:r w:rsidRPr="00882CA0">
              <w:rPr>
                <w:i/>
                <w:iCs/>
                <w:sz w:val="16"/>
                <w:szCs w:val="16"/>
              </w:rPr>
              <w:t> </w:t>
            </w:r>
          </w:p>
        </w:tc>
        <w:tc>
          <w:tcPr>
            <w:tcW w:w="1136" w:type="dxa"/>
            <w:tcBorders>
              <w:top w:val="nil"/>
              <w:left w:val="nil"/>
              <w:bottom w:val="single" w:sz="4" w:space="0" w:color="auto"/>
              <w:right w:val="single" w:sz="8"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1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63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315"/>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r w:rsidRPr="00882CA0">
              <w:rPr>
                <w:sz w:val="16"/>
                <w:szCs w:val="16"/>
              </w:rPr>
              <w:t>г. Ленинск-Кузнецкий</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30,00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27,68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49,19</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1475,70</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30,00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49,19</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49,19</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1475,70</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5,89</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0,00</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r>
      <w:tr w:rsidR="00882CA0" w:rsidRPr="00882CA0" w:rsidTr="00882CA0">
        <w:trPr>
          <w:trHeight w:val="315"/>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r w:rsidRPr="00882CA0">
              <w:rPr>
                <w:sz w:val="16"/>
                <w:szCs w:val="16"/>
              </w:rPr>
              <w:t>г. Полысаево</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12,00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27,68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44,44</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533,28</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12,00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44,44</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44,44</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533,28</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5,89</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0,00</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r>
      <w:tr w:rsidR="00882CA0" w:rsidRPr="00882CA0" w:rsidTr="00882CA0">
        <w:trPr>
          <w:trHeight w:val="315"/>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r w:rsidRPr="00882CA0">
              <w:rPr>
                <w:sz w:val="16"/>
                <w:szCs w:val="16"/>
              </w:rPr>
              <w:t xml:space="preserve">Ленинск-Кузнецкий район                                           </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27,68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51,74</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103,48</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100,80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2,00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51,74</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51,74</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103,48</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34,30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5,89</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0,00</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-65,97</w:t>
            </w:r>
          </w:p>
        </w:tc>
      </w:tr>
      <w:tr w:rsidR="00882CA0" w:rsidRPr="00882CA0" w:rsidTr="00882CA0">
        <w:trPr>
          <w:trHeight w:val="630"/>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jc w:val="right"/>
              <w:rPr>
                <w:sz w:val="16"/>
                <w:szCs w:val="16"/>
              </w:rPr>
            </w:pPr>
            <w:r w:rsidRPr="00882CA0">
              <w:rPr>
                <w:sz w:val="16"/>
                <w:szCs w:val="16"/>
              </w:rPr>
              <w:t xml:space="preserve">Горняцкая, </w:t>
            </w:r>
            <w:proofErr w:type="spellStart"/>
            <w:r w:rsidRPr="00882CA0">
              <w:rPr>
                <w:sz w:val="16"/>
                <w:szCs w:val="16"/>
              </w:rPr>
              <w:t>Подгорновская</w:t>
            </w:r>
            <w:proofErr w:type="spellEnd"/>
            <w:r w:rsidRPr="00882CA0">
              <w:rPr>
                <w:sz w:val="16"/>
                <w:szCs w:val="16"/>
              </w:rPr>
              <w:t xml:space="preserve">, </w:t>
            </w:r>
            <w:proofErr w:type="spellStart"/>
            <w:r w:rsidRPr="00882CA0">
              <w:rPr>
                <w:sz w:val="16"/>
                <w:szCs w:val="16"/>
              </w:rPr>
              <w:t>Демьяновская</w:t>
            </w:r>
            <w:proofErr w:type="spellEnd"/>
            <w:r w:rsidRPr="00882CA0">
              <w:rPr>
                <w:sz w:val="16"/>
                <w:szCs w:val="16"/>
              </w:rPr>
              <w:t xml:space="preserve"> сельские территории</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0,90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27,68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46,51</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41,86</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0,90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46,51</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46,51</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41,86</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5,89</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0,00</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r>
      <w:tr w:rsidR="00882CA0" w:rsidRPr="00882CA0" w:rsidTr="00882CA0">
        <w:trPr>
          <w:trHeight w:val="630"/>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 xml:space="preserve">ООО «Краснобродский </w:t>
            </w:r>
            <w:proofErr w:type="spellStart"/>
            <w:r w:rsidRPr="00882CA0">
              <w:rPr>
                <w:b/>
                <w:bCs/>
                <w:sz w:val="16"/>
                <w:szCs w:val="16"/>
              </w:rPr>
              <w:t>горгаз</w:t>
            </w:r>
            <w:proofErr w:type="spellEnd"/>
            <w:r w:rsidRPr="00882CA0">
              <w:rPr>
                <w:b/>
                <w:bCs/>
                <w:sz w:val="16"/>
                <w:szCs w:val="16"/>
              </w:rPr>
              <w:t>» (Краснобродский городской округ)</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35,00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27,68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52,00</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1519,01</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750,00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30,00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52,00</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52,00</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1560,00</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779,00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-14,29</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5,89</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0,00</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3,87</w:t>
            </w:r>
          </w:p>
        </w:tc>
      </w:tr>
      <w:tr w:rsidR="00882CA0" w:rsidRPr="00882CA0" w:rsidTr="00882CA0">
        <w:trPr>
          <w:trHeight w:val="630"/>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 xml:space="preserve">ООО "Краснобродский </w:t>
            </w:r>
            <w:proofErr w:type="spellStart"/>
            <w:r w:rsidRPr="00882CA0">
              <w:rPr>
                <w:b/>
                <w:bCs/>
                <w:sz w:val="16"/>
                <w:szCs w:val="16"/>
              </w:rPr>
              <w:t>горгаз</w:t>
            </w:r>
            <w:proofErr w:type="spellEnd"/>
            <w:r w:rsidRPr="00882CA0">
              <w:rPr>
                <w:b/>
                <w:bCs/>
                <w:sz w:val="16"/>
                <w:szCs w:val="16"/>
              </w:rPr>
              <w:t>" (</w:t>
            </w:r>
            <w:proofErr w:type="spellStart"/>
            <w:r w:rsidRPr="00882CA0">
              <w:rPr>
                <w:b/>
                <w:bCs/>
                <w:sz w:val="16"/>
                <w:szCs w:val="16"/>
              </w:rPr>
              <w:t>Прокопьевский</w:t>
            </w:r>
            <w:proofErr w:type="spellEnd"/>
            <w:r w:rsidRPr="00882CA0">
              <w:rPr>
                <w:b/>
                <w:bCs/>
                <w:sz w:val="16"/>
                <w:szCs w:val="16"/>
              </w:rPr>
              <w:t xml:space="preserve"> район)</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87,48</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27,68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29,40</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2571,90</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2556,01</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87,48</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29,40</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29,40</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2571,91</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2556,17</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5,89</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0,00</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0,01</w:t>
            </w:r>
          </w:p>
        </w:tc>
      </w:tr>
      <w:tr w:rsidR="00882CA0" w:rsidRPr="00882CA0" w:rsidTr="00882CA0">
        <w:trPr>
          <w:trHeight w:val="630"/>
          <w:jc w:val="center"/>
        </w:trPr>
        <w:tc>
          <w:tcPr>
            <w:tcW w:w="3605" w:type="dxa"/>
            <w:tcBorders>
              <w:top w:val="nil"/>
              <w:left w:val="nil"/>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 xml:space="preserve">ИП Ильиных Н.Н.                                       (вместо ОО " </w:t>
            </w:r>
            <w:proofErr w:type="spellStart"/>
            <w:r w:rsidRPr="00882CA0">
              <w:rPr>
                <w:b/>
                <w:bCs/>
                <w:sz w:val="16"/>
                <w:szCs w:val="16"/>
              </w:rPr>
              <w:t>Беловорайгаз</w:t>
            </w:r>
            <w:proofErr w:type="spellEnd"/>
            <w:r w:rsidRPr="00882CA0">
              <w:rPr>
                <w:b/>
                <w:bCs/>
                <w:sz w:val="16"/>
                <w:szCs w:val="16"/>
              </w:rPr>
              <w:t>")</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87,00</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27,68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53,13</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4622,70</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0,00</w:t>
            </w:r>
          </w:p>
        </w:tc>
        <w:tc>
          <w:tcPr>
            <w:tcW w:w="795" w:type="dxa"/>
            <w:tcBorders>
              <w:top w:val="nil"/>
              <w:left w:val="single" w:sz="8" w:space="0" w:color="auto"/>
              <w:bottom w:val="single" w:sz="4" w:space="0" w:color="auto"/>
              <w:right w:val="single" w:sz="4" w:space="0" w:color="auto"/>
            </w:tcBorders>
            <w:shd w:val="clear" w:color="000000" w:fill="F2DCDB"/>
            <w:noWrap/>
            <w:vAlign w:val="bottom"/>
            <w:hideMark/>
          </w:tcPr>
          <w:p w:rsidR="00882CA0" w:rsidRPr="00882CA0" w:rsidRDefault="00882CA0" w:rsidP="00882CA0">
            <w:pPr>
              <w:jc w:val="right"/>
              <w:rPr>
                <w:color w:val="000000"/>
                <w:sz w:val="16"/>
                <w:szCs w:val="16"/>
              </w:rPr>
            </w:pPr>
            <w:r w:rsidRPr="00882CA0">
              <w:rPr>
                <w:color w:val="000000"/>
                <w:sz w:val="16"/>
                <w:szCs w:val="16"/>
              </w:rPr>
              <w:t>70,00</w:t>
            </w:r>
          </w:p>
        </w:tc>
        <w:tc>
          <w:tcPr>
            <w:tcW w:w="79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53,13</w:t>
            </w:r>
          </w:p>
        </w:tc>
        <w:tc>
          <w:tcPr>
            <w:tcW w:w="1720"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53,13</w:t>
            </w:r>
          </w:p>
        </w:tc>
        <w:tc>
          <w:tcPr>
            <w:tcW w:w="1577"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3719,10</w:t>
            </w:r>
          </w:p>
        </w:tc>
        <w:tc>
          <w:tcPr>
            <w:tcW w:w="1629"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c>
          <w:tcPr>
            <w:tcW w:w="1136" w:type="dxa"/>
            <w:tcBorders>
              <w:top w:val="nil"/>
              <w:left w:val="nil"/>
              <w:bottom w:val="single" w:sz="4" w:space="0" w:color="auto"/>
              <w:right w:val="single" w:sz="8"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-19,54</w:t>
            </w:r>
          </w:p>
        </w:tc>
        <w:tc>
          <w:tcPr>
            <w:tcW w:w="104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5,89</w:t>
            </w:r>
          </w:p>
        </w:tc>
        <w:tc>
          <w:tcPr>
            <w:tcW w:w="111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b/>
                <w:bCs/>
                <w:sz w:val="16"/>
                <w:szCs w:val="16"/>
              </w:rPr>
            </w:pPr>
            <w:r w:rsidRPr="00882CA0">
              <w:rPr>
                <w:b/>
                <w:bCs/>
                <w:sz w:val="16"/>
                <w:szCs w:val="16"/>
              </w:rPr>
              <w:t>0,00</w:t>
            </w:r>
          </w:p>
        </w:tc>
        <w:tc>
          <w:tcPr>
            <w:tcW w:w="1632" w:type="dxa"/>
            <w:tcBorders>
              <w:top w:val="nil"/>
              <w:left w:val="nil"/>
              <w:bottom w:val="single" w:sz="4" w:space="0" w:color="auto"/>
              <w:right w:val="single" w:sz="4" w:space="0" w:color="auto"/>
            </w:tcBorders>
            <w:shd w:val="clear" w:color="000000" w:fill="F2DCDB"/>
            <w:noWrap/>
            <w:vAlign w:val="bottom"/>
            <w:hideMark/>
          </w:tcPr>
          <w:p w:rsidR="00882CA0" w:rsidRPr="00882CA0" w:rsidRDefault="00882CA0" w:rsidP="00882CA0">
            <w:pPr>
              <w:jc w:val="right"/>
              <w:rPr>
                <w:sz w:val="16"/>
                <w:szCs w:val="16"/>
              </w:rPr>
            </w:pPr>
            <w:r w:rsidRPr="00882CA0">
              <w:rPr>
                <w:sz w:val="16"/>
                <w:szCs w:val="16"/>
              </w:rPr>
              <w:t>0,00</w:t>
            </w:r>
          </w:p>
        </w:tc>
      </w:tr>
      <w:tr w:rsidR="00882CA0" w:rsidRPr="00882CA0" w:rsidTr="00882CA0">
        <w:trPr>
          <w:trHeight w:val="315"/>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rPr>
                <w:sz w:val="16"/>
                <w:szCs w:val="16"/>
              </w:rPr>
            </w:pPr>
            <w:r w:rsidRPr="00882CA0">
              <w:rPr>
                <w:sz w:val="16"/>
                <w:szCs w:val="16"/>
              </w:rPr>
              <w:t xml:space="preserve">Итого баллонах </w:t>
            </w:r>
            <w:proofErr w:type="gramStart"/>
            <w:r w:rsidRPr="00882CA0">
              <w:rPr>
                <w:sz w:val="16"/>
                <w:szCs w:val="16"/>
              </w:rPr>
              <w:t>( с</w:t>
            </w:r>
            <w:proofErr w:type="gramEnd"/>
            <w:r w:rsidRPr="00882CA0">
              <w:rPr>
                <w:sz w:val="16"/>
                <w:szCs w:val="16"/>
              </w:rPr>
              <w:t xml:space="preserve"> НДС)</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b/>
                <w:bCs/>
                <w:sz w:val="16"/>
                <w:szCs w:val="16"/>
              </w:rPr>
            </w:pPr>
            <w:r w:rsidRPr="00882CA0">
              <w:rPr>
                <w:b/>
                <w:bCs/>
                <w:sz w:val="16"/>
                <w:szCs w:val="16"/>
              </w:rPr>
              <w:t>853,38</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b/>
                <w:bCs/>
                <w:sz w:val="16"/>
                <w:szCs w:val="16"/>
              </w:rPr>
            </w:pPr>
            <w:r w:rsidRPr="00882CA0">
              <w:rPr>
                <w:b/>
                <w:bCs/>
                <w:sz w:val="16"/>
                <w:szCs w:val="16"/>
              </w:rPr>
              <w:t>27,68</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b/>
                <w:bCs/>
                <w:sz w:val="16"/>
                <w:szCs w:val="16"/>
              </w:rPr>
            </w:pPr>
            <w:r w:rsidRPr="00882CA0">
              <w:rPr>
                <w:b/>
                <w:bCs/>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33970,38</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sz w:val="16"/>
                <w:szCs w:val="16"/>
              </w:rPr>
            </w:pPr>
            <w:r w:rsidRPr="00882CA0">
              <w:rPr>
                <w:sz w:val="16"/>
                <w:szCs w:val="16"/>
              </w:rPr>
              <w:t>19928,56</w:t>
            </w:r>
          </w:p>
        </w:tc>
        <w:tc>
          <w:tcPr>
            <w:tcW w:w="795" w:type="dxa"/>
            <w:tcBorders>
              <w:top w:val="nil"/>
              <w:left w:val="single" w:sz="8" w:space="0" w:color="auto"/>
              <w:bottom w:val="single" w:sz="4" w:space="0" w:color="auto"/>
              <w:right w:val="single" w:sz="4" w:space="0" w:color="auto"/>
            </w:tcBorders>
            <w:shd w:val="clear" w:color="000000" w:fill="FFFFFF"/>
            <w:noWrap/>
            <w:vAlign w:val="bottom"/>
            <w:hideMark/>
          </w:tcPr>
          <w:p w:rsidR="00882CA0" w:rsidRPr="00882CA0" w:rsidRDefault="00882CA0" w:rsidP="00882CA0">
            <w:pPr>
              <w:jc w:val="right"/>
              <w:rPr>
                <w:color w:val="000000"/>
                <w:sz w:val="16"/>
                <w:szCs w:val="16"/>
              </w:rPr>
            </w:pPr>
            <w:r w:rsidRPr="00882CA0">
              <w:rPr>
                <w:color w:val="000000"/>
                <w:sz w:val="16"/>
                <w:szCs w:val="16"/>
              </w:rPr>
              <w:t>846,38</w:t>
            </w:r>
          </w:p>
        </w:tc>
        <w:tc>
          <w:tcPr>
            <w:tcW w:w="79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29,31</w:t>
            </w:r>
          </w:p>
        </w:tc>
        <w:tc>
          <w:tcPr>
            <w:tcW w:w="1263"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34532,19</w:t>
            </w:r>
          </w:p>
        </w:tc>
        <w:tc>
          <w:tcPr>
            <w:tcW w:w="1629"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21775,30</w:t>
            </w:r>
          </w:p>
        </w:tc>
        <w:tc>
          <w:tcPr>
            <w:tcW w:w="1136" w:type="dxa"/>
            <w:tcBorders>
              <w:top w:val="nil"/>
              <w:left w:val="nil"/>
              <w:bottom w:val="single" w:sz="4" w:space="0" w:color="auto"/>
              <w:right w:val="single" w:sz="8"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2,36</w:t>
            </w:r>
          </w:p>
        </w:tc>
        <w:tc>
          <w:tcPr>
            <w:tcW w:w="111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63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660"/>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Итого по области для реализации в баллонах</w:t>
            </w:r>
          </w:p>
        </w:tc>
        <w:tc>
          <w:tcPr>
            <w:tcW w:w="93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b/>
                <w:bCs/>
                <w:sz w:val="16"/>
                <w:szCs w:val="16"/>
              </w:rPr>
            </w:pPr>
            <w:r w:rsidRPr="00882CA0">
              <w:rPr>
                <w:b/>
                <w:bCs/>
                <w:sz w:val="16"/>
                <w:szCs w:val="16"/>
              </w:rPr>
              <w:t>1469,48</w:t>
            </w:r>
          </w:p>
        </w:tc>
        <w:tc>
          <w:tcPr>
            <w:tcW w:w="79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rPr>
                <w:b/>
                <w:bCs/>
                <w:sz w:val="16"/>
                <w:szCs w:val="16"/>
              </w:rPr>
            </w:pPr>
            <w:r w:rsidRPr="00882CA0">
              <w:rPr>
                <w:b/>
                <w:bCs/>
                <w:sz w:val="16"/>
                <w:szCs w:val="16"/>
              </w:rPr>
              <w:t> </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b/>
                <w:bCs/>
                <w:sz w:val="16"/>
                <w:szCs w:val="16"/>
              </w:rPr>
            </w:pPr>
            <w:r w:rsidRPr="00882CA0">
              <w:rPr>
                <w:b/>
                <w:bCs/>
                <w:sz w:val="16"/>
                <w:szCs w:val="16"/>
              </w:rPr>
              <w:t>40,84</w:t>
            </w:r>
          </w:p>
        </w:tc>
        <w:tc>
          <w:tcPr>
            <w:tcW w:w="1577"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b/>
                <w:bCs/>
                <w:sz w:val="16"/>
                <w:szCs w:val="16"/>
              </w:rPr>
            </w:pPr>
            <w:r w:rsidRPr="00882CA0">
              <w:rPr>
                <w:b/>
                <w:bCs/>
                <w:sz w:val="16"/>
                <w:szCs w:val="16"/>
              </w:rPr>
              <w:t>60019,33</w:t>
            </w:r>
          </w:p>
        </w:tc>
        <w:tc>
          <w:tcPr>
            <w:tcW w:w="1574" w:type="dxa"/>
            <w:tcBorders>
              <w:top w:val="nil"/>
              <w:left w:val="nil"/>
              <w:bottom w:val="single" w:sz="4" w:space="0" w:color="auto"/>
              <w:right w:val="single" w:sz="4" w:space="0" w:color="auto"/>
            </w:tcBorders>
            <w:shd w:val="clear" w:color="000000" w:fill="E4DFEC"/>
            <w:noWrap/>
            <w:vAlign w:val="bottom"/>
            <w:hideMark/>
          </w:tcPr>
          <w:p w:rsidR="00882CA0" w:rsidRPr="00882CA0" w:rsidRDefault="00882CA0" w:rsidP="00882CA0">
            <w:pPr>
              <w:jc w:val="right"/>
              <w:rPr>
                <w:b/>
                <w:bCs/>
                <w:sz w:val="16"/>
                <w:szCs w:val="16"/>
              </w:rPr>
            </w:pPr>
            <w:r w:rsidRPr="00882CA0">
              <w:rPr>
                <w:b/>
                <w:bCs/>
                <w:sz w:val="16"/>
                <w:szCs w:val="16"/>
              </w:rPr>
              <w:t>27715,40</w:t>
            </w:r>
          </w:p>
        </w:tc>
        <w:tc>
          <w:tcPr>
            <w:tcW w:w="795" w:type="dxa"/>
            <w:tcBorders>
              <w:top w:val="nil"/>
              <w:left w:val="single" w:sz="8" w:space="0" w:color="auto"/>
              <w:bottom w:val="single" w:sz="8"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1402,48</w:t>
            </w:r>
          </w:p>
        </w:tc>
        <w:tc>
          <w:tcPr>
            <w:tcW w:w="797" w:type="dxa"/>
            <w:tcBorders>
              <w:top w:val="nil"/>
              <w:left w:val="nil"/>
              <w:bottom w:val="single" w:sz="8"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263" w:type="dxa"/>
            <w:tcBorders>
              <w:top w:val="nil"/>
              <w:left w:val="nil"/>
              <w:bottom w:val="single" w:sz="8" w:space="0" w:color="auto"/>
              <w:right w:val="single" w:sz="4" w:space="0" w:color="auto"/>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1720" w:type="dxa"/>
            <w:tcBorders>
              <w:top w:val="nil"/>
              <w:left w:val="nil"/>
              <w:bottom w:val="single" w:sz="8"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41,91</w:t>
            </w:r>
          </w:p>
        </w:tc>
        <w:tc>
          <w:tcPr>
            <w:tcW w:w="1577" w:type="dxa"/>
            <w:tcBorders>
              <w:top w:val="nil"/>
              <w:left w:val="nil"/>
              <w:bottom w:val="single" w:sz="8"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58779,04</w:t>
            </w:r>
          </w:p>
        </w:tc>
        <w:tc>
          <w:tcPr>
            <w:tcW w:w="1629" w:type="dxa"/>
            <w:tcBorders>
              <w:top w:val="nil"/>
              <w:left w:val="nil"/>
              <w:bottom w:val="single" w:sz="8"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29132,97</w:t>
            </w:r>
          </w:p>
        </w:tc>
        <w:tc>
          <w:tcPr>
            <w:tcW w:w="1136" w:type="dxa"/>
            <w:tcBorders>
              <w:top w:val="nil"/>
              <w:left w:val="nil"/>
              <w:bottom w:val="single" w:sz="8" w:space="0" w:color="auto"/>
              <w:right w:val="single" w:sz="8"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-4,56</w:t>
            </w:r>
          </w:p>
        </w:tc>
        <w:tc>
          <w:tcPr>
            <w:tcW w:w="104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5,35</w:t>
            </w:r>
          </w:p>
        </w:tc>
        <w:tc>
          <w:tcPr>
            <w:tcW w:w="111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2,61</w:t>
            </w:r>
          </w:p>
        </w:tc>
        <w:tc>
          <w:tcPr>
            <w:tcW w:w="1632"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5,11</w:t>
            </w:r>
          </w:p>
        </w:tc>
      </w:tr>
      <w:tr w:rsidR="00882CA0" w:rsidRPr="00882CA0" w:rsidTr="00882CA0">
        <w:trPr>
          <w:trHeight w:val="315"/>
          <w:jc w:val="center"/>
        </w:trPr>
        <w:tc>
          <w:tcPr>
            <w:tcW w:w="3605" w:type="dxa"/>
            <w:tcBorders>
              <w:top w:val="nil"/>
              <w:left w:val="nil"/>
              <w:bottom w:val="nil"/>
              <w:right w:val="nil"/>
            </w:tcBorders>
            <w:shd w:val="clear" w:color="000000" w:fill="FFFFFF"/>
            <w:vAlign w:val="bottom"/>
            <w:hideMark/>
          </w:tcPr>
          <w:p w:rsidR="00882CA0" w:rsidRPr="00882CA0" w:rsidRDefault="00882CA0" w:rsidP="00882CA0">
            <w:pPr>
              <w:jc w:val="right"/>
              <w:rPr>
                <w:b/>
                <w:bCs/>
                <w:sz w:val="16"/>
                <w:szCs w:val="16"/>
              </w:rPr>
            </w:pPr>
            <w:r w:rsidRPr="00882CA0">
              <w:rPr>
                <w:b/>
                <w:bCs/>
                <w:sz w:val="16"/>
                <w:szCs w:val="16"/>
              </w:rPr>
              <w:lastRenderedPageBreak/>
              <w:t> </w:t>
            </w:r>
          </w:p>
        </w:tc>
        <w:tc>
          <w:tcPr>
            <w:tcW w:w="93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79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4"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795"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79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263"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720"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29"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36"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04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1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3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375"/>
          <w:jc w:val="center"/>
        </w:trPr>
        <w:tc>
          <w:tcPr>
            <w:tcW w:w="22770" w:type="dxa"/>
            <w:gridSpan w:val="16"/>
            <w:tcBorders>
              <w:top w:val="nil"/>
              <w:left w:val="nil"/>
              <w:bottom w:val="nil"/>
              <w:right w:val="nil"/>
            </w:tcBorders>
            <w:shd w:val="clear" w:color="000000" w:fill="FFFFFF"/>
            <w:vAlign w:val="center"/>
            <w:hideMark/>
          </w:tcPr>
          <w:p w:rsidR="00882CA0" w:rsidRPr="00882CA0" w:rsidRDefault="00882CA0" w:rsidP="00882CA0">
            <w:pPr>
              <w:jc w:val="center"/>
              <w:rPr>
                <w:b/>
                <w:bCs/>
                <w:sz w:val="16"/>
                <w:szCs w:val="16"/>
              </w:rPr>
            </w:pPr>
            <w:r w:rsidRPr="00882CA0">
              <w:rPr>
                <w:b/>
                <w:bCs/>
                <w:sz w:val="16"/>
                <w:szCs w:val="16"/>
              </w:rPr>
              <w:t xml:space="preserve">Сжиженный </w:t>
            </w:r>
            <w:proofErr w:type="gramStart"/>
            <w:r w:rsidRPr="00882CA0">
              <w:rPr>
                <w:b/>
                <w:bCs/>
                <w:sz w:val="16"/>
                <w:szCs w:val="16"/>
              </w:rPr>
              <w:t>газ  для</w:t>
            </w:r>
            <w:proofErr w:type="gramEnd"/>
            <w:r w:rsidRPr="00882CA0">
              <w:rPr>
                <w:b/>
                <w:bCs/>
                <w:sz w:val="16"/>
                <w:szCs w:val="16"/>
              </w:rPr>
              <w:t xml:space="preserve"> продажи посредникам в баллонах, для дальнейшей реализации населению на 2017 год</w:t>
            </w:r>
          </w:p>
        </w:tc>
      </w:tr>
      <w:tr w:rsidR="00882CA0" w:rsidRPr="00882CA0" w:rsidTr="00882CA0">
        <w:trPr>
          <w:trHeight w:val="525"/>
          <w:jc w:val="center"/>
        </w:trPr>
        <w:tc>
          <w:tcPr>
            <w:tcW w:w="36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2CA0" w:rsidRPr="00882CA0" w:rsidRDefault="00882CA0" w:rsidP="00882CA0">
            <w:pPr>
              <w:jc w:val="center"/>
              <w:rPr>
                <w:b/>
                <w:bCs/>
                <w:sz w:val="16"/>
                <w:szCs w:val="16"/>
              </w:rPr>
            </w:pPr>
            <w:r w:rsidRPr="00882CA0">
              <w:rPr>
                <w:b/>
                <w:bCs/>
                <w:sz w:val="16"/>
                <w:szCs w:val="16"/>
              </w:rPr>
              <w:t> </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b/>
                <w:bCs/>
                <w:sz w:val="16"/>
                <w:szCs w:val="16"/>
              </w:rPr>
            </w:pPr>
            <w:r w:rsidRPr="00882CA0">
              <w:rPr>
                <w:b/>
                <w:bCs/>
                <w:sz w:val="16"/>
                <w:szCs w:val="16"/>
              </w:rPr>
              <w:t> </w:t>
            </w:r>
          </w:p>
        </w:tc>
        <w:tc>
          <w:tcPr>
            <w:tcW w:w="797" w:type="dxa"/>
            <w:tcBorders>
              <w:top w:val="single" w:sz="4" w:space="0" w:color="auto"/>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без НДС</w:t>
            </w:r>
          </w:p>
        </w:tc>
        <w:tc>
          <w:tcPr>
            <w:tcW w:w="1577" w:type="dxa"/>
            <w:tcBorders>
              <w:top w:val="single" w:sz="4" w:space="0" w:color="auto"/>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с НДС</w:t>
            </w:r>
          </w:p>
        </w:tc>
        <w:tc>
          <w:tcPr>
            <w:tcW w:w="1577"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1574" w:type="dxa"/>
            <w:tcBorders>
              <w:top w:val="single" w:sz="4" w:space="0" w:color="auto"/>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b/>
                <w:bCs/>
                <w:sz w:val="16"/>
                <w:szCs w:val="16"/>
              </w:rPr>
            </w:pPr>
            <w:r w:rsidRPr="00882CA0">
              <w:rPr>
                <w:b/>
                <w:bCs/>
                <w:sz w:val="16"/>
                <w:szCs w:val="16"/>
              </w:rPr>
              <w:t> </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b/>
                <w:bCs/>
                <w:sz w:val="16"/>
                <w:szCs w:val="16"/>
              </w:rPr>
            </w:pPr>
            <w:r w:rsidRPr="00882CA0">
              <w:rPr>
                <w:b/>
                <w:bCs/>
                <w:sz w:val="16"/>
                <w:szCs w:val="16"/>
              </w:rPr>
              <w:t> </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с НДС</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с НДС</w:t>
            </w:r>
          </w:p>
        </w:tc>
        <w:tc>
          <w:tcPr>
            <w:tcW w:w="1577"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1629" w:type="dxa"/>
            <w:tcBorders>
              <w:top w:val="single" w:sz="4" w:space="0" w:color="auto"/>
              <w:left w:val="nil"/>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 </w:t>
            </w:r>
          </w:p>
        </w:tc>
        <w:tc>
          <w:tcPr>
            <w:tcW w:w="1136" w:type="dxa"/>
            <w:tcBorders>
              <w:top w:val="single" w:sz="4" w:space="0" w:color="auto"/>
              <w:left w:val="nil"/>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 </w:t>
            </w:r>
          </w:p>
        </w:tc>
        <w:tc>
          <w:tcPr>
            <w:tcW w:w="1042" w:type="dxa"/>
            <w:tcBorders>
              <w:top w:val="single" w:sz="4" w:space="0" w:color="auto"/>
              <w:left w:val="nil"/>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 </w:t>
            </w:r>
          </w:p>
        </w:tc>
        <w:tc>
          <w:tcPr>
            <w:tcW w:w="1112" w:type="dxa"/>
            <w:tcBorders>
              <w:top w:val="single" w:sz="4" w:space="0" w:color="auto"/>
              <w:left w:val="nil"/>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 </w:t>
            </w:r>
          </w:p>
        </w:tc>
        <w:tc>
          <w:tcPr>
            <w:tcW w:w="1632" w:type="dxa"/>
            <w:tcBorders>
              <w:top w:val="single" w:sz="4" w:space="0" w:color="auto"/>
              <w:left w:val="nil"/>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 </w:t>
            </w:r>
          </w:p>
        </w:tc>
      </w:tr>
      <w:tr w:rsidR="00882CA0" w:rsidRPr="00882CA0" w:rsidTr="00882CA0">
        <w:trPr>
          <w:trHeight w:val="645"/>
          <w:jc w:val="center"/>
        </w:trPr>
        <w:tc>
          <w:tcPr>
            <w:tcW w:w="3605" w:type="dxa"/>
            <w:tcBorders>
              <w:top w:val="nil"/>
              <w:left w:val="single" w:sz="4" w:space="0" w:color="auto"/>
              <w:bottom w:val="single" w:sz="4" w:space="0" w:color="auto"/>
              <w:right w:val="single" w:sz="4" w:space="0" w:color="auto"/>
            </w:tcBorders>
            <w:shd w:val="clear" w:color="000000" w:fill="FFFFFF"/>
            <w:vAlign w:val="center"/>
            <w:hideMark/>
          </w:tcPr>
          <w:p w:rsidR="00882CA0" w:rsidRPr="00882CA0" w:rsidRDefault="00882CA0" w:rsidP="00882CA0">
            <w:pPr>
              <w:rPr>
                <w:b/>
                <w:bCs/>
                <w:sz w:val="16"/>
                <w:szCs w:val="16"/>
              </w:rPr>
            </w:pPr>
            <w:r w:rsidRPr="00882CA0">
              <w:rPr>
                <w:b/>
                <w:bCs/>
                <w:sz w:val="16"/>
                <w:szCs w:val="16"/>
              </w:rPr>
              <w:t>АО «</w:t>
            </w:r>
            <w:proofErr w:type="spellStart"/>
            <w:r w:rsidRPr="00882CA0">
              <w:rPr>
                <w:b/>
                <w:bCs/>
                <w:sz w:val="16"/>
                <w:szCs w:val="16"/>
              </w:rPr>
              <w:t>Кузбассгазификация</w:t>
            </w:r>
            <w:proofErr w:type="spellEnd"/>
            <w:r w:rsidRPr="00882CA0">
              <w:rPr>
                <w:b/>
                <w:bCs/>
                <w:sz w:val="16"/>
                <w:szCs w:val="16"/>
              </w:rPr>
              <w:t>» плательщик НДС</w:t>
            </w:r>
          </w:p>
        </w:tc>
        <w:tc>
          <w:tcPr>
            <w:tcW w:w="937" w:type="dxa"/>
            <w:tcBorders>
              <w:top w:val="nil"/>
              <w:left w:val="nil"/>
              <w:bottom w:val="single" w:sz="4" w:space="0" w:color="auto"/>
              <w:right w:val="single" w:sz="4" w:space="0" w:color="auto"/>
            </w:tcBorders>
            <w:shd w:val="clear" w:color="000000" w:fill="E4DFEC"/>
            <w:noWrap/>
            <w:vAlign w:val="center"/>
            <w:hideMark/>
          </w:tcPr>
          <w:p w:rsidR="00882CA0" w:rsidRPr="00882CA0" w:rsidRDefault="00882CA0" w:rsidP="00882CA0">
            <w:pPr>
              <w:jc w:val="right"/>
              <w:rPr>
                <w:sz w:val="16"/>
                <w:szCs w:val="16"/>
              </w:rPr>
            </w:pPr>
            <w:r w:rsidRPr="00882CA0">
              <w:rPr>
                <w:sz w:val="16"/>
                <w:szCs w:val="16"/>
              </w:rPr>
              <w:t>1819,61</w:t>
            </w:r>
          </w:p>
        </w:tc>
        <w:tc>
          <w:tcPr>
            <w:tcW w:w="797" w:type="dxa"/>
            <w:tcBorders>
              <w:top w:val="nil"/>
              <w:left w:val="nil"/>
              <w:bottom w:val="single" w:sz="4" w:space="0" w:color="auto"/>
              <w:right w:val="single" w:sz="4" w:space="0" w:color="auto"/>
            </w:tcBorders>
            <w:shd w:val="clear" w:color="000000" w:fill="E4DFEC"/>
            <w:vAlign w:val="center"/>
            <w:hideMark/>
          </w:tcPr>
          <w:p w:rsidR="00882CA0" w:rsidRPr="00882CA0" w:rsidRDefault="00882CA0" w:rsidP="00882CA0">
            <w:pPr>
              <w:jc w:val="center"/>
              <w:rPr>
                <w:sz w:val="16"/>
                <w:szCs w:val="16"/>
              </w:rPr>
            </w:pPr>
            <w:r w:rsidRPr="00882CA0">
              <w:rPr>
                <w:sz w:val="16"/>
                <w:szCs w:val="16"/>
              </w:rPr>
              <w:t>11,266</w:t>
            </w:r>
          </w:p>
        </w:tc>
        <w:tc>
          <w:tcPr>
            <w:tcW w:w="1577" w:type="dxa"/>
            <w:tcBorders>
              <w:top w:val="nil"/>
              <w:left w:val="nil"/>
              <w:bottom w:val="single" w:sz="4" w:space="0" w:color="auto"/>
              <w:right w:val="single" w:sz="4" w:space="0" w:color="auto"/>
            </w:tcBorders>
            <w:shd w:val="clear" w:color="000000" w:fill="E4DFEC"/>
            <w:vAlign w:val="center"/>
            <w:hideMark/>
          </w:tcPr>
          <w:p w:rsidR="00882CA0" w:rsidRPr="00882CA0" w:rsidRDefault="00882CA0" w:rsidP="00882CA0">
            <w:pPr>
              <w:jc w:val="right"/>
              <w:rPr>
                <w:sz w:val="16"/>
                <w:szCs w:val="16"/>
              </w:rPr>
            </w:pPr>
            <w:r w:rsidRPr="00882CA0">
              <w:rPr>
                <w:sz w:val="16"/>
                <w:szCs w:val="16"/>
              </w:rPr>
              <w:t>27,68</w:t>
            </w:r>
          </w:p>
        </w:tc>
        <w:tc>
          <w:tcPr>
            <w:tcW w:w="1577" w:type="dxa"/>
            <w:tcBorders>
              <w:top w:val="nil"/>
              <w:left w:val="nil"/>
              <w:bottom w:val="single" w:sz="4" w:space="0" w:color="auto"/>
              <w:right w:val="single" w:sz="4" w:space="0" w:color="auto"/>
            </w:tcBorders>
            <w:shd w:val="clear" w:color="000000" w:fill="E4DFEC"/>
            <w:vAlign w:val="center"/>
            <w:hideMark/>
          </w:tcPr>
          <w:p w:rsidR="00882CA0" w:rsidRPr="00882CA0" w:rsidRDefault="00882CA0" w:rsidP="00882CA0">
            <w:pPr>
              <w:jc w:val="right"/>
              <w:rPr>
                <w:sz w:val="16"/>
                <w:szCs w:val="16"/>
              </w:rPr>
            </w:pPr>
            <w:r w:rsidRPr="00882CA0">
              <w:rPr>
                <w:sz w:val="16"/>
                <w:szCs w:val="16"/>
              </w:rPr>
              <w:t>42690,99</w:t>
            </w:r>
          </w:p>
        </w:tc>
        <w:tc>
          <w:tcPr>
            <w:tcW w:w="1574" w:type="dxa"/>
            <w:tcBorders>
              <w:top w:val="nil"/>
              <w:left w:val="nil"/>
              <w:bottom w:val="single" w:sz="4" w:space="0" w:color="auto"/>
              <w:right w:val="single" w:sz="4" w:space="0" w:color="auto"/>
            </w:tcBorders>
            <w:shd w:val="clear" w:color="000000" w:fill="E4DFEC"/>
            <w:vAlign w:val="center"/>
            <w:hideMark/>
          </w:tcPr>
          <w:p w:rsidR="00882CA0" w:rsidRPr="00882CA0" w:rsidRDefault="00882CA0" w:rsidP="00882CA0">
            <w:pPr>
              <w:jc w:val="center"/>
              <w:rPr>
                <w:sz w:val="16"/>
                <w:szCs w:val="16"/>
              </w:rPr>
            </w:pPr>
            <w:r w:rsidRPr="00882CA0">
              <w:rPr>
                <w:sz w:val="16"/>
                <w:szCs w:val="16"/>
              </w:rPr>
              <w:t>0,00</w:t>
            </w:r>
          </w:p>
        </w:tc>
        <w:tc>
          <w:tcPr>
            <w:tcW w:w="795" w:type="dxa"/>
            <w:tcBorders>
              <w:top w:val="nil"/>
              <w:left w:val="nil"/>
              <w:bottom w:val="single" w:sz="4" w:space="0" w:color="auto"/>
              <w:right w:val="single" w:sz="4" w:space="0" w:color="auto"/>
            </w:tcBorders>
            <w:shd w:val="clear" w:color="000000" w:fill="F2DCDB"/>
            <w:vAlign w:val="center"/>
            <w:hideMark/>
          </w:tcPr>
          <w:p w:rsidR="00882CA0" w:rsidRPr="00882CA0" w:rsidRDefault="00882CA0" w:rsidP="00882CA0">
            <w:pPr>
              <w:jc w:val="center"/>
              <w:rPr>
                <w:sz w:val="16"/>
                <w:szCs w:val="16"/>
              </w:rPr>
            </w:pPr>
            <w:r w:rsidRPr="00882CA0">
              <w:rPr>
                <w:sz w:val="16"/>
                <w:szCs w:val="16"/>
              </w:rPr>
              <w:t>1691,56</w:t>
            </w:r>
          </w:p>
        </w:tc>
        <w:tc>
          <w:tcPr>
            <w:tcW w:w="79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center"/>
              <w:rPr>
                <w:sz w:val="16"/>
                <w:szCs w:val="16"/>
              </w:rPr>
            </w:pPr>
            <w:r w:rsidRPr="00882CA0">
              <w:rPr>
                <w:sz w:val="16"/>
                <w:szCs w:val="16"/>
              </w:rPr>
              <w:t>11,266</w:t>
            </w:r>
          </w:p>
        </w:tc>
        <w:tc>
          <w:tcPr>
            <w:tcW w:w="1263"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center"/>
              <w:rPr>
                <w:sz w:val="16"/>
                <w:szCs w:val="16"/>
              </w:rPr>
            </w:pPr>
            <w:r w:rsidRPr="00882CA0">
              <w:rPr>
                <w:sz w:val="16"/>
                <w:szCs w:val="16"/>
              </w:rPr>
              <w:t>36,15</w:t>
            </w:r>
          </w:p>
        </w:tc>
        <w:tc>
          <w:tcPr>
            <w:tcW w:w="1720"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center"/>
              <w:rPr>
                <w:sz w:val="16"/>
                <w:szCs w:val="16"/>
              </w:rPr>
            </w:pPr>
            <w:r w:rsidRPr="00882CA0">
              <w:rPr>
                <w:sz w:val="16"/>
                <w:szCs w:val="16"/>
              </w:rPr>
              <w:t>29,31</w:t>
            </w:r>
          </w:p>
        </w:tc>
        <w:tc>
          <w:tcPr>
            <w:tcW w:w="157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center"/>
              <w:rPr>
                <w:sz w:val="16"/>
                <w:szCs w:val="16"/>
              </w:rPr>
            </w:pPr>
            <w:r w:rsidRPr="00882CA0">
              <w:rPr>
                <w:sz w:val="16"/>
                <w:szCs w:val="16"/>
              </w:rPr>
              <w:t>42012,47</w:t>
            </w:r>
          </w:p>
        </w:tc>
        <w:tc>
          <w:tcPr>
            <w:tcW w:w="1629"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center"/>
              <w:rPr>
                <w:sz w:val="16"/>
                <w:szCs w:val="16"/>
              </w:rPr>
            </w:pPr>
            <w:r w:rsidRPr="00882CA0">
              <w:rPr>
                <w:sz w:val="16"/>
                <w:szCs w:val="16"/>
              </w:rPr>
              <w:t>0,00</w:t>
            </w:r>
          </w:p>
        </w:tc>
        <w:tc>
          <w:tcPr>
            <w:tcW w:w="1136"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center"/>
              <w:rPr>
                <w:sz w:val="16"/>
                <w:szCs w:val="16"/>
              </w:rPr>
            </w:pPr>
            <w:r w:rsidRPr="00882CA0">
              <w:rPr>
                <w:sz w:val="16"/>
                <w:szCs w:val="16"/>
              </w:rPr>
              <w:t>-7,04</w:t>
            </w:r>
          </w:p>
        </w:tc>
        <w:tc>
          <w:tcPr>
            <w:tcW w:w="1042"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0,00</w:t>
            </w:r>
          </w:p>
        </w:tc>
        <w:tc>
          <w:tcPr>
            <w:tcW w:w="1112"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center"/>
              <w:rPr>
                <w:sz w:val="16"/>
                <w:szCs w:val="16"/>
              </w:rPr>
            </w:pPr>
            <w:r w:rsidRPr="00882CA0">
              <w:rPr>
                <w:sz w:val="16"/>
                <w:szCs w:val="16"/>
              </w:rPr>
              <w:t>5,89</w:t>
            </w:r>
          </w:p>
        </w:tc>
        <w:tc>
          <w:tcPr>
            <w:tcW w:w="1632"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center"/>
              <w:rPr>
                <w:sz w:val="16"/>
                <w:szCs w:val="16"/>
              </w:rPr>
            </w:pPr>
            <w:r w:rsidRPr="00882CA0">
              <w:rPr>
                <w:sz w:val="16"/>
                <w:szCs w:val="16"/>
              </w:rPr>
              <w:t>0,00</w:t>
            </w:r>
          </w:p>
        </w:tc>
      </w:tr>
      <w:tr w:rsidR="00882CA0" w:rsidRPr="00882CA0" w:rsidTr="00882CA0">
        <w:trPr>
          <w:trHeight w:val="315"/>
          <w:jc w:val="center"/>
        </w:trPr>
        <w:tc>
          <w:tcPr>
            <w:tcW w:w="3605"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93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79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4"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795"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79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263"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720"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29"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36"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04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1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3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375"/>
          <w:jc w:val="center"/>
        </w:trPr>
        <w:tc>
          <w:tcPr>
            <w:tcW w:w="22770" w:type="dxa"/>
            <w:gridSpan w:val="16"/>
            <w:tcBorders>
              <w:top w:val="nil"/>
              <w:left w:val="nil"/>
              <w:bottom w:val="nil"/>
              <w:right w:val="nil"/>
            </w:tcBorders>
            <w:shd w:val="clear" w:color="000000" w:fill="FFFFFF"/>
            <w:vAlign w:val="center"/>
            <w:hideMark/>
          </w:tcPr>
          <w:p w:rsidR="00882CA0" w:rsidRPr="00882CA0" w:rsidRDefault="00882CA0" w:rsidP="00882CA0">
            <w:pPr>
              <w:jc w:val="center"/>
              <w:rPr>
                <w:b/>
                <w:bCs/>
                <w:sz w:val="16"/>
                <w:szCs w:val="16"/>
              </w:rPr>
            </w:pPr>
            <w:r w:rsidRPr="00882CA0">
              <w:rPr>
                <w:b/>
                <w:bCs/>
                <w:sz w:val="16"/>
                <w:szCs w:val="16"/>
              </w:rPr>
              <w:t xml:space="preserve">Сжиженный </w:t>
            </w:r>
            <w:proofErr w:type="gramStart"/>
            <w:r w:rsidRPr="00882CA0">
              <w:rPr>
                <w:b/>
                <w:bCs/>
                <w:sz w:val="16"/>
                <w:szCs w:val="16"/>
              </w:rPr>
              <w:t>газ  для</w:t>
            </w:r>
            <w:proofErr w:type="gramEnd"/>
            <w:r w:rsidRPr="00882CA0">
              <w:rPr>
                <w:b/>
                <w:bCs/>
                <w:sz w:val="16"/>
                <w:szCs w:val="16"/>
              </w:rPr>
              <w:t xml:space="preserve"> перепродажи посредникам с ГНС, для дальнейшей реализации из емкостей  населению  на 2017 год</w:t>
            </w:r>
          </w:p>
        </w:tc>
      </w:tr>
      <w:tr w:rsidR="00882CA0" w:rsidRPr="00882CA0" w:rsidTr="00882CA0">
        <w:trPr>
          <w:trHeight w:val="525"/>
          <w:jc w:val="center"/>
        </w:trPr>
        <w:tc>
          <w:tcPr>
            <w:tcW w:w="36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937"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 </w:t>
            </w:r>
          </w:p>
        </w:tc>
        <w:tc>
          <w:tcPr>
            <w:tcW w:w="797" w:type="dxa"/>
            <w:tcBorders>
              <w:top w:val="single" w:sz="4" w:space="0" w:color="auto"/>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без НДС</w:t>
            </w:r>
          </w:p>
        </w:tc>
        <w:tc>
          <w:tcPr>
            <w:tcW w:w="1577"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с НДС</w:t>
            </w:r>
          </w:p>
        </w:tc>
        <w:tc>
          <w:tcPr>
            <w:tcW w:w="1577"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1574"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 </w:t>
            </w:r>
          </w:p>
        </w:tc>
        <w:tc>
          <w:tcPr>
            <w:tcW w:w="795"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 </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1263"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с НДС</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с НДС</w:t>
            </w:r>
          </w:p>
        </w:tc>
        <w:tc>
          <w:tcPr>
            <w:tcW w:w="1577"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1629"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 </w:t>
            </w:r>
          </w:p>
        </w:tc>
        <w:tc>
          <w:tcPr>
            <w:tcW w:w="1136" w:type="dxa"/>
            <w:tcBorders>
              <w:top w:val="single" w:sz="4" w:space="0" w:color="auto"/>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042" w:type="dxa"/>
            <w:tcBorders>
              <w:top w:val="single" w:sz="4" w:space="0" w:color="auto"/>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12" w:type="dxa"/>
            <w:tcBorders>
              <w:top w:val="single" w:sz="4" w:space="0" w:color="auto"/>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32" w:type="dxa"/>
            <w:tcBorders>
              <w:top w:val="single" w:sz="4" w:space="0" w:color="auto"/>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645"/>
          <w:jc w:val="center"/>
        </w:trPr>
        <w:tc>
          <w:tcPr>
            <w:tcW w:w="3605" w:type="dxa"/>
            <w:tcBorders>
              <w:top w:val="nil"/>
              <w:left w:val="single" w:sz="4" w:space="0" w:color="auto"/>
              <w:bottom w:val="single" w:sz="4" w:space="0" w:color="auto"/>
              <w:right w:val="single" w:sz="4" w:space="0" w:color="auto"/>
            </w:tcBorders>
            <w:shd w:val="clear" w:color="000000" w:fill="FFFFFF"/>
            <w:vAlign w:val="center"/>
            <w:hideMark/>
          </w:tcPr>
          <w:p w:rsidR="00882CA0" w:rsidRPr="00882CA0" w:rsidRDefault="00882CA0" w:rsidP="00882CA0">
            <w:pPr>
              <w:rPr>
                <w:b/>
                <w:bCs/>
                <w:sz w:val="16"/>
                <w:szCs w:val="16"/>
              </w:rPr>
            </w:pPr>
            <w:r w:rsidRPr="00882CA0">
              <w:rPr>
                <w:b/>
                <w:bCs/>
                <w:sz w:val="16"/>
                <w:szCs w:val="16"/>
              </w:rPr>
              <w:t>АО «</w:t>
            </w:r>
            <w:proofErr w:type="spellStart"/>
            <w:r w:rsidRPr="00882CA0">
              <w:rPr>
                <w:b/>
                <w:bCs/>
                <w:sz w:val="16"/>
                <w:szCs w:val="16"/>
              </w:rPr>
              <w:t>Кузбассгазификация</w:t>
            </w:r>
            <w:proofErr w:type="spellEnd"/>
            <w:r w:rsidRPr="00882CA0">
              <w:rPr>
                <w:b/>
                <w:bCs/>
                <w:sz w:val="16"/>
                <w:szCs w:val="16"/>
              </w:rPr>
              <w:t>» плательщик НДС</w:t>
            </w:r>
          </w:p>
        </w:tc>
        <w:tc>
          <w:tcPr>
            <w:tcW w:w="937" w:type="dxa"/>
            <w:tcBorders>
              <w:top w:val="nil"/>
              <w:left w:val="nil"/>
              <w:bottom w:val="single" w:sz="4" w:space="0" w:color="auto"/>
              <w:right w:val="single" w:sz="4" w:space="0" w:color="auto"/>
            </w:tcBorders>
            <w:shd w:val="clear" w:color="000000" w:fill="E4DFEC"/>
            <w:noWrap/>
            <w:vAlign w:val="center"/>
            <w:hideMark/>
          </w:tcPr>
          <w:p w:rsidR="00882CA0" w:rsidRPr="00882CA0" w:rsidRDefault="00882CA0" w:rsidP="00882CA0">
            <w:pPr>
              <w:jc w:val="right"/>
              <w:rPr>
                <w:sz w:val="16"/>
                <w:szCs w:val="16"/>
              </w:rPr>
            </w:pPr>
            <w:r w:rsidRPr="00882CA0">
              <w:rPr>
                <w:sz w:val="16"/>
                <w:szCs w:val="16"/>
              </w:rPr>
              <w:t>16,00</w:t>
            </w:r>
          </w:p>
        </w:tc>
        <w:tc>
          <w:tcPr>
            <w:tcW w:w="797" w:type="dxa"/>
            <w:tcBorders>
              <w:top w:val="nil"/>
              <w:left w:val="nil"/>
              <w:bottom w:val="single" w:sz="4" w:space="0" w:color="auto"/>
              <w:right w:val="single" w:sz="4" w:space="0" w:color="auto"/>
            </w:tcBorders>
            <w:shd w:val="clear" w:color="000000" w:fill="E4DFEC"/>
            <w:vAlign w:val="center"/>
            <w:hideMark/>
          </w:tcPr>
          <w:p w:rsidR="00882CA0" w:rsidRPr="00882CA0" w:rsidRDefault="00882CA0" w:rsidP="00882CA0">
            <w:pPr>
              <w:jc w:val="right"/>
              <w:rPr>
                <w:sz w:val="16"/>
                <w:szCs w:val="16"/>
              </w:rPr>
            </w:pPr>
            <w:r w:rsidRPr="00882CA0">
              <w:rPr>
                <w:sz w:val="16"/>
                <w:szCs w:val="16"/>
              </w:rPr>
              <w:t>11,266</w:t>
            </w:r>
          </w:p>
        </w:tc>
        <w:tc>
          <w:tcPr>
            <w:tcW w:w="1577" w:type="dxa"/>
            <w:tcBorders>
              <w:top w:val="nil"/>
              <w:left w:val="nil"/>
              <w:bottom w:val="single" w:sz="4" w:space="0" w:color="auto"/>
              <w:right w:val="single" w:sz="4" w:space="0" w:color="auto"/>
            </w:tcBorders>
            <w:shd w:val="clear" w:color="000000" w:fill="E4DFEC"/>
            <w:vAlign w:val="center"/>
            <w:hideMark/>
          </w:tcPr>
          <w:p w:rsidR="00882CA0" w:rsidRPr="00882CA0" w:rsidRDefault="00882CA0" w:rsidP="00882CA0">
            <w:pPr>
              <w:jc w:val="right"/>
              <w:rPr>
                <w:sz w:val="16"/>
                <w:szCs w:val="16"/>
              </w:rPr>
            </w:pPr>
            <w:r w:rsidRPr="00882CA0">
              <w:rPr>
                <w:sz w:val="16"/>
                <w:szCs w:val="16"/>
              </w:rPr>
              <w:t>27,47</w:t>
            </w:r>
          </w:p>
        </w:tc>
        <w:tc>
          <w:tcPr>
            <w:tcW w:w="1577" w:type="dxa"/>
            <w:tcBorders>
              <w:top w:val="nil"/>
              <w:left w:val="nil"/>
              <w:bottom w:val="single" w:sz="4" w:space="0" w:color="auto"/>
              <w:right w:val="single" w:sz="4" w:space="0" w:color="auto"/>
            </w:tcBorders>
            <w:shd w:val="clear" w:color="000000" w:fill="E4DFEC"/>
            <w:vAlign w:val="center"/>
            <w:hideMark/>
          </w:tcPr>
          <w:p w:rsidR="00882CA0" w:rsidRPr="00882CA0" w:rsidRDefault="00882CA0" w:rsidP="00882CA0">
            <w:pPr>
              <w:jc w:val="right"/>
              <w:rPr>
                <w:sz w:val="16"/>
                <w:szCs w:val="16"/>
              </w:rPr>
            </w:pPr>
            <w:r w:rsidRPr="00882CA0">
              <w:rPr>
                <w:sz w:val="16"/>
                <w:szCs w:val="16"/>
              </w:rPr>
              <w:t>372,51</w:t>
            </w:r>
          </w:p>
        </w:tc>
        <w:tc>
          <w:tcPr>
            <w:tcW w:w="1574" w:type="dxa"/>
            <w:tcBorders>
              <w:top w:val="nil"/>
              <w:left w:val="nil"/>
              <w:bottom w:val="single" w:sz="4" w:space="0" w:color="auto"/>
              <w:right w:val="single" w:sz="4" w:space="0" w:color="auto"/>
            </w:tcBorders>
            <w:shd w:val="clear" w:color="000000" w:fill="E4DFEC"/>
            <w:vAlign w:val="center"/>
            <w:hideMark/>
          </w:tcPr>
          <w:p w:rsidR="00882CA0" w:rsidRPr="00882CA0" w:rsidRDefault="00882CA0" w:rsidP="00882CA0">
            <w:pPr>
              <w:jc w:val="right"/>
              <w:rPr>
                <w:sz w:val="16"/>
                <w:szCs w:val="16"/>
              </w:rPr>
            </w:pPr>
            <w:r w:rsidRPr="00882CA0">
              <w:rPr>
                <w:sz w:val="16"/>
                <w:szCs w:val="16"/>
              </w:rPr>
              <w:t> </w:t>
            </w:r>
          </w:p>
        </w:tc>
        <w:tc>
          <w:tcPr>
            <w:tcW w:w="795" w:type="dxa"/>
            <w:tcBorders>
              <w:top w:val="nil"/>
              <w:left w:val="nil"/>
              <w:bottom w:val="single" w:sz="4" w:space="0" w:color="auto"/>
              <w:right w:val="single" w:sz="4" w:space="0" w:color="auto"/>
            </w:tcBorders>
            <w:shd w:val="clear" w:color="000000" w:fill="F2DCDB"/>
            <w:vAlign w:val="center"/>
            <w:hideMark/>
          </w:tcPr>
          <w:p w:rsidR="00882CA0" w:rsidRPr="00882CA0" w:rsidRDefault="00882CA0" w:rsidP="00882CA0">
            <w:pPr>
              <w:jc w:val="right"/>
              <w:rPr>
                <w:sz w:val="16"/>
                <w:szCs w:val="16"/>
              </w:rPr>
            </w:pPr>
            <w:r w:rsidRPr="00882CA0">
              <w:rPr>
                <w:sz w:val="16"/>
                <w:szCs w:val="16"/>
              </w:rPr>
              <w:t>15,00</w:t>
            </w:r>
          </w:p>
        </w:tc>
        <w:tc>
          <w:tcPr>
            <w:tcW w:w="79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11,266</w:t>
            </w:r>
          </w:p>
        </w:tc>
        <w:tc>
          <w:tcPr>
            <w:tcW w:w="1263"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36,15</w:t>
            </w:r>
          </w:p>
        </w:tc>
        <w:tc>
          <w:tcPr>
            <w:tcW w:w="1720"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29,09</w:t>
            </w:r>
          </w:p>
        </w:tc>
        <w:tc>
          <w:tcPr>
            <w:tcW w:w="157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369,82</w:t>
            </w:r>
          </w:p>
        </w:tc>
        <w:tc>
          <w:tcPr>
            <w:tcW w:w="1629"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0,00</w:t>
            </w:r>
          </w:p>
        </w:tc>
        <w:tc>
          <w:tcPr>
            <w:tcW w:w="1136"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-6,25</w:t>
            </w:r>
          </w:p>
        </w:tc>
        <w:tc>
          <w:tcPr>
            <w:tcW w:w="1042"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0,00</w:t>
            </w:r>
          </w:p>
        </w:tc>
        <w:tc>
          <w:tcPr>
            <w:tcW w:w="1112"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center"/>
              <w:rPr>
                <w:sz w:val="16"/>
                <w:szCs w:val="16"/>
              </w:rPr>
            </w:pPr>
            <w:r w:rsidRPr="00882CA0">
              <w:rPr>
                <w:sz w:val="16"/>
                <w:szCs w:val="16"/>
              </w:rPr>
              <w:t>5,90</w:t>
            </w:r>
          </w:p>
        </w:tc>
        <w:tc>
          <w:tcPr>
            <w:tcW w:w="1632"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0,00</w:t>
            </w:r>
          </w:p>
        </w:tc>
      </w:tr>
      <w:tr w:rsidR="00882CA0" w:rsidRPr="00882CA0" w:rsidTr="00882CA0">
        <w:trPr>
          <w:trHeight w:val="315"/>
          <w:jc w:val="center"/>
        </w:trPr>
        <w:tc>
          <w:tcPr>
            <w:tcW w:w="3605"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93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79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4"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795"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79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263"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720"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29"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36"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04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1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3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375"/>
          <w:jc w:val="center"/>
        </w:trPr>
        <w:tc>
          <w:tcPr>
            <w:tcW w:w="22770" w:type="dxa"/>
            <w:gridSpan w:val="16"/>
            <w:tcBorders>
              <w:top w:val="nil"/>
              <w:left w:val="nil"/>
              <w:bottom w:val="nil"/>
              <w:right w:val="nil"/>
            </w:tcBorders>
            <w:shd w:val="clear" w:color="000000" w:fill="FFFFFF"/>
            <w:vAlign w:val="center"/>
            <w:hideMark/>
          </w:tcPr>
          <w:p w:rsidR="00882CA0" w:rsidRPr="00882CA0" w:rsidRDefault="00882CA0" w:rsidP="00882CA0">
            <w:pPr>
              <w:jc w:val="center"/>
              <w:rPr>
                <w:b/>
                <w:bCs/>
                <w:sz w:val="16"/>
                <w:szCs w:val="16"/>
              </w:rPr>
            </w:pPr>
            <w:r w:rsidRPr="00882CA0">
              <w:rPr>
                <w:b/>
                <w:bCs/>
                <w:sz w:val="16"/>
                <w:szCs w:val="16"/>
              </w:rPr>
              <w:t xml:space="preserve">Сжиженный </w:t>
            </w:r>
            <w:proofErr w:type="gramStart"/>
            <w:r w:rsidRPr="00882CA0">
              <w:rPr>
                <w:b/>
                <w:bCs/>
                <w:sz w:val="16"/>
                <w:szCs w:val="16"/>
              </w:rPr>
              <w:t>газ  для</w:t>
            </w:r>
            <w:proofErr w:type="gramEnd"/>
            <w:r w:rsidRPr="00882CA0">
              <w:rPr>
                <w:b/>
                <w:bCs/>
                <w:sz w:val="16"/>
                <w:szCs w:val="16"/>
              </w:rPr>
              <w:t xml:space="preserve"> продажи населению из групповых емкостей  на 2017 год</w:t>
            </w:r>
          </w:p>
        </w:tc>
      </w:tr>
      <w:tr w:rsidR="00882CA0" w:rsidRPr="00882CA0" w:rsidTr="00882CA0">
        <w:trPr>
          <w:trHeight w:val="525"/>
          <w:jc w:val="center"/>
        </w:trPr>
        <w:tc>
          <w:tcPr>
            <w:tcW w:w="36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937"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 </w:t>
            </w:r>
          </w:p>
        </w:tc>
        <w:tc>
          <w:tcPr>
            <w:tcW w:w="797" w:type="dxa"/>
            <w:tcBorders>
              <w:top w:val="single" w:sz="4" w:space="0" w:color="auto"/>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без НДС</w:t>
            </w:r>
          </w:p>
        </w:tc>
        <w:tc>
          <w:tcPr>
            <w:tcW w:w="1577" w:type="dxa"/>
            <w:tcBorders>
              <w:top w:val="single" w:sz="4" w:space="0" w:color="auto"/>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с НДС</w:t>
            </w:r>
          </w:p>
        </w:tc>
        <w:tc>
          <w:tcPr>
            <w:tcW w:w="1577"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1574"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795"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 </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1263"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 </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882CA0" w:rsidRPr="00882CA0" w:rsidRDefault="00882CA0" w:rsidP="00882CA0">
            <w:pPr>
              <w:jc w:val="center"/>
              <w:rPr>
                <w:sz w:val="16"/>
                <w:szCs w:val="16"/>
              </w:rPr>
            </w:pPr>
            <w:r w:rsidRPr="00882CA0">
              <w:rPr>
                <w:sz w:val="16"/>
                <w:szCs w:val="16"/>
              </w:rPr>
              <w:t>с НДС</w:t>
            </w:r>
          </w:p>
        </w:tc>
        <w:tc>
          <w:tcPr>
            <w:tcW w:w="1577"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1629"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без НДС</w:t>
            </w:r>
          </w:p>
        </w:tc>
        <w:tc>
          <w:tcPr>
            <w:tcW w:w="1136" w:type="dxa"/>
            <w:tcBorders>
              <w:top w:val="single" w:sz="4" w:space="0" w:color="auto"/>
              <w:left w:val="nil"/>
              <w:bottom w:val="single" w:sz="4" w:space="0" w:color="auto"/>
              <w:right w:val="single" w:sz="4" w:space="0" w:color="auto"/>
            </w:tcBorders>
            <w:shd w:val="clear" w:color="000000" w:fill="FFFFFF"/>
            <w:noWrap/>
            <w:vAlign w:val="center"/>
            <w:hideMark/>
          </w:tcPr>
          <w:p w:rsidR="00882CA0" w:rsidRPr="00882CA0" w:rsidRDefault="00882CA0" w:rsidP="00882CA0">
            <w:pPr>
              <w:jc w:val="center"/>
              <w:rPr>
                <w:sz w:val="16"/>
                <w:szCs w:val="16"/>
              </w:rPr>
            </w:pPr>
            <w:r w:rsidRPr="00882CA0">
              <w:rPr>
                <w:sz w:val="16"/>
                <w:szCs w:val="16"/>
              </w:rPr>
              <w:t> </w:t>
            </w:r>
          </w:p>
        </w:tc>
        <w:tc>
          <w:tcPr>
            <w:tcW w:w="1042" w:type="dxa"/>
            <w:tcBorders>
              <w:top w:val="single" w:sz="4" w:space="0" w:color="auto"/>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12" w:type="dxa"/>
            <w:tcBorders>
              <w:top w:val="single" w:sz="4" w:space="0" w:color="auto"/>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32" w:type="dxa"/>
            <w:tcBorders>
              <w:top w:val="single" w:sz="4" w:space="0" w:color="auto"/>
              <w:left w:val="nil"/>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630"/>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ОАО "</w:t>
            </w:r>
            <w:proofErr w:type="spellStart"/>
            <w:r w:rsidRPr="00882CA0">
              <w:rPr>
                <w:b/>
                <w:bCs/>
                <w:sz w:val="16"/>
                <w:szCs w:val="16"/>
              </w:rPr>
              <w:t>Промышленнаярайгаз</w:t>
            </w:r>
            <w:proofErr w:type="spellEnd"/>
            <w:r w:rsidRPr="00882CA0">
              <w:rPr>
                <w:b/>
                <w:bCs/>
                <w:sz w:val="16"/>
                <w:szCs w:val="16"/>
              </w:rPr>
              <w:t>" плательщик НДС</w:t>
            </w:r>
          </w:p>
        </w:tc>
        <w:tc>
          <w:tcPr>
            <w:tcW w:w="937" w:type="dxa"/>
            <w:tcBorders>
              <w:top w:val="nil"/>
              <w:left w:val="nil"/>
              <w:bottom w:val="single" w:sz="4" w:space="0" w:color="auto"/>
              <w:right w:val="single" w:sz="4" w:space="0" w:color="auto"/>
            </w:tcBorders>
            <w:shd w:val="clear" w:color="000000" w:fill="E4DFEC"/>
            <w:noWrap/>
            <w:vAlign w:val="center"/>
            <w:hideMark/>
          </w:tcPr>
          <w:p w:rsidR="00882CA0" w:rsidRPr="00882CA0" w:rsidRDefault="00882CA0" w:rsidP="00882CA0">
            <w:pPr>
              <w:jc w:val="right"/>
              <w:rPr>
                <w:sz w:val="16"/>
                <w:szCs w:val="16"/>
              </w:rPr>
            </w:pPr>
            <w:r w:rsidRPr="00882CA0">
              <w:rPr>
                <w:sz w:val="16"/>
                <w:szCs w:val="16"/>
              </w:rPr>
              <w:t>6,00</w:t>
            </w:r>
          </w:p>
        </w:tc>
        <w:tc>
          <w:tcPr>
            <w:tcW w:w="797" w:type="dxa"/>
            <w:tcBorders>
              <w:top w:val="nil"/>
              <w:left w:val="nil"/>
              <w:bottom w:val="single" w:sz="4" w:space="0" w:color="auto"/>
              <w:right w:val="single" w:sz="4" w:space="0" w:color="auto"/>
            </w:tcBorders>
            <w:shd w:val="clear" w:color="000000" w:fill="E4DFEC"/>
            <w:vAlign w:val="center"/>
            <w:hideMark/>
          </w:tcPr>
          <w:p w:rsidR="00882CA0" w:rsidRPr="00882CA0" w:rsidRDefault="00882CA0" w:rsidP="00882CA0">
            <w:pPr>
              <w:jc w:val="right"/>
              <w:rPr>
                <w:sz w:val="16"/>
                <w:szCs w:val="16"/>
              </w:rPr>
            </w:pPr>
            <w:r w:rsidRPr="00882CA0">
              <w:rPr>
                <w:sz w:val="16"/>
                <w:szCs w:val="16"/>
              </w:rPr>
              <w:t>23,28</w:t>
            </w:r>
          </w:p>
        </w:tc>
        <w:tc>
          <w:tcPr>
            <w:tcW w:w="1577" w:type="dxa"/>
            <w:tcBorders>
              <w:top w:val="nil"/>
              <w:left w:val="nil"/>
              <w:bottom w:val="single" w:sz="4" w:space="0" w:color="auto"/>
              <w:right w:val="single" w:sz="4" w:space="0" w:color="auto"/>
            </w:tcBorders>
            <w:shd w:val="clear" w:color="000000" w:fill="E4DFEC"/>
            <w:noWrap/>
            <w:vAlign w:val="center"/>
            <w:hideMark/>
          </w:tcPr>
          <w:p w:rsidR="00882CA0" w:rsidRPr="00882CA0" w:rsidRDefault="00882CA0" w:rsidP="00882CA0">
            <w:pPr>
              <w:jc w:val="right"/>
              <w:rPr>
                <w:sz w:val="16"/>
                <w:szCs w:val="16"/>
              </w:rPr>
            </w:pPr>
            <w:r w:rsidRPr="00882CA0">
              <w:rPr>
                <w:sz w:val="16"/>
                <w:szCs w:val="16"/>
              </w:rPr>
              <w:t>63,21</w:t>
            </w:r>
          </w:p>
        </w:tc>
        <w:tc>
          <w:tcPr>
            <w:tcW w:w="1577" w:type="dxa"/>
            <w:tcBorders>
              <w:top w:val="nil"/>
              <w:left w:val="nil"/>
              <w:bottom w:val="single" w:sz="4" w:space="0" w:color="auto"/>
              <w:right w:val="single" w:sz="4" w:space="0" w:color="auto"/>
            </w:tcBorders>
            <w:shd w:val="clear" w:color="000000" w:fill="E4DFEC"/>
            <w:noWrap/>
            <w:vAlign w:val="center"/>
            <w:hideMark/>
          </w:tcPr>
          <w:p w:rsidR="00882CA0" w:rsidRPr="00882CA0" w:rsidRDefault="00882CA0" w:rsidP="00882CA0">
            <w:pPr>
              <w:jc w:val="right"/>
              <w:rPr>
                <w:sz w:val="16"/>
                <w:szCs w:val="16"/>
              </w:rPr>
            </w:pPr>
            <w:r w:rsidRPr="00882CA0">
              <w:rPr>
                <w:sz w:val="16"/>
                <w:szCs w:val="16"/>
              </w:rPr>
              <w:t>321,41</w:t>
            </w:r>
          </w:p>
        </w:tc>
        <w:tc>
          <w:tcPr>
            <w:tcW w:w="1574" w:type="dxa"/>
            <w:tcBorders>
              <w:top w:val="nil"/>
              <w:left w:val="nil"/>
              <w:bottom w:val="single" w:sz="4" w:space="0" w:color="auto"/>
              <w:right w:val="single" w:sz="4" w:space="0" w:color="auto"/>
            </w:tcBorders>
            <w:shd w:val="clear" w:color="000000" w:fill="E4DFEC"/>
            <w:noWrap/>
            <w:vAlign w:val="center"/>
            <w:hideMark/>
          </w:tcPr>
          <w:p w:rsidR="00882CA0" w:rsidRPr="00882CA0" w:rsidRDefault="00882CA0" w:rsidP="00882CA0">
            <w:pPr>
              <w:jc w:val="right"/>
              <w:rPr>
                <w:sz w:val="16"/>
                <w:szCs w:val="16"/>
              </w:rPr>
            </w:pPr>
            <w:r w:rsidRPr="00882CA0">
              <w:rPr>
                <w:sz w:val="16"/>
                <w:szCs w:val="16"/>
              </w:rPr>
              <w:t>139,00</w:t>
            </w:r>
          </w:p>
        </w:tc>
        <w:tc>
          <w:tcPr>
            <w:tcW w:w="795"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5,00</w:t>
            </w:r>
          </w:p>
        </w:tc>
        <w:tc>
          <w:tcPr>
            <w:tcW w:w="79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24,65</w:t>
            </w:r>
          </w:p>
        </w:tc>
        <w:tc>
          <w:tcPr>
            <w:tcW w:w="1263"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65,12</w:t>
            </w:r>
          </w:p>
        </w:tc>
        <w:tc>
          <w:tcPr>
            <w:tcW w:w="1720"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65,91</w:t>
            </w:r>
          </w:p>
        </w:tc>
        <w:tc>
          <w:tcPr>
            <w:tcW w:w="157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279,27</w:t>
            </w:r>
          </w:p>
        </w:tc>
        <w:tc>
          <w:tcPr>
            <w:tcW w:w="1629"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177,30</w:t>
            </w:r>
          </w:p>
        </w:tc>
        <w:tc>
          <w:tcPr>
            <w:tcW w:w="1136"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-16,67</w:t>
            </w:r>
          </w:p>
        </w:tc>
        <w:tc>
          <w:tcPr>
            <w:tcW w:w="1042"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5,88</w:t>
            </w:r>
          </w:p>
        </w:tc>
        <w:tc>
          <w:tcPr>
            <w:tcW w:w="1112"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4,27</w:t>
            </w:r>
          </w:p>
        </w:tc>
        <w:tc>
          <w:tcPr>
            <w:tcW w:w="1632"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27,55</w:t>
            </w:r>
          </w:p>
        </w:tc>
      </w:tr>
      <w:tr w:rsidR="00882CA0" w:rsidRPr="00882CA0" w:rsidTr="00882CA0">
        <w:trPr>
          <w:trHeight w:val="645"/>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rPr>
                <w:b/>
                <w:bCs/>
                <w:sz w:val="16"/>
                <w:szCs w:val="16"/>
              </w:rPr>
            </w:pPr>
            <w:r w:rsidRPr="00882CA0">
              <w:rPr>
                <w:b/>
                <w:bCs/>
                <w:sz w:val="16"/>
                <w:szCs w:val="16"/>
              </w:rPr>
              <w:t>ООО "</w:t>
            </w:r>
            <w:proofErr w:type="spellStart"/>
            <w:r w:rsidRPr="00882CA0">
              <w:rPr>
                <w:b/>
                <w:bCs/>
                <w:sz w:val="16"/>
                <w:szCs w:val="16"/>
              </w:rPr>
              <w:t>Чебуламежрайгаз</w:t>
            </w:r>
            <w:proofErr w:type="spellEnd"/>
            <w:r w:rsidRPr="00882CA0">
              <w:rPr>
                <w:b/>
                <w:bCs/>
                <w:sz w:val="16"/>
                <w:szCs w:val="16"/>
              </w:rPr>
              <w:t xml:space="preserve">" НДС не </w:t>
            </w:r>
            <w:proofErr w:type="spellStart"/>
            <w:r w:rsidRPr="00882CA0">
              <w:rPr>
                <w:b/>
                <w:bCs/>
                <w:sz w:val="16"/>
                <w:szCs w:val="16"/>
              </w:rPr>
              <w:t>облаг</w:t>
            </w:r>
            <w:proofErr w:type="spellEnd"/>
          </w:p>
        </w:tc>
        <w:tc>
          <w:tcPr>
            <w:tcW w:w="937" w:type="dxa"/>
            <w:tcBorders>
              <w:top w:val="nil"/>
              <w:left w:val="nil"/>
              <w:bottom w:val="single" w:sz="4" w:space="0" w:color="auto"/>
              <w:right w:val="single" w:sz="4" w:space="0" w:color="auto"/>
            </w:tcBorders>
            <w:shd w:val="clear" w:color="000000" w:fill="E4DFEC"/>
            <w:noWrap/>
            <w:vAlign w:val="center"/>
            <w:hideMark/>
          </w:tcPr>
          <w:p w:rsidR="00882CA0" w:rsidRPr="00882CA0" w:rsidRDefault="00882CA0" w:rsidP="00882CA0">
            <w:pPr>
              <w:jc w:val="right"/>
              <w:rPr>
                <w:sz w:val="16"/>
                <w:szCs w:val="16"/>
              </w:rPr>
            </w:pPr>
            <w:r w:rsidRPr="00882CA0">
              <w:rPr>
                <w:sz w:val="16"/>
                <w:szCs w:val="16"/>
              </w:rPr>
              <w:t>10,00</w:t>
            </w:r>
          </w:p>
        </w:tc>
        <w:tc>
          <w:tcPr>
            <w:tcW w:w="797" w:type="dxa"/>
            <w:tcBorders>
              <w:top w:val="nil"/>
              <w:left w:val="nil"/>
              <w:bottom w:val="single" w:sz="4" w:space="0" w:color="auto"/>
              <w:right w:val="single" w:sz="4" w:space="0" w:color="auto"/>
            </w:tcBorders>
            <w:shd w:val="clear" w:color="000000" w:fill="E4DFEC"/>
            <w:vAlign w:val="center"/>
            <w:hideMark/>
          </w:tcPr>
          <w:p w:rsidR="00882CA0" w:rsidRPr="00882CA0" w:rsidRDefault="00882CA0" w:rsidP="00882CA0">
            <w:pPr>
              <w:jc w:val="right"/>
              <w:rPr>
                <w:sz w:val="16"/>
                <w:szCs w:val="16"/>
              </w:rPr>
            </w:pPr>
            <w:r w:rsidRPr="00882CA0">
              <w:rPr>
                <w:sz w:val="16"/>
                <w:szCs w:val="16"/>
              </w:rPr>
              <w:t>27,47</w:t>
            </w:r>
          </w:p>
        </w:tc>
        <w:tc>
          <w:tcPr>
            <w:tcW w:w="1577" w:type="dxa"/>
            <w:tcBorders>
              <w:top w:val="nil"/>
              <w:left w:val="nil"/>
              <w:bottom w:val="single" w:sz="4" w:space="0" w:color="auto"/>
              <w:right w:val="single" w:sz="4" w:space="0" w:color="auto"/>
            </w:tcBorders>
            <w:shd w:val="clear" w:color="000000" w:fill="E4DFEC"/>
            <w:noWrap/>
            <w:vAlign w:val="center"/>
            <w:hideMark/>
          </w:tcPr>
          <w:p w:rsidR="00882CA0" w:rsidRPr="00882CA0" w:rsidRDefault="00882CA0" w:rsidP="00882CA0">
            <w:pPr>
              <w:jc w:val="right"/>
              <w:rPr>
                <w:sz w:val="16"/>
                <w:szCs w:val="16"/>
              </w:rPr>
            </w:pPr>
            <w:r w:rsidRPr="00882CA0">
              <w:rPr>
                <w:sz w:val="16"/>
                <w:szCs w:val="16"/>
              </w:rPr>
              <w:t>36,40</w:t>
            </w:r>
          </w:p>
        </w:tc>
        <w:tc>
          <w:tcPr>
            <w:tcW w:w="1577" w:type="dxa"/>
            <w:tcBorders>
              <w:top w:val="nil"/>
              <w:left w:val="nil"/>
              <w:bottom w:val="single" w:sz="4" w:space="0" w:color="auto"/>
              <w:right w:val="single" w:sz="4" w:space="0" w:color="auto"/>
            </w:tcBorders>
            <w:shd w:val="clear" w:color="000000" w:fill="E4DFEC"/>
            <w:noWrap/>
            <w:vAlign w:val="center"/>
            <w:hideMark/>
          </w:tcPr>
          <w:p w:rsidR="00882CA0" w:rsidRPr="00882CA0" w:rsidRDefault="00882CA0" w:rsidP="00882CA0">
            <w:pPr>
              <w:jc w:val="right"/>
              <w:rPr>
                <w:sz w:val="16"/>
                <w:szCs w:val="16"/>
              </w:rPr>
            </w:pPr>
            <w:r w:rsidRPr="00882CA0">
              <w:rPr>
                <w:sz w:val="16"/>
                <w:szCs w:val="16"/>
              </w:rPr>
              <w:t>364,04</w:t>
            </w:r>
          </w:p>
        </w:tc>
        <w:tc>
          <w:tcPr>
            <w:tcW w:w="1574" w:type="dxa"/>
            <w:tcBorders>
              <w:top w:val="nil"/>
              <w:left w:val="nil"/>
              <w:bottom w:val="single" w:sz="4" w:space="0" w:color="auto"/>
              <w:right w:val="single" w:sz="4" w:space="0" w:color="auto"/>
            </w:tcBorders>
            <w:shd w:val="clear" w:color="000000" w:fill="E4DFEC"/>
            <w:noWrap/>
            <w:vAlign w:val="center"/>
            <w:hideMark/>
          </w:tcPr>
          <w:p w:rsidR="00882CA0" w:rsidRPr="00882CA0" w:rsidRDefault="00882CA0" w:rsidP="00882CA0">
            <w:pPr>
              <w:jc w:val="right"/>
              <w:rPr>
                <w:sz w:val="16"/>
                <w:szCs w:val="16"/>
              </w:rPr>
            </w:pPr>
            <w:r w:rsidRPr="00882CA0">
              <w:rPr>
                <w:sz w:val="16"/>
                <w:szCs w:val="16"/>
              </w:rPr>
              <w:t>376,62</w:t>
            </w:r>
          </w:p>
        </w:tc>
        <w:tc>
          <w:tcPr>
            <w:tcW w:w="795"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10,00</w:t>
            </w:r>
          </w:p>
        </w:tc>
        <w:tc>
          <w:tcPr>
            <w:tcW w:w="79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29,09</w:t>
            </w:r>
          </w:p>
        </w:tc>
        <w:tc>
          <w:tcPr>
            <w:tcW w:w="1263"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37,69</w:t>
            </w:r>
          </w:p>
        </w:tc>
        <w:tc>
          <w:tcPr>
            <w:tcW w:w="1720"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36,16</w:t>
            </w:r>
          </w:p>
        </w:tc>
        <w:tc>
          <w:tcPr>
            <w:tcW w:w="1577"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361,60</w:t>
            </w:r>
          </w:p>
        </w:tc>
        <w:tc>
          <w:tcPr>
            <w:tcW w:w="1629"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520,40</w:t>
            </w:r>
          </w:p>
        </w:tc>
        <w:tc>
          <w:tcPr>
            <w:tcW w:w="1136"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0,00</w:t>
            </w:r>
          </w:p>
        </w:tc>
        <w:tc>
          <w:tcPr>
            <w:tcW w:w="1042"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5,90</w:t>
            </w:r>
          </w:p>
        </w:tc>
        <w:tc>
          <w:tcPr>
            <w:tcW w:w="1112"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-0,67</w:t>
            </w:r>
          </w:p>
        </w:tc>
        <w:tc>
          <w:tcPr>
            <w:tcW w:w="1632" w:type="dxa"/>
            <w:tcBorders>
              <w:top w:val="nil"/>
              <w:left w:val="nil"/>
              <w:bottom w:val="single" w:sz="4" w:space="0" w:color="auto"/>
              <w:right w:val="single" w:sz="4" w:space="0" w:color="auto"/>
            </w:tcBorders>
            <w:shd w:val="clear" w:color="000000" w:fill="F2DCDB"/>
            <w:noWrap/>
            <w:vAlign w:val="center"/>
            <w:hideMark/>
          </w:tcPr>
          <w:p w:rsidR="00882CA0" w:rsidRPr="00882CA0" w:rsidRDefault="00882CA0" w:rsidP="00882CA0">
            <w:pPr>
              <w:jc w:val="right"/>
              <w:rPr>
                <w:sz w:val="16"/>
                <w:szCs w:val="16"/>
              </w:rPr>
            </w:pPr>
            <w:r w:rsidRPr="00882CA0">
              <w:rPr>
                <w:sz w:val="16"/>
                <w:szCs w:val="16"/>
              </w:rPr>
              <w:t>38,18</w:t>
            </w:r>
          </w:p>
        </w:tc>
      </w:tr>
      <w:tr w:rsidR="00882CA0" w:rsidRPr="00882CA0" w:rsidTr="00882CA0">
        <w:trPr>
          <w:trHeight w:val="315"/>
          <w:jc w:val="center"/>
        </w:trPr>
        <w:tc>
          <w:tcPr>
            <w:tcW w:w="3605" w:type="dxa"/>
            <w:tcBorders>
              <w:top w:val="nil"/>
              <w:left w:val="single" w:sz="4" w:space="0" w:color="auto"/>
              <w:bottom w:val="single" w:sz="4" w:space="0" w:color="auto"/>
              <w:right w:val="single" w:sz="4" w:space="0" w:color="auto"/>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93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16,00</w:t>
            </w:r>
          </w:p>
        </w:tc>
        <w:tc>
          <w:tcPr>
            <w:tcW w:w="79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 </w:t>
            </w:r>
          </w:p>
        </w:tc>
        <w:tc>
          <w:tcPr>
            <w:tcW w:w="157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42,8406</w:t>
            </w:r>
          </w:p>
        </w:tc>
        <w:tc>
          <w:tcPr>
            <w:tcW w:w="157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685,45</w:t>
            </w:r>
          </w:p>
        </w:tc>
        <w:tc>
          <w:tcPr>
            <w:tcW w:w="1574"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515,62</w:t>
            </w:r>
          </w:p>
        </w:tc>
        <w:tc>
          <w:tcPr>
            <w:tcW w:w="795"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15,00</w:t>
            </w:r>
          </w:p>
        </w:tc>
        <w:tc>
          <w:tcPr>
            <w:tcW w:w="79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42,7247</w:t>
            </w:r>
          </w:p>
        </w:tc>
        <w:tc>
          <w:tcPr>
            <w:tcW w:w="157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640,87</w:t>
            </w:r>
          </w:p>
        </w:tc>
        <w:tc>
          <w:tcPr>
            <w:tcW w:w="1629"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697,70</w:t>
            </w:r>
          </w:p>
        </w:tc>
        <w:tc>
          <w:tcPr>
            <w:tcW w:w="1136"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sz w:val="16"/>
                <w:szCs w:val="16"/>
              </w:rPr>
            </w:pPr>
            <w:r w:rsidRPr="00882CA0">
              <w:rPr>
                <w:sz w:val="16"/>
                <w:szCs w:val="16"/>
              </w:rPr>
              <w:t>-6,25</w:t>
            </w:r>
          </w:p>
        </w:tc>
        <w:tc>
          <w:tcPr>
            <w:tcW w:w="1042" w:type="dxa"/>
            <w:tcBorders>
              <w:top w:val="nil"/>
              <w:left w:val="nil"/>
              <w:bottom w:val="single" w:sz="4" w:space="0" w:color="auto"/>
              <w:right w:val="single" w:sz="4" w:space="0" w:color="auto"/>
            </w:tcBorders>
            <w:shd w:val="clear" w:color="000000" w:fill="FFFFFF"/>
            <w:noWrap/>
            <w:vAlign w:val="center"/>
            <w:hideMark/>
          </w:tcPr>
          <w:p w:rsidR="00882CA0" w:rsidRPr="00882CA0" w:rsidRDefault="00882CA0" w:rsidP="00882CA0">
            <w:pPr>
              <w:jc w:val="right"/>
              <w:rPr>
                <w:sz w:val="16"/>
                <w:szCs w:val="16"/>
              </w:rPr>
            </w:pPr>
            <w:r w:rsidRPr="00882CA0">
              <w:rPr>
                <w:sz w:val="16"/>
                <w:szCs w:val="16"/>
              </w:rPr>
              <w:t> </w:t>
            </w:r>
          </w:p>
        </w:tc>
        <w:tc>
          <w:tcPr>
            <w:tcW w:w="1112" w:type="dxa"/>
            <w:tcBorders>
              <w:top w:val="nil"/>
              <w:left w:val="nil"/>
              <w:bottom w:val="single" w:sz="4" w:space="0" w:color="auto"/>
              <w:right w:val="single" w:sz="4" w:space="0" w:color="auto"/>
            </w:tcBorders>
            <w:shd w:val="clear" w:color="000000" w:fill="FFFFFF"/>
            <w:noWrap/>
            <w:vAlign w:val="center"/>
            <w:hideMark/>
          </w:tcPr>
          <w:p w:rsidR="00882CA0" w:rsidRPr="00882CA0" w:rsidRDefault="00882CA0" w:rsidP="00882CA0">
            <w:pPr>
              <w:jc w:val="right"/>
              <w:rPr>
                <w:sz w:val="16"/>
                <w:szCs w:val="16"/>
              </w:rPr>
            </w:pPr>
            <w:r w:rsidRPr="00882CA0">
              <w:rPr>
                <w:sz w:val="16"/>
                <w:szCs w:val="16"/>
              </w:rPr>
              <w:t> </w:t>
            </w:r>
          </w:p>
        </w:tc>
        <w:tc>
          <w:tcPr>
            <w:tcW w:w="1632" w:type="dxa"/>
            <w:tcBorders>
              <w:top w:val="nil"/>
              <w:left w:val="nil"/>
              <w:bottom w:val="single" w:sz="4" w:space="0" w:color="auto"/>
              <w:right w:val="single" w:sz="4" w:space="0" w:color="auto"/>
            </w:tcBorders>
            <w:shd w:val="clear" w:color="000000" w:fill="FFFFFF"/>
            <w:noWrap/>
            <w:vAlign w:val="center"/>
            <w:hideMark/>
          </w:tcPr>
          <w:p w:rsidR="00882CA0" w:rsidRPr="00882CA0" w:rsidRDefault="00882CA0" w:rsidP="00882CA0">
            <w:pPr>
              <w:jc w:val="right"/>
              <w:rPr>
                <w:sz w:val="16"/>
                <w:szCs w:val="16"/>
              </w:rPr>
            </w:pPr>
            <w:r w:rsidRPr="00882CA0">
              <w:rPr>
                <w:sz w:val="16"/>
                <w:szCs w:val="16"/>
              </w:rPr>
              <w:t>35,31</w:t>
            </w:r>
          </w:p>
        </w:tc>
      </w:tr>
      <w:tr w:rsidR="00882CA0" w:rsidRPr="00882CA0" w:rsidTr="00882CA0">
        <w:trPr>
          <w:trHeight w:val="630"/>
          <w:jc w:val="center"/>
        </w:trPr>
        <w:tc>
          <w:tcPr>
            <w:tcW w:w="3605" w:type="dxa"/>
            <w:tcBorders>
              <w:top w:val="nil"/>
              <w:left w:val="single" w:sz="4" w:space="0" w:color="auto"/>
              <w:bottom w:val="single" w:sz="4" w:space="0" w:color="auto"/>
              <w:right w:val="single" w:sz="4" w:space="0" w:color="auto"/>
            </w:tcBorders>
            <w:shd w:val="clear" w:color="000000" w:fill="FFFFFF"/>
            <w:vAlign w:val="bottom"/>
            <w:hideMark/>
          </w:tcPr>
          <w:p w:rsidR="00882CA0" w:rsidRPr="00882CA0" w:rsidRDefault="00882CA0" w:rsidP="00882CA0">
            <w:pPr>
              <w:rPr>
                <w:sz w:val="16"/>
                <w:szCs w:val="16"/>
              </w:rPr>
            </w:pPr>
            <w:r w:rsidRPr="00882CA0">
              <w:rPr>
                <w:sz w:val="16"/>
                <w:szCs w:val="16"/>
              </w:rPr>
              <w:t>ИТОГО РЕАЛИЗАЦИЯ ГАЗА НАСЕЛЕНИЮ</w:t>
            </w:r>
          </w:p>
        </w:tc>
        <w:tc>
          <w:tcPr>
            <w:tcW w:w="93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1485,48</w:t>
            </w:r>
          </w:p>
        </w:tc>
        <w:tc>
          <w:tcPr>
            <w:tcW w:w="79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 </w:t>
            </w:r>
          </w:p>
        </w:tc>
        <w:tc>
          <w:tcPr>
            <w:tcW w:w="157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40,87</w:t>
            </w:r>
          </w:p>
        </w:tc>
        <w:tc>
          <w:tcPr>
            <w:tcW w:w="157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60704,78</w:t>
            </w:r>
          </w:p>
        </w:tc>
        <w:tc>
          <w:tcPr>
            <w:tcW w:w="1574"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28231,02</w:t>
            </w:r>
          </w:p>
        </w:tc>
        <w:tc>
          <w:tcPr>
            <w:tcW w:w="795"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1417,48</w:t>
            </w:r>
          </w:p>
        </w:tc>
        <w:tc>
          <w:tcPr>
            <w:tcW w:w="79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 </w:t>
            </w:r>
          </w:p>
        </w:tc>
        <w:tc>
          <w:tcPr>
            <w:tcW w:w="1263"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41,92</w:t>
            </w:r>
          </w:p>
        </w:tc>
        <w:tc>
          <w:tcPr>
            <w:tcW w:w="1577"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59419,91</w:t>
            </w:r>
          </w:p>
        </w:tc>
        <w:tc>
          <w:tcPr>
            <w:tcW w:w="1629"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29830,67</w:t>
            </w:r>
          </w:p>
        </w:tc>
        <w:tc>
          <w:tcPr>
            <w:tcW w:w="1136" w:type="dxa"/>
            <w:tcBorders>
              <w:top w:val="nil"/>
              <w:left w:val="nil"/>
              <w:bottom w:val="single" w:sz="4" w:space="0" w:color="auto"/>
              <w:right w:val="single" w:sz="4" w:space="0" w:color="auto"/>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-4,58</w:t>
            </w:r>
          </w:p>
        </w:tc>
        <w:tc>
          <w:tcPr>
            <w:tcW w:w="1042" w:type="dxa"/>
            <w:tcBorders>
              <w:top w:val="nil"/>
              <w:left w:val="nil"/>
              <w:bottom w:val="single" w:sz="4" w:space="0" w:color="auto"/>
              <w:right w:val="single" w:sz="4" w:space="0" w:color="auto"/>
            </w:tcBorders>
            <w:shd w:val="clear" w:color="000000" w:fill="FFFFFF"/>
            <w:noWrap/>
            <w:vAlign w:val="center"/>
            <w:hideMark/>
          </w:tcPr>
          <w:p w:rsidR="00882CA0" w:rsidRPr="00882CA0" w:rsidRDefault="00882CA0" w:rsidP="00882CA0">
            <w:pPr>
              <w:jc w:val="right"/>
              <w:rPr>
                <w:sz w:val="16"/>
                <w:szCs w:val="16"/>
              </w:rPr>
            </w:pPr>
            <w:r w:rsidRPr="00882CA0">
              <w:rPr>
                <w:sz w:val="16"/>
                <w:szCs w:val="16"/>
              </w:rPr>
              <w:t> </w:t>
            </w:r>
          </w:p>
        </w:tc>
        <w:tc>
          <w:tcPr>
            <w:tcW w:w="1112" w:type="dxa"/>
            <w:tcBorders>
              <w:top w:val="nil"/>
              <w:left w:val="nil"/>
              <w:bottom w:val="single" w:sz="4" w:space="0" w:color="auto"/>
              <w:right w:val="single" w:sz="4" w:space="0" w:color="auto"/>
            </w:tcBorders>
            <w:shd w:val="clear" w:color="000000" w:fill="FFFFFF"/>
            <w:noWrap/>
            <w:vAlign w:val="center"/>
            <w:hideMark/>
          </w:tcPr>
          <w:p w:rsidR="00882CA0" w:rsidRPr="00882CA0" w:rsidRDefault="00882CA0" w:rsidP="00882CA0">
            <w:pPr>
              <w:jc w:val="right"/>
              <w:rPr>
                <w:sz w:val="16"/>
                <w:szCs w:val="16"/>
              </w:rPr>
            </w:pPr>
            <w:r w:rsidRPr="00882CA0">
              <w:rPr>
                <w:sz w:val="16"/>
                <w:szCs w:val="16"/>
              </w:rPr>
              <w:t>2,58</w:t>
            </w:r>
          </w:p>
        </w:tc>
        <w:tc>
          <w:tcPr>
            <w:tcW w:w="1632" w:type="dxa"/>
            <w:tcBorders>
              <w:top w:val="nil"/>
              <w:left w:val="nil"/>
              <w:bottom w:val="single" w:sz="4" w:space="0" w:color="auto"/>
              <w:right w:val="single" w:sz="4" w:space="0" w:color="auto"/>
            </w:tcBorders>
            <w:shd w:val="clear" w:color="000000" w:fill="FFFFFF"/>
            <w:noWrap/>
            <w:vAlign w:val="center"/>
            <w:hideMark/>
          </w:tcPr>
          <w:p w:rsidR="00882CA0" w:rsidRPr="00882CA0" w:rsidRDefault="00882CA0" w:rsidP="00882CA0">
            <w:pPr>
              <w:jc w:val="right"/>
              <w:rPr>
                <w:sz w:val="16"/>
                <w:szCs w:val="16"/>
              </w:rPr>
            </w:pPr>
            <w:r w:rsidRPr="00882CA0">
              <w:rPr>
                <w:sz w:val="16"/>
                <w:szCs w:val="16"/>
              </w:rPr>
              <w:t>5,67</w:t>
            </w:r>
          </w:p>
        </w:tc>
      </w:tr>
      <w:tr w:rsidR="00882CA0" w:rsidRPr="00882CA0" w:rsidTr="00882CA0">
        <w:trPr>
          <w:trHeight w:val="375"/>
          <w:jc w:val="center"/>
        </w:trPr>
        <w:tc>
          <w:tcPr>
            <w:tcW w:w="4542" w:type="dxa"/>
            <w:gridSpan w:val="2"/>
            <w:tcBorders>
              <w:top w:val="nil"/>
              <w:left w:val="nil"/>
              <w:bottom w:val="nil"/>
              <w:right w:val="nil"/>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рост средней цены газа по территории, %</w:t>
            </w:r>
          </w:p>
        </w:tc>
        <w:tc>
          <w:tcPr>
            <w:tcW w:w="79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4"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795" w:type="dxa"/>
            <w:tcBorders>
              <w:top w:val="nil"/>
              <w:left w:val="nil"/>
              <w:bottom w:val="nil"/>
              <w:right w:val="nil"/>
            </w:tcBorders>
            <w:shd w:val="clear" w:color="000000" w:fill="FFFFFF"/>
            <w:noWrap/>
            <w:vAlign w:val="bottom"/>
            <w:hideMark/>
          </w:tcPr>
          <w:p w:rsidR="00882CA0" w:rsidRPr="00882CA0" w:rsidRDefault="00882CA0" w:rsidP="00882CA0">
            <w:pPr>
              <w:rPr>
                <w:b/>
                <w:bCs/>
                <w:sz w:val="16"/>
                <w:szCs w:val="16"/>
              </w:rPr>
            </w:pPr>
            <w:r w:rsidRPr="00882CA0">
              <w:rPr>
                <w:b/>
                <w:bCs/>
                <w:sz w:val="16"/>
                <w:szCs w:val="16"/>
              </w:rPr>
              <w:t> </w:t>
            </w:r>
          </w:p>
        </w:tc>
        <w:tc>
          <w:tcPr>
            <w:tcW w:w="79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263"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720" w:type="dxa"/>
            <w:tcBorders>
              <w:top w:val="nil"/>
              <w:left w:val="nil"/>
              <w:bottom w:val="nil"/>
              <w:right w:val="nil"/>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2,58</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29"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36"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04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1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3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1380"/>
          <w:jc w:val="center"/>
        </w:trPr>
        <w:tc>
          <w:tcPr>
            <w:tcW w:w="3605" w:type="dxa"/>
            <w:tcBorders>
              <w:top w:val="nil"/>
              <w:left w:val="nil"/>
              <w:bottom w:val="nil"/>
              <w:right w:val="nil"/>
            </w:tcBorders>
            <w:shd w:val="clear" w:color="000000" w:fill="FFFFFF"/>
            <w:vAlign w:val="bottom"/>
            <w:hideMark/>
          </w:tcPr>
          <w:p w:rsidR="00882CA0" w:rsidRPr="00882CA0" w:rsidRDefault="00882CA0" w:rsidP="00882CA0">
            <w:pPr>
              <w:rPr>
                <w:sz w:val="16"/>
                <w:szCs w:val="16"/>
              </w:rPr>
            </w:pPr>
            <w:r w:rsidRPr="00882CA0">
              <w:rPr>
                <w:sz w:val="16"/>
                <w:szCs w:val="16"/>
              </w:rPr>
              <w:t>ИТОГО СУММА БЮДЖЕТНЫХ СРЕДСТВ ПРЕДУСМОТРЕННАЯ РЭК ПРИ РАСЧЕТЕ ТАРИФОВ с        01.07.2018г.</w:t>
            </w:r>
          </w:p>
        </w:tc>
        <w:tc>
          <w:tcPr>
            <w:tcW w:w="93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w:t>
            </w:r>
          </w:p>
        </w:tc>
        <w:tc>
          <w:tcPr>
            <w:tcW w:w="79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4"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795"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79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263"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720"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577"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29" w:type="dxa"/>
            <w:tcBorders>
              <w:top w:val="nil"/>
              <w:left w:val="nil"/>
              <w:bottom w:val="nil"/>
              <w:right w:val="nil"/>
            </w:tcBorders>
            <w:shd w:val="clear" w:color="000000" w:fill="FFFFFF"/>
            <w:noWrap/>
            <w:vAlign w:val="bottom"/>
            <w:hideMark/>
          </w:tcPr>
          <w:p w:rsidR="00882CA0" w:rsidRPr="00882CA0" w:rsidRDefault="00882CA0" w:rsidP="00882CA0">
            <w:pPr>
              <w:jc w:val="right"/>
              <w:rPr>
                <w:b/>
                <w:bCs/>
                <w:sz w:val="16"/>
                <w:szCs w:val="16"/>
              </w:rPr>
            </w:pPr>
            <w:r w:rsidRPr="00882CA0">
              <w:rPr>
                <w:b/>
                <w:bCs/>
                <w:sz w:val="16"/>
                <w:szCs w:val="16"/>
              </w:rPr>
              <w:t>29830,67</w:t>
            </w:r>
          </w:p>
        </w:tc>
        <w:tc>
          <w:tcPr>
            <w:tcW w:w="1136"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04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11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c>
          <w:tcPr>
            <w:tcW w:w="1632" w:type="dxa"/>
            <w:tcBorders>
              <w:top w:val="nil"/>
              <w:left w:val="nil"/>
              <w:bottom w:val="nil"/>
              <w:right w:val="nil"/>
            </w:tcBorders>
            <w:shd w:val="clear" w:color="000000" w:fill="FFFFFF"/>
            <w:noWrap/>
            <w:vAlign w:val="bottom"/>
            <w:hideMark/>
          </w:tcPr>
          <w:p w:rsidR="00882CA0" w:rsidRPr="00882CA0" w:rsidRDefault="00882CA0" w:rsidP="00882CA0">
            <w:pPr>
              <w:rPr>
                <w:sz w:val="16"/>
                <w:szCs w:val="16"/>
              </w:rPr>
            </w:pPr>
            <w:r w:rsidRPr="00882CA0">
              <w:rPr>
                <w:sz w:val="16"/>
                <w:szCs w:val="16"/>
              </w:rPr>
              <w:t> </w:t>
            </w:r>
          </w:p>
        </w:tc>
      </w:tr>
      <w:tr w:rsidR="00882CA0" w:rsidRPr="00882CA0" w:rsidTr="00882CA0">
        <w:trPr>
          <w:trHeight w:val="315"/>
          <w:jc w:val="center"/>
        </w:trPr>
        <w:tc>
          <w:tcPr>
            <w:tcW w:w="3605"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937"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797"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1577"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1577"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1574"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795"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797"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1263"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1720"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1577"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1629"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1136"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1042"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1112"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c>
          <w:tcPr>
            <w:tcW w:w="1632" w:type="dxa"/>
            <w:tcBorders>
              <w:top w:val="nil"/>
              <w:left w:val="nil"/>
              <w:bottom w:val="nil"/>
              <w:right w:val="nil"/>
            </w:tcBorders>
            <w:shd w:val="clear" w:color="auto" w:fill="auto"/>
            <w:noWrap/>
            <w:vAlign w:val="bottom"/>
            <w:hideMark/>
          </w:tcPr>
          <w:p w:rsidR="00882CA0" w:rsidRPr="00882CA0" w:rsidRDefault="00882CA0" w:rsidP="00882CA0">
            <w:pPr>
              <w:rPr>
                <w:sz w:val="16"/>
                <w:szCs w:val="16"/>
              </w:rPr>
            </w:pPr>
          </w:p>
        </w:tc>
      </w:tr>
    </w:tbl>
    <w:p w:rsidR="00F40543" w:rsidRDefault="00F40543" w:rsidP="00882CA0">
      <w:pPr>
        <w:ind w:left="-709" w:firstLine="142"/>
      </w:pPr>
    </w:p>
    <w:p w:rsidR="00882CA0" w:rsidRDefault="00882CA0" w:rsidP="00882CA0">
      <w:pPr>
        <w:ind w:left="-709" w:firstLine="142"/>
      </w:pPr>
    </w:p>
    <w:p w:rsidR="00882CA0" w:rsidRDefault="00882CA0" w:rsidP="00377B32">
      <w:pPr>
        <w:ind w:left="-709" w:firstLine="142"/>
        <w:jc w:val="both"/>
      </w:pPr>
    </w:p>
    <w:p w:rsidR="00882CA0" w:rsidRDefault="00882CA0" w:rsidP="00377B32">
      <w:pPr>
        <w:ind w:left="-709" w:firstLine="142"/>
        <w:jc w:val="both"/>
        <w:sectPr w:rsidR="00882CA0" w:rsidSect="00882CA0">
          <w:pgSz w:w="16838" w:h="11906" w:orient="landscape"/>
          <w:pgMar w:top="851" w:right="1134" w:bottom="850" w:left="993" w:header="426" w:footer="709" w:gutter="0"/>
          <w:cols w:space="708"/>
          <w:titlePg/>
          <w:docGrid w:linePitch="360"/>
        </w:sectPr>
      </w:pPr>
    </w:p>
    <w:p w:rsidR="00F40543" w:rsidRDefault="00F40543" w:rsidP="00F40543">
      <w:pPr>
        <w:ind w:left="-1103" w:right="-3" w:firstLine="6348"/>
        <w:jc w:val="both"/>
      </w:pPr>
      <w:r>
        <w:lastRenderedPageBreak/>
        <w:t>Приложение № 3 к протоколу № 34</w:t>
      </w:r>
    </w:p>
    <w:p w:rsidR="00F40543" w:rsidRDefault="00F40543" w:rsidP="00F40543">
      <w:pPr>
        <w:ind w:left="-1103" w:right="-3" w:firstLine="6348"/>
        <w:jc w:val="both"/>
      </w:pPr>
      <w:r>
        <w:t>заседания Правления региональной</w:t>
      </w:r>
    </w:p>
    <w:p w:rsidR="00F40543" w:rsidRDefault="00F40543" w:rsidP="00F40543">
      <w:pPr>
        <w:ind w:left="-1103" w:right="-3" w:firstLine="6348"/>
        <w:jc w:val="both"/>
      </w:pPr>
      <w:r>
        <w:t>энергетической комиссии Кемеровской</w:t>
      </w:r>
    </w:p>
    <w:p w:rsidR="00F40543" w:rsidRDefault="00F40543" w:rsidP="00F40543">
      <w:pPr>
        <w:ind w:left="-1103" w:right="-3" w:firstLine="6348"/>
        <w:jc w:val="both"/>
      </w:pPr>
      <w:r>
        <w:t>области от 21.06.2018</w:t>
      </w:r>
    </w:p>
    <w:p w:rsidR="00F40543" w:rsidRDefault="00F40543" w:rsidP="00F40543">
      <w:pPr>
        <w:ind w:left="-1103" w:right="-3" w:firstLine="6348"/>
        <w:jc w:val="both"/>
      </w:pPr>
    </w:p>
    <w:p w:rsidR="00F40543" w:rsidRDefault="00F40543" w:rsidP="00F40543">
      <w:pPr>
        <w:jc w:val="center"/>
        <w:rPr>
          <w:sz w:val="28"/>
          <w:szCs w:val="28"/>
        </w:rPr>
      </w:pPr>
      <w:r>
        <w:rPr>
          <w:sz w:val="28"/>
          <w:szCs w:val="28"/>
        </w:rPr>
        <w:t>Р</w:t>
      </w:r>
      <w:r w:rsidRPr="008478B4">
        <w:rPr>
          <w:sz w:val="28"/>
          <w:szCs w:val="28"/>
        </w:rPr>
        <w:t>озничные цены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в баллонах</w:t>
      </w:r>
    </w:p>
    <w:p w:rsidR="00F40543" w:rsidRDefault="00F40543" w:rsidP="00F40543">
      <w:pPr>
        <w:ind w:left="3544"/>
        <w:jc w:val="center"/>
        <w:rPr>
          <w:sz w:val="28"/>
          <w:szCs w:val="28"/>
        </w:rPr>
      </w:pPr>
    </w:p>
    <w:p w:rsidR="00F40543" w:rsidRDefault="00F40543" w:rsidP="00F40543">
      <w:pPr>
        <w:ind w:firstLine="709"/>
        <w:jc w:val="right"/>
        <w:rPr>
          <w:sz w:val="28"/>
          <w:szCs w:val="28"/>
        </w:rPr>
      </w:pPr>
      <w:r>
        <w:rPr>
          <w:sz w:val="28"/>
          <w:szCs w:val="28"/>
        </w:rPr>
        <w:t>(с НДС)</w:t>
      </w:r>
    </w:p>
    <w:tbl>
      <w:tblPr>
        <w:tblStyle w:val="a5"/>
        <w:tblW w:w="9640" w:type="dxa"/>
        <w:tblInd w:w="-34" w:type="dxa"/>
        <w:tblLayout w:type="fixed"/>
        <w:tblLook w:val="04A0" w:firstRow="1" w:lastRow="0" w:firstColumn="1" w:lastColumn="0" w:noHBand="0" w:noVBand="1"/>
      </w:tblPr>
      <w:tblGrid>
        <w:gridCol w:w="709"/>
        <w:gridCol w:w="3828"/>
        <w:gridCol w:w="2551"/>
        <w:gridCol w:w="2552"/>
      </w:tblGrid>
      <w:tr w:rsidR="00F40543" w:rsidRPr="000A77E0" w:rsidTr="00F40543">
        <w:tc>
          <w:tcPr>
            <w:tcW w:w="709" w:type="dxa"/>
          </w:tcPr>
          <w:p w:rsidR="00F40543" w:rsidRDefault="00F40543" w:rsidP="00F40543">
            <w:pPr>
              <w:jc w:val="center"/>
              <w:rPr>
                <w:rFonts w:eastAsiaTheme="minorHAnsi"/>
                <w:sz w:val="28"/>
                <w:szCs w:val="28"/>
                <w:lang w:eastAsia="en-US"/>
              </w:rPr>
            </w:pPr>
          </w:p>
          <w:p w:rsidR="00F40543" w:rsidRDefault="00F40543" w:rsidP="00F40543">
            <w:pPr>
              <w:jc w:val="center"/>
              <w:rPr>
                <w:rFonts w:eastAsiaTheme="minorHAnsi"/>
                <w:sz w:val="28"/>
                <w:szCs w:val="28"/>
                <w:lang w:eastAsia="en-US"/>
              </w:rPr>
            </w:pPr>
          </w:p>
          <w:p w:rsidR="00F40543" w:rsidRDefault="00F40543" w:rsidP="00F40543">
            <w:pPr>
              <w:jc w:val="center"/>
              <w:rPr>
                <w:rFonts w:eastAsiaTheme="minorHAnsi"/>
                <w:sz w:val="28"/>
                <w:szCs w:val="28"/>
                <w:lang w:eastAsia="en-US"/>
              </w:rPr>
            </w:pPr>
          </w:p>
          <w:p w:rsidR="00F40543" w:rsidRDefault="00F40543" w:rsidP="00F40543">
            <w:pPr>
              <w:jc w:val="center"/>
              <w:rPr>
                <w:rFonts w:eastAsiaTheme="minorHAnsi"/>
                <w:sz w:val="28"/>
                <w:szCs w:val="28"/>
                <w:lang w:eastAsia="en-US"/>
              </w:rPr>
            </w:pPr>
            <w:r>
              <w:rPr>
                <w:rFonts w:eastAsiaTheme="minorHAnsi"/>
                <w:sz w:val="28"/>
                <w:szCs w:val="28"/>
                <w:lang w:eastAsia="en-US"/>
              </w:rPr>
              <w:t>№</w:t>
            </w:r>
          </w:p>
          <w:p w:rsidR="00F40543" w:rsidRPr="000A77E0" w:rsidRDefault="00F40543" w:rsidP="00F40543">
            <w:pPr>
              <w:jc w:val="center"/>
              <w:rPr>
                <w:rFonts w:eastAsiaTheme="minorHAnsi"/>
                <w:sz w:val="28"/>
                <w:szCs w:val="28"/>
                <w:lang w:eastAsia="en-US"/>
              </w:rPr>
            </w:pPr>
            <w:r>
              <w:rPr>
                <w:rFonts w:eastAsiaTheme="minorHAnsi"/>
                <w:sz w:val="28"/>
                <w:szCs w:val="28"/>
                <w:lang w:eastAsia="en-US"/>
              </w:rPr>
              <w:t>п/п</w:t>
            </w:r>
          </w:p>
        </w:tc>
        <w:tc>
          <w:tcPr>
            <w:tcW w:w="3828" w:type="dxa"/>
            <w:vAlign w:val="center"/>
          </w:tcPr>
          <w:p w:rsidR="00F40543" w:rsidRPr="000A77E0" w:rsidRDefault="00F40543" w:rsidP="00F40543">
            <w:pPr>
              <w:jc w:val="center"/>
              <w:rPr>
                <w:rFonts w:eastAsiaTheme="minorHAnsi"/>
                <w:sz w:val="28"/>
                <w:szCs w:val="28"/>
                <w:lang w:eastAsia="en-US"/>
              </w:rPr>
            </w:pPr>
            <w:r w:rsidRPr="000A77E0">
              <w:rPr>
                <w:rFonts w:eastAsiaTheme="minorHAnsi"/>
                <w:sz w:val="28"/>
                <w:szCs w:val="28"/>
                <w:lang w:eastAsia="en-US"/>
              </w:rPr>
              <w:t>Газоснабжающие организации Кемеровской области</w:t>
            </w:r>
          </w:p>
        </w:tc>
        <w:tc>
          <w:tcPr>
            <w:tcW w:w="2551" w:type="dxa"/>
            <w:vAlign w:val="center"/>
          </w:tcPr>
          <w:p w:rsidR="00F40543" w:rsidRDefault="00F40543" w:rsidP="00F40543">
            <w:pPr>
              <w:ind w:right="-143"/>
              <w:jc w:val="center"/>
              <w:rPr>
                <w:rFonts w:eastAsiaTheme="minorHAnsi"/>
                <w:sz w:val="28"/>
                <w:szCs w:val="28"/>
                <w:lang w:eastAsia="en-US"/>
              </w:rPr>
            </w:pPr>
            <w:r w:rsidRPr="000A77E0">
              <w:rPr>
                <w:rFonts w:eastAsiaTheme="minorHAnsi"/>
                <w:sz w:val="28"/>
                <w:szCs w:val="28"/>
                <w:lang w:eastAsia="en-US"/>
              </w:rPr>
              <w:t xml:space="preserve">Розничная цена на </w:t>
            </w:r>
            <w:r>
              <w:rPr>
                <w:rFonts w:eastAsiaTheme="minorHAnsi"/>
                <w:sz w:val="28"/>
                <w:szCs w:val="28"/>
                <w:lang w:eastAsia="en-US"/>
              </w:rPr>
              <w:t>сжиженный газ в баллонах с доставкой до потребителя</w:t>
            </w:r>
            <w:r w:rsidRPr="000A77E0">
              <w:rPr>
                <w:rFonts w:eastAsiaTheme="minorHAnsi"/>
                <w:sz w:val="28"/>
                <w:szCs w:val="28"/>
                <w:lang w:eastAsia="en-US"/>
              </w:rPr>
              <w:t>,</w:t>
            </w:r>
          </w:p>
          <w:p w:rsidR="00F40543" w:rsidRPr="000A77E0" w:rsidRDefault="00F40543" w:rsidP="00F40543">
            <w:pPr>
              <w:ind w:right="-143"/>
              <w:jc w:val="center"/>
              <w:rPr>
                <w:rFonts w:eastAsiaTheme="minorHAnsi"/>
                <w:sz w:val="28"/>
                <w:szCs w:val="28"/>
                <w:lang w:eastAsia="en-US"/>
              </w:rPr>
            </w:pPr>
            <w:r w:rsidRPr="000A77E0">
              <w:rPr>
                <w:rFonts w:eastAsiaTheme="minorHAnsi"/>
                <w:sz w:val="28"/>
                <w:szCs w:val="28"/>
                <w:lang w:eastAsia="en-US"/>
              </w:rPr>
              <w:t>руб.</w:t>
            </w:r>
            <w:r>
              <w:rPr>
                <w:rFonts w:eastAsiaTheme="minorHAnsi"/>
                <w:sz w:val="28"/>
                <w:szCs w:val="28"/>
                <w:lang w:eastAsia="en-US"/>
              </w:rPr>
              <w:t>/</w:t>
            </w:r>
            <w:r w:rsidRPr="000A77E0">
              <w:rPr>
                <w:rFonts w:eastAsiaTheme="minorHAnsi"/>
                <w:sz w:val="28"/>
                <w:szCs w:val="28"/>
                <w:lang w:eastAsia="en-US"/>
              </w:rPr>
              <w:t>кг</w:t>
            </w:r>
            <w:r>
              <w:rPr>
                <w:rFonts w:eastAsiaTheme="minorHAnsi"/>
                <w:sz w:val="28"/>
                <w:szCs w:val="28"/>
                <w:lang w:eastAsia="en-US"/>
              </w:rPr>
              <w:t xml:space="preserve"> </w:t>
            </w:r>
          </w:p>
        </w:tc>
        <w:tc>
          <w:tcPr>
            <w:tcW w:w="2552" w:type="dxa"/>
            <w:vAlign w:val="center"/>
          </w:tcPr>
          <w:p w:rsidR="00F40543" w:rsidRDefault="00F40543" w:rsidP="00F40543">
            <w:pPr>
              <w:autoSpaceDE w:val="0"/>
              <w:autoSpaceDN w:val="0"/>
              <w:adjustRightInd w:val="0"/>
              <w:jc w:val="center"/>
              <w:rPr>
                <w:rFonts w:eastAsiaTheme="minorHAnsi"/>
                <w:sz w:val="28"/>
                <w:szCs w:val="28"/>
                <w:lang w:eastAsia="en-US"/>
              </w:rPr>
            </w:pPr>
            <w:r w:rsidRPr="000A77E0">
              <w:rPr>
                <w:rFonts w:eastAsiaTheme="minorHAnsi"/>
                <w:sz w:val="28"/>
                <w:szCs w:val="28"/>
                <w:lang w:eastAsia="en-US"/>
              </w:rPr>
              <w:t xml:space="preserve">Розничная цена на </w:t>
            </w:r>
            <w:r>
              <w:rPr>
                <w:rFonts w:eastAsiaTheme="minorHAnsi"/>
                <w:sz w:val="28"/>
                <w:szCs w:val="28"/>
                <w:lang w:eastAsia="en-US"/>
              </w:rPr>
              <w:t>сжиженный газ в баллонах без доставки до потребителя</w:t>
            </w:r>
            <w:r w:rsidRPr="000A77E0">
              <w:rPr>
                <w:rFonts w:eastAsiaTheme="minorHAnsi"/>
                <w:sz w:val="28"/>
                <w:szCs w:val="28"/>
                <w:lang w:eastAsia="en-US"/>
              </w:rPr>
              <w:t>,</w:t>
            </w:r>
          </w:p>
          <w:p w:rsidR="00F40543" w:rsidRPr="000A77E0" w:rsidRDefault="00F40543" w:rsidP="00F40543">
            <w:pPr>
              <w:autoSpaceDE w:val="0"/>
              <w:autoSpaceDN w:val="0"/>
              <w:adjustRightInd w:val="0"/>
              <w:jc w:val="center"/>
              <w:rPr>
                <w:rFonts w:eastAsiaTheme="minorHAnsi"/>
                <w:sz w:val="28"/>
                <w:szCs w:val="28"/>
                <w:lang w:eastAsia="en-US"/>
              </w:rPr>
            </w:pPr>
            <w:r w:rsidRPr="000A77E0">
              <w:rPr>
                <w:rFonts w:eastAsiaTheme="minorHAnsi"/>
                <w:sz w:val="28"/>
                <w:szCs w:val="28"/>
                <w:lang w:eastAsia="en-US"/>
              </w:rPr>
              <w:t>руб.</w:t>
            </w:r>
            <w:r>
              <w:rPr>
                <w:rFonts w:eastAsiaTheme="minorHAnsi"/>
                <w:sz w:val="28"/>
                <w:szCs w:val="28"/>
                <w:lang w:eastAsia="en-US"/>
              </w:rPr>
              <w:t>/</w:t>
            </w:r>
            <w:r w:rsidRPr="000A77E0">
              <w:rPr>
                <w:rFonts w:eastAsiaTheme="minorHAnsi"/>
                <w:sz w:val="28"/>
                <w:szCs w:val="28"/>
                <w:lang w:eastAsia="en-US"/>
              </w:rPr>
              <w:t>кг</w:t>
            </w:r>
            <w:r>
              <w:rPr>
                <w:rFonts w:eastAsiaTheme="minorHAnsi"/>
                <w:sz w:val="28"/>
                <w:szCs w:val="28"/>
                <w:lang w:eastAsia="en-US"/>
              </w:rPr>
              <w:t xml:space="preserve"> </w:t>
            </w:r>
          </w:p>
        </w:tc>
      </w:tr>
      <w:tr w:rsidR="00F40543" w:rsidRPr="000A77E0" w:rsidTr="00F40543">
        <w:tc>
          <w:tcPr>
            <w:tcW w:w="709" w:type="dxa"/>
            <w:vAlign w:val="center"/>
          </w:tcPr>
          <w:p w:rsidR="00F40543" w:rsidRPr="000A77E0" w:rsidRDefault="00F40543" w:rsidP="00F40543">
            <w:pPr>
              <w:ind w:left="-108"/>
              <w:jc w:val="center"/>
              <w:rPr>
                <w:rFonts w:eastAsiaTheme="minorHAnsi"/>
                <w:sz w:val="28"/>
                <w:szCs w:val="28"/>
                <w:lang w:eastAsia="en-US"/>
              </w:rPr>
            </w:pPr>
            <w:r>
              <w:rPr>
                <w:rFonts w:eastAsiaTheme="minorHAnsi"/>
                <w:sz w:val="28"/>
                <w:szCs w:val="28"/>
                <w:lang w:eastAsia="en-US"/>
              </w:rPr>
              <w:t>1</w:t>
            </w:r>
            <w:r w:rsidRPr="000A77E0">
              <w:rPr>
                <w:rFonts w:eastAsiaTheme="minorHAnsi"/>
                <w:sz w:val="28"/>
                <w:szCs w:val="28"/>
                <w:lang w:eastAsia="en-US"/>
              </w:rPr>
              <w:t>.</w:t>
            </w:r>
          </w:p>
        </w:tc>
        <w:tc>
          <w:tcPr>
            <w:tcW w:w="3828" w:type="dxa"/>
          </w:tcPr>
          <w:p w:rsidR="00F40543" w:rsidRDefault="00F40543" w:rsidP="00F40543">
            <w:pPr>
              <w:ind w:left="34"/>
              <w:rPr>
                <w:rFonts w:eastAsiaTheme="minorHAnsi"/>
                <w:sz w:val="28"/>
                <w:szCs w:val="28"/>
                <w:lang w:eastAsia="en-US"/>
              </w:rPr>
            </w:pPr>
            <w:r>
              <w:rPr>
                <w:rFonts w:eastAsiaTheme="minorHAnsi"/>
                <w:sz w:val="28"/>
                <w:szCs w:val="28"/>
                <w:lang w:eastAsia="en-US"/>
              </w:rPr>
              <w:t xml:space="preserve">ОАО </w:t>
            </w:r>
            <w:r w:rsidRPr="0092722F">
              <w:rPr>
                <w:rFonts w:eastAsiaTheme="minorHAnsi"/>
                <w:sz w:val="28"/>
                <w:szCs w:val="28"/>
                <w:lang w:eastAsia="en-US"/>
              </w:rPr>
              <w:t>«</w:t>
            </w:r>
            <w:proofErr w:type="spellStart"/>
            <w:r w:rsidRPr="0092722F">
              <w:rPr>
                <w:rFonts w:eastAsiaTheme="minorHAnsi"/>
                <w:sz w:val="28"/>
                <w:szCs w:val="28"/>
                <w:lang w:eastAsia="en-US"/>
              </w:rPr>
              <w:t>Промышленнаярайгаз</w:t>
            </w:r>
            <w:proofErr w:type="spellEnd"/>
            <w:r w:rsidRPr="0092722F">
              <w:rPr>
                <w:rFonts w:eastAsiaTheme="minorHAnsi"/>
                <w:sz w:val="28"/>
                <w:szCs w:val="28"/>
                <w:lang w:eastAsia="en-US"/>
              </w:rPr>
              <w:t>»,</w:t>
            </w:r>
            <w:r>
              <w:rPr>
                <w:rFonts w:eastAsiaTheme="minorHAnsi"/>
                <w:sz w:val="28"/>
                <w:szCs w:val="28"/>
                <w:lang w:eastAsia="en-US"/>
              </w:rPr>
              <w:t xml:space="preserve"> </w:t>
            </w:r>
          </w:p>
          <w:p w:rsidR="00F40543" w:rsidRPr="000A77E0" w:rsidRDefault="00F40543" w:rsidP="00F40543">
            <w:pPr>
              <w:ind w:left="-108"/>
              <w:rPr>
                <w:rFonts w:eastAsiaTheme="minorHAnsi"/>
                <w:sz w:val="28"/>
                <w:szCs w:val="28"/>
                <w:lang w:eastAsia="en-US"/>
              </w:rPr>
            </w:pPr>
            <w:r w:rsidRPr="000A77E0">
              <w:rPr>
                <w:rFonts w:eastAsiaTheme="minorHAnsi"/>
                <w:sz w:val="28"/>
                <w:szCs w:val="28"/>
                <w:lang w:eastAsia="en-US"/>
              </w:rPr>
              <w:t xml:space="preserve"> ИНН 4240002390</w:t>
            </w:r>
          </w:p>
        </w:tc>
        <w:tc>
          <w:tcPr>
            <w:tcW w:w="2551" w:type="dxa"/>
          </w:tcPr>
          <w:p w:rsidR="00F40543" w:rsidRPr="000A77E0" w:rsidRDefault="00F40543" w:rsidP="00F40543">
            <w:pPr>
              <w:jc w:val="center"/>
              <w:rPr>
                <w:rFonts w:eastAsiaTheme="minorHAnsi"/>
                <w:sz w:val="28"/>
                <w:szCs w:val="28"/>
                <w:lang w:eastAsia="en-US"/>
              </w:rPr>
            </w:pPr>
          </w:p>
          <w:p w:rsidR="00F40543" w:rsidRPr="000A77E0" w:rsidRDefault="00F40543" w:rsidP="00F40543">
            <w:pPr>
              <w:jc w:val="center"/>
              <w:rPr>
                <w:rFonts w:eastAsiaTheme="minorHAnsi"/>
                <w:sz w:val="28"/>
                <w:szCs w:val="28"/>
                <w:lang w:eastAsia="en-US"/>
              </w:rPr>
            </w:pPr>
            <w:r>
              <w:rPr>
                <w:rFonts w:eastAsiaTheme="minorHAnsi"/>
                <w:sz w:val="28"/>
                <w:szCs w:val="28"/>
                <w:lang w:eastAsia="en-US"/>
              </w:rPr>
              <w:t>52</w:t>
            </w:r>
            <w:r w:rsidRPr="000A77E0">
              <w:rPr>
                <w:rFonts w:eastAsiaTheme="minorHAnsi"/>
                <w:sz w:val="28"/>
                <w:szCs w:val="28"/>
                <w:lang w:eastAsia="en-US"/>
              </w:rPr>
              <w:t>,</w:t>
            </w:r>
            <w:r>
              <w:rPr>
                <w:rFonts w:eastAsiaTheme="minorHAnsi"/>
                <w:sz w:val="28"/>
                <w:szCs w:val="28"/>
                <w:lang w:eastAsia="en-US"/>
              </w:rPr>
              <w:t>0</w:t>
            </w:r>
            <w:r w:rsidRPr="000A77E0">
              <w:rPr>
                <w:rFonts w:eastAsiaTheme="minorHAnsi"/>
                <w:sz w:val="28"/>
                <w:szCs w:val="28"/>
                <w:lang w:eastAsia="en-US"/>
              </w:rPr>
              <w:t>0</w:t>
            </w:r>
          </w:p>
        </w:tc>
        <w:tc>
          <w:tcPr>
            <w:tcW w:w="2552"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w:t>
            </w:r>
          </w:p>
        </w:tc>
      </w:tr>
      <w:tr w:rsidR="00F40543" w:rsidRPr="000A77E0" w:rsidTr="00F40543">
        <w:tc>
          <w:tcPr>
            <w:tcW w:w="709" w:type="dxa"/>
            <w:vAlign w:val="center"/>
          </w:tcPr>
          <w:p w:rsidR="00F40543" w:rsidRPr="000A77E0" w:rsidRDefault="00F40543" w:rsidP="00F40543">
            <w:pPr>
              <w:ind w:left="-108"/>
              <w:jc w:val="center"/>
              <w:rPr>
                <w:rFonts w:eastAsiaTheme="minorHAnsi"/>
                <w:sz w:val="28"/>
                <w:szCs w:val="28"/>
                <w:lang w:eastAsia="en-US"/>
              </w:rPr>
            </w:pPr>
            <w:r>
              <w:rPr>
                <w:rFonts w:eastAsiaTheme="minorHAnsi"/>
                <w:sz w:val="28"/>
                <w:szCs w:val="28"/>
                <w:lang w:eastAsia="en-US"/>
              </w:rPr>
              <w:t>2</w:t>
            </w:r>
            <w:r w:rsidRPr="000A77E0">
              <w:rPr>
                <w:rFonts w:eastAsiaTheme="minorHAnsi"/>
                <w:sz w:val="28"/>
                <w:szCs w:val="28"/>
                <w:lang w:eastAsia="en-US"/>
              </w:rPr>
              <w:t>.</w:t>
            </w:r>
          </w:p>
        </w:tc>
        <w:tc>
          <w:tcPr>
            <w:tcW w:w="3828" w:type="dxa"/>
          </w:tcPr>
          <w:p w:rsidR="00F40543" w:rsidRPr="000A77E0" w:rsidRDefault="00F40543" w:rsidP="00F40543">
            <w:pPr>
              <w:rPr>
                <w:rFonts w:eastAsiaTheme="minorHAnsi"/>
                <w:sz w:val="28"/>
                <w:szCs w:val="28"/>
                <w:lang w:eastAsia="en-US"/>
              </w:rPr>
            </w:pPr>
            <w:r w:rsidRPr="000A77E0">
              <w:rPr>
                <w:rFonts w:eastAsiaTheme="minorHAnsi"/>
                <w:sz w:val="28"/>
                <w:szCs w:val="28"/>
                <w:lang w:eastAsia="en-US"/>
              </w:rPr>
              <w:t>ОАО «</w:t>
            </w:r>
            <w:proofErr w:type="spellStart"/>
            <w:r w:rsidRPr="000A77E0">
              <w:rPr>
                <w:rFonts w:eastAsiaTheme="minorHAnsi"/>
                <w:sz w:val="28"/>
                <w:szCs w:val="28"/>
                <w:lang w:eastAsia="en-US"/>
              </w:rPr>
              <w:t>Кемеровомежрайгаз</w:t>
            </w:r>
            <w:proofErr w:type="spellEnd"/>
            <w:r w:rsidRPr="000A77E0">
              <w:rPr>
                <w:rFonts w:eastAsiaTheme="minorHAnsi"/>
                <w:sz w:val="28"/>
                <w:szCs w:val="28"/>
                <w:lang w:eastAsia="en-US"/>
              </w:rPr>
              <w:t>», ИНН 4234001529</w:t>
            </w:r>
          </w:p>
        </w:tc>
        <w:tc>
          <w:tcPr>
            <w:tcW w:w="2551" w:type="dxa"/>
          </w:tcPr>
          <w:p w:rsidR="00F40543" w:rsidRPr="000A77E0" w:rsidRDefault="00F40543" w:rsidP="00F40543">
            <w:pPr>
              <w:jc w:val="center"/>
              <w:rPr>
                <w:rFonts w:eastAsiaTheme="minorHAnsi"/>
                <w:sz w:val="28"/>
                <w:szCs w:val="28"/>
                <w:lang w:eastAsia="en-US"/>
              </w:rPr>
            </w:pPr>
          </w:p>
        </w:tc>
        <w:tc>
          <w:tcPr>
            <w:tcW w:w="2552" w:type="dxa"/>
          </w:tcPr>
          <w:p w:rsidR="00F40543" w:rsidRPr="000A77E0" w:rsidRDefault="00F40543" w:rsidP="00F40543">
            <w:pPr>
              <w:jc w:val="center"/>
              <w:rPr>
                <w:rFonts w:eastAsiaTheme="minorHAnsi"/>
                <w:sz w:val="28"/>
                <w:szCs w:val="28"/>
                <w:lang w:eastAsia="en-US"/>
              </w:rPr>
            </w:pPr>
          </w:p>
        </w:tc>
      </w:tr>
      <w:tr w:rsidR="00F40543" w:rsidRPr="000A77E0" w:rsidTr="00F40543">
        <w:tc>
          <w:tcPr>
            <w:tcW w:w="709" w:type="dxa"/>
            <w:vAlign w:val="center"/>
          </w:tcPr>
          <w:p w:rsidR="00F40543" w:rsidRPr="000A77E0" w:rsidRDefault="00F40543" w:rsidP="00F40543">
            <w:pPr>
              <w:ind w:left="-108"/>
              <w:jc w:val="center"/>
              <w:rPr>
                <w:rFonts w:eastAsiaTheme="minorHAnsi"/>
                <w:sz w:val="28"/>
                <w:szCs w:val="28"/>
                <w:lang w:eastAsia="en-US"/>
              </w:rPr>
            </w:pPr>
            <w:r>
              <w:rPr>
                <w:rFonts w:eastAsiaTheme="minorHAnsi"/>
                <w:sz w:val="28"/>
                <w:szCs w:val="28"/>
                <w:lang w:eastAsia="en-US"/>
              </w:rPr>
              <w:t>2</w:t>
            </w:r>
            <w:r w:rsidRPr="000A77E0">
              <w:rPr>
                <w:rFonts w:eastAsiaTheme="minorHAnsi"/>
                <w:sz w:val="28"/>
                <w:szCs w:val="28"/>
                <w:lang w:eastAsia="en-US"/>
              </w:rPr>
              <w:t>.1.</w:t>
            </w:r>
          </w:p>
        </w:tc>
        <w:tc>
          <w:tcPr>
            <w:tcW w:w="3828" w:type="dxa"/>
            <w:vAlign w:val="center"/>
          </w:tcPr>
          <w:p w:rsidR="00F40543" w:rsidRPr="000A77E0" w:rsidRDefault="00F40543" w:rsidP="00F40543">
            <w:pPr>
              <w:rPr>
                <w:rFonts w:eastAsiaTheme="minorHAnsi"/>
                <w:sz w:val="28"/>
                <w:szCs w:val="28"/>
                <w:lang w:eastAsia="en-US"/>
              </w:rPr>
            </w:pPr>
            <w:r w:rsidRPr="000A77E0">
              <w:rPr>
                <w:rFonts w:eastAsiaTheme="minorHAnsi"/>
                <w:sz w:val="28"/>
                <w:szCs w:val="28"/>
                <w:lang w:eastAsia="en-US"/>
              </w:rPr>
              <w:t>Кемеровский район</w:t>
            </w:r>
          </w:p>
        </w:tc>
        <w:tc>
          <w:tcPr>
            <w:tcW w:w="2551" w:type="dxa"/>
          </w:tcPr>
          <w:p w:rsidR="00F40543" w:rsidRPr="000A77E0" w:rsidRDefault="00F40543" w:rsidP="00F40543">
            <w:pPr>
              <w:jc w:val="center"/>
              <w:rPr>
                <w:rFonts w:eastAsiaTheme="minorHAnsi"/>
                <w:sz w:val="28"/>
                <w:szCs w:val="28"/>
                <w:lang w:eastAsia="en-US"/>
              </w:rPr>
            </w:pPr>
            <w:r>
              <w:rPr>
                <w:rFonts w:eastAsiaTheme="minorHAnsi"/>
                <w:sz w:val="28"/>
                <w:szCs w:val="28"/>
                <w:lang w:eastAsia="en-US"/>
              </w:rPr>
              <w:t>42</w:t>
            </w:r>
            <w:r w:rsidRPr="000A77E0">
              <w:rPr>
                <w:rFonts w:eastAsiaTheme="minorHAnsi"/>
                <w:sz w:val="28"/>
                <w:szCs w:val="28"/>
                <w:lang w:eastAsia="en-US"/>
              </w:rPr>
              <w:t>,</w:t>
            </w:r>
            <w:r>
              <w:rPr>
                <w:rFonts w:eastAsiaTheme="minorHAnsi"/>
                <w:sz w:val="28"/>
                <w:szCs w:val="28"/>
                <w:lang w:eastAsia="en-US"/>
              </w:rPr>
              <w:t>00</w:t>
            </w:r>
          </w:p>
        </w:tc>
        <w:tc>
          <w:tcPr>
            <w:tcW w:w="2552" w:type="dxa"/>
          </w:tcPr>
          <w:p w:rsidR="00F40543" w:rsidRPr="000A77E0" w:rsidRDefault="00F40543" w:rsidP="00F40543">
            <w:pPr>
              <w:jc w:val="center"/>
              <w:rPr>
                <w:rFonts w:eastAsiaTheme="minorHAnsi"/>
                <w:sz w:val="28"/>
                <w:szCs w:val="28"/>
                <w:lang w:eastAsia="en-US"/>
              </w:rPr>
            </w:pPr>
            <w:r>
              <w:rPr>
                <w:rFonts w:eastAsiaTheme="minorHAnsi"/>
                <w:sz w:val="28"/>
                <w:szCs w:val="28"/>
                <w:lang w:eastAsia="en-US"/>
              </w:rPr>
              <w:t>-</w:t>
            </w:r>
          </w:p>
        </w:tc>
      </w:tr>
      <w:tr w:rsidR="00F40543" w:rsidRPr="000A77E0" w:rsidTr="00F40543">
        <w:tc>
          <w:tcPr>
            <w:tcW w:w="709" w:type="dxa"/>
            <w:vAlign w:val="center"/>
          </w:tcPr>
          <w:p w:rsidR="00F40543" w:rsidRPr="000A77E0" w:rsidRDefault="00F40543" w:rsidP="00F40543">
            <w:pPr>
              <w:ind w:left="-108"/>
              <w:jc w:val="center"/>
              <w:rPr>
                <w:rFonts w:eastAsiaTheme="minorHAnsi"/>
                <w:sz w:val="28"/>
                <w:szCs w:val="28"/>
                <w:lang w:eastAsia="en-US"/>
              </w:rPr>
            </w:pPr>
            <w:r>
              <w:rPr>
                <w:rFonts w:eastAsiaTheme="minorHAnsi"/>
                <w:sz w:val="28"/>
                <w:szCs w:val="28"/>
                <w:lang w:eastAsia="en-US"/>
              </w:rPr>
              <w:t>2</w:t>
            </w:r>
            <w:r w:rsidRPr="000A77E0">
              <w:rPr>
                <w:rFonts w:eastAsiaTheme="minorHAnsi"/>
                <w:sz w:val="28"/>
                <w:szCs w:val="28"/>
                <w:lang w:eastAsia="en-US"/>
              </w:rPr>
              <w:t>.2.</w:t>
            </w:r>
          </w:p>
        </w:tc>
        <w:tc>
          <w:tcPr>
            <w:tcW w:w="3828" w:type="dxa"/>
            <w:vAlign w:val="center"/>
          </w:tcPr>
          <w:p w:rsidR="00F40543" w:rsidRPr="000A77E0" w:rsidRDefault="00F40543" w:rsidP="00F40543">
            <w:pPr>
              <w:rPr>
                <w:rFonts w:eastAsiaTheme="minorHAnsi"/>
                <w:sz w:val="28"/>
                <w:szCs w:val="28"/>
                <w:lang w:eastAsia="en-US"/>
              </w:rPr>
            </w:pPr>
            <w:proofErr w:type="spellStart"/>
            <w:r w:rsidRPr="000A77E0">
              <w:rPr>
                <w:rFonts w:eastAsiaTheme="minorHAnsi"/>
                <w:sz w:val="28"/>
                <w:szCs w:val="28"/>
                <w:lang w:eastAsia="en-US"/>
              </w:rPr>
              <w:t>Яшкинский</w:t>
            </w:r>
            <w:proofErr w:type="spellEnd"/>
            <w:r w:rsidRPr="000A77E0">
              <w:rPr>
                <w:rFonts w:eastAsiaTheme="minorHAnsi"/>
                <w:sz w:val="28"/>
                <w:szCs w:val="28"/>
                <w:lang w:eastAsia="en-US"/>
              </w:rPr>
              <w:t xml:space="preserve"> район</w:t>
            </w:r>
          </w:p>
        </w:tc>
        <w:tc>
          <w:tcPr>
            <w:tcW w:w="2551" w:type="dxa"/>
          </w:tcPr>
          <w:p w:rsidR="00F40543" w:rsidRPr="000A77E0" w:rsidRDefault="00F40543" w:rsidP="00F40543">
            <w:pPr>
              <w:jc w:val="center"/>
              <w:rPr>
                <w:rFonts w:eastAsiaTheme="minorHAnsi"/>
                <w:sz w:val="28"/>
                <w:szCs w:val="28"/>
                <w:lang w:eastAsia="en-US"/>
              </w:rPr>
            </w:pPr>
            <w:r>
              <w:rPr>
                <w:rFonts w:eastAsiaTheme="minorHAnsi"/>
                <w:sz w:val="28"/>
                <w:szCs w:val="28"/>
                <w:lang w:eastAsia="en-US"/>
              </w:rPr>
              <w:t>52</w:t>
            </w:r>
            <w:r w:rsidRPr="000A77E0">
              <w:rPr>
                <w:rFonts w:eastAsiaTheme="minorHAnsi"/>
                <w:sz w:val="28"/>
                <w:szCs w:val="28"/>
                <w:lang w:eastAsia="en-US"/>
              </w:rPr>
              <w:t>,</w:t>
            </w:r>
            <w:r>
              <w:rPr>
                <w:rFonts w:eastAsiaTheme="minorHAnsi"/>
                <w:sz w:val="28"/>
                <w:szCs w:val="28"/>
                <w:lang w:eastAsia="en-US"/>
              </w:rPr>
              <w:t>10</w:t>
            </w:r>
          </w:p>
        </w:tc>
        <w:tc>
          <w:tcPr>
            <w:tcW w:w="2552" w:type="dxa"/>
          </w:tcPr>
          <w:p w:rsidR="00F40543" w:rsidRPr="000A77E0" w:rsidRDefault="00F40543" w:rsidP="00F40543">
            <w:pPr>
              <w:jc w:val="center"/>
              <w:rPr>
                <w:rFonts w:eastAsiaTheme="minorHAnsi"/>
                <w:sz w:val="28"/>
                <w:szCs w:val="28"/>
                <w:lang w:eastAsia="en-US"/>
              </w:rPr>
            </w:pPr>
            <w:r>
              <w:rPr>
                <w:rFonts w:eastAsiaTheme="minorHAnsi"/>
                <w:sz w:val="28"/>
                <w:szCs w:val="28"/>
                <w:lang w:eastAsia="en-US"/>
              </w:rPr>
              <w:t>-</w:t>
            </w:r>
          </w:p>
        </w:tc>
      </w:tr>
      <w:tr w:rsidR="00F40543" w:rsidRPr="000A77E0" w:rsidTr="00F40543">
        <w:tc>
          <w:tcPr>
            <w:tcW w:w="709" w:type="dxa"/>
            <w:vAlign w:val="center"/>
          </w:tcPr>
          <w:p w:rsidR="00F40543" w:rsidRPr="000A77E0" w:rsidRDefault="00F40543" w:rsidP="00F40543">
            <w:pPr>
              <w:tabs>
                <w:tab w:val="left" w:pos="44"/>
              </w:tabs>
              <w:ind w:left="-108"/>
              <w:jc w:val="center"/>
              <w:rPr>
                <w:rFonts w:eastAsiaTheme="minorHAnsi"/>
                <w:sz w:val="28"/>
                <w:szCs w:val="28"/>
                <w:lang w:eastAsia="en-US"/>
              </w:rPr>
            </w:pPr>
            <w:r>
              <w:rPr>
                <w:rFonts w:eastAsiaTheme="minorHAnsi"/>
                <w:sz w:val="28"/>
                <w:szCs w:val="28"/>
                <w:lang w:eastAsia="en-US"/>
              </w:rPr>
              <w:t>2</w:t>
            </w:r>
            <w:r w:rsidRPr="000A77E0">
              <w:rPr>
                <w:rFonts w:eastAsiaTheme="minorHAnsi"/>
                <w:sz w:val="28"/>
                <w:szCs w:val="28"/>
                <w:lang w:eastAsia="en-US"/>
              </w:rPr>
              <w:t>.3</w:t>
            </w:r>
            <w:r>
              <w:rPr>
                <w:rFonts w:eastAsiaTheme="minorHAnsi"/>
                <w:sz w:val="28"/>
                <w:szCs w:val="28"/>
                <w:lang w:eastAsia="en-US"/>
              </w:rPr>
              <w:t>.</w:t>
            </w:r>
          </w:p>
        </w:tc>
        <w:tc>
          <w:tcPr>
            <w:tcW w:w="3828" w:type="dxa"/>
            <w:vAlign w:val="center"/>
          </w:tcPr>
          <w:p w:rsidR="00F40543" w:rsidRPr="000A77E0" w:rsidRDefault="00F40543" w:rsidP="00F40543">
            <w:pPr>
              <w:rPr>
                <w:rFonts w:eastAsiaTheme="minorHAnsi"/>
                <w:sz w:val="28"/>
                <w:szCs w:val="28"/>
                <w:lang w:eastAsia="en-US"/>
              </w:rPr>
            </w:pPr>
            <w:r w:rsidRPr="000A77E0">
              <w:rPr>
                <w:rFonts w:eastAsiaTheme="minorHAnsi"/>
                <w:sz w:val="28"/>
                <w:szCs w:val="28"/>
                <w:lang w:eastAsia="en-US"/>
              </w:rPr>
              <w:t>г. Тайга</w:t>
            </w:r>
          </w:p>
        </w:tc>
        <w:tc>
          <w:tcPr>
            <w:tcW w:w="2551" w:type="dxa"/>
          </w:tcPr>
          <w:p w:rsidR="00F40543" w:rsidRPr="000A77E0" w:rsidRDefault="00F40543" w:rsidP="00F40543">
            <w:pPr>
              <w:jc w:val="center"/>
              <w:rPr>
                <w:rFonts w:eastAsiaTheme="minorHAnsi"/>
                <w:sz w:val="28"/>
                <w:szCs w:val="28"/>
                <w:lang w:eastAsia="en-US"/>
              </w:rPr>
            </w:pPr>
            <w:r>
              <w:rPr>
                <w:rFonts w:eastAsiaTheme="minorHAnsi"/>
                <w:sz w:val="28"/>
                <w:szCs w:val="28"/>
                <w:lang w:eastAsia="en-US"/>
              </w:rPr>
              <w:t>50</w:t>
            </w:r>
            <w:r w:rsidRPr="000A77E0">
              <w:rPr>
                <w:rFonts w:eastAsiaTheme="minorHAnsi"/>
                <w:sz w:val="28"/>
                <w:szCs w:val="28"/>
                <w:lang w:eastAsia="en-US"/>
              </w:rPr>
              <w:t>,</w:t>
            </w:r>
            <w:r>
              <w:rPr>
                <w:rFonts w:eastAsiaTheme="minorHAnsi"/>
                <w:sz w:val="28"/>
                <w:szCs w:val="28"/>
                <w:lang w:eastAsia="en-US"/>
              </w:rPr>
              <w:t>6</w:t>
            </w:r>
            <w:r w:rsidRPr="000A77E0">
              <w:rPr>
                <w:rFonts w:eastAsiaTheme="minorHAnsi"/>
                <w:sz w:val="28"/>
                <w:szCs w:val="28"/>
                <w:lang w:eastAsia="en-US"/>
              </w:rPr>
              <w:t>0</w:t>
            </w:r>
          </w:p>
        </w:tc>
        <w:tc>
          <w:tcPr>
            <w:tcW w:w="2552" w:type="dxa"/>
          </w:tcPr>
          <w:p w:rsidR="00F40543" w:rsidRPr="000A77E0" w:rsidRDefault="00F40543" w:rsidP="00F40543">
            <w:pPr>
              <w:jc w:val="center"/>
              <w:rPr>
                <w:rFonts w:eastAsiaTheme="minorHAnsi"/>
                <w:sz w:val="28"/>
                <w:szCs w:val="28"/>
                <w:lang w:eastAsia="en-US"/>
              </w:rPr>
            </w:pPr>
            <w:r>
              <w:rPr>
                <w:rFonts w:eastAsiaTheme="minorHAnsi"/>
                <w:sz w:val="28"/>
                <w:szCs w:val="28"/>
                <w:lang w:eastAsia="en-US"/>
              </w:rPr>
              <w:t>-</w:t>
            </w:r>
          </w:p>
        </w:tc>
      </w:tr>
      <w:tr w:rsidR="00F40543" w:rsidRPr="000A77E0" w:rsidTr="00F40543">
        <w:tc>
          <w:tcPr>
            <w:tcW w:w="709" w:type="dxa"/>
            <w:vAlign w:val="center"/>
          </w:tcPr>
          <w:p w:rsidR="00F40543" w:rsidRPr="000A77E0" w:rsidRDefault="00F40543" w:rsidP="00F40543">
            <w:pPr>
              <w:ind w:left="-108"/>
              <w:jc w:val="center"/>
              <w:rPr>
                <w:rFonts w:eastAsiaTheme="minorHAnsi"/>
                <w:sz w:val="28"/>
                <w:szCs w:val="28"/>
                <w:lang w:eastAsia="en-US"/>
              </w:rPr>
            </w:pPr>
            <w:r>
              <w:rPr>
                <w:rFonts w:eastAsiaTheme="minorHAnsi"/>
                <w:sz w:val="28"/>
                <w:szCs w:val="28"/>
                <w:lang w:eastAsia="en-US"/>
              </w:rPr>
              <w:t>2</w:t>
            </w:r>
            <w:r w:rsidRPr="000A77E0">
              <w:rPr>
                <w:rFonts w:eastAsiaTheme="minorHAnsi"/>
                <w:sz w:val="28"/>
                <w:szCs w:val="28"/>
                <w:lang w:eastAsia="en-US"/>
              </w:rPr>
              <w:t>.4</w:t>
            </w:r>
            <w:r>
              <w:rPr>
                <w:rFonts w:eastAsiaTheme="minorHAnsi"/>
                <w:sz w:val="28"/>
                <w:szCs w:val="28"/>
                <w:lang w:eastAsia="en-US"/>
              </w:rPr>
              <w:t>.</w:t>
            </w:r>
          </w:p>
        </w:tc>
        <w:tc>
          <w:tcPr>
            <w:tcW w:w="3828" w:type="dxa"/>
            <w:vAlign w:val="center"/>
          </w:tcPr>
          <w:p w:rsidR="00F40543" w:rsidRPr="000A77E0" w:rsidRDefault="00F40543" w:rsidP="00F40543">
            <w:pPr>
              <w:rPr>
                <w:rFonts w:eastAsiaTheme="minorHAnsi"/>
                <w:sz w:val="28"/>
                <w:szCs w:val="28"/>
                <w:lang w:eastAsia="en-US"/>
              </w:rPr>
            </w:pPr>
            <w:r w:rsidRPr="000A77E0">
              <w:rPr>
                <w:rFonts w:eastAsiaTheme="minorHAnsi"/>
                <w:sz w:val="28"/>
                <w:szCs w:val="28"/>
                <w:lang w:eastAsia="en-US"/>
              </w:rPr>
              <w:t>г. Кемерово</w:t>
            </w:r>
          </w:p>
        </w:tc>
        <w:tc>
          <w:tcPr>
            <w:tcW w:w="2551" w:type="dxa"/>
          </w:tcPr>
          <w:p w:rsidR="00F40543" w:rsidRPr="000A77E0" w:rsidRDefault="00F40543" w:rsidP="00F40543">
            <w:pPr>
              <w:jc w:val="center"/>
              <w:rPr>
                <w:rFonts w:eastAsiaTheme="minorHAnsi"/>
                <w:sz w:val="28"/>
                <w:szCs w:val="28"/>
                <w:lang w:eastAsia="en-US"/>
              </w:rPr>
            </w:pPr>
            <w:r>
              <w:rPr>
                <w:rFonts w:eastAsiaTheme="minorHAnsi"/>
                <w:sz w:val="28"/>
                <w:szCs w:val="28"/>
                <w:lang w:eastAsia="en-US"/>
              </w:rPr>
              <w:t>62</w:t>
            </w:r>
            <w:r w:rsidRPr="000A77E0">
              <w:rPr>
                <w:rFonts w:eastAsiaTheme="minorHAnsi"/>
                <w:sz w:val="28"/>
                <w:szCs w:val="28"/>
                <w:lang w:eastAsia="en-US"/>
              </w:rPr>
              <w:t>,</w:t>
            </w:r>
            <w:r>
              <w:rPr>
                <w:rFonts w:eastAsiaTheme="minorHAnsi"/>
                <w:sz w:val="28"/>
                <w:szCs w:val="28"/>
                <w:lang w:eastAsia="en-US"/>
              </w:rPr>
              <w:t>40</w:t>
            </w:r>
          </w:p>
        </w:tc>
        <w:tc>
          <w:tcPr>
            <w:tcW w:w="2552" w:type="dxa"/>
          </w:tcPr>
          <w:p w:rsidR="00F40543" w:rsidRPr="000A77E0" w:rsidRDefault="00F40543" w:rsidP="00F40543">
            <w:pPr>
              <w:jc w:val="center"/>
              <w:rPr>
                <w:rFonts w:eastAsiaTheme="minorHAnsi"/>
                <w:sz w:val="28"/>
                <w:szCs w:val="28"/>
                <w:lang w:eastAsia="en-US"/>
              </w:rPr>
            </w:pPr>
            <w:r>
              <w:rPr>
                <w:rFonts w:eastAsiaTheme="minorHAnsi"/>
                <w:sz w:val="28"/>
                <w:szCs w:val="28"/>
                <w:lang w:eastAsia="en-US"/>
              </w:rPr>
              <w:t>-</w:t>
            </w:r>
          </w:p>
        </w:tc>
      </w:tr>
      <w:tr w:rsidR="00F40543" w:rsidRPr="000A77E0" w:rsidTr="00F40543">
        <w:tc>
          <w:tcPr>
            <w:tcW w:w="709" w:type="dxa"/>
            <w:vAlign w:val="center"/>
          </w:tcPr>
          <w:p w:rsidR="00F40543" w:rsidRDefault="00F40543" w:rsidP="00F40543">
            <w:pPr>
              <w:ind w:left="-108"/>
              <w:jc w:val="center"/>
              <w:rPr>
                <w:rFonts w:eastAsiaTheme="minorHAnsi"/>
                <w:sz w:val="28"/>
                <w:szCs w:val="28"/>
                <w:lang w:eastAsia="en-US"/>
              </w:rPr>
            </w:pPr>
            <w:r>
              <w:rPr>
                <w:rFonts w:eastAsiaTheme="minorHAnsi"/>
                <w:sz w:val="28"/>
                <w:szCs w:val="28"/>
                <w:lang w:eastAsia="en-US"/>
              </w:rPr>
              <w:t>3.</w:t>
            </w:r>
          </w:p>
        </w:tc>
        <w:tc>
          <w:tcPr>
            <w:tcW w:w="3828" w:type="dxa"/>
            <w:vAlign w:val="center"/>
          </w:tcPr>
          <w:p w:rsidR="00F40543" w:rsidRDefault="00F40543" w:rsidP="00F40543">
            <w:pPr>
              <w:rPr>
                <w:rFonts w:eastAsiaTheme="minorHAnsi"/>
                <w:sz w:val="28"/>
                <w:szCs w:val="28"/>
                <w:lang w:eastAsia="en-US"/>
              </w:rPr>
            </w:pPr>
            <w:r>
              <w:rPr>
                <w:rFonts w:eastAsiaTheme="minorHAnsi"/>
                <w:sz w:val="28"/>
                <w:szCs w:val="28"/>
                <w:lang w:eastAsia="en-US"/>
              </w:rPr>
              <w:t>АО «</w:t>
            </w:r>
            <w:proofErr w:type="spellStart"/>
            <w:r>
              <w:rPr>
                <w:rFonts w:eastAsiaTheme="minorHAnsi"/>
                <w:sz w:val="28"/>
                <w:szCs w:val="28"/>
                <w:lang w:eastAsia="en-US"/>
              </w:rPr>
              <w:t>Кузбассгазификация</w:t>
            </w:r>
            <w:proofErr w:type="spellEnd"/>
            <w:r>
              <w:rPr>
                <w:rFonts w:eastAsiaTheme="minorHAnsi"/>
                <w:sz w:val="28"/>
                <w:szCs w:val="28"/>
                <w:lang w:eastAsia="en-US"/>
              </w:rPr>
              <w:t>»</w:t>
            </w:r>
          </w:p>
          <w:p w:rsidR="00F40543" w:rsidRPr="000A77E0" w:rsidRDefault="00F40543" w:rsidP="00F40543">
            <w:pPr>
              <w:rPr>
                <w:rFonts w:eastAsiaTheme="minorHAnsi"/>
                <w:sz w:val="28"/>
                <w:szCs w:val="28"/>
                <w:lang w:eastAsia="en-US"/>
              </w:rPr>
            </w:pPr>
            <w:r>
              <w:rPr>
                <w:rFonts w:eastAsiaTheme="minorHAnsi"/>
                <w:sz w:val="28"/>
                <w:szCs w:val="28"/>
                <w:lang w:eastAsia="en-US"/>
              </w:rPr>
              <w:t>ИНН 4205001919</w:t>
            </w:r>
          </w:p>
        </w:tc>
        <w:tc>
          <w:tcPr>
            <w:tcW w:w="2551" w:type="dxa"/>
          </w:tcPr>
          <w:p w:rsidR="00F40543" w:rsidRPr="000A77E0" w:rsidRDefault="00F40543" w:rsidP="00F40543">
            <w:pPr>
              <w:jc w:val="center"/>
              <w:rPr>
                <w:rFonts w:eastAsiaTheme="minorHAnsi"/>
                <w:sz w:val="28"/>
                <w:szCs w:val="28"/>
                <w:lang w:eastAsia="en-US"/>
              </w:rPr>
            </w:pPr>
          </w:p>
        </w:tc>
        <w:tc>
          <w:tcPr>
            <w:tcW w:w="2552" w:type="dxa"/>
          </w:tcPr>
          <w:p w:rsidR="00F40543" w:rsidRDefault="00F40543" w:rsidP="00F40543">
            <w:pPr>
              <w:jc w:val="center"/>
              <w:rPr>
                <w:rFonts w:eastAsiaTheme="minorHAnsi"/>
                <w:sz w:val="28"/>
                <w:szCs w:val="28"/>
                <w:lang w:eastAsia="en-US"/>
              </w:rPr>
            </w:pPr>
          </w:p>
        </w:tc>
      </w:tr>
      <w:tr w:rsidR="00F40543" w:rsidRPr="000A77E0" w:rsidTr="00F40543">
        <w:tc>
          <w:tcPr>
            <w:tcW w:w="709" w:type="dxa"/>
            <w:vAlign w:val="center"/>
          </w:tcPr>
          <w:p w:rsidR="00F40543" w:rsidRDefault="00F40543" w:rsidP="00F40543">
            <w:pPr>
              <w:ind w:left="-108"/>
              <w:jc w:val="center"/>
              <w:rPr>
                <w:rFonts w:eastAsiaTheme="minorHAnsi"/>
                <w:sz w:val="28"/>
                <w:szCs w:val="28"/>
                <w:lang w:eastAsia="en-US"/>
              </w:rPr>
            </w:pPr>
            <w:r>
              <w:rPr>
                <w:rFonts w:eastAsiaTheme="minorHAnsi"/>
                <w:sz w:val="28"/>
                <w:szCs w:val="28"/>
                <w:lang w:eastAsia="en-US"/>
              </w:rPr>
              <w:t>3.1.</w:t>
            </w:r>
          </w:p>
        </w:tc>
        <w:tc>
          <w:tcPr>
            <w:tcW w:w="3828" w:type="dxa"/>
            <w:vAlign w:val="center"/>
          </w:tcPr>
          <w:p w:rsidR="00F40543" w:rsidRPr="000A77E0" w:rsidRDefault="00F40543" w:rsidP="00F40543">
            <w:pPr>
              <w:rPr>
                <w:rFonts w:eastAsiaTheme="minorHAnsi"/>
                <w:sz w:val="28"/>
                <w:szCs w:val="28"/>
                <w:lang w:eastAsia="en-US"/>
              </w:rPr>
            </w:pPr>
            <w:r>
              <w:rPr>
                <w:rFonts w:eastAsiaTheme="minorHAnsi"/>
                <w:sz w:val="28"/>
                <w:szCs w:val="28"/>
                <w:lang w:eastAsia="en-US"/>
              </w:rPr>
              <w:t>г. Юрга</w:t>
            </w:r>
          </w:p>
        </w:tc>
        <w:tc>
          <w:tcPr>
            <w:tcW w:w="2551" w:type="dxa"/>
          </w:tcPr>
          <w:p w:rsidR="00F40543" w:rsidRPr="000A77E0" w:rsidRDefault="00F40543" w:rsidP="00F40543">
            <w:pPr>
              <w:jc w:val="center"/>
              <w:rPr>
                <w:rFonts w:eastAsiaTheme="minorHAnsi"/>
                <w:sz w:val="28"/>
                <w:szCs w:val="28"/>
                <w:lang w:eastAsia="en-US"/>
              </w:rPr>
            </w:pPr>
            <w:r>
              <w:rPr>
                <w:rFonts w:eastAsiaTheme="minorHAnsi"/>
                <w:sz w:val="28"/>
                <w:szCs w:val="28"/>
                <w:lang w:eastAsia="en-US"/>
              </w:rPr>
              <w:t>59,24</w:t>
            </w:r>
          </w:p>
        </w:tc>
        <w:tc>
          <w:tcPr>
            <w:tcW w:w="2552" w:type="dxa"/>
          </w:tcPr>
          <w:p w:rsidR="00F40543" w:rsidRDefault="00F40543" w:rsidP="00F40543">
            <w:pPr>
              <w:jc w:val="center"/>
              <w:rPr>
                <w:rFonts w:eastAsiaTheme="minorHAnsi"/>
                <w:sz w:val="28"/>
                <w:szCs w:val="28"/>
                <w:lang w:eastAsia="en-US"/>
              </w:rPr>
            </w:pPr>
            <w:r>
              <w:rPr>
                <w:rFonts w:eastAsiaTheme="minorHAnsi"/>
                <w:sz w:val="28"/>
                <w:szCs w:val="28"/>
                <w:lang w:eastAsia="en-US"/>
              </w:rPr>
              <w:t>46,67</w:t>
            </w:r>
          </w:p>
        </w:tc>
      </w:tr>
      <w:tr w:rsidR="00F40543" w:rsidRPr="000A77E0" w:rsidTr="00F40543">
        <w:tc>
          <w:tcPr>
            <w:tcW w:w="709" w:type="dxa"/>
            <w:vAlign w:val="center"/>
          </w:tcPr>
          <w:p w:rsidR="00F40543" w:rsidRDefault="00F40543" w:rsidP="00F40543">
            <w:pPr>
              <w:ind w:left="-108"/>
              <w:jc w:val="center"/>
              <w:rPr>
                <w:rFonts w:eastAsiaTheme="minorHAnsi"/>
                <w:sz w:val="28"/>
                <w:szCs w:val="28"/>
                <w:lang w:eastAsia="en-US"/>
              </w:rPr>
            </w:pPr>
            <w:r>
              <w:rPr>
                <w:rFonts w:eastAsiaTheme="minorHAnsi"/>
                <w:sz w:val="28"/>
                <w:szCs w:val="28"/>
                <w:lang w:eastAsia="en-US"/>
              </w:rPr>
              <w:t>3.2.</w:t>
            </w:r>
          </w:p>
        </w:tc>
        <w:tc>
          <w:tcPr>
            <w:tcW w:w="3828" w:type="dxa"/>
            <w:vAlign w:val="center"/>
          </w:tcPr>
          <w:p w:rsidR="00F40543" w:rsidRPr="000A77E0" w:rsidRDefault="00F40543" w:rsidP="00F40543">
            <w:pPr>
              <w:rPr>
                <w:rFonts w:eastAsiaTheme="minorHAnsi"/>
                <w:sz w:val="28"/>
                <w:szCs w:val="28"/>
                <w:lang w:eastAsia="en-US"/>
              </w:rPr>
            </w:pPr>
            <w:proofErr w:type="spellStart"/>
            <w:r>
              <w:rPr>
                <w:rFonts w:eastAsiaTheme="minorHAnsi"/>
                <w:sz w:val="28"/>
                <w:szCs w:val="28"/>
                <w:lang w:eastAsia="en-US"/>
              </w:rPr>
              <w:t>Юргинский</w:t>
            </w:r>
            <w:proofErr w:type="spellEnd"/>
            <w:r>
              <w:rPr>
                <w:rFonts w:eastAsiaTheme="minorHAnsi"/>
                <w:sz w:val="28"/>
                <w:szCs w:val="28"/>
                <w:lang w:eastAsia="en-US"/>
              </w:rPr>
              <w:t xml:space="preserve"> район</w:t>
            </w:r>
          </w:p>
        </w:tc>
        <w:tc>
          <w:tcPr>
            <w:tcW w:w="2551" w:type="dxa"/>
          </w:tcPr>
          <w:p w:rsidR="00F40543" w:rsidRPr="000A77E0" w:rsidRDefault="00F40543" w:rsidP="00F40543">
            <w:pPr>
              <w:jc w:val="center"/>
              <w:rPr>
                <w:rFonts w:eastAsiaTheme="minorHAnsi"/>
                <w:sz w:val="28"/>
                <w:szCs w:val="28"/>
                <w:lang w:eastAsia="en-US"/>
              </w:rPr>
            </w:pPr>
            <w:r>
              <w:rPr>
                <w:rFonts w:eastAsiaTheme="minorHAnsi"/>
                <w:sz w:val="28"/>
                <w:szCs w:val="28"/>
                <w:lang w:eastAsia="en-US"/>
              </w:rPr>
              <w:t>59,29</w:t>
            </w:r>
          </w:p>
        </w:tc>
        <w:tc>
          <w:tcPr>
            <w:tcW w:w="2552" w:type="dxa"/>
          </w:tcPr>
          <w:p w:rsidR="00F40543" w:rsidRDefault="00F40543" w:rsidP="00F40543">
            <w:pPr>
              <w:jc w:val="center"/>
              <w:rPr>
                <w:rFonts w:eastAsiaTheme="minorHAnsi"/>
                <w:sz w:val="28"/>
                <w:szCs w:val="28"/>
                <w:lang w:eastAsia="en-US"/>
              </w:rPr>
            </w:pPr>
            <w:r>
              <w:rPr>
                <w:rFonts w:eastAsiaTheme="minorHAnsi"/>
                <w:sz w:val="28"/>
                <w:szCs w:val="28"/>
                <w:lang w:eastAsia="en-US"/>
              </w:rPr>
              <w:t>45,76</w:t>
            </w:r>
          </w:p>
        </w:tc>
      </w:tr>
      <w:tr w:rsidR="00F40543" w:rsidRPr="000A77E0" w:rsidTr="00F40543">
        <w:tc>
          <w:tcPr>
            <w:tcW w:w="709" w:type="dxa"/>
            <w:vAlign w:val="center"/>
          </w:tcPr>
          <w:p w:rsidR="00F40543" w:rsidRDefault="00F40543" w:rsidP="00F40543">
            <w:pPr>
              <w:ind w:left="-108"/>
              <w:jc w:val="center"/>
              <w:rPr>
                <w:rFonts w:eastAsiaTheme="minorHAnsi"/>
                <w:sz w:val="28"/>
                <w:szCs w:val="28"/>
                <w:lang w:eastAsia="en-US"/>
              </w:rPr>
            </w:pPr>
            <w:r>
              <w:rPr>
                <w:rFonts w:eastAsiaTheme="minorHAnsi"/>
                <w:sz w:val="28"/>
                <w:szCs w:val="28"/>
                <w:lang w:eastAsia="en-US"/>
              </w:rPr>
              <w:t>3.3.</w:t>
            </w:r>
          </w:p>
        </w:tc>
        <w:tc>
          <w:tcPr>
            <w:tcW w:w="3828" w:type="dxa"/>
            <w:vAlign w:val="center"/>
          </w:tcPr>
          <w:p w:rsidR="00F40543" w:rsidRPr="000A77E0" w:rsidRDefault="00F40543" w:rsidP="00F40543">
            <w:pPr>
              <w:rPr>
                <w:rFonts w:eastAsiaTheme="minorHAnsi"/>
                <w:sz w:val="28"/>
                <w:szCs w:val="28"/>
                <w:lang w:eastAsia="en-US"/>
              </w:rPr>
            </w:pPr>
            <w:proofErr w:type="spellStart"/>
            <w:r>
              <w:rPr>
                <w:rFonts w:eastAsiaTheme="minorHAnsi"/>
                <w:sz w:val="28"/>
                <w:szCs w:val="28"/>
                <w:lang w:eastAsia="en-US"/>
              </w:rPr>
              <w:t>Топкинский</w:t>
            </w:r>
            <w:proofErr w:type="spellEnd"/>
            <w:r>
              <w:rPr>
                <w:rFonts w:eastAsiaTheme="minorHAnsi"/>
                <w:sz w:val="28"/>
                <w:szCs w:val="28"/>
                <w:lang w:eastAsia="en-US"/>
              </w:rPr>
              <w:t xml:space="preserve"> район</w:t>
            </w:r>
          </w:p>
        </w:tc>
        <w:tc>
          <w:tcPr>
            <w:tcW w:w="2551" w:type="dxa"/>
          </w:tcPr>
          <w:p w:rsidR="00F40543" w:rsidRPr="000A77E0" w:rsidRDefault="00F40543" w:rsidP="00F40543">
            <w:pPr>
              <w:jc w:val="center"/>
              <w:rPr>
                <w:rFonts w:eastAsiaTheme="minorHAnsi"/>
                <w:sz w:val="28"/>
                <w:szCs w:val="28"/>
                <w:lang w:eastAsia="en-US"/>
              </w:rPr>
            </w:pPr>
            <w:r>
              <w:rPr>
                <w:rFonts w:eastAsiaTheme="minorHAnsi"/>
                <w:sz w:val="28"/>
                <w:szCs w:val="28"/>
                <w:lang w:eastAsia="en-US"/>
              </w:rPr>
              <w:t>58,01</w:t>
            </w:r>
          </w:p>
        </w:tc>
        <w:tc>
          <w:tcPr>
            <w:tcW w:w="2552" w:type="dxa"/>
          </w:tcPr>
          <w:p w:rsidR="00F40543" w:rsidRDefault="00F40543" w:rsidP="00F40543">
            <w:pPr>
              <w:jc w:val="center"/>
              <w:rPr>
                <w:rFonts w:eastAsiaTheme="minorHAnsi"/>
                <w:sz w:val="28"/>
                <w:szCs w:val="28"/>
                <w:lang w:eastAsia="en-US"/>
              </w:rPr>
            </w:pPr>
            <w:r>
              <w:rPr>
                <w:rFonts w:eastAsiaTheme="minorHAnsi"/>
                <w:sz w:val="28"/>
                <w:szCs w:val="28"/>
                <w:lang w:eastAsia="en-US"/>
              </w:rPr>
              <w:t>46,44</w:t>
            </w:r>
          </w:p>
        </w:tc>
      </w:tr>
      <w:tr w:rsidR="00F40543" w:rsidRPr="000A77E0" w:rsidTr="00F40543">
        <w:tc>
          <w:tcPr>
            <w:tcW w:w="709" w:type="dxa"/>
            <w:vAlign w:val="center"/>
          </w:tcPr>
          <w:p w:rsidR="00F40543" w:rsidRDefault="00F40543" w:rsidP="00F40543">
            <w:pPr>
              <w:ind w:left="-108"/>
              <w:jc w:val="center"/>
              <w:rPr>
                <w:rFonts w:eastAsiaTheme="minorHAnsi"/>
                <w:sz w:val="28"/>
                <w:szCs w:val="28"/>
                <w:lang w:eastAsia="en-US"/>
              </w:rPr>
            </w:pPr>
            <w:r>
              <w:rPr>
                <w:rFonts w:eastAsiaTheme="minorHAnsi"/>
                <w:sz w:val="28"/>
                <w:szCs w:val="28"/>
                <w:lang w:eastAsia="en-US"/>
              </w:rPr>
              <w:t>3.4.</w:t>
            </w:r>
          </w:p>
        </w:tc>
        <w:tc>
          <w:tcPr>
            <w:tcW w:w="3828" w:type="dxa"/>
            <w:vAlign w:val="center"/>
          </w:tcPr>
          <w:p w:rsidR="00F40543" w:rsidRDefault="00F40543" w:rsidP="00F40543">
            <w:pPr>
              <w:rPr>
                <w:rFonts w:eastAsiaTheme="minorHAnsi"/>
                <w:sz w:val="28"/>
                <w:szCs w:val="28"/>
                <w:lang w:eastAsia="en-US"/>
              </w:rPr>
            </w:pPr>
            <w:r>
              <w:rPr>
                <w:rFonts w:eastAsiaTheme="minorHAnsi"/>
                <w:sz w:val="28"/>
                <w:szCs w:val="28"/>
                <w:lang w:eastAsia="en-US"/>
              </w:rPr>
              <w:t>Крапивинский район</w:t>
            </w:r>
          </w:p>
        </w:tc>
        <w:tc>
          <w:tcPr>
            <w:tcW w:w="2551" w:type="dxa"/>
          </w:tcPr>
          <w:p w:rsidR="00F40543" w:rsidRPr="000A77E0" w:rsidRDefault="00F40543" w:rsidP="00F40543">
            <w:pPr>
              <w:jc w:val="center"/>
              <w:rPr>
                <w:rFonts w:eastAsiaTheme="minorHAnsi"/>
                <w:sz w:val="28"/>
                <w:szCs w:val="28"/>
                <w:lang w:eastAsia="en-US"/>
              </w:rPr>
            </w:pPr>
            <w:r>
              <w:rPr>
                <w:rFonts w:eastAsiaTheme="minorHAnsi"/>
                <w:sz w:val="28"/>
                <w:szCs w:val="28"/>
                <w:lang w:eastAsia="en-US"/>
              </w:rPr>
              <w:t>50,03</w:t>
            </w:r>
          </w:p>
        </w:tc>
        <w:tc>
          <w:tcPr>
            <w:tcW w:w="2552" w:type="dxa"/>
          </w:tcPr>
          <w:p w:rsidR="00F40543" w:rsidRDefault="00F40543" w:rsidP="00F40543">
            <w:pPr>
              <w:jc w:val="center"/>
              <w:rPr>
                <w:rFonts w:eastAsiaTheme="minorHAnsi"/>
                <w:sz w:val="28"/>
                <w:szCs w:val="28"/>
                <w:lang w:eastAsia="en-US"/>
              </w:rPr>
            </w:pPr>
            <w:r>
              <w:rPr>
                <w:rFonts w:eastAsiaTheme="minorHAnsi"/>
                <w:sz w:val="28"/>
                <w:szCs w:val="28"/>
                <w:lang w:eastAsia="en-US"/>
              </w:rPr>
              <w:t>38,28</w:t>
            </w:r>
          </w:p>
        </w:tc>
      </w:tr>
      <w:tr w:rsidR="00F40543" w:rsidRPr="000A77E0" w:rsidTr="00F40543">
        <w:tc>
          <w:tcPr>
            <w:tcW w:w="709" w:type="dxa"/>
            <w:vAlign w:val="center"/>
          </w:tcPr>
          <w:p w:rsidR="00F40543" w:rsidRDefault="00F40543" w:rsidP="00F40543">
            <w:pPr>
              <w:ind w:left="-108"/>
              <w:jc w:val="center"/>
              <w:rPr>
                <w:rFonts w:eastAsiaTheme="minorHAnsi"/>
                <w:sz w:val="28"/>
                <w:szCs w:val="28"/>
                <w:lang w:eastAsia="en-US"/>
              </w:rPr>
            </w:pPr>
            <w:r>
              <w:rPr>
                <w:rFonts w:eastAsiaTheme="minorHAnsi"/>
                <w:sz w:val="28"/>
                <w:szCs w:val="28"/>
                <w:lang w:eastAsia="en-US"/>
              </w:rPr>
              <w:t>3.5.</w:t>
            </w:r>
          </w:p>
        </w:tc>
        <w:tc>
          <w:tcPr>
            <w:tcW w:w="3828" w:type="dxa"/>
            <w:vAlign w:val="center"/>
          </w:tcPr>
          <w:p w:rsidR="00F40543" w:rsidRDefault="00F40543" w:rsidP="00F40543">
            <w:pPr>
              <w:rPr>
                <w:rFonts w:eastAsiaTheme="minorHAnsi"/>
                <w:sz w:val="28"/>
                <w:szCs w:val="28"/>
                <w:lang w:eastAsia="en-US"/>
              </w:rPr>
            </w:pPr>
            <w:r>
              <w:rPr>
                <w:rFonts w:eastAsiaTheme="minorHAnsi"/>
                <w:sz w:val="28"/>
                <w:szCs w:val="28"/>
                <w:lang w:eastAsia="en-US"/>
              </w:rPr>
              <w:t xml:space="preserve">с. </w:t>
            </w:r>
            <w:proofErr w:type="spellStart"/>
            <w:r>
              <w:rPr>
                <w:rFonts w:eastAsiaTheme="minorHAnsi"/>
                <w:sz w:val="28"/>
                <w:szCs w:val="28"/>
                <w:lang w:eastAsia="en-US"/>
              </w:rPr>
              <w:t>Чусовитино</w:t>
            </w:r>
            <w:proofErr w:type="spellEnd"/>
          </w:p>
        </w:tc>
        <w:tc>
          <w:tcPr>
            <w:tcW w:w="2551" w:type="dxa"/>
          </w:tcPr>
          <w:p w:rsidR="00F40543" w:rsidRPr="000A77E0" w:rsidRDefault="00F40543" w:rsidP="00F40543">
            <w:pPr>
              <w:jc w:val="center"/>
              <w:rPr>
                <w:rFonts w:eastAsiaTheme="minorHAnsi"/>
                <w:sz w:val="28"/>
                <w:szCs w:val="28"/>
                <w:lang w:eastAsia="en-US"/>
              </w:rPr>
            </w:pPr>
            <w:r>
              <w:rPr>
                <w:rFonts w:eastAsiaTheme="minorHAnsi"/>
                <w:sz w:val="28"/>
                <w:szCs w:val="28"/>
                <w:lang w:eastAsia="en-US"/>
              </w:rPr>
              <w:t>49,97</w:t>
            </w:r>
          </w:p>
        </w:tc>
        <w:tc>
          <w:tcPr>
            <w:tcW w:w="2552" w:type="dxa"/>
          </w:tcPr>
          <w:p w:rsidR="00F40543" w:rsidRDefault="00F40543" w:rsidP="00F40543">
            <w:pPr>
              <w:jc w:val="center"/>
              <w:rPr>
                <w:rFonts w:eastAsiaTheme="minorHAnsi"/>
                <w:sz w:val="28"/>
                <w:szCs w:val="28"/>
                <w:lang w:eastAsia="en-US"/>
              </w:rPr>
            </w:pPr>
            <w:r>
              <w:rPr>
                <w:rFonts w:eastAsiaTheme="minorHAnsi"/>
                <w:sz w:val="28"/>
                <w:szCs w:val="28"/>
                <w:lang w:eastAsia="en-US"/>
              </w:rPr>
              <w:t>38,22</w:t>
            </w:r>
          </w:p>
        </w:tc>
      </w:tr>
    </w:tbl>
    <w:p w:rsidR="00F40543" w:rsidRDefault="00F40543" w:rsidP="00F40543">
      <w:pPr>
        <w:ind w:firstLine="709"/>
        <w:jc w:val="center"/>
        <w:rPr>
          <w:sz w:val="28"/>
          <w:szCs w:val="28"/>
        </w:rPr>
      </w:pPr>
      <w:r>
        <w:rPr>
          <w:sz w:val="28"/>
          <w:szCs w:val="28"/>
        </w:rPr>
        <w:t xml:space="preserve">     </w:t>
      </w:r>
    </w:p>
    <w:p w:rsidR="00F40543" w:rsidRDefault="00F40543" w:rsidP="00F40543">
      <w:pPr>
        <w:ind w:firstLine="709"/>
        <w:jc w:val="center"/>
        <w:rPr>
          <w:sz w:val="28"/>
          <w:szCs w:val="28"/>
        </w:rPr>
      </w:pPr>
    </w:p>
    <w:p w:rsidR="00F40543" w:rsidRDefault="00F40543" w:rsidP="00F40543">
      <w:pPr>
        <w:ind w:firstLine="709"/>
        <w:jc w:val="center"/>
        <w:rPr>
          <w:sz w:val="28"/>
          <w:szCs w:val="28"/>
        </w:rPr>
      </w:pPr>
    </w:p>
    <w:p w:rsidR="00F40543" w:rsidRDefault="00F40543" w:rsidP="00F40543">
      <w:pPr>
        <w:ind w:firstLine="709"/>
        <w:jc w:val="center"/>
        <w:rPr>
          <w:sz w:val="28"/>
          <w:szCs w:val="28"/>
        </w:rPr>
      </w:pPr>
    </w:p>
    <w:p w:rsidR="00F40543" w:rsidRDefault="00F40543" w:rsidP="00F40543">
      <w:pPr>
        <w:ind w:firstLine="709"/>
        <w:jc w:val="center"/>
        <w:rPr>
          <w:sz w:val="28"/>
          <w:szCs w:val="28"/>
        </w:rPr>
      </w:pPr>
    </w:p>
    <w:p w:rsidR="00F40543" w:rsidRDefault="00F40543" w:rsidP="00F40543">
      <w:pPr>
        <w:ind w:firstLine="709"/>
        <w:jc w:val="center"/>
        <w:rPr>
          <w:sz w:val="28"/>
          <w:szCs w:val="28"/>
        </w:rPr>
      </w:pPr>
    </w:p>
    <w:p w:rsidR="00F40543" w:rsidRDefault="00F40543" w:rsidP="00F40543">
      <w:pPr>
        <w:ind w:firstLine="709"/>
        <w:jc w:val="center"/>
        <w:rPr>
          <w:sz w:val="28"/>
          <w:szCs w:val="28"/>
        </w:rPr>
      </w:pPr>
    </w:p>
    <w:p w:rsidR="00F40543" w:rsidRDefault="00F40543" w:rsidP="00F40543">
      <w:pPr>
        <w:ind w:firstLine="709"/>
        <w:jc w:val="center"/>
        <w:rPr>
          <w:sz w:val="28"/>
          <w:szCs w:val="28"/>
        </w:rPr>
      </w:pPr>
    </w:p>
    <w:p w:rsidR="00F40543" w:rsidRDefault="00F40543" w:rsidP="00F40543">
      <w:pPr>
        <w:ind w:firstLine="709"/>
        <w:jc w:val="center"/>
        <w:rPr>
          <w:sz w:val="28"/>
          <w:szCs w:val="28"/>
        </w:rPr>
        <w:sectPr w:rsidR="00F40543" w:rsidSect="00F40543">
          <w:pgSz w:w="11906" w:h="16838"/>
          <w:pgMar w:top="851" w:right="850" w:bottom="993" w:left="1701" w:header="426" w:footer="709" w:gutter="0"/>
          <w:cols w:space="708"/>
          <w:titlePg/>
          <w:docGrid w:linePitch="360"/>
        </w:sectPr>
      </w:pPr>
    </w:p>
    <w:p w:rsidR="00F40543" w:rsidRDefault="00F40543" w:rsidP="00F40543">
      <w:pPr>
        <w:ind w:firstLine="709"/>
        <w:jc w:val="center"/>
        <w:rPr>
          <w:sz w:val="28"/>
          <w:szCs w:val="28"/>
        </w:rPr>
      </w:pPr>
    </w:p>
    <w:p w:rsidR="00F40543" w:rsidRDefault="00F40543" w:rsidP="00F40543">
      <w:pPr>
        <w:ind w:left="-1103" w:right="-3" w:firstLine="6348"/>
        <w:jc w:val="both"/>
      </w:pPr>
      <w:r>
        <w:t>Приложение № 4 к протоколу № 34</w:t>
      </w:r>
    </w:p>
    <w:p w:rsidR="00F40543" w:rsidRDefault="00F40543" w:rsidP="00F40543">
      <w:pPr>
        <w:ind w:left="-1103" w:right="-3" w:firstLine="6348"/>
        <w:jc w:val="both"/>
      </w:pPr>
      <w:r>
        <w:t>заседания Правления региональной</w:t>
      </w:r>
    </w:p>
    <w:p w:rsidR="00F40543" w:rsidRDefault="00F40543" w:rsidP="00F40543">
      <w:pPr>
        <w:ind w:left="-1103" w:right="-3" w:firstLine="6348"/>
        <w:jc w:val="both"/>
      </w:pPr>
      <w:r>
        <w:t>энергетической комиссии Кемеровской</w:t>
      </w:r>
    </w:p>
    <w:p w:rsidR="00F40543" w:rsidRDefault="00F40543" w:rsidP="00F40543">
      <w:pPr>
        <w:ind w:left="-1103" w:right="-3" w:firstLine="6348"/>
        <w:jc w:val="both"/>
      </w:pPr>
      <w:r>
        <w:t>области от 21.06.2018</w:t>
      </w:r>
    </w:p>
    <w:p w:rsidR="00F40543" w:rsidRDefault="00F40543" w:rsidP="00F40543">
      <w:pPr>
        <w:ind w:left="3402"/>
        <w:jc w:val="center"/>
        <w:rPr>
          <w:sz w:val="28"/>
          <w:szCs w:val="28"/>
        </w:rPr>
      </w:pPr>
    </w:p>
    <w:p w:rsidR="00F40543" w:rsidRDefault="00F40543" w:rsidP="00F40543">
      <w:pPr>
        <w:ind w:left="3402"/>
        <w:jc w:val="center"/>
        <w:rPr>
          <w:sz w:val="28"/>
          <w:szCs w:val="28"/>
        </w:rPr>
      </w:pPr>
    </w:p>
    <w:p w:rsidR="00F40543" w:rsidRDefault="00F40543" w:rsidP="00F40543">
      <w:pPr>
        <w:ind w:left="142"/>
        <w:jc w:val="center"/>
        <w:rPr>
          <w:sz w:val="28"/>
          <w:szCs w:val="28"/>
        </w:rPr>
      </w:pPr>
      <w:r>
        <w:rPr>
          <w:sz w:val="28"/>
          <w:szCs w:val="28"/>
        </w:rPr>
        <w:t>Р</w:t>
      </w:r>
      <w:r w:rsidRPr="00444C46">
        <w:rPr>
          <w:sz w:val="28"/>
          <w:szCs w:val="28"/>
        </w:rPr>
        <w:t xml:space="preserve">озничные цены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w:t>
      </w:r>
      <w:r w:rsidRPr="008478B4">
        <w:rPr>
          <w:sz w:val="28"/>
          <w:szCs w:val="28"/>
        </w:rPr>
        <w:t>в баллонах</w:t>
      </w:r>
    </w:p>
    <w:p w:rsidR="00F40543" w:rsidRDefault="00F40543" w:rsidP="00F40543">
      <w:pPr>
        <w:ind w:left="3402"/>
        <w:jc w:val="center"/>
        <w:rPr>
          <w:sz w:val="28"/>
          <w:szCs w:val="28"/>
        </w:rPr>
      </w:pPr>
    </w:p>
    <w:p w:rsidR="00F40543" w:rsidRDefault="00F40543" w:rsidP="00F40543">
      <w:pPr>
        <w:tabs>
          <w:tab w:val="left" w:pos="5890"/>
        </w:tabs>
        <w:ind w:firstLine="142"/>
        <w:jc w:val="right"/>
        <w:rPr>
          <w:sz w:val="28"/>
          <w:szCs w:val="28"/>
        </w:rPr>
      </w:pPr>
      <w:r>
        <w:rPr>
          <w:sz w:val="28"/>
          <w:szCs w:val="28"/>
        </w:rPr>
        <w:tab/>
      </w:r>
      <w:r>
        <w:rPr>
          <w:sz w:val="28"/>
          <w:szCs w:val="28"/>
        </w:rPr>
        <w:tab/>
        <w:t>(НДС не облагается)</w:t>
      </w:r>
    </w:p>
    <w:tbl>
      <w:tblPr>
        <w:tblStyle w:val="a5"/>
        <w:tblW w:w="9605" w:type="dxa"/>
        <w:tblLayout w:type="fixed"/>
        <w:tblLook w:val="04A0" w:firstRow="1" w:lastRow="0" w:firstColumn="1" w:lastColumn="0" w:noHBand="0" w:noVBand="1"/>
      </w:tblPr>
      <w:tblGrid>
        <w:gridCol w:w="675"/>
        <w:gridCol w:w="4395"/>
        <w:gridCol w:w="2268"/>
        <w:gridCol w:w="2267"/>
      </w:tblGrid>
      <w:tr w:rsidR="00F40543" w:rsidRPr="000A77E0" w:rsidTr="00F40543">
        <w:trPr>
          <w:trHeight w:val="1985"/>
        </w:trPr>
        <w:tc>
          <w:tcPr>
            <w:tcW w:w="675" w:type="dxa"/>
            <w:vAlign w:val="center"/>
          </w:tcPr>
          <w:p w:rsidR="00F40543" w:rsidRDefault="00F40543" w:rsidP="00F40543">
            <w:pPr>
              <w:jc w:val="center"/>
              <w:rPr>
                <w:rFonts w:eastAsiaTheme="minorHAnsi"/>
                <w:sz w:val="28"/>
                <w:szCs w:val="28"/>
                <w:lang w:eastAsia="en-US"/>
              </w:rPr>
            </w:pPr>
            <w:r>
              <w:rPr>
                <w:rFonts w:eastAsiaTheme="minorHAnsi"/>
                <w:sz w:val="28"/>
                <w:szCs w:val="28"/>
                <w:lang w:eastAsia="en-US"/>
              </w:rPr>
              <w:t>№</w:t>
            </w:r>
          </w:p>
          <w:p w:rsidR="00F40543" w:rsidRPr="006D2040" w:rsidRDefault="00F40543" w:rsidP="00F40543">
            <w:pPr>
              <w:jc w:val="center"/>
              <w:rPr>
                <w:rFonts w:eastAsiaTheme="minorHAnsi"/>
                <w:sz w:val="28"/>
                <w:szCs w:val="28"/>
                <w:lang w:eastAsia="en-US"/>
              </w:rPr>
            </w:pPr>
            <w:r>
              <w:rPr>
                <w:rFonts w:eastAsiaTheme="minorHAnsi"/>
                <w:sz w:val="28"/>
                <w:szCs w:val="28"/>
                <w:lang w:eastAsia="en-US"/>
              </w:rPr>
              <w:t>п/п</w:t>
            </w:r>
          </w:p>
        </w:tc>
        <w:tc>
          <w:tcPr>
            <w:tcW w:w="4395" w:type="dxa"/>
            <w:vAlign w:val="center"/>
          </w:tcPr>
          <w:p w:rsidR="00F40543" w:rsidRPr="006D2040" w:rsidRDefault="00F40543" w:rsidP="00F40543">
            <w:pPr>
              <w:jc w:val="center"/>
              <w:rPr>
                <w:rFonts w:eastAsiaTheme="minorHAnsi"/>
                <w:sz w:val="28"/>
                <w:szCs w:val="28"/>
                <w:lang w:eastAsia="en-US"/>
              </w:rPr>
            </w:pPr>
            <w:r w:rsidRPr="006D2040">
              <w:rPr>
                <w:rFonts w:eastAsiaTheme="minorHAnsi"/>
                <w:sz w:val="28"/>
                <w:szCs w:val="28"/>
                <w:lang w:eastAsia="en-US"/>
              </w:rPr>
              <w:t>Газоснабжающие организации Кемеровской области</w:t>
            </w:r>
          </w:p>
        </w:tc>
        <w:tc>
          <w:tcPr>
            <w:tcW w:w="2268" w:type="dxa"/>
          </w:tcPr>
          <w:p w:rsidR="00F40543" w:rsidRDefault="00F40543" w:rsidP="00F40543">
            <w:pPr>
              <w:tabs>
                <w:tab w:val="left" w:pos="5890"/>
              </w:tabs>
              <w:ind w:firstLine="142"/>
              <w:jc w:val="center"/>
              <w:rPr>
                <w:sz w:val="28"/>
                <w:szCs w:val="28"/>
              </w:rPr>
            </w:pPr>
            <w:r w:rsidRPr="000A77E0">
              <w:rPr>
                <w:rFonts w:eastAsiaTheme="minorHAnsi"/>
                <w:sz w:val="28"/>
                <w:szCs w:val="28"/>
                <w:lang w:eastAsia="en-US"/>
              </w:rPr>
              <w:t xml:space="preserve">Розничная цена на </w:t>
            </w:r>
            <w:r>
              <w:rPr>
                <w:rFonts w:eastAsiaTheme="minorHAnsi"/>
                <w:sz w:val="28"/>
                <w:szCs w:val="28"/>
                <w:lang w:eastAsia="en-US"/>
              </w:rPr>
              <w:t>сжиженный газ в баллонах с доставкой до потребителя</w:t>
            </w:r>
            <w:r w:rsidRPr="000A77E0">
              <w:rPr>
                <w:rFonts w:eastAsiaTheme="minorHAnsi"/>
                <w:sz w:val="28"/>
                <w:szCs w:val="28"/>
                <w:lang w:eastAsia="en-US"/>
              </w:rPr>
              <w:t>, руб.</w:t>
            </w:r>
            <w:r>
              <w:rPr>
                <w:rFonts w:eastAsiaTheme="minorHAnsi"/>
                <w:sz w:val="28"/>
                <w:szCs w:val="28"/>
                <w:lang w:eastAsia="en-US"/>
              </w:rPr>
              <w:t>/</w:t>
            </w:r>
            <w:r w:rsidRPr="000A77E0">
              <w:rPr>
                <w:rFonts w:eastAsiaTheme="minorHAnsi"/>
                <w:sz w:val="28"/>
                <w:szCs w:val="28"/>
                <w:lang w:eastAsia="en-US"/>
              </w:rPr>
              <w:t>кг</w:t>
            </w:r>
          </w:p>
          <w:p w:rsidR="00F40543" w:rsidRPr="000A77E0" w:rsidRDefault="00F40543" w:rsidP="00F40543">
            <w:pPr>
              <w:contextualSpacing/>
              <w:jc w:val="center"/>
              <w:rPr>
                <w:rFonts w:eastAsiaTheme="minorHAnsi"/>
                <w:sz w:val="27"/>
                <w:szCs w:val="27"/>
                <w:lang w:eastAsia="en-US"/>
              </w:rPr>
            </w:pPr>
          </w:p>
        </w:tc>
        <w:tc>
          <w:tcPr>
            <w:tcW w:w="2267" w:type="dxa"/>
          </w:tcPr>
          <w:p w:rsidR="00F40543" w:rsidRPr="000A77E0" w:rsidRDefault="00F40543" w:rsidP="00F40543">
            <w:pPr>
              <w:tabs>
                <w:tab w:val="left" w:pos="5890"/>
              </w:tabs>
              <w:ind w:firstLine="142"/>
              <w:jc w:val="center"/>
              <w:rPr>
                <w:rFonts w:eastAsiaTheme="minorHAnsi"/>
                <w:sz w:val="27"/>
                <w:szCs w:val="27"/>
                <w:lang w:eastAsia="en-US"/>
              </w:rPr>
            </w:pPr>
            <w:r w:rsidRPr="000A77E0">
              <w:rPr>
                <w:rFonts w:eastAsiaTheme="minorHAnsi"/>
                <w:sz w:val="28"/>
                <w:szCs w:val="28"/>
                <w:lang w:eastAsia="en-US"/>
              </w:rPr>
              <w:t xml:space="preserve">Розничная цена на </w:t>
            </w:r>
            <w:r>
              <w:rPr>
                <w:rFonts w:eastAsiaTheme="minorHAnsi"/>
                <w:sz w:val="28"/>
                <w:szCs w:val="28"/>
                <w:lang w:eastAsia="en-US"/>
              </w:rPr>
              <w:t>сжиженный газ в баллонах без доставки до потребителя</w:t>
            </w:r>
            <w:r w:rsidRPr="000A77E0">
              <w:rPr>
                <w:rFonts w:eastAsiaTheme="minorHAnsi"/>
                <w:sz w:val="28"/>
                <w:szCs w:val="28"/>
                <w:lang w:eastAsia="en-US"/>
              </w:rPr>
              <w:t>, руб.</w:t>
            </w:r>
            <w:r>
              <w:rPr>
                <w:rFonts w:eastAsiaTheme="minorHAnsi"/>
                <w:sz w:val="28"/>
                <w:szCs w:val="28"/>
                <w:lang w:eastAsia="en-US"/>
              </w:rPr>
              <w:t>/</w:t>
            </w:r>
            <w:r w:rsidRPr="000A77E0">
              <w:rPr>
                <w:rFonts w:eastAsiaTheme="minorHAnsi"/>
                <w:sz w:val="28"/>
                <w:szCs w:val="28"/>
                <w:lang w:eastAsia="en-US"/>
              </w:rPr>
              <w:t>кг</w:t>
            </w:r>
            <w:r>
              <w:rPr>
                <w:sz w:val="28"/>
                <w:szCs w:val="28"/>
              </w:rPr>
              <w:t xml:space="preserve"> </w:t>
            </w:r>
          </w:p>
        </w:tc>
      </w:tr>
      <w:tr w:rsidR="00F40543" w:rsidRPr="000A77E0" w:rsidTr="00F40543">
        <w:tc>
          <w:tcPr>
            <w:tcW w:w="675" w:type="dxa"/>
            <w:vAlign w:val="center"/>
          </w:tcPr>
          <w:p w:rsidR="00F40543" w:rsidRDefault="00F40543" w:rsidP="00F40543">
            <w:pPr>
              <w:jc w:val="center"/>
              <w:rPr>
                <w:rFonts w:eastAsiaTheme="minorHAnsi"/>
                <w:sz w:val="28"/>
                <w:szCs w:val="28"/>
                <w:lang w:eastAsia="en-US"/>
              </w:rPr>
            </w:pPr>
            <w:r>
              <w:rPr>
                <w:rFonts w:eastAsiaTheme="minorHAnsi"/>
                <w:sz w:val="28"/>
                <w:szCs w:val="28"/>
                <w:lang w:eastAsia="en-US"/>
              </w:rPr>
              <w:t>1</w:t>
            </w:r>
          </w:p>
        </w:tc>
        <w:tc>
          <w:tcPr>
            <w:tcW w:w="439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2</w:t>
            </w:r>
          </w:p>
        </w:tc>
        <w:tc>
          <w:tcPr>
            <w:tcW w:w="2268" w:type="dxa"/>
          </w:tcPr>
          <w:p w:rsidR="00F40543" w:rsidRPr="000A77E0" w:rsidRDefault="00F40543" w:rsidP="00F40543">
            <w:pPr>
              <w:ind w:left="-108" w:right="-143"/>
              <w:contextualSpacing/>
              <w:jc w:val="center"/>
              <w:rPr>
                <w:rFonts w:eastAsiaTheme="minorHAnsi"/>
                <w:sz w:val="27"/>
                <w:szCs w:val="27"/>
                <w:lang w:eastAsia="en-US"/>
              </w:rPr>
            </w:pPr>
            <w:r>
              <w:rPr>
                <w:rFonts w:eastAsiaTheme="minorHAnsi"/>
                <w:sz w:val="27"/>
                <w:szCs w:val="27"/>
                <w:lang w:eastAsia="en-US"/>
              </w:rPr>
              <w:t>3</w:t>
            </w:r>
          </w:p>
        </w:tc>
        <w:tc>
          <w:tcPr>
            <w:tcW w:w="2267" w:type="dxa"/>
          </w:tcPr>
          <w:p w:rsidR="00F40543" w:rsidRPr="000A77E0" w:rsidRDefault="00F40543" w:rsidP="00F40543">
            <w:pPr>
              <w:ind w:left="-22" w:right="-106" w:hanging="51"/>
              <w:contextualSpacing/>
              <w:jc w:val="center"/>
              <w:rPr>
                <w:rFonts w:eastAsiaTheme="minorHAnsi"/>
                <w:sz w:val="27"/>
                <w:szCs w:val="27"/>
                <w:lang w:eastAsia="en-US"/>
              </w:rPr>
            </w:pPr>
            <w:r>
              <w:rPr>
                <w:rFonts w:eastAsiaTheme="minorHAnsi"/>
                <w:sz w:val="27"/>
                <w:szCs w:val="27"/>
                <w:lang w:eastAsia="en-US"/>
              </w:rPr>
              <w:t>4</w:t>
            </w: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sidRPr="006D2040">
              <w:rPr>
                <w:rFonts w:eastAsiaTheme="minorHAnsi"/>
                <w:sz w:val="28"/>
                <w:szCs w:val="28"/>
                <w:lang w:eastAsia="en-US"/>
              </w:rPr>
              <w:t>1.</w:t>
            </w:r>
          </w:p>
        </w:tc>
        <w:tc>
          <w:tcPr>
            <w:tcW w:w="4395" w:type="dxa"/>
          </w:tcPr>
          <w:p w:rsidR="00F40543" w:rsidRDefault="00F40543" w:rsidP="00F40543">
            <w:pPr>
              <w:rPr>
                <w:rFonts w:eastAsiaTheme="minorHAnsi"/>
                <w:sz w:val="28"/>
                <w:szCs w:val="28"/>
                <w:lang w:eastAsia="en-US"/>
              </w:rPr>
            </w:pPr>
            <w:r w:rsidRPr="006D2040">
              <w:rPr>
                <w:rFonts w:eastAsiaTheme="minorHAnsi"/>
                <w:sz w:val="28"/>
                <w:szCs w:val="28"/>
                <w:lang w:eastAsia="en-US"/>
              </w:rPr>
              <w:t>О</w:t>
            </w:r>
            <w:r>
              <w:rPr>
                <w:rFonts w:eastAsiaTheme="minorHAnsi"/>
                <w:sz w:val="28"/>
                <w:szCs w:val="28"/>
                <w:lang w:eastAsia="en-US"/>
              </w:rPr>
              <w:t>О</w:t>
            </w:r>
            <w:r w:rsidRPr="006D2040">
              <w:rPr>
                <w:rFonts w:eastAsiaTheme="minorHAnsi"/>
                <w:sz w:val="28"/>
                <w:szCs w:val="28"/>
                <w:lang w:eastAsia="en-US"/>
              </w:rPr>
              <w:t>О «</w:t>
            </w:r>
            <w:proofErr w:type="spellStart"/>
            <w:r w:rsidRPr="006D2040">
              <w:rPr>
                <w:rFonts w:eastAsiaTheme="minorHAnsi"/>
                <w:sz w:val="28"/>
                <w:szCs w:val="28"/>
                <w:lang w:eastAsia="en-US"/>
              </w:rPr>
              <w:t>Чебуламежрайгаз</w:t>
            </w:r>
            <w:proofErr w:type="spellEnd"/>
            <w:r w:rsidRPr="006D2040">
              <w:rPr>
                <w:rFonts w:eastAsiaTheme="minorHAnsi"/>
                <w:sz w:val="28"/>
                <w:szCs w:val="28"/>
                <w:lang w:eastAsia="en-US"/>
              </w:rPr>
              <w:t>»,</w:t>
            </w:r>
          </w:p>
          <w:p w:rsidR="00F40543" w:rsidRPr="006D2040" w:rsidRDefault="00F40543" w:rsidP="00F40543">
            <w:pPr>
              <w:rPr>
                <w:rFonts w:eastAsiaTheme="minorHAnsi"/>
                <w:sz w:val="28"/>
                <w:szCs w:val="28"/>
                <w:lang w:eastAsia="en-US"/>
              </w:rPr>
            </w:pPr>
            <w:r w:rsidRPr="006D2040">
              <w:rPr>
                <w:rFonts w:eastAsiaTheme="minorHAnsi"/>
                <w:sz w:val="28"/>
                <w:szCs w:val="28"/>
                <w:lang w:eastAsia="en-US"/>
              </w:rPr>
              <w:t xml:space="preserve">ИНН </w:t>
            </w:r>
            <w:r w:rsidRPr="00E1382C">
              <w:rPr>
                <w:rFonts w:eastAsiaTheme="minorHAnsi"/>
                <w:sz w:val="28"/>
                <w:szCs w:val="28"/>
                <w:lang w:eastAsia="en-US"/>
              </w:rPr>
              <w:t>4213011646</w:t>
            </w:r>
          </w:p>
        </w:tc>
        <w:tc>
          <w:tcPr>
            <w:tcW w:w="2268"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36,20</w:t>
            </w:r>
          </w:p>
        </w:tc>
        <w:tc>
          <w:tcPr>
            <w:tcW w:w="2267" w:type="dxa"/>
            <w:vAlign w:val="center"/>
          </w:tcPr>
          <w:p w:rsidR="00F40543" w:rsidRPr="000A77E0" w:rsidRDefault="00F40543" w:rsidP="00F40543">
            <w:pPr>
              <w:jc w:val="center"/>
              <w:rPr>
                <w:rFonts w:eastAsiaTheme="minorHAnsi"/>
                <w:sz w:val="27"/>
                <w:szCs w:val="27"/>
                <w:lang w:eastAsia="en-US"/>
              </w:rPr>
            </w:pPr>
            <w:r w:rsidRPr="000A77E0">
              <w:rPr>
                <w:rFonts w:eastAsiaTheme="minorHAnsi"/>
                <w:sz w:val="27"/>
                <w:szCs w:val="27"/>
                <w:lang w:eastAsia="en-US"/>
              </w:rPr>
              <w:t>30,</w:t>
            </w:r>
            <w:r>
              <w:rPr>
                <w:rFonts w:eastAsiaTheme="minorHAnsi"/>
                <w:sz w:val="27"/>
                <w:szCs w:val="27"/>
                <w:lang w:eastAsia="en-US"/>
              </w:rPr>
              <w:t>8</w:t>
            </w:r>
            <w:r w:rsidRPr="000A77E0">
              <w:rPr>
                <w:rFonts w:eastAsiaTheme="minorHAnsi"/>
                <w:sz w:val="27"/>
                <w:szCs w:val="27"/>
                <w:lang w:eastAsia="en-US"/>
              </w:rPr>
              <w:t>0</w:t>
            </w: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2</w:t>
            </w:r>
            <w:r w:rsidRPr="006D2040">
              <w:rPr>
                <w:rFonts w:eastAsiaTheme="minorHAnsi"/>
                <w:sz w:val="28"/>
                <w:szCs w:val="28"/>
                <w:lang w:eastAsia="en-US"/>
              </w:rPr>
              <w:t>.</w:t>
            </w:r>
          </w:p>
        </w:tc>
        <w:tc>
          <w:tcPr>
            <w:tcW w:w="4395" w:type="dxa"/>
          </w:tcPr>
          <w:p w:rsidR="00F40543" w:rsidRDefault="00F40543" w:rsidP="00F40543">
            <w:pPr>
              <w:rPr>
                <w:rFonts w:eastAsiaTheme="minorHAnsi"/>
                <w:sz w:val="28"/>
                <w:szCs w:val="28"/>
                <w:lang w:eastAsia="en-US"/>
              </w:rPr>
            </w:pPr>
            <w:r w:rsidRPr="006D2040">
              <w:rPr>
                <w:rFonts w:eastAsiaTheme="minorHAnsi"/>
                <w:sz w:val="28"/>
                <w:szCs w:val="28"/>
                <w:lang w:eastAsia="en-US"/>
              </w:rPr>
              <w:t>ООО «ЛКГ газ»,</w:t>
            </w:r>
          </w:p>
          <w:p w:rsidR="00F40543" w:rsidRPr="006D2040" w:rsidRDefault="00F40543" w:rsidP="00F40543">
            <w:pPr>
              <w:rPr>
                <w:rFonts w:eastAsiaTheme="minorHAnsi"/>
                <w:sz w:val="28"/>
                <w:szCs w:val="28"/>
                <w:lang w:eastAsia="en-US"/>
              </w:rPr>
            </w:pPr>
            <w:r w:rsidRPr="006D2040">
              <w:rPr>
                <w:rFonts w:eastAsiaTheme="minorHAnsi"/>
                <w:sz w:val="28"/>
                <w:szCs w:val="28"/>
                <w:lang w:eastAsia="en-US"/>
              </w:rPr>
              <w:t>ИНН 4212025621</w:t>
            </w:r>
          </w:p>
        </w:tc>
        <w:tc>
          <w:tcPr>
            <w:tcW w:w="2268" w:type="dxa"/>
            <w:vAlign w:val="center"/>
          </w:tcPr>
          <w:p w:rsidR="00F40543" w:rsidRPr="000A77E0" w:rsidRDefault="00F40543" w:rsidP="00F40543">
            <w:pPr>
              <w:jc w:val="center"/>
              <w:rPr>
                <w:rFonts w:eastAsiaTheme="minorHAnsi"/>
                <w:sz w:val="27"/>
                <w:szCs w:val="27"/>
                <w:lang w:eastAsia="en-US"/>
              </w:rPr>
            </w:pPr>
          </w:p>
        </w:tc>
        <w:tc>
          <w:tcPr>
            <w:tcW w:w="2267" w:type="dxa"/>
            <w:vAlign w:val="center"/>
          </w:tcPr>
          <w:p w:rsidR="00F40543" w:rsidRPr="000A77E0" w:rsidRDefault="00F40543" w:rsidP="00F40543">
            <w:pPr>
              <w:jc w:val="center"/>
              <w:rPr>
                <w:rFonts w:eastAsiaTheme="minorHAnsi"/>
                <w:sz w:val="27"/>
                <w:szCs w:val="27"/>
                <w:lang w:eastAsia="en-US"/>
              </w:rPr>
            </w:pPr>
          </w:p>
        </w:tc>
      </w:tr>
      <w:tr w:rsidR="00F40543" w:rsidRPr="000A77E0" w:rsidTr="00F40543">
        <w:tc>
          <w:tcPr>
            <w:tcW w:w="675" w:type="dxa"/>
            <w:vAlign w:val="center"/>
          </w:tcPr>
          <w:p w:rsidR="00F40543" w:rsidRDefault="00F40543" w:rsidP="00F40543">
            <w:pPr>
              <w:jc w:val="center"/>
              <w:rPr>
                <w:rFonts w:eastAsiaTheme="minorHAnsi"/>
                <w:sz w:val="28"/>
                <w:szCs w:val="28"/>
                <w:lang w:eastAsia="en-US"/>
              </w:rPr>
            </w:pPr>
            <w:r>
              <w:rPr>
                <w:rFonts w:eastAsiaTheme="minorHAnsi"/>
                <w:sz w:val="28"/>
                <w:szCs w:val="28"/>
                <w:lang w:eastAsia="en-US"/>
              </w:rPr>
              <w:t>2.1.</w:t>
            </w:r>
          </w:p>
        </w:tc>
        <w:tc>
          <w:tcPr>
            <w:tcW w:w="4395" w:type="dxa"/>
          </w:tcPr>
          <w:p w:rsidR="00F40543" w:rsidRPr="00065C03" w:rsidRDefault="00F40543" w:rsidP="00F40543">
            <w:pPr>
              <w:rPr>
                <w:sz w:val="28"/>
                <w:szCs w:val="28"/>
              </w:rPr>
            </w:pPr>
            <w:r>
              <w:rPr>
                <w:sz w:val="28"/>
                <w:szCs w:val="28"/>
              </w:rPr>
              <w:t>г. Полысаево</w:t>
            </w:r>
          </w:p>
        </w:tc>
        <w:tc>
          <w:tcPr>
            <w:tcW w:w="2268" w:type="dxa"/>
          </w:tcPr>
          <w:p w:rsidR="00F40543" w:rsidRPr="00065C03" w:rsidRDefault="00F40543" w:rsidP="00F40543">
            <w:pPr>
              <w:jc w:val="center"/>
              <w:rPr>
                <w:sz w:val="28"/>
                <w:szCs w:val="28"/>
              </w:rPr>
            </w:pPr>
            <w:r>
              <w:rPr>
                <w:sz w:val="28"/>
                <w:szCs w:val="28"/>
              </w:rPr>
              <w:t>44,44</w:t>
            </w:r>
          </w:p>
        </w:tc>
        <w:tc>
          <w:tcPr>
            <w:tcW w:w="2267" w:type="dxa"/>
            <w:vAlign w:val="center"/>
          </w:tcPr>
          <w:p w:rsidR="00F40543" w:rsidRDefault="00F40543" w:rsidP="00F40543">
            <w:pPr>
              <w:jc w:val="center"/>
              <w:rPr>
                <w:rFonts w:eastAsiaTheme="minorHAnsi"/>
                <w:sz w:val="27"/>
                <w:szCs w:val="27"/>
                <w:lang w:eastAsia="en-US"/>
              </w:rPr>
            </w:pPr>
            <w:r>
              <w:rPr>
                <w:rFonts w:eastAsiaTheme="minorHAnsi"/>
                <w:sz w:val="27"/>
                <w:szCs w:val="27"/>
                <w:lang w:eastAsia="en-US"/>
              </w:rPr>
              <w:t>-</w:t>
            </w: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2</w:t>
            </w:r>
            <w:r w:rsidRPr="006D2040">
              <w:rPr>
                <w:rFonts w:eastAsiaTheme="minorHAnsi"/>
                <w:sz w:val="28"/>
                <w:szCs w:val="28"/>
                <w:lang w:eastAsia="en-US"/>
              </w:rPr>
              <w:t>.</w:t>
            </w:r>
            <w:r>
              <w:rPr>
                <w:rFonts w:eastAsiaTheme="minorHAnsi"/>
                <w:sz w:val="28"/>
                <w:szCs w:val="28"/>
                <w:lang w:eastAsia="en-US"/>
              </w:rPr>
              <w:t>2.</w:t>
            </w:r>
          </w:p>
        </w:tc>
        <w:tc>
          <w:tcPr>
            <w:tcW w:w="4395" w:type="dxa"/>
          </w:tcPr>
          <w:p w:rsidR="00F40543" w:rsidRPr="00065C03" w:rsidRDefault="00F40543" w:rsidP="00F40543">
            <w:pPr>
              <w:rPr>
                <w:sz w:val="28"/>
                <w:szCs w:val="28"/>
              </w:rPr>
            </w:pPr>
            <w:r w:rsidRPr="00065C03">
              <w:rPr>
                <w:sz w:val="28"/>
                <w:szCs w:val="28"/>
              </w:rPr>
              <w:t>г. Ленинск-Кузнецкий</w:t>
            </w:r>
          </w:p>
        </w:tc>
        <w:tc>
          <w:tcPr>
            <w:tcW w:w="2268" w:type="dxa"/>
          </w:tcPr>
          <w:p w:rsidR="00F40543" w:rsidRPr="00065C03" w:rsidRDefault="00F40543" w:rsidP="00F40543">
            <w:pPr>
              <w:jc w:val="center"/>
              <w:rPr>
                <w:sz w:val="28"/>
                <w:szCs w:val="28"/>
              </w:rPr>
            </w:pPr>
            <w:r w:rsidRPr="00065C03">
              <w:rPr>
                <w:sz w:val="28"/>
                <w:szCs w:val="28"/>
              </w:rPr>
              <w:t>49,19</w:t>
            </w:r>
          </w:p>
        </w:tc>
        <w:tc>
          <w:tcPr>
            <w:tcW w:w="2267"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w:t>
            </w: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2</w:t>
            </w:r>
            <w:r w:rsidRPr="006D2040">
              <w:rPr>
                <w:rFonts w:eastAsiaTheme="minorHAnsi"/>
                <w:sz w:val="28"/>
                <w:szCs w:val="28"/>
                <w:lang w:eastAsia="en-US"/>
              </w:rPr>
              <w:t>.</w:t>
            </w:r>
            <w:r>
              <w:rPr>
                <w:rFonts w:eastAsiaTheme="minorHAnsi"/>
                <w:sz w:val="28"/>
                <w:szCs w:val="28"/>
                <w:lang w:eastAsia="en-US"/>
              </w:rPr>
              <w:t>3.</w:t>
            </w:r>
          </w:p>
        </w:tc>
        <w:tc>
          <w:tcPr>
            <w:tcW w:w="4395" w:type="dxa"/>
          </w:tcPr>
          <w:p w:rsidR="00F40543" w:rsidRPr="006D2040" w:rsidRDefault="00F40543" w:rsidP="00F40543">
            <w:pPr>
              <w:rPr>
                <w:rFonts w:eastAsiaTheme="minorHAnsi"/>
                <w:sz w:val="28"/>
                <w:szCs w:val="28"/>
                <w:lang w:eastAsia="en-US"/>
              </w:rPr>
            </w:pPr>
            <w:r w:rsidRPr="00065C03">
              <w:rPr>
                <w:rFonts w:eastAsiaTheme="minorHAnsi"/>
                <w:sz w:val="28"/>
                <w:szCs w:val="28"/>
                <w:lang w:eastAsia="en-US"/>
              </w:rPr>
              <w:t>Ленинск-Кузнецкий район</w:t>
            </w:r>
          </w:p>
        </w:tc>
        <w:tc>
          <w:tcPr>
            <w:tcW w:w="2268" w:type="dxa"/>
            <w:vAlign w:val="center"/>
          </w:tcPr>
          <w:p w:rsidR="00F40543" w:rsidRPr="000A77E0" w:rsidRDefault="00F40543" w:rsidP="00F40543">
            <w:pPr>
              <w:jc w:val="center"/>
              <w:rPr>
                <w:rFonts w:eastAsiaTheme="minorHAnsi"/>
                <w:sz w:val="27"/>
                <w:szCs w:val="27"/>
                <w:lang w:eastAsia="en-US"/>
              </w:rPr>
            </w:pPr>
            <w:r w:rsidRPr="00065C03">
              <w:rPr>
                <w:rFonts w:eastAsiaTheme="minorHAnsi"/>
                <w:sz w:val="27"/>
                <w:szCs w:val="27"/>
                <w:lang w:eastAsia="en-US"/>
              </w:rPr>
              <w:t>51,74</w:t>
            </w:r>
          </w:p>
        </w:tc>
        <w:tc>
          <w:tcPr>
            <w:tcW w:w="2267"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w:t>
            </w:r>
          </w:p>
        </w:tc>
      </w:tr>
      <w:tr w:rsidR="00F40543" w:rsidRPr="000A77E0" w:rsidTr="00F40543">
        <w:tc>
          <w:tcPr>
            <w:tcW w:w="675" w:type="dxa"/>
            <w:vAlign w:val="center"/>
          </w:tcPr>
          <w:p w:rsidR="00F40543" w:rsidRDefault="00F40543" w:rsidP="00F40543">
            <w:pPr>
              <w:jc w:val="center"/>
              <w:rPr>
                <w:rFonts w:eastAsiaTheme="minorHAnsi"/>
                <w:sz w:val="28"/>
                <w:szCs w:val="28"/>
                <w:lang w:eastAsia="en-US"/>
              </w:rPr>
            </w:pPr>
            <w:r>
              <w:rPr>
                <w:rFonts w:eastAsiaTheme="minorHAnsi"/>
                <w:sz w:val="28"/>
                <w:szCs w:val="28"/>
                <w:lang w:eastAsia="en-US"/>
              </w:rPr>
              <w:t>2.4.</w:t>
            </w:r>
          </w:p>
        </w:tc>
        <w:tc>
          <w:tcPr>
            <w:tcW w:w="4395" w:type="dxa"/>
          </w:tcPr>
          <w:p w:rsidR="00F40543" w:rsidRPr="00065C03" w:rsidRDefault="00F40543" w:rsidP="00F40543">
            <w:pPr>
              <w:rPr>
                <w:rFonts w:eastAsiaTheme="minorHAnsi"/>
                <w:sz w:val="28"/>
                <w:szCs w:val="28"/>
                <w:lang w:eastAsia="en-US"/>
              </w:rPr>
            </w:pPr>
            <w:r>
              <w:rPr>
                <w:rFonts w:eastAsiaTheme="minorHAnsi"/>
                <w:sz w:val="28"/>
                <w:szCs w:val="28"/>
                <w:lang w:eastAsia="en-US"/>
              </w:rPr>
              <w:t>Горняцкое сельское поселение</w:t>
            </w:r>
          </w:p>
        </w:tc>
        <w:tc>
          <w:tcPr>
            <w:tcW w:w="2268" w:type="dxa"/>
            <w:vAlign w:val="center"/>
          </w:tcPr>
          <w:p w:rsidR="00F40543" w:rsidRPr="00065C03" w:rsidRDefault="00F40543" w:rsidP="00F40543">
            <w:pPr>
              <w:jc w:val="center"/>
              <w:rPr>
                <w:rFonts w:eastAsiaTheme="minorHAnsi"/>
                <w:sz w:val="27"/>
                <w:szCs w:val="27"/>
                <w:lang w:eastAsia="en-US"/>
              </w:rPr>
            </w:pPr>
            <w:r>
              <w:rPr>
                <w:rFonts w:eastAsiaTheme="minorHAnsi"/>
                <w:sz w:val="27"/>
                <w:szCs w:val="27"/>
                <w:lang w:eastAsia="en-US"/>
              </w:rPr>
              <w:t>46,51</w:t>
            </w:r>
          </w:p>
        </w:tc>
        <w:tc>
          <w:tcPr>
            <w:tcW w:w="2267" w:type="dxa"/>
            <w:vAlign w:val="center"/>
          </w:tcPr>
          <w:p w:rsidR="00F40543" w:rsidRDefault="00F40543" w:rsidP="00F40543">
            <w:pPr>
              <w:jc w:val="center"/>
              <w:rPr>
                <w:rFonts w:eastAsiaTheme="minorHAnsi"/>
                <w:sz w:val="27"/>
                <w:szCs w:val="27"/>
                <w:lang w:eastAsia="en-US"/>
              </w:rPr>
            </w:pPr>
            <w:r>
              <w:rPr>
                <w:rFonts w:eastAsiaTheme="minorHAnsi"/>
                <w:sz w:val="27"/>
                <w:szCs w:val="27"/>
                <w:lang w:eastAsia="en-US"/>
              </w:rPr>
              <w:t>-</w:t>
            </w:r>
          </w:p>
        </w:tc>
      </w:tr>
      <w:tr w:rsidR="00F40543" w:rsidRPr="000A77E0" w:rsidTr="00F40543">
        <w:tc>
          <w:tcPr>
            <w:tcW w:w="675" w:type="dxa"/>
            <w:vAlign w:val="center"/>
          </w:tcPr>
          <w:p w:rsidR="00F40543" w:rsidRDefault="00F40543" w:rsidP="00F40543">
            <w:pPr>
              <w:jc w:val="center"/>
              <w:rPr>
                <w:rFonts w:eastAsiaTheme="minorHAnsi"/>
                <w:sz w:val="28"/>
                <w:szCs w:val="28"/>
                <w:lang w:eastAsia="en-US"/>
              </w:rPr>
            </w:pPr>
            <w:r>
              <w:rPr>
                <w:rFonts w:eastAsiaTheme="minorHAnsi"/>
                <w:sz w:val="28"/>
                <w:szCs w:val="28"/>
                <w:lang w:eastAsia="en-US"/>
              </w:rPr>
              <w:t>2.5.</w:t>
            </w:r>
          </w:p>
        </w:tc>
        <w:tc>
          <w:tcPr>
            <w:tcW w:w="4395" w:type="dxa"/>
          </w:tcPr>
          <w:p w:rsidR="00F40543" w:rsidRDefault="00F40543" w:rsidP="00F40543">
            <w:pPr>
              <w:rPr>
                <w:rFonts w:eastAsiaTheme="minorHAnsi"/>
                <w:sz w:val="28"/>
                <w:szCs w:val="28"/>
                <w:lang w:eastAsia="en-US"/>
              </w:rPr>
            </w:pPr>
            <w:proofErr w:type="spellStart"/>
            <w:r w:rsidRPr="008A3C35">
              <w:rPr>
                <w:rFonts w:eastAsiaTheme="minorHAnsi"/>
                <w:sz w:val="28"/>
                <w:szCs w:val="28"/>
                <w:lang w:eastAsia="en-US"/>
              </w:rPr>
              <w:t>Подгорновск</w:t>
            </w:r>
            <w:r>
              <w:rPr>
                <w:rFonts w:eastAsiaTheme="minorHAnsi"/>
                <w:sz w:val="28"/>
                <w:szCs w:val="28"/>
                <w:lang w:eastAsia="en-US"/>
              </w:rPr>
              <w:t>ое</w:t>
            </w:r>
            <w:proofErr w:type="spellEnd"/>
            <w:r>
              <w:rPr>
                <w:rFonts w:eastAsiaTheme="minorHAnsi"/>
                <w:sz w:val="28"/>
                <w:szCs w:val="28"/>
                <w:lang w:eastAsia="en-US"/>
              </w:rPr>
              <w:t xml:space="preserve"> </w:t>
            </w:r>
            <w:r w:rsidRPr="008A3C35">
              <w:rPr>
                <w:rFonts w:eastAsiaTheme="minorHAnsi"/>
                <w:sz w:val="28"/>
                <w:szCs w:val="28"/>
                <w:lang w:eastAsia="en-US"/>
              </w:rPr>
              <w:t>сельское поселение</w:t>
            </w:r>
          </w:p>
        </w:tc>
        <w:tc>
          <w:tcPr>
            <w:tcW w:w="2268" w:type="dxa"/>
            <w:vAlign w:val="center"/>
          </w:tcPr>
          <w:p w:rsidR="00F40543" w:rsidRDefault="00F40543" w:rsidP="00F40543">
            <w:pPr>
              <w:jc w:val="center"/>
              <w:rPr>
                <w:rFonts w:eastAsiaTheme="minorHAnsi"/>
                <w:sz w:val="27"/>
                <w:szCs w:val="27"/>
                <w:lang w:eastAsia="en-US"/>
              </w:rPr>
            </w:pPr>
            <w:r w:rsidRPr="003F1DCD">
              <w:rPr>
                <w:rFonts w:eastAsiaTheme="minorHAnsi"/>
                <w:sz w:val="27"/>
                <w:szCs w:val="27"/>
                <w:lang w:eastAsia="en-US"/>
              </w:rPr>
              <w:t>46,51</w:t>
            </w:r>
          </w:p>
        </w:tc>
        <w:tc>
          <w:tcPr>
            <w:tcW w:w="2267" w:type="dxa"/>
            <w:vAlign w:val="center"/>
          </w:tcPr>
          <w:p w:rsidR="00F40543" w:rsidRDefault="00F40543" w:rsidP="00F40543">
            <w:pPr>
              <w:jc w:val="center"/>
              <w:rPr>
                <w:rFonts w:eastAsiaTheme="minorHAnsi"/>
                <w:sz w:val="27"/>
                <w:szCs w:val="27"/>
                <w:lang w:eastAsia="en-US"/>
              </w:rPr>
            </w:pPr>
            <w:r w:rsidRPr="003F1DCD">
              <w:rPr>
                <w:rFonts w:eastAsiaTheme="minorHAnsi"/>
                <w:sz w:val="27"/>
                <w:szCs w:val="27"/>
                <w:lang w:eastAsia="en-US"/>
              </w:rPr>
              <w:t>-</w:t>
            </w:r>
          </w:p>
        </w:tc>
      </w:tr>
      <w:tr w:rsidR="00F40543" w:rsidRPr="000A77E0" w:rsidTr="00F40543">
        <w:tc>
          <w:tcPr>
            <w:tcW w:w="675" w:type="dxa"/>
            <w:vAlign w:val="center"/>
          </w:tcPr>
          <w:p w:rsidR="00F40543" w:rsidRDefault="00F40543" w:rsidP="00F40543">
            <w:pPr>
              <w:jc w:val="center"/>
              <w:rPr>
                <w:rFonts w:eastAsiaTheme="minorHAnsi"/>
                <w:sz w:val="28"/>
                <w:szCs w:val="28"/>
                <w:lang w:eastAsia="en-US"/>
              </w:rPr>
            </w:pPr>
            <w:r>
              <w:rPr>
                <w:rFonts w:eastAsiaTheme="minorHAnsi"/>
                <w:sz w:val="28"/>
                <w:szCs w:val="28"/>
                <w:lang w:eastAsia="en-US"/>
              </w:rPr>
              <w:t>2.6.</w:t>
            </w:r>
          </w:p>
        </w:tc>
        <w:tc>
          <w:tcPr>
            <w:tcW w:w="4395" w:type="dxa"/>
          </w:tcPr>
          <w:p w:rsidR="00F40543" w:rsidRDefault="00F40543" w:rsidP="00F40543">
            <w:pPr>
              <w:rPr>
                <w:rFonts w:eastAsiaTheme="minorHAnsi"/>
                <w:sz w:val="28"/>
                <w:szCs w:val="28"/>
                <w:lang w:eastAsia="en-US"/>
              </w:rPr>
            </w:pPr>
            <w:proofErr w:type="spellStart"/>
            <w:r w:rsidRPr="008A3C35">
              <w:rPr>
                <w:rFonts w:eastAsiaTheme="minorHAnsi"/>
                <w:sz w:val="28"/>
                <w:szCs w:val="28"/>
                <w:lang w:eastAsia="en-US"/>
              </w:rPr>
              <w:t>Демьяновск</w:t>
            </w:r>
            <w:r>
              <w:rPr>
                <w:rFonts w:eastAsiaTheme="minorHAnsi"/>
                <w:sz w:val="28"/>
                <w:szCs w:val="28"/>
                <w:lang w:eastAsia="en-US"/>
              </w:rPr>
              <w:t>ое</w:t>
            </w:r>
            <w:proofErr w:type="spellEnd"/>
            <w:r>
              <w:rPr>
                <w:rFonts w:eastAsiaTheme="minorHAnsi"/>
                <w:sz w:val="28"/>
                <w:szCs w:val="28"/>
                <w:lang w:eastAsia="en-US"/>
              </w:rPr>
              <w:t xml:space="preserve"> </w:t>
            </w:r>
            <w:r w:rsidRPr="008A3C35">
              <w:rPr>
                <w:rFonts w:eastAsiaTheme="minorHAnsi"/>
                <w:sz w:val="28"/>
                <w:szCs w:val="28"/>
                <w:lang w:eastAsia="en-US"/>
              </w:rPr>
              <w:t>сельское поселение</w:t>
            </w:r>
          </w:p>
        </w:tc>
        <w:tc>
          <w:tcPr>
            <w:tcW w:w="2268" w:type="dxa"/>
            <w:vAlign w:val="center"/>
          </w:tcPr>
          <w:p w:rsidR="00F40543" w:rsidRDefault="00F40543" w:rsidP="00F40543">
            <w:pPr>
              <w:jc w:val="center"/>
              <w:rPr>
                <w:rFonts w:eastAsiaTheme="minorHAnsi"/>
                <w:sz w:val="27"/>
                <w:szCs w:val="27"/>
                <w:lang w:eastAsia="en-US"/>
              </w:rPr>
            </w:pPr>
            <w:r w:rsidRPr="003F1DCD">
              <w:rPr>
                <w:rFonts w:eastAsiaTheme="minorHAnsi"/>
                <w:sz w:val="27"/>
                <w:szCs w:val="27"/>
                <w:lang w:eastAsia="en-US"/>
              </w:rPr>
              <w:t>46,51</w:t>
            </w:r>
          </w:p>
        </w:tc>
        <w:tc>
          <w:tcPr>
            <w:tcW w:w="2267" w:type="dxa"/>
            <w:vAlign w:val="center"/>
          </w:tcPr>
          <w:p w:rsidR="00F40543" w:rsidRDefault="00F40543" w:rsidP="00F40543">
            <w:pPr>
              <w:jc w:val="center"/>
              <w:rPr>
                <w:rFonts w:eastAsiaTheme="minorHAnsi"/>
                <w:sz w:val="27"/>
                <w:szCs w:val="27"/>
                <w:lang w:eastAsia="en-US"/>
              </w:rPr>
            </w:pPr>
            <w:r w:rsidRPr="003F1DCD">
              <w:rPr>
                <w:rFonts w:eastAsiaTheme="minorHAnsi"/>
                <w:sz w:val="27"/>
                <w:szCs w:val="27"/>
                <w:lang w:eastAsia="en-US"/>
              </w:rPr>
              <w:t>-</w:t>
            </w: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3</w:t>
            </w:r>
            <w:r w:rsidRPr="006D2040">
              <w:rPr>
                <w:rFonts w:eastAsiaTheme="minorHAnsi"/>
                <w:sz w:val="28"/>
                <w:szCs w:val="28"/>
                <w:lang w:eastAsia="en-US"/>
              </w:rPr>
              <w:t>.</w:t>
            </w:r>
          </w:p>
        </w:tc>
        <w:tc>
          <w:tcPr>
            <w:tcW w:w="4395" w:type="dxa"/>
          </w:tcPr>
          <w:p w:rsidR="00F40543" w:rsidRDefault="00F40543" w:rsidP="00F40543">
            <w:pPr>
              <w:rPr>
                <w:rFonts w:eastAsiaTheme="minorHAnsi"/>
                <w:sz w:val="28"/>
                <w:szCs w:val="28"/>
                <w:lang w:eastAsia="en-US"/>
              </w:rPr>
            </w:pPr>
            <w:r w:rsidRPr="006D2040">
              <w:rPr>
                <w:rFonts w:eastAsiaTheme="minorHAnsi"/>
                <w:sz w:val="28"/>
                <w:szCs w:val="28"/>
                <w:lang w:eastAsia="en-US"/>
              </w:rPr>
              <w:t>ООО «</w:t>
            </w:r>
            <w:proofErr w:type="spellStart"/>
            <w:r w:rsidRPr="006D2040">
              <w:rPr>
                <w:rFonts w:eastAsiaTheme="minorHAnsi"/>
                <w:sz w:val="28"/>
                <w:szCs w:val="28"/>
                <w:lang w:eastAsia="en-US"/>
              </w:rPr>
              <w:t>Анжерский</w:t>
            </w:r>
            <w:proofErr w:type="spellEnd"/>
            <w:r w:rsidRPr="006D2040">
              <w:rPr>
                <w:rFonts w:eastAsiaTheme="minorHAnsi"/>
                <w:sz w:val="28"/>
                <w:szCs w:val="28"/>
                <w:lang w:eastAsia="en-US"/>
              </w:rPr>
              <w:t xml:space="preserve"> </w:t>
            </w:r>
            <w:proofErr w:type="spellStart"/>
            <w:r w:rsidRPr="006D2040">
              <w:rPr>
                <w:rFonts w:eastAsiaTheme="minorHAnsi"/>
                <w:sz w:val="28"/>
                <w:szCs w:val="28"/>
                <w:lang w:eastAsia="en-US"/>
              </w:rPr>
              <w:t>горгаз</w:t>
            </w:r>
            <w:proofErr w:type="spellEnd"/>
            <w:r w:rsidRPr="006D2040">
              <w:rPr>
                <w:rFonts w:eastAsiaTheme="minorHAnsi"/>
                <w:sz w:val="28"/>
                <w:szCs w:val="28"/>
                <w:lang w:eastAsia="en-US"/>
              </w:rPr>
              <w:t>»,</w:t>
            </w:r>
          </w:p>
          <w:p w:rsidR="00F40543" w:rsidRPr="006D2040" w:rsidRDefault="00F40543" w:rsidP="00F40543">
            <w:pPr>
              <w:rPr>
                <w:rFonts w:eastAsiaTheme="minorHAnsi"/>
                <w:sz w:val="28"/>
                <w:szCs w:val="28"/>
                <w:lang w:eastAsia="en-US"/>
              </w:rPr>
            </w:pPr>
            <w:r w:rsidRPr="006D2040">
              <w:rPr>
                <w:rFonts w:eastAsiaTheme="minorHAnsi"/>
                <w:sz w:val="28"/>
                <w:szCs w:val="28"/>
                <w:lang w:eastAsia="en-US"/>
              </w:rPr>
              <w:t>ИНН 4246007405</w:t>
            </w:r>
          </w:p>
        </w:tc>
        <w:tc>
          <w:tcPr>
            <w:tcW w:w="2268" w:type="dxa"/>
            <w:vAlign w:val="center"/>
          </w:tcPr>
          <w:p w:rsidR="00F40543" w:rsidRPr="000A77E0" w:rsidRDefault="00F40543" w:rsidP="00F40543">
            <w:pPr>
              <w:jc w:val="center"/>
              <w:rPr>
                <w:rFonts w:eastAsiaTheme="minorHAnsi"/>
                <w:sz w:val="27"/>
                <w:szCs w:val="27"/>
                <w:lang w:eastAsia="en-US"/>
              </w:rPr>
            </w:pPr>
          </w:p>
        </w:tc>
        <w:tc>
          <w:tcPr>
            <w:tcW w:w="2267" w:type="dxa"/>
            <w:vAlign w:val="center"/>
          </w:tcPr>
          <w:p w:rsidR="00F40543" w:rsidRPr="000A77E0" w:rsidRDefault="00F40543" w:rsidP="00F40543">
            <w:pPr>
              <w:jc w:val="center"/>
              <w:rPr>
                <w:rFonts w:eastAsiaTheme="minorHAnsi"/>
                <w:sz w:val="27"/>
                <w:szCs w:val="27"/>
                <w:lang w:eastAsia="en-US"/>
              </w:rPr>
            </w:pP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3</w:t>
            </w:r>
            <w:r w:rsidRPr="006D2040">
              <w:rPr>
                <w:rFonts w:eastAsiaTheme="minorHAnsi"/>
                <w:sz w:val="28"/>
                <w:szCs w:val="28"/>
                <w:lang w:eastAsia="en-US"/>
              </w:rPr>
              <w:t>.1</w:t>
            </w:r>
            <w:r>
              <w:rPr>
                <w:rFonts w:eastAsiaTheme="minorHAnsi"/>
                <w:sz w:val="28"/>
                <w:szCs w:val="28"/>
                <w:lang w:eastAsia="en-US"/>
              </w:rPr>
              <w:t>.</w:t>
            </w:r>
          </w:p>
        </w:tc>
        <w:tc>
          <w:tcPr>
            <w:tcW w:w="4395" w:type="dxa"/>
          </w:tcPr>
          <w:p w:rsidR="00F40543" w:rsidRPr="006D2040" w:rsidRDefault="00F40543" w:rsidP="00F40543">
            <w:pPr>
              <w:rPr>
                <w:rFonts w:eastAsiaTheme="minorHAnsi"/>
                <w:sz w:val="28"/>
                <w:szCs w:val="28"/>
                <w:lang w:eastAsia="en-US"/>
              </w:rPr>
            </w:pPr>
            <w:r w:rsidRPr="006D2040">
              <w:rPr>
                <w:rFonts w:eastAsiaTheme="minorHAnsi"/>
                <w:sz w:val="28"/>
                <w:szCs w:val="28"/>
                <w:lang w:eastAsia="en-US"/>
              </w:rPr>
              <w:t>г. Анжеро-Судженск</w:t>
            </w:r>
          </w:p>
        </w:tc>
        <w:tc>
          <w:tcPr>
            <w:tcW w:w="2268"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36,40</w:t>
            </w:r>
          </w:p>
        </w:tc>
        <w:tc>
          <w:tcPr>
            <w:tcW w:w="2267"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33,10</w:t>
            </w: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3.2.</w:t>
            </w:r>
          </w:p>
        </w:tc>
        <w:tc>
          <w:tcPr>
            <w:tcW w:w="4395" w:type="dxa"/>
          </w:tcPr>
          <w:p w:rsidR="00F40543" w:rsidRPr="006D2040" w:rsidRDefault="00F40543" w:rsidP="00F40543">
            <w:pPr>
              <w:rPr>
                <w:rFonts w:eastAsiaTheme="minorHAnsi"/>
                <w:sz w:val="28"/>
                <w:szCs w:val="28"/>
                <w:lang w:eastAsia="en-US"/>
              </w:rPr>
            </w:pPr>
            <w:r>
              <w:rPr>
                <w:rFonts w:eastAsiaTheme="minorHAnsi"/>
                <w:sz w:val="28"/>
                <w:szCs w:val="28"/>
                <w:lang w:eastAsia="en-US"/>
              </w:rPr>
              <w:t>г. Березовский</w:t>
            </w:r>
          </w:p>
        </w:tc>
        <w:tc>
          <w:tcPr>
            <w:tcW w:w="2268" w:type="dxa"/>
            <w:vAlign w:val="center"/>
          </w:tcPr>
          <w:p w:rsidR="00F40543" w:rsidRDefault="00F40543" w:rsidP="00F40543">
            <w:pPr>
              <w:jc w:val="center"/>
              <w:rPr>
                <w:rFonts w:eastAsiaTheme="minorHAnsi"/>
                <w:sz w:val="27"/>
                <w:szCs w:val="27"/>
                <w:lang w:eastAsia="en-US"/>
              </w:rPr>
            </w:pPr>
            <w:r>
              <w:rPr>
                <w:rFonts w:eastAsiaTheme="minorHAnsi"/>
                <w:sz w:val="27"/>
                <w:szCs w:val="27"/>
                <w:lang w:eastAsia="en-US"/>
              </w:rPr>
              <w:t>41,60</w:t>
            </w:r>
          </w:p>
        </w:tc>
        <w:tc>
          <w:tcPr>
            <w:tcW w:w="2267"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w:t>
            </w: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4</w:t>
            </w:r>
            <w:r w:rsidRPr="006D2040">
              <w:rPr>
                <w:rFonts w:eastAsiaTheme="minorHAnsi"/>
                <w:sz w:val="28"/>
                <w:szCs w:val="28"/>
                <w:lang w:eastAsia="en-US"/>
              </w:rPr>
              <w:t>.</w:t>
            </w:r>
          </w:p>
        </w:tc>
        <w:tc>
          <w:tcPr>
            <w:tcW w:w="4395" w:type="dxa"/>
          </w:tcPr>
          <w:p w:rsidR="00F40543" w:rsidRPr="006D2040" w:rsidRDefault="00F40543" w:rsidP="00F40543">
            <w:pPr>
              <w:ind w:right="-108"/>
              <w:rPr>
                <w:rFonts w:eastAsiaTheme="minorHAnsi"/>
                <w:sz w:val="28"/>
                <w:szCs w:val="28"/>
                <w:lang w:eastAsia="en-US"/>
              </w:rPr>
            </w:pPr>
            <w:r w:rsidRPr="006D2040">
              <w:rPr>
                <w:rFonts w:eastAsiaTheme="minorHAnsi"/>
                <w:sz w:val="28"/>
                <w:szCs w:val="28"/>
                <w:lang w:eastAsia="en-US"/>
              </w:rPr>
              <w:t xml:space="preserve">ООО «Краснобродский </w:t>
            </w:r>
            <w:proofErr w:type="spellStart"/>
            <w:r w:rsidRPr="006D2040">
              <w:rPr>
                <w:rFonts w:eastAsiaTheme="minorHAnsi"/>
                <w:sz w:val="28"/>
                <w:szCs w:val="28"/>
                <w:lang w:eastAsia="en-US"/>
              </w:rPr>
              <w:t>горгаз</w:t>
            </w:r>
            <w:proofErr w:type="spellEnd"/>
            <w:r w:rsidRPr="006D2040">
              <w:rPr>
                <w:rFonts w:eastAsiaTheme="minorHAnsi"/>
                <w:sz w:val="28"/>
                <w:szCs w:val="28"/>
                <w:lang w:eastAsia="en-US"/>
              </w:rPr>
              <w:t>», ИНН 4202026930</w:t>
            </w:r>
          </w:p>
        </w:tc>
        <w:tc>
          <w:tcPr>
            <w:tcW w:w="2268" w:type="dxa"/>
            <w:vAlign w:val="center"/>
          </w:tcPr>
          <w:p w:rsidR="00F40543" w:rsidRPr="000A77E0" w:rsidRDefault="00F40543" w:rsidP="00F40543">
            <w:pPr>
              <w:jc w:val="center"/>
              <w:rPr>
                <w:rFonts w:eastAsiaTheme="minorHAnsi"/>
                <w:sz w:val="27"/>
                <w:szCs w:val="27"/>
                <w:lang w:eastAsia="en-US"/>
              </w:rPr>
            </w:pPr>
          </w:p>
        </w:tc>
        <w:tc>
          <w:tcPr>
            <w:tcW w:w="2267" w:type="dxa"/>
            <w:vAlign w:val="center"/>
          </w:tcPr>
          <w:p w:rsidR="00F40543" w:rsidRPr="000A77E0" w:rsidRDefault="00F40543" w:rsidP="00F40543">
            <w:pPr>
              <w:jc w:val="center"/>
              <w:rPr>
                <w:rFonts w:eastAsiaTheme="minorHAnsi"/>
                <w:sz w:val="27"/>
                <w:szCs w:val="27"/>
                <w:lang w:eastAsia="en-US"/>
              </w:rPr>
            </w:pP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4</w:t>
            </w:r>
            <w:r w:rsidRPr="006D2040">
              <w:rPr>
                <w:rFonts w:eastAsiaTheme="minorHAnsi"/>
                <w:sz w:val="28"/>
                <w:szCs w:val="28"/>
                <w:lang w:eastAsia="en-US"/>
              </w:rPr>
              <w:t>.1</w:t>
            </w:r>
            <w:r>
              <w:rPr>
                <w:rFonts w:eastAsiaTheme="minorHAnsi"/>
                <w:sz w:val="28"/>
                <w:szCs w:val="28"/>
                <w:lang w:eastAsia="en-US"/>
              </w:rPr>
              <w:t>.</w:t>
            </w:r>
          </w:p>
        </w:tc>
        <w:tc>
          <w:tcPr>
            <w:tcW w:w="4395" w:type="dxa"/>
          </w:tcPr>
          <w:p w:rsidR="00F40543" w:rsidRPr="006D2040" w:rsidRDefault="00F40543" w:rsidP="00F40543">
            <w:pPr>
              <w:rPr>
                <w:rFonts w:eastAsiaTheme="minorHAnsi"/>
                <w:sz w:val="28"/>
                <w:szCs w:val="28"/>
                <w:lang w:eastAsia="en-US"/>
              </w:rPr>
            </w:pPr>
            <w:r w:rsidRPr="006D2040">
              <w:rPr>
                <w:rFonts w:eastAsiaTheme="minorHAnsi"/>
                <w:sz w:val="28"/>
                <w:szCs w:val="28"/>
                <w:lang w:eastAsia="en-US"/>
              </w:rPr>
              <w:t>Краснобродский городской округ</w:t>
            </w:r>
          </w:p>
        </w:tc>
        <w:tc>
          <w:tcPr>
            <w:tcW w:w="2268"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52,00</w:t>
            </w:r>
          </w:p>
        </w:tc>
        <w:tc>
          <w:tcPr>
            <w:tcW w:w="2267" w:type="dxa"/>
            <w:vAlign w:val="center"/>
          </w:tcPr>
          <w:p w:rsidR="00F40543" w:rsidRPr="000A77E0" w:rsidRDefault="00F40543" w:rsidP="00F40543">
            <w:pPr>
              <w:jc w:val="center"/>
              <w:rPr>
                <w:rFonts w:eastAsiaTheme="minorHAnsi"/>
                <w:sz w:val="27"/>
                <w:szCs w:val="27"/>
                <w:lang w:eastAsia="en-US"/>
              </w:rPr>
            </w:pPr>
            <w:r w:rsidRPr="000A77E0">
              <w:rPr>
                <w:rFonts w:eastAsiaTheme="minorHAnsi"/>
                <w:sz w:val="27"/>
                <w:szCs w:val="27"/>
                <w:lang w:eastAsia="en-US"/>
              </w:rPr>
              <w:t>4</w:t>
            </w:r>
            <w:r>
              <w:rPr>
                <w:rFonts w:eastAsiaTheme="minorHAnsi"/>
                <w:sz w:val="27"/>
                <w:szCs w:val="27"/>
                <w:lang w:eastAsia="en-US"/>
              </w:rPr>
              <w:t>3</w:t>
            </w:r>
            <w:r w:rsidRPr="000A77E0">
              <w:rPr>
                <w:rFonts w:eastAsiaTheme="minorHAnsi"/>
                <w:sz w:val="27"/>
                <w:szCs w:val="27"/>
                <w:lang w:eastAsia="en-US"/>
              </w:rPr>
              <w:t>,</w:t>
            </w:r>
            <w:r>
              <w:rPr>
                <w:rFonts w:eastAsiaTheme="minorHAnsi"/>
                <w:sz w:val="27"/>
                <w:szCs w:val="27"/>
                <w:lang w:eastAsia="en-US"/>
              </w:rPr>
              <w:t>4</w:t>
            </w:r>
            <w:r w:rsidRPr="000A77E0">
              <w:rPr>
                <w:rFonts w:eastAsiaTheme="minorHAnsi"/>
                <w:sz w:val="27"/>
                <w:szCs w:val="27"/>
                <w:lang w:eastAsia="en-US"/>
              </w:rPr>
              <w:t>0</w:t>
            </w: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4</w:t>
            </w:r>
            <w:r w:rsidRPr="006D2040">
              <w:rPr>
                <w:rFonts w:eastAsiaTheme="minorHAnsi"/>
                <w:sz w:val="28"/>
                <w:szCs w:val="28"/>
                <w:lang w:eastAsia="en-US"/>
              </w:rPr>
              <w:t>.2</w:t>
            </w:r>
            <w:r>
              <w:rPr>
                <w:rFonts w:eastAsiaTheme="minorHAnsi"/>
                <w:sz w:val="28"/>
                <w:szCs w:val="28"/>
                <w:lang w:eastAsia="en-US"/>
              </w:rPr>
              <w:t>.</w:t>
            </w:r>
          </w:p>
        </w:tc>
        <w:tc>
          <w:tcPr>
            <w:tcW w:w="4395" w:type="dxa"/>
          </w:tcPr>
          <w:p w:rsidR="00F40543" w:rsidRPr="006D2040" w:rsidRDefault="00F40543" w:rsidP="00F40543">
            <w:pPr>
              <w:rPr>
                <w:rFonts w:eastAsiaTheme="minorHAnsi"/>
                <w:sz w:val="28"/>
                <w:szCs w:val="28"/>
                <w:lang w:eastAsia="en-US"/>
              </w:rPr>
            </w:pPr>
            <w:proofErr w:type="spellStart"/>
            <w:r w:rsidRPr="006D2040">
              <w:rPr>
                <w:rFonts w:eastAsiaTheme="minorHAnsi"/>
                <w:sz w:val="28"/>
                <w:szCs w:val="28"/>
                <w:lang w:eastAsia="en-US"/>
              </w:rPr>
              <w:t>Прокопьевский</w:t>
            </w:r>
            <w:proofErr w:type="spellEnd"/>
            <w:r w:rsidRPr="006D2040">
              <w:rPr>
                <w:rFonts w:eastAsiaTheme="minorHAnsi"/>
                <w:sz w:val="28"/>
                <w:szCs w:val="28"/>
                <w:lang w:eastAsia="en-US"/>
              </w:rPr>
              <w:t xml:space="preserve"> район</w:t>
            </w:r>
          </w:p>
        </w:tc>
        <w:tc>
          <w:tcPr>
            <w:tcW w:w="2268" w:type="dxa"/>
            <w:vAlign w:val="center"/>
          </w:tcPr>
          <w:p w:rsidR="00F40543" w:rsidRPr="000A77E0" w:rsidRDefault="00F40543" w:rsidP="00F40543">
            <w:pPr>
              <w:jc w:val="center"/>
              <w:rPr>
                <w:rFonts w:eastAsiaTheme="minorHAnsi"/>
                <w:sz w:val="27"/>
                <w:szCs w:val="27"/>
                <w:lang w:eastAsia="en-US"/>
              </w:rPr>
            </w:pPr>
            <w:r w:rsidRPr="000A77E0">
              <w:rPr>
                <w:rFonts w:eastAsiaTheme="minorHAnsi"/>
                <w:sz w:val="27"/>
                <w:szCs w:val="27"/>
                <w:lang w:eastAsia="en-US"/>
              </w:rPr>
              <w:t>2</w:t>
            </w:r>
            <w:r>
              <w:rPr>
                <w:rFonts w:eastAsiaTheme="minorHAnsi"/>
                <w:sz w:val="27"/>
                <w:szCs w:val="27"/>
                <w:lang w:eastAsia="en-US"/>
              </w:rPr>
              <w:t>9</w:t>
            </w:r>
            <w:r w:rsidRPr="000A77E0">
              <w:rPr>
                <w:rFonts w:eastAsiaTheme="minorHAnsi"/>
                <w:sz w:val="27"/>
                <w:szCs w:val="27"/>
                <w:lang w:eastAsia="en-US"/>
              </w:rPr>
              <w:t>,</w:t>
            </w:r>
            <w:r>
              <w:rPr>
                <w:rFonts w:eastAsiaTheme="minorHAnsi"/>
                <w:sz w:val="27"/>
                <w:szCs w:val="27"/>
                <w:lang w:eastAsia="en-US"/>
              </w:rPr>
              <w:t>4</w:t>
            </w:r>
            <w:r w:rsidRPr="000A77E0">
              <w:rPr>
                <w:rFonts w:eastAsiaTheme="minorHAnsi"/>
                <w:sz w:val="27"/>
                <w:szCs w:val="27"/>
                <w:lang w:eastAsia="en-US"/>
              </w:rPr>
              <w:t>0</w:t>
            </w:r>
          </w:p>
        </w:tc>
        <w:tc>
          <w:tcPr>
            <w:tcW w:w="2267"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w:t>
            </w: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5</w:t>
            </w:r>
            <w:r w:rsidRPr="006D2040">
              <w:rPr>
                <w:rFonts w:eastAsiaTheme="minorHAnsi"/>
                <w:sz w:val="28"/>
                <w:szCs w:val="28"/>
                <w:lang w:eastAsia="en-US"/>
              </w:rPr>
              <w:t>.</w:t>
            </w:r>
          </w:p>
        </w:tc>
        <w:tc>
          <w:tcPr>
            <w:tcW w:w="4395" w:type="dxa"/>
          </w:tcPr>
          <w:p w:rsidR="00F40543" w:rsidRDefault="00F40543" w:rsidP="00F40543">
            <w:pPr>
              <w:rPr>
                <w:rFonts w:eastAsiaTheme="minorHAnsi"/>
                <w:sz w:val="28"/>
                <w:szCs w:val="28"/>
                <w:lang w:eastAsia="en-US"/>
              </w:rPr>
            </w:pPr>
            <w:r w:rsidRPr="006D2040">
              <w:rPr>
                <w:rFonts w:eastAsiaTheme="minorHAnsi"/>
                <w:sz w:val="28"/>
                <w:szCs w:val="28"/>
                <w:lang w:eastAsia="en-US"/>
              </w:rPr>
              <w:t>ООО «</w:t>
            </w:r>
            <w:proofErr w:type="spellStart"/>
            <w:r w:rsidRPr="006D2040">
              <w:rPr>
                <w:rFonts w:eastAsiaTheme="minorHAnsi"/>
                <w:sz w:val="28"/>
                <w:szCs w:val="28"/>
                <w:lang w:eastAsia="en-US"/>
              </w:rPr>
              <w:t>Тисульрайгаз</w:t>
            </w:r>
            <w:proofErr w:type="spellEnd"/>
            <w:r w:rsidRPr="006D2040">
              <w:rPr>
                <w:rFonts w:eastAsiaTheme="minorHAnsi"/>
                <w:sz w:val="28"/>
                <w:szCs w:val="28"/>
                <w:lang w:eastAsia="en-US"/>
              </w:rPr>
              <w:t xml:space="preserve">», </w:t>
            </w:r>
          </w:p>
          <w:p w:rsidR="00F40543" w:rsidRPr="006D2040" w:rsidRDefault="00F40543" w:rsidP="00F40543">
            <w:pPr>
              <w:rPr>
                <w:rFonts w:eastAsiaTheme="minorHAnsi"/>
                <w:sz w:val="28"/>
                <w:szCs w:val="28"/>
                <w:lang w:eastAsia="en-US"/>
              </w:rPr>
            </w:pPr>
            <w:r w:rsidRPr="006D2040">
              <w:rPr>
                <w:rFonts w:eastAsiaTheme="minorHAnsi"/>
                <w:sz w:val="28"/>
                <w:szCs w:val="28"/>
                <w:lang w:eastAsia="en-US"/>
              </w:rPr>
              <w:t>ИНН 4243006178</w:t>
            </w:r>
          </w:p>
        </w:tc>
        <w:tc>
          <w:tcPr>
            <w:tcW w:w="2268" w:type="dxa"/>
            <w:vAlign w:val="center"/>
          </w:tcPr>
          <w:p w:rsidR="00F40543" w:rsidRPr="000A77E0" w:rsidRDefault="00F40543" w:rsidP="00F40543">
            <w:pPr>
              <w:jc w:val="center"/>
              <w:rPr>
                <w:rFonts w:eastAsiaTheme="minorHAnsi"/>
                <w:sz w:val="27"/>
                <w:szCs w:val="27"/>
                <w:lang w:eastAsia="en-US"/>
              </w:rPr>
            </w:pPr>
            <w:r w:rsidRPr="000A77E0">
              <w:rPr>
                <w:rFonts w:eastAsiaTheme="minorHAnsi"/>
                <w:sz w:val="27"/>
                <w:szCs w:val="27"/>
                <w:lang w:eastAsia="en-US"/>
              </w:rPr>
              <w:t>4</w:t>
            </w:r>
            <w:r>
              <w:rPr>
                <w:rFonts w:eastAsiaTheme="minorHAnsi"/>
                <w:sz w:val="27"/>
                <w:szCs w:val="27"/>
                <w:lang w:eastAsia="en-US"/>
              </w:rPr>
              <w:t>7</w:t>
            </w:r>
            <w:r w:rsidRPr="000A77E0">
              <w:rPr>
                <w:rFonts w:eastAsiaTheme="minorHAnsi"/>
                <w:sz w:val="27"/>
                <w:szCs w:val="27"/>
                <w:lang w:eastAsia="en-US"/>
              </w:rPr>
              <w:t>,</w:t>
            </w:r>
            <w:r>
              <w:rPr>
                <w:rFonts w:eastAsiaTheme="minorHAnsi"/>
                <w:sz w:val="27"/>
                <w:szCs w:val="27"/>
                <w:lang w:eastAsia="en-US"/>
              </w:rPr>
              <w:t>39</w:t>
            </w:r>
          </w:p>
        </w:tc>
        <w:tc>
          <w:tcPr>
            <w:tcW w:w="2267"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w:t>
            </w: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6</w:t>
            </w:r>
            <w:r w:rsidRPr="006D2040">
              <w:rPr>
                <w:rFonts w:eastAsiaTheme="minorHAnsi"/>
                <w:sz w:val="28"/>
                <w:szCs w:val="28"/>
                <w:lang w:eastAsia="en-US"/>
              </w:rPr>
              <w:t>.</w:t>
            </w:r>
          </w:p>
        </w:tc>
        <w:tc>
          <w:tcPr>
            <w:tcW w:w="4395" w:type="dxa"/>
          </w:tcPr>
          <w:p w:rsidR="00F40543" w:rsidRPr="00DE3BA5" w:rsidRDefault="00F40543" w:rsidP="00F40543">
            <w:pPr>
              <w:rPr>
                <w:rFonts w:eastAsiaTheme="minorHAnsi"/>
                <w:sz w:val="28"/>
                <w:szCs w:val="28"/>
                <w:lang w:eastAsia="en-US"/>
              </w:rPr>
            </w:pPr>
            <w:r w:rsidRPr="00DE3BA5">
              <w:rPr>
                <w:rFonts w:eastAsiaTheme="minorHAnsi"/>
                <w:sz w:val="28"/>
                <w:szCs w:val="28"/>
                <w:lang w:eastAsia="en-US"/>
              </w:rPr>
              <w:t xml:space="preserve">ИП Ильиных, </w:t>
            </w:r>
            <w:proofErr w:type="spellStart"/>
            <w:r w:rsidRPr="00DE3BA5">
              <w:rPr>
                <w:rFonts w:eastAsiaTheme="minorHAnsi"/>
                <w:sz w:val="28"/>
                <w:szCs w:val="28"/>
                <w:lang w:eastAsia="en-US"/>
              </w:rPr>
              <w:t>Беловский</w:t>
            </w:r>
            <w:proofErr w:type="spellEnd"/>
            <w:r w:rsidRPr="00DE3BA5">
              <w:rPr>
                <w:rFonts w:eastAsiaTheme="minorHAnsi"/>
                <w:sz w:val="28"/>
                <w:szCs w:val="28"/>
                <w:lang w:eastAsia="en-US"/>
              </w:rPr>
              <w:t xml:space="preserve"> район,</w:t>
            </w:r>
          </w:p>
          <w:p w:rsidR="00F40543" w:rsidRPr="006D2040" w:rsidRDefault="00F40543" w:rsidP="00F40543">
            <w:pPr>
              <w:rPr>
                <w:rFonts w:eastAsiaTheme="minorHAnsi"/>
                <w:sz w:val="28"/>
                <w:szCs w:val="28"/>
                <w:lang w:eastAsia="en-US"/>
              </w:rPr>
            </w:pPr>
            <w:r w:rsidRPr="00DE3BA5">
              <w:rPr>
                <w:rFonts w:eastAsiaTheme="minorHAnsi"/>
                <w:sz w:val="28"/>
                <w:szCs w:val="28"/>
                <w:lang w:eastAsia="en-US"/>
              </w:rPr>
              <w:t>ИНН 420202974088</w:t>
            </w:r>
          </w:p>
        </w:tc>
        <w:tc>
          <w:tcPr>
            <w:tcW w:w="2268" w:type="dxa"/>
            <w:vAlign w:val="center"/>
          </w:tcPr>
          <w:p w:rsidR="00F40543" w:rsidRPr="000A77E0" w:rsidRDefault="00F40543" w:rsidP="00F40543">
            <w:pPr>
              <w:jc w:val="center"/>
              <w:rPr>
                <w:rFonts w:eastAsiaTheme="minorHAnsi"/>
                <w:sz w:val="27"/>
                <w:szCs w:val="27"/>
                <w:lang w:eastAsia="en-US"/>
              </w:rPr>
            </w:pPr>
            <w:r w:rsidRPr="00DE3BA5">
              <w:rPr>
                <w:rFonts w:eastAsiaTheme="minorHAnsi"/>
                <w:sz w:val="27"/>
                <w:szCs w:val="27"/>
                <w:lang w:eastAsia="en-US"/>
              </w:rPr>
              <w:t>53,13</w:t>
            </w:r>
          </w:p>
        </w:tc>
        <w:tc>
          <w:tcPr>
            <w:tcW w:w="2267"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w:t>
            </w: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lastRenderedPageBreak/>
              <w:t>1</w:t>
            </w:r>
          </w:p>
        </w:tc>
        <w:tc>
          <w:tcPr>
            <w:tcW w:w="439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2</w:t>
            </w:r>
          </w:p>
        </w:tc>
        <w:tc>
          <w:tcPr>
            <w:tcW w:w="2268"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3</w:t>
            </w:r>
          </w:p>
        </w:tc>
        <w:tc>
          <w:tcPr>
            <w:tcW w:w="2267" w:type="dxa"/>
            <w:vAlign w:val="center"/>
          </w:tcPr>
          <w:p w:rsidR="00F40543" w:rsidRDefault="00F40543" w:rsidP="00F40543">
            <w:pPr>
              <w:jc w:val="center"/>
              <w:rPr>
                <w:rFonts w:eastAsiaTheme="minorHAnsi"/>
                <w:sz w:val="27"/>
                <w:szCs w:val="27"/>
                <w:lang w:eastAsia="en-US"/>
              </w:rPr>
            </w:pPr>
            <w:r>
              <w:rPr>
                <w:rFonts w:eastAsiaTheme="minorHAnsi"/>
                <w:sz w:val="27"/>
                <w:szCs w:val="27"/>
                <w:lang w:eastAsia="en-US"/>
              </w:rPr>
              <w:t>4</w:t>
            </w:r>
          </w:p>
        </w:tc>
      </w:tr>
      <w:tr w:rsidR="00F40543" w:rsidRPr="000A77E0" w:rsidTr="00F40543">
        <w:tc>
          <w:tcPr>
            <w:tcW w:w="675" w:type="dxa"/>
            <w:vAlign w:val="center"/>
          </w:tcPr>
          <w:p w:rsidR="00F40543" w:rsidRPr="006D2040" w:rsidRDefault="00F40543" w:rsidP="00F40543">
            <w:pPr>
              <w:jc w:val="center"/>
              <w:rPr>
                <w:rFonts w:eastAsiaTheme="minorHAnsi"/>
                <w:sz w:val="28"/>
                <w:szCs w:val="28"/>
                <w:lang w:eastAsia="en-US"/>
              </w:rPr>
            </w:pPr>
            <w:r>
              <w:rPr>
                <w:rFonts w:eastAsiaTheme="minorHAnsi"/>
                <w:sz w:val="28"/>
                <w:szCs w:val="28"/>
                <w:lang w:eastAsia="en-US"/>
              </w:rPr>
              <w:t>7</w:t>
            </w:r>
            <w:r w:rsidRPr="006D2040">
              <w:rPr>
                <w:rFonts w:eastAsiaTheme="minorHAnsi"/>
                <w:sz w:val="28"/>
                <w:szCs w:val="28"/>
                <w:lang w:eastAsia="en-US"/>
              </w:rPr>
              <w:t>.</w:t>
            </w:r>
          </w:p>
        </w:tc>
        <w:tc>
          <w:tcPr>
            <w:tcW w:w="4395" w:type="dxa"/>
          </w:tcPr>
          <w:p w:rsidR="00F40543" w:rsidRDefault="00F40543" w:rsidP="00F40543">
            <w:pPr>
              <w:rPr>
                <w:rFonts w:eastAsiaTheme="minorHAnsi"/>
                <w:sz w:val="28"/>
                <w:szCs w:val="28"/>
                <w:lang w:eastAsia="en-US"/>
              </w:rPr>
            </w:pPr>
            <w:r w:rsidRPr="006D2040">
              <w:rPr>
                <w:rFonts w:eastAsiaTheme="minorHAnsi"/>
                <w:sz w:val="28"/>
                <w:szCs w:val="28"/>
                <w:lang w:eastAsia="en-US"/>
              </w:rPr>
              <w:t xml:space="preserve">ООО «Благоустройство», </w:t>
            </w:r>
            <w:proofErr w:type="spellStart"/>
            <w:r w:rsidRPr="006D2040">
              <w:rPr>
                <w:rFonts w:eastAsiaTheme="minorHAnsi"/>
                <w:sz w:val="28"/>
                <w:szCs w:val="28"/>
                <w:lang w:eastAsia="en-US"/>
              </w:rPr>
              <w:t>Яйский</w:t>
            </w:r>
            <w:proofErr w:type="spellEnd"/>
            <w:r w:rsidRPr="006D2040">
              <w:rPr>
                <w:rFonts w:eastAsiaTheme="minorHAnsi"/>
                <w:sz w:val="28"/>
                <w:szCs w:val="28"/>
                <w:lang w:eastAsia="en-US"/>
              </w:rPr>
              <w:t xml:space="preserve"> район, </w:t>
            </w:r>
          </w:p>
          <w:p w:rsidR="00F40543" w:rsidRPr="006D2040" w:rsidRDefault="00F40543" w:rsidP="00F40543">
            <w:pPr>
              <w:rPr>
                <w:rFonts w:eastAsiaTheme="minorHAnsi"/>
                <w:sz w:val="28"/>
                <w:szCs w:val="28"/>
                <w:lang w:eastAsia="en-US"/>
              </w:rPr>
            </w:pPr>
            <w:r w:rsidRPr="006D2040">
              <w:rPr>
                <w:rFonts w:eastAsiaTheme="minorHAnsi"/>
                <w:sz w:val="28"/>
                <w:szCs w:val="28"/>
                <w:lang w:eastAsia="en-US"/>
              </w:rPr>
              <w:t>ИНН 4246006754</w:t>
            </w:r>
          </w:p>
        </w:tc>
        <w:tc>
          <w:tcPr>
            <w:tcW w:w="2268"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42</w:t>
            </w:r>
            <w:r w:rsidRPr="000A77E0">
              <w:rPr>
                <w:rFonts w:eastAsiaTheme="minorHAnsi"/>
                <w:sz w:val="27"/>
                <w:szCs w:val="27"/>
                <w:lang w:eastAsia="en-US"/>
              </w:rPr>
              <w:t>,</w:t>
            </w:r>
            <w:r>
              <w:rPr>
                <w:rFonts w:eastAsiaTheme="minorHAnsi"/>
                <w:sz w:val="27"/>
                <w:szCs w:val="27"/>
                <w:lang w:eastAsia="en-US"/>
              </w:rPr>
              <w:t>09</w:t>
            </w:r>
          </w:p>
        </w:tc>
        <w:tc>
          <w:tcPr>
            <w:tcW w:w="2267" w:type="dxa"/>
            <w:vAlign w:val="center"/>
          </w:tcPr>
          <w:p w:rsidR="00F40543" w:rsidRPr="000A77E0" w:rsidRDefault="00F40543" w:rsidP="00F40543">
            <w:pPr>
              <w:jc w:val="center"/>
              <w:rPr>
                <w:rFonts w:eastAsiaTheme="minorHAnsi"/>
                <w:sz w:val="27"/>
                <w:szCs w:val="27"/>
                <w:lang w:eastAsia="en-US"/>
              </w:rPr>
            </w:pPr>
            <w:r>
              <w:rPr>
                <w:rFonts w:eastAsiaTheme="minorHAnsi"/>
                <w:sz w:val="27"/>
                <w:szCs w:val="27"/>
                <w:lang w:eastAsia="en-US"/>
              </w:rPr>
              <w:t>-</w:t>
            </w:r>
          </w:p>
        </w:tc>
      </w:tr>
      <w:tr w:rsidR="00F40543" w:rsidRPr="000A77E0" w:rsidTr="00F40543">
        <w:tc>
          <w:tcPr>
            <w:tcW w:w="675" w:type="dxa"/>
            <w:vAlign w:val="center"/>
          </w:tcPr>
          <w:p w:rsidR="00F40543" w:rsidRDefault="00F40543" w:rsidP="00F40543">
            <w:pPr>
              <w:jc w:val="center"/>
              <w:rPr>
                <w:rFonts w:eastAsiaTheme="minorHAnsi"/>
                <w:sz w:val="28"/>
                <w:szCs w:val="28"/>
                <w:lang w:eastAsia="en-US"/>
              </w:rPr>
            </w:pPr>
            <w:r>
              <w:rPr>
                <w:rFonts w:eastAsiaTheme="minorHAnsi"/>
                <w:sz w:val="28"/>
                <w:szCs w:val="28"/>
                <w:lang w:eastAsia="en-US"/>
              </w:rPr>
              <w:t>8.</w:t>
            </w:r>
          </w:p>
        </w:tc>
        <w:tc>
          <w:tcPr>
            <w:tcW w:w="4395" w:type="dxa"/>
          </w:tcPr>
          <w:p w:rsidR="00F40543" w:rsidRDefault="00F40543" w:rsidP="00F40543">
            <w:pPr>
              <w:rPr>
                <w:color w:val="000000"/>
                <w:sz w:val="28"/>
                <w:szCs w:val="28"/>
              </w:rPr>
            </w:pPr>
            <w:r w:rsidRPr="00453FAD">
              <w:rPr>
                <w:color w:val="000000"/>
                <w:sz w:val="28"/>
                <w:szCs w:val="28"/>
              </w:rPr>
              <w:t>ООО «</w:t>
            </w:r>
            <w:r>
              <w:rPr>
                <w:color w:val="000000"/>
                <w:sz w:val="28"/>
                <w:szCs w:val="28"/>
              </w:rPr>
              <w:t xml:space="preserve">Спец-услуги», </w:t>
            </w:r>
            <w:proofErr w:type="spellStart"/>
            <w:r>
              <w:rPr>
                <w:color w:val="000000"/>
                <w:sz w:val="28"/>
                <w:szCs w:val="28"/>
              </w:rPr>
              <w:t>Ижморский</w:t>
            </w:r>
            <w:proofErr w:type="spellEnd"/>
            <w:r>
              <w:rPr>
                <w:color w:val="000000"/>
                <w:sz w:val="28"/>
                <w:szCs w:val="28"/>
              </w:rPr>
              <w:t xml:space="preserve"> район, </w:t>
            </w:r>
          </w:p>
          <w:p w:rsidR="00F40543" w:rsidRDefault="00F40543" w:rsidP="00F40543">
            <w:pPr>
              <w:rPr>
                <w:color w:val="000000"/>
                <w:sz w:val="28"/>
                <w:szCs w:val="28"/>
              </w:rPr>
            </w:pPr>
            <w:r>
              <w:rPr>
                <w:color w:val="000000"/>
                <w:sz w:val="28"/>
                <w:szCs w:val="28"/>
              </w:rPr>
              <w:t>ИНН 4246018647</w:t>
            </w:r>
          </w:p>
        </w:tc>
        <w:tc>
          <w:tcPr>
            <w:tcW w:w="2268" w:type="dxa"/>
            <w:vAlign w:val="center"/>
          </w:tcPr>
          <w:p w:rsidR="00F40543" w:rsidRDefault="00F40543" w:rsidP="00F40543">
            <w:pPr>
              <w:jc w:val="center"/>
              <w:rPr>
                <w:rFonts w:eastAsiaTheme="minorHAnsi"/>
                <w:sz w:val="27"/>
                <w:szCs w:val="27"/>
                <w:lang w:eastAsia="en-US"/>
              </w:rPr>
            </w:pPr>
            <w:r>
              <w:rPr>
                <w:rFonts w:eastAsiaTheme="minorHAnsi"/>
                <w:sz w:val="27"/>
                <w:szCs w:val="27"/>
                <w:lang w:eastAsia="en-US"/>
              </w:rPr>
              <w:t>39,50</w:t>
            </w:r>
          </w:p>
        </w:tc>
        <w:tc>
          <w:tcPr>
            <w:tcW w:w="2267" w:type="dxa"/>
            <w:vAlign w:val="center"/>
          </w:tcPr>
          <w:p w:rsidR="00F40543" w:rsidRDefault="00F40543" w:rsidP="00F40543">
            <w:pPr>
              <w:jc w:val="center"/>
              <w:rPr>
                <w:rFonts w:eastAsiaTheme="minorHAnsi"/>
                <w:sz w:val="27"/>
                <w:szCs w:val="27"/>
                <w:lang w:eastAsia="en-US"/>
              </w:rPr>
            </w:pPr>
            <w:r>
              <w:rPr>
                <w:rFonts w:eastAsiaTheme="minorHAnsi"/>
                <w:sz w:val="27"/>
                <w:szCs w:val="27"/>
                <w:lang w:eastAsia="en-US"/>
              </w:rPr>
              <w:t>-</w:t>
            </w:r>
          </w:p>
        </w:tc>
      </w:tr>
    </w:tbl>
    <w:p w:rsidR="00F40543" w:rsidRDefault="00F40543" w:rsidP="00F40543">
      <w:pPr>
        <w:tabs>
          <w:tab w:val="left" w:pos="2580"/>
        </w:tabs>
        <w:ind w:firstLine="709"/>
        <w:rPr>
          <w:sz w:val="28"/>
          <w:szCs w:val="28"/>
        </w:rPr>
      </w:pPr>
    </w:p>
    <w:p w:rsidR="00F40543" w:rsidRDefault="00F40543" w:rsidP="00377B32">
      <w:pPr>
        <w:ind w:left="-709" w:firstLine="142"/>
        <w:jc w:val="both"/>
        <w:sectPr w:rsidR="00F40543" w:rsidSect="00F40543">
          <w:pgSz w:w="11906" w:h="16838"/>
          <w:pgMar w:top="851" w:right="850" w:bottom="993" w:left="1701" w:header="426" w:footer="709" w:gutter="0"/>
          <w:cols w:space="708"/>
          <w:titlePg/>
          <w:docGrid w:linePitch="360"/>
        </w:sectPr>
      </w:pPr>
    </w:p>
    <w:p w:rsidR="00F40543" w:rsidRDefault="00F40543" w:rsidP="00F40543">
      <w:pPr>
        <w:ind w:left="-1103" w:right="-3" w:firstLine="6348"/>
        <w:jc w:val="both"/>
      </w:pPr>
      <w:r>
        <w:lastRenderedPageBreak/>
        <w:t>Приложение № 5 к протоколу № 34</w:t>
      </w:r>
    </w:p>
    <w:p w:rsidR="00F40543" w:rsidRDefault="00F40543" w:rsidP="00F40543">
      <w:pPr>
        <w:ind w:left="-1103" w:right="-3" w:firstLine="6348"/>
        <w:jc w:val="both"/>
      </w:pPr>
      <w:r>
        <w:t>заседания Правления региональной</w:t>
      </w:r>
    </w:p>
    <w:p w:rsidR="00F40543" w:rsidRDefault="00F40543" w:rsidP="00F40543">
      <w:pPr>
        <w:ind w:left="-1103" w:right="-3" w:firstLine="6348"/>
        <w:jc w:val="both"/>
      </w:pPr>
      <w:r>
        <w:t>энергетической комиссии Кемеровской</w:t>
      </w:r>
    </w:p>
    <w:p w:rsidR="00F40543" w:rsidRDefault="00F40543" w:rsidP="00F40543">
      <w:pPr>
        <w:ind w:left="-1103" w:right="-3" w:firstLine="6348"/>
        <w:jc w:val="both"/>
      </w:pPr>
      <w:r>
        <w:t>области от 21.06.2018</w:t>
      </w:r>
    </w:p>
    <w:p w:rsidR="00171920" w:rsidRPr="0058425B" w:rsidRDefault="00171920" w:rsidP="00171920">
      <w:pPr>
        <w:pStyle w:val="1"/>
        <w:jc w:val="center"/>
        <w:rPr>
          <w:rFonts w:ascii="Times New Roman" w:hAnsi="Times New Roman" w:cs="Times New Roman"/>
          <w:sz w:val="24"/>
          <w:szCs w:val="24"/>
        </w:rPr>
      </w:pPr>
      <w:bookmarkStart w:id="3" w:name="_Hlt483802884"/>
      <w:r w:rsidRPr="0058425B">
        <w:rPr>
          <w:rFonts w:ascii="Times New Roman" w:hAnsi="Times New Roman" w:cs="Times New Roman"/>
          <w:iCs/>
          <w:sz w:val="24"/>
          <w:szCs w:val="24"/>
        </w:rPr>
        <w:t>Экспертное заключение</w:t>
      </w:r>
      <w:r w:rsidRPr="0058425B">
        <w:rPr>
          <w:rFonts w:ascii="Times New Roman" w:hAnsi="Times New Roman" w:cs="Times New Roman"/>
          <w:sz w:val="24"/>
          <w:szCs w:val="24"/>
        </w:rPr>
        <w:t xml:space="preserve"> </w:t>
      </w:r>
    </w:p>
    <w:p w:rsidR="00171920" w:rsidRPr="0058425B" w:rsidRDefault="00171920" w:rsidP="00171920">
      <w:pPr>
        <w:pStyle w:val="1"/>
        <w:jc w:val="center"/>
        <w:rPr>
          <w:rFonts w:ascii="Times New Roman" w:hAnsi="Times New Roman" w:cs="Times New Roman"/>
          <w:sz w:val="24"/>
          <w:szCs w:val="24"/>
        </w:rPr>
      </w:pPr>
      <w:r w:rsidRPr="0058425B">
        <w:rPr>
          <w:rFonts w:ascii="Times New Roman" w:hAnsi="Times New Roman" w:cs="Times New Roman"/>
          <w:sz w:val="24"/>
          <w:szCs w:val="24"/>
        </w:rPr>
        <w:t>по результатам рассмотрения заявки на утверждение индивидуальной платы за технологическое присоединение к сетям газораспределения филиала</w:t>
      </w:r>
      <w:r w:rsidRPr="0058425B">
        <w:rPr>
          <w:rFonts w:ascii="Times New Roman" w:hAnsi="Times New Roman" w:cs="Times New Roman"/>
          <w:sz w:val="24"/>
          <w:szCs w:val="24"/>
        </w:rPr>
        <w:br/>
        <w:t>ООО «Газпром газораспределение Томск» в Кемеровской области газоиспользующего оборудования промышленного предприятия АО «Завод Универсал» по адресу: Кемеровская область, г. Новокузнецк, ш. Кузнецкое, д. 20</w:t>
      </w:r>
    </w:p>
    <w:bookmarkEnd w:id="3"/>
    <w:p w:rsidR="00171920" w:rsidRPr="004033C9" w:rsidRDefault="00171920" w:rsidP="00171920">
      <w:pPr>
        <w:jc w:val="both"/>
      </w:pPr>
    </w:p>
    <w:p w:rsidR="00171920" w:rsidRPr="004033C9" w:rsidRDefault="00171920" w:rsidP="00171920">
      <w:pPr>
        <w:ind w:firstLine="567"/>
        <w:jc w:val="both"/>
      </w:pPr>
      <w:r w:rsidRPr="004033C9">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ГРО) с заявкой на утверждение индивидуальной платы за технологическое присоединение к сетям газораспределения ГРО газоиспользующего оборудования промышленного предприятия АО «Завод Универсал» по адресу: Кемеровская область, г. Новокузнецк, ш. Кузнецкое,</w:t>
      </w:r>
      <w:r w:rsidR="0058425B">
        <w:t xml:space="preserve"> </w:t>
      </w:r>
      <w:r w:rsidRPr="004033C9">
        <w:t>д. 20. Диаметр газопровода в точке подключения Ø 150 мм, максимальный часовой расход газа – 3306,20 м</w:t>
      </w:r>
      <w:r w:rsidRPr="004033C9">
        <w:rPr>
          <w:vertAlign w:val="superscript"/>
        </w:rPr>
        <w:t>3</w:t>
      </w:r>
      <w:r w:rsidRPr="004033C9">
        <w:t>/час. Давление газа в точке подключения – в пределах от 0,5 МПа до 0,6 МПа.</w:t>
      </w:r>
    </w:p>
    <w:p w:rsidR="00171920" w:rsidRPr="004033C9" w:rsidRDefault="00171920" w:rsidP="00171920">
      <w:pPr>
        <w:ind w:firstLine="567"/>
        <w:jc w:val="both"/>
      </w:pPr>
    </w:p>
    <w:p w:rsidR="00171920" w:rsidRPr="004033C9" w:rsidRDefault="00171920" w:rsidP="00171920">
      <w:pPr>
        <w:pStyle w:val="ad"/>
        <w:spacing w:line="24" w:lineRule="atLeast"/>
        <w:ind w:left="0" w:firstLine="567"/>
        <w:rPr>
          <w:sz w:val="24"/>
          <w:szCs w:val="24"/>
        </w:rPr>
      </w:pPr>
      <w:r w:rsidRPr="004033C9">
        <w:rPr>
          <w:sz w:val="24"/>
          <w:szCs w:val="24"/>
        </w:rPr>
        <w:t>Нормативно-методической основой проведения анализа материалов представленных ГРО являются:</w:t>
      </w:r>
    </w:p>
    <w:p w:rsidR="00171920" w:rsidRPr="004033C9" w:rsidRDefault="00171920" w:rsidP="00171920">
      <w:pPr>
        <w:numPr>
          <w:ilvl w:val="1"/>
          <w:numId w:val="12"/>
        </w:numPr>
        <w:tabs>
          <w:tab w:val="clear" w:pos="360"/>
          <w:tab w:val="num" w:pos="709"/>
          <w:tab w:val="left" w:pos="10080"/>
        </w:tabs>
        <w:spacing w:line="24" w:lineRule="atLeast"/>
        <w:ind w:left="0" w:firstLine="426"/>
        <w:jc w:val="both"/>
      </w:pPr>
      <w:r w:rsidRPr="004033C9">
        <w:t>Гражданский кодекс Российской Федерации;</w:t>
      </w:r>
    </w:p>
    <w:p w:rsidR="00171920" w:rsidRPr="004033C9" w:rsidRDefault="00171920" w:rsidP="00171920">
      <w:pPr>
        <w:numPr>
          <w:ilvl w:val="1"/>
          <w:numId w:val="12"/>
        </w:numPr>
        <w:tabs>
          <w:tab w:val="clear" w:pos="360"/>
          <w:tab w:val="num" w:pos="709"/>
          <w:tab w:val="left" w:pos="10080"/>
        </w:tabs>
        <w:spacing w:line="24" w:lineRule="atLeast"/>
        <w:ind w:left="0" w:firstLine="426"/>
        <w:jc w:val="both"/>
      </w:pPr>
      <w:r w:rsidRPr="004033C9">
        <w:t>Налоговый кодекс Российской Федерации (в дальнейшем НК РФ);</w:t>
      </w:r>
    </w:p>
    <w:p w:rsidR="00171920" w:rsidRPr="004033C9" w:rsidRDefault="00171920" w:rsidP="00171920">
      <w:pPr>
        <w:numPr>
          <w:ilvl w:val="1"/>
          <w:numId w:val="12"/>
        </w:numPr>
        <w:tabs>
          <w:tab w:val="clear" w:pos="360"/>
          <w:tab w:val="num" w:pos="709"/>
          <w:tab w:val="left" w:pos="10080"/>
        </w:tabs>
        <w:spacing w:line="24" w:lineRule="atLeast"/>
        <w:ind w:left="0" w:firstLine="426"/>
        <w:jc w:val="both"/>
      </w:pPr>
      <w:r w:rsidRPr="004033C9">
        <w:t>Трудовой Кодекс Российской Федерации (в дальнейшем ТК РФ);</w:t>
      </w:r>
    </w:p>
    <w:p w:rsidR="00171920" w:rsidRPr="004033C9" w:rsidRDefault="00171920" w:rsidP="00171920">
      <w:pPr>
        <w:numPr>
          <w:ilvl w:val="1"/>
          <w:numId w:val="12"/>
        </w:numPr>
        <w:tabs>
          <w:tab w:val="clear" w:pos="360"/>
          <w:tab w:val="num" w:pos="709"/>
          <w:tab w:val="left" w:pos="10080"/>
        </w:tabs>
        <w:spacing w:line="24" w:lineRule="atLeast"/>
        <w:ind w:left="0" w:firstLine="426"/>
        <w:jc w:val="both"/>
      </w:pPr>
      <w:r w:rsidRPr="004033C9">
        <w:rPr>
          <w:spacing w:val="-5"/>
        </w:rPr>
        <w:t xml:space="preserve">Федеральный Закон </w:t>
      </w:r>
      <w:r w:rsidRPr="004033C9">
        <w:rPr>
          <w:spacing w:val="-7"/>
        </w:rPr>
        <w:t>от 17.08.1995 № 147-ФЗ «О естественных монополиях»;</w:t>
      </w:r>
    </w:p>
    <w:p w:rsidR="00171920" w:rsidRPr="004033C9" w:rsidRDefault="00171920" w:rsidP="00171920">
      <w:pPr>
        <w:numPr>
          <w:ilvl w:val="1"/>
          <w:numId w:val="12"/>
        </w:numPr>
        <w:tabs>
          <w:tab w:val="clear" w:pos="360"/>
          <w:tab w:val="num" w:pos="709"/>
          <w:tab w:val="left" w:pos="10080"/>
        </w:tabs>
        <w:spacing w:line="24" w:lineRule="atLeast"/>
        <w:ind w:left="0" w:firstLine="426"/>
        <w:jc w:val="both"/>
        <w:rPr>
          <w:spacing w:val="-7"/>
        </w:rPr>
      </w:pPr>
      <w:r w:rsidRPr="004033C9">
        <w:rPr>
          <w:spacing w:val="-7"/>
        </w:rPr>
        <w:t>Методические указания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утвержденные приказом ФСТ России от 28 апреля 2014 г. № 101-э/3 (далее Методические указания);</w:t>
      </w:r>
    </w:p>
    <w:p w:rsidR="00171920" w:rsidRPr="004033C9" w:rsidRDefault="00171920" w:rsidP="00171920">
      <w:pPr>
        <w:numPr>
          <w:ilvl w:val="1"/>
          <w:numId w:val="12"/>
        </w:numPr>
        <w:tabs>
          <w:tab w:val="clear" w:pos="360"/>
          <w:tab w:val="num" w:pos="709"/>
          <w:tab w:val="left" w:pos="10080"/>
        </w:tabs>
        <w:spacing w:line="24" w:lineRule="atLeast"/>
        <w:ind w:left="0" w:firstLine="426"/>
        <w:jc w:val="both"/>
        <w:rPr>
          <w:spacing w:val="-7"/>
        </w:rPr>
      </w:pPr>
      <w:r w:rsidRPr="004033C9">
        <w:rPr>
          <w:spacing w:val="-7"/>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 1314 (далее – Правила);</w:t>
      </w:r>
    </w:p>
    <w:p w:rsidR="00171920" w:rsidRPr="004033C9" w:rsidRDefault="00171920" w:rsidP="00171920">
      <w:pPr>
        <w:numPr>
          <w:ilvl w:val="1"/>
          <w:numId w:val="12"/>
        </w:numPr>
        <w:tabs>
          <w:tab w:val="clear" w:pos="360"/>
          <w:tab w:val="num" w:pos="709"/>
          <w:tab w:val="left" w:pos="10080"/>
        </w:tabs>
        <w:spacing w:line="24" w:lineRule="atLeast"/>
        <w:ind w:left="0" w:firstLine="426"/>
        <w:jc w:val="both"/>
        <w:rPr>
          <w:spacing w:val="-7"/>
        </w:rPr>
      </w:pPr>
      <w:r w:rsidRPr="004033C9">
        <w:rPr>
          <w:spacing w:val="-7"/>
        </w:rPr>
        <w:t xml:space="preserve">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w:t>
      </w:r>
      <w:proofErr w:type="spellStart"/>
      <w:r w:rsidRPr="004033C9">
        <w:rPr>
          <w:spacing w:val="-7"/>
        </w:rPr>
        <w:t>Росстроя</w:t>
      </w:r>
      <w:proofErr w:type="spellEnd"/>
      <w:r w:rsidRPr="004033C9">
        <w:rPr>
          <w:spacing w:val="-7"/>
        </w:rPr>
        <w:t xml:space="preserve"> от 12.01.2006 № СК-31/02);</w:t>
      </w:r>
    </w:p>
    <w:p w:rsidR="00171920" w:rsidRPr="004033C9" w:rsidRDefault="00171920" w:rsidP="00171920">
      <w:pPr>
        <w:numPr>
          <w:ilvl w:val="1"/>
          <w:numId w:val="12"/>
        </w:numPr>
        <w:tabs>
          <w:tab w:val="clear" w:pos="360"/>
          <w:tab w:val="num" w:pos="709"/>
          <w:tab w:val="left" w:pos="10080"/>
        </w:tabs>
        <w:spacing w:line="24" w:lineRule="atLeast"/>
        <w:ind w:left="0" w:firstLine="426"/>
        <w:jc w:val="both"/>
        <w:rPr>
          <w:spacing w:val="-7"/>
        </w:rPr>
      </w:pPr>
      <w:r w:rsidRPr="004033C9">
        <w:rPr>
          <w:spacing w:val="-7"/>
        </w:rPr>
        <w:t xml:space="preserve">«Примерный прейскурант на услуги газового хозяйства по </w:t>
      </w:r>
      <w:proofErr w:type="gramStart"/>
      <w:r w:rsidRPr="004033C9">
        <w:rPr>
          <w:spacing w:val="-7"/>
        </w:rPr>
        <w:t>техническому  обслуживанию</w:t>
      </w:r>
      <w:proofErr w:type="gramEnd"/>
      <w:r w:rsidRPr="004033C9">
        <w:rPr>
          <w:spacing w:val="-7"/>
        </w:rPr>
        <w:t xml:space="preserve"> и ремонту газораспределительных систем» (утв. Приказом  ОАО «</w:t>
      </w:r>
      <w:proofErr w:type="spellStart"/>
      <w:r w:rsidRPr="004033C9">
        <w:rPr>
          <w:spacing w:val="-7"/>
        </w:rPr>
        <w:t>Росгазификация</w:t>
      </w:r>
      <w:proofErr w:type="spellEnd"/>
      <w:r w:rsidRPr="004033C9">
        <w:rPr>
          <w:spacing w:val="-7"/>
        </w:rPr>
        <w:t>» от 20.06.2001 № 35);</w:t>
      </w:r>
    </w:p>
    <w:p w:rsidR="00171920" w:rsidRPr="004033C9" w:rsidRDefault="00171920" w:rsidP="00171920">
      <w:pPr>
        <w:numPr>
          <w:ilvl w:val="1"/>
          <w:numId w:val="12"/>
        </w:numPr>
        <w:tabs>
          <w:tab w:val="clear" w:pos="360"/>
          <w:tab w:val="num" w:pos="709"/>
          <w:tab w:val="left" w:pos="10080"/>
        </w:tabs>
        <w:spacing w:line="24" w:lineRule="atLeast"/>
        <w:ind w:left="0" w:firstLine="426"/>
        <w:jc w:val="both"/>
      </w:pPr>
      <w:r w:rsidRPr="004033C9">
        <w:rPr>
          <w:spacing w:val="-7"/>
        </w:rPr>
        <w:t>Прочие законы и подзаконные акты, методические разработки и подходы,</w:t>
      </w:r>
      <w:r w:rsidRPr="004033C9">
        <w:t xml:space="preserve"> действующие в отношении сферы и предмета государственного регулирования тарифов на продукцию (услуги) в газовой отрасли.</w:t>
      </w:r>
    </w:p>
    <w:p w:rsidR="00171920" w:rsidRPr="004033C9" w:rsidRDefault="00171920" w:rsidP="00171920">
      <w:pPr>
        <w:tabs>
          <w:tab w:val="left" w:pos="10080"/>
        </w:tabs>
        <w:spacing w:line="24" w:lineRule="atLeast"/>
        <w:ind w:left="426"/>
        <w:jc w:val="both"/>
      </w:pPr>
    </w:p>
    <w:p w:rsidR="00171920" w:rsidRPr="004033C9" w:rsidRDefault="00171920" w:rsidP="00171920">
      <w:pPr>
        <w:tabs>
          <w:tab w:val="left" w:pos="10080"/>
        </w:tabs>
        <w:spacing w:line="24" w:lineRule="atLeast"/>
        <w:ind w:left="426"/>
        <w:jc w:val="both"/>
      </w:pPr>
    </w:p>
    <w:p w:rsidR="00171920" w:rsidRPr="004033C9" w:rsidRDefault="00171920" w:rsidP="00171920">
      <w:pPr>
        <w:numPr>
          <w:ilvl w:val="0"/>
          <w:numId w:val="15"/>
        </w:numPr>
        <w:jc w:val="center"/>
        <w:rPr>
          <w:b/>
        </w:rPr>
      </w:pPr>
      <w:r w:rsidRPr="004033C9">
        <w:rPr>
          <w:b/>
        </w:rPr>
        <w:t>Перечень представленных материалов</w:t>
      </w:r>
    </w:p>
    <w:p w:rsidR="00171920" w:rsidRPr="004033C9" w:rsidRDefault="00171920" w:rsidP="00171920">
      <w:pPr>
        <w:ind w:left="360"/>
        <w:jc w:val="both"/>
      </w:pPr>
    </w:p>
    <w:p w:rsidR="00171920" w:rsidRPr="004033C9" w:rsidRDefault="00171920" w:rsidP="00171920">
      <w:pPr>
        <w:numPr>
          <w:ilvl w:val="0"/>
          <w:numId w:val="11"/>
        </w:numPr>
        <w:tabs>
          <w:tab w:val="clear" w:pos="1200"/>
          <w:tab w:val="left" w:pos="840"/>
          <w:tab w:val="num" w:pos="1134"/>
        </w:tabs>
        <w:ind w:left="0" w:firstLine="709"/>
        <w:jc w:val="both"/>
      </w:pPr>
      <w:r w:rsidRPr="004033C9">
        <w:t>Расчет платы за технологическое присоединение газоиспользующего оборудования по индивидуальному проекту промышленного предприятия АО «Завод Универсал» по адресу: Кемеровская область, г. Новокузнецк, ш. Кузнецкое, д. 20.</w:t>
      </w:r>
    </w:p>
    <w:p w:rsidR="00171920" w:rsidRPr="004033C9" w:rsidRDefault="00171920" w:rsidP="00171920">
      <w:pPr>
        <w:numPr>
          <w:ilvl w:val="0"/>
          <w:numId w:val="11"/>
        </w:numPr>
        <w:tabs>
          <w:tab w:val="clear" w:pos="1200"/>
          <w:tab w:val="left" w:pos="840"/>
          <w:tab w:val="num" w:pos="1134"/>
        </w:tabs>
        <w:ind w:left="0" w:firstLine="709"/>
        <w:jc w:val="both"/>
      </w:pPr>
      <w:r w:rsidRPr="004033C9">
        <w:lastRenderedPageBreak/>
        <w:t xml:space="preserve">Планируемые расходы по мероприятию «Осуществление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  </w:t>
      </w:r>
    </w:p>
    <w:p w:rsidR="00171920" w:rsidRPr="004033C9" w:rsidRDefault="00171920" w:rsidP="00171920">
      <w:pPr>
        <w:numPr>
          <w:ilvl w:val="0"/>
          <w:numId w:val="11"/>
        </w:numPr>
        <w:tabs>
          <w:tab w:val="clear" w:pos="1200"/>
          <w:tab w:val="left" w:pos="840"/>
          <w:tab w:val="num" w:pos="1134"/>
        </w:tabs>
        <w:ind w:left="0" w:firstLine="709"/>
        <w:jc w:val="both"/>
      </w:pPr>
      <w:r w:rsidRPr="004033C9">
        <w:t>Расчет расходов на выполнение работ по проверке ГРО выполнения Заявителем технических условий.</w:t>
      </w:r>
    </w:p>
    <w:p w:rsidR="00171920" w:rsidRPr="004033C9" w:rsidRDefault="00171920" w:rsidP="00171920">
      <w:pPr>
        <w:numPr>
          <w:ilvl w:val="0"/>
          <w:numId w:val="11"/>
        </w:numPr>
        <w:tabs>
          <w:tab w:val="clear" w:pos="1200"/>
          <w:tab w:val="left" w:pos="840"/>
          <w:tab w:val="num" w:pos="1134"/>
        </w:tabs>
        <w:ind w:left="0" w:firstLine="709"/>
        <w:jc w:val="both"/>
      </w:pPr>
      <w:r w:rsidRPr="004033C9">
        <w:t>Калькуляция затрат по пуску газа.</w:t>
      </w:r>
    </w:p>
    <w:p w:rsidR="00171920" w:rsidRPr="004033C9" w:rsidRDefault="00171920" w:rsidP="00171920">
      <w:pPr>
        <w:numPr>
          <w:ilvl w:val="0"/>
          <w:numId w:val="11"/>
        </w:numPr>
        <w:tabs>
          <w:tab w:val="clear" w:pos="1200"/>
          <w:tab w:val="left" w:pos="840"/>
          <w:tab w:val="num" w:pos="1134"/>
        </w:tabs>
        <w:ind w:left="0" w:firstLine="709"/>
        <w:jc w:val="both"/>
      </w:pPr>
      <w:r w:rsidRPr="004033C9">
        <w:t>Расчет расхода газа при выполнении врезок в действующие газопроводы на территории Кемеровской области</w:t>
      </w:r>
    </w:p>
    <w:p w:rsidR="00171920" w:rsidRPr="004033C9" w:rsidRDefault="00171920" w:rsidP="00171920">
      <w:pPr>
        <w:numPr>
          <w:ilvl w:val="0"/>
          <w:numId w:val="11"/>
        </w:numPr>
        <w:tabs>
          <w:tab w:val="clear" w:pos="1200"/>
          <w:tab w:val="left" w:pos="1134"/>
        </w:tabs>
        <w:ind w:left="0" w:firstLine="709"/>
        <w:jc w:val="both"/>
      </w:pPr>
      <w:r w:rsidRPr="004033C9">
        <w:t>Копия акта определения норм времени, утвержденных по филиалу ООО «Газпром газораспределение Томск» в Кемеровской области.</w:t>
      </w:r>
    </w:p>
    <w:p w:rsidR="00171920" w:rsidRPr="004033C9" w:rsidRDefault="00171920" w:rsidP="00171920">
      <w:pPr>
        <w:numPr>
          <w:ilvl w:val="0"/>
          <w:numId w:val="11"/>
        </w:numPr>
        <w:tabs>
          <w:tab w:val="clear" w:pos="1200"/>
          <w:tab w:val="left" w:pos="840"/>
          <w:tab w:val="num" w:pos="1134"/>
        </w:tabs>
        <w:ind w:left="0" w:firstLine="709"/>
        <w:jc w:val="both"/>
      </w:pPr>
      <w:r w:rsidRPr="004033C9">
        <w:t>Копия тарифных ставок для расчета стоимости услуг по филиалу ООО «Газпром газораспределение Томск» в Кемеровской области на 2018 год, утвержденные директором ГРО.</w:t>
      </w:r>
    </w:p>
    <w:p w:rsidR="00171920" w:rsidRPr="004033C9" w:rsidRDefault="00171920" w:rsidP="00171920">
      <w:pPr>
        <w:numPr>
          <w:ilvl w:val="0"/>
          <w:numId w:val="11"/>
        </w:numPr>
        <w:tabs>
          <w:tab w:val="clear" w:pos="1200"/>
          <w:tab w:val="left" w:pos="840"/>
          <w:tab w:val="num" w:pos="1134"/>
        </w:tabs>
        <w:ind w:left="0" w:firstLine="709"/>
        <w:jc w:val="both"/>
      </w:pPr>
      <w:r w:rsidRPr="004033C9">
        <w:t>Копия приказа № 59-КФ от 20.04.2015 «Об утверждении норматива накладных расходов».</w:t>
      </w:r>
    </w:p>
    <w:p w:rsidR="00171920" w:rsidRPr="004033C9" w:rsidRDefault="00171920" w:rsidP="00171920">
      <w:pPr>
        <w:numPr>
          <w:ilvl w:val="0"/>
          <w:numId w:val="11"/>
        </w:numPr>
        <w:tabs>
          <w:tab w:val="clear" w:pos="1200"/>
          <w:tab w:val="left" w:pos="840"/>
          <w:tab w:val="num" w:pos="1134"/>
        </w:tabs>
        <w:ind w:left="0" w:firstLine="709"/>
        <w:jc w:val="both"/>
      </w:pPr>
      <w:r w:rsidRPr="004033C9">
        <w:t>Копия Заявки о заключении договора о подключении (технологическом присоединении) объектов капитального строительства к сети газораспределения (увеличение объема потребления газа через ранее подключенную сеть).</w:t>
      </w:r>
    </w:p>
    <w:p w:rsidR="00171920" w:rsidRPr="004033C9" w:rsidRDefault="00171920" w:rsidP="00171920">
      <w:pPr>
        <w:numPr>
          <w:ilvl w:val="0"/>
          <w:numId w:val="11"/>
        </w:numPr>
        <w:tabs>
          <w:tab w:val="clear" w:pos="1200"/>
          <w:tab w:val="left" w:pos="840"/>
          <w:tab w:val="num" w:pos="1134"/>
        </w:tabs>
        <w:ind w:left="0" w:firstLine="709"/>
        <w:jc w:val="both"/>
      </w:pPr>
      <w:r w:rsidRPr="004033C9">
        <w:t>Схема разграничения ответственности эксплуатации газового хозяйства.</w:t>
      </w:r>
    </w:p>
    <w:p w:rsidR="00171920" w:rsidRPr="004033C9" w:rsidRDefault="00171920" w:rsidP="00171920">
      <w:pPr>
        <w:numPr>
          <w:ilvl w:val="0"/>
          <w:numId w:val="11"/>
        </w:numPr>
        <w:tabs>
          <w:tab w:val="clear" w:pos="1200"/>
          <w:tab w:val="left" w:pos="840"/>
          <w:tab w:val="num" w:pos="1134"/>
        </w:tabs>
        <w:ind w:left="0" w:firstLine="709"/>
        <w:jc w:val="both"/>
      </w:pPr>
      <w:r w:rsidRPr="004033C9">
        <w:t>Копия договора от 25.05.2018 № КИ 15-18/5232 о подключении (технологическом присоединении) объекта капитального строительства к сети газораспределения с приложениями.</w:t>
      </w:r>
    </w:p>
    <w:p w:rsidR="00171920" w:rsidRPr="004033C9" w:rsidRDefault="00171920" w:rsidP="00171920">
      <w:pPr>
        <w:numPr>
          <w:ilvl w:val="0"/>
          <w:numId w:val="11"/>
        </w:numPr>
        <w:tabs>
          <w:tab w:val="clear" w:pos="1200"/>
          <w:tab w:val="left" w:pos="840"/>
          <w:tab w:val="num" w:pos="1134"/>
        </w:tabs>
        <w:ind w:left="0" w:firstLine="709"/>
        <w:jc w:val="both"/>
      </w:pPr>
      <w:r w:rsidRPr="004033C9">
        <w:t>Копия технических условий присоединения объекта капитального строительства к газораспределительным сетям ООО «Газпром газораспределение Томск» от 25.04.2018 № 75.</w:t>
      </w:r>
    </w:p>
    <w:p w:rsidR="00171920" w:rsidRPr="004033C9" w:rsidRDefault="00171920" w:rsidP="00171920">
      <w:pPr>
        <w:autoSpaceDE w:val="0"/>
        <w:autoSpaceDN w:val="0"/>
        <w:adjustRightInd w:val="0"/>
        <w:ind w:firstLine="540"/>
        <w:jc w:val="both"/>
      </w:pPr>
    </w:p>
    <w:p w:rsidR="00171920" w:rsidRPr="004033C9" w:rsidRDefault="00171920" w:rsidP="00171920">
      <w:pPr>
        <w:autoSpaceDE w:val="0"/>
        <w:autoSpaceDN w:val="0"/>
        <w:adjustRightInd w:val="0"/>
        <w:ind w:firstLine="540"/>
        <w:jc w:val="both"/>
      </w:pPr>
      <w:r w:rsidRPr="004033C9">
        <w:t>Согласно пункту 6 Методических указаний, органами исполнительной власти субъектов Российской Федерации в области государственного регулирования тарифов при поступлении соответствующих заявок от ГРО утверждается плата за технологическое присоединение газоиспользующего оборудования с максимальным расходом газа свыше 500 куб. метров газа в час и (или) проектным рабочим давлением в присоединяемом газопроводе свыше 0,6 МПа, а также в случаях, если лицо, подавшее заявку на подключение (технологическое присоединение), письменно подтверждает готовность компенсировать расходы ГРО, связанные с ликвидацией дефицита пропускной способности существующих сетей газораспределения, необходимой для осуществления технологического присоединения, в случае, если такие расходы не были включены в инвестиционные программы ГРО, исходя из стоимости мероприятий по технологическому присоединению, определенной по индивидуальному проекту после его разработки и экспертизы.</w:t>
      </w:r>
    </w:p>
    <w:p w:rsidR="00171920" w:rsidRPr="004033C9" w:rsidRDefault="00171920" w:rsidP="00171920">
      <w:pPr>
        <w:autoSpaceDE w:val="0"/>
        <w:autoSpaceDN w:val="0"/>
        <w:adjustRightInd w:val="0"/>
        <w:ind w:firstLine="709"/>
        <w:jc w:val="both"/>
      </w:pPr>
      <w:r w:rsidRPr="004033C9">
        <w:t>Плата за технологическое присоединение газоиспользующего оборудования к сетям газораспределения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rsidR="00171920" w:rsidRPr="004033C9" w:rsidRDefault="00171920" w:rsidP="00171920">
      <w:pPr>
        <w:autoSpaceDE w:val="0"/>
        <w:autoSpaceDN w:val="0"/>
        <w:adjustRightInd w:val="0"/>
        <w:ind w:firstLine="709"/>
        <w:jc w:val="both"/>
      </w:pPr>
      <w:r w:rsidRPr="004033C9">
        <w:t>проведение лесоустроительных работ;</w:t>
      </w:r>
    </w:p>
    <w:p w:rsidR="00171920" w:rsidRPr="004033C9" w:rsidRDefault="00171920" w:rsidP="00171920">
      <w:pPr>
        <w:autoSpaceDE w:val="0"/>
        <w:autoSpaceDN w:val="0"/>
        <w:adjustRightInd w:val="0"/>
        <w:ind w:firstLine="709"/>
        <w:jc w:val="both"/>
      </w:pPr>
      <w:r w:rsidRPr="004033C9">
        <w:t>проведение врезки в газопроводы диаметром не менее 250 мм под давлением не менее 0,3 МПа;</w:t>
      </w:r>
    </w:p>
    <w:p w:rsidR="00171920" w:rsidRPr="004033C9" w:rsidRDefault="00171920" w:rsidP="00171920">
      <w:pPr>
        <w:autoSpaceDE w:val="0"/>
        <w:autoSpaceDN w:val="0"/>
        <w:adjustRightInd w:val="0"/>
        <w:ind w:firstLine="709"/>
        <w:jc w:val="both"/>
      </w:pPr>
      <w:r w:rsidRPr="004033C9">
        <w:t>переходы через водные преграды;</w:t>
      </w:r>
    </w:p>
    <w:p w:rsidR="00171920" w:rsidRPr="004033C9" w:rsidRDefault="00171920" w:rsidP="00171920">
      <w:pPr>
        <w:autoSpaceDE w:val="0"/>
        <w:autoSpaceDN w:val="0"/>
        <w:adjustRightInd w:val="0"/>
        <w:ind w:firstLine="709"/>
        <w:jc w:val="both"/>
      </w:pPr>
      <w:r w:rsidRPr="004033C9">
        <w:t>прокладку газопровода методом горизонтально направленного бурения;</w:t>
      </w:r>
    </w:p>
    <w:p w:rsidR="00171920" w:rsidRPr="004033C9" w:rsidRDefault="00171920" w:rsidP="00171920">
      <w:pPr>
        <w:autoSpaceDE w:val="0"/>
        <w:autoSpaceDN w:val="0"/>
        <w:adjustRightInd w:val="0"/>
        <w:ind w:firstLine="709"/>
        <w:jc w:val="both"/>
      </w:pPr>
      <w:r w:rsidRPr="004033C9">
        <w:t>прокладку газопровода по болотам 3-го типа, и (или) в скальных породах, и (или) на землях особо охраняемых природных территорий.</w:t>
      </w:r>
    </w:p>
    <w:p w:rsidR="00171920" w:rsidRPr="004033C9" w:rsidRDefault="00171920" w:rsidP="00171920">
      <w:pPr>
        <w:autoSpaceDE w:val="0"/>
        <w:autoSpaceDN w:val="0"/>
        <w:adjustRightInd w:val="0"/>
        <w:ind w:firstLine="709"/>
        <w:jc w:val="both"/>
      </w:pPr>
      <w:r w:rsidRPr="004033C9">
        <w:t>Согласно пункту 4 б Методических указаний Плата за технологическое присоединение также рассчитывается в случае увеличения объема потребления газа и (или) пропускной способности (для сети газораспределения) подключаемого объекта капитального строительства;</w:t>
      </w:r>
    </w:p>
    <w:p w:rsidR="00171920" w:rsidRPr="00171920" w:rsidRDefault="00171920" w:rsidP="00171920">
      <w:pPr>
        <w:autoSpaceDE w:val="0"/>
        <w:autoSpaceDN w:val="0"/>
        <w:adjustRightInd w:val="0"/>
        <w:ind w:firstLine="709"/>
        <w:jc w:val="both"/>
      </w:pPr>
      <w:r w:rsidRPr="00171920">
        <w:lastRenderedPageBreak/>
        <w:t>Таким образом, учитывая предусмотренное проектом технологическое присоединение проектируемого газопровода к существующему Ø 150 и давление в точке врезки в пределах от 0,5 МПа до 0,6 МПа, а также представление исчерпывающего перечня материалов, экспертами РЭК принято решение:</w:t>
      </w:r>
    </w:p>
    <w:p w:rsidR="00171920" w:rsidRPr="00171920" w:rsidRDefault="00171920" w:rsidP="00171920">
      <w:pPr>
        <w:numPr>
          <w:ilvl w:val="0"/>
          <w:numId w:val="13"/>
        </w:numPr>
        <w:autoSpaceDE w:val="0"/>
        <w:autoSpaceDN w:val="0"/>
        <w:adjustRightInd w:val="0"/>
        <w:jc w:val="both"/>
      </w:pPr>
      <w:r w:rsidRPr="00171920">
        <w:t>считать заявку соответствующей п. 4 б Методических указаний;</w:t>
      </w:r>
    </w:p>
    <w:p w:rsidR="00171920" w:rsidRPr="00171920" w:rsidRDefault="00171920" w:rsidP="00171920">
      <w:pPr>
        <w:numPr>
          <w:ilvl w:val="0"/>
          <w:numId w:val="13"/>
        </w:numPr>
        <w:autoSpaceDE w:val="0"/>
        <w:autoSpaceDN w:val="0"/>
        <w:adjustRightInd w:val="0"/>
        <w:jc w:val="both"/>
      </w:pPr>
      <w:r w:rsidRPr="00171920">
        <w:t>провести экспертизу расчета индивидуальной платы за технологическое присоединение к сетям газораспределения.</w:t>
      </w:r>
    </w:p>
    <w:p w:rsidR="00171920" w:rsidRPr="00171920" w:rsidRDefault="00171920" w:rsidP="00171920">
      <w:pPr>
        <w:tabs>
          <w:tab w:val="left" w:pos="3283"/>
        </w:tabs>
        <w:jc w:val="center"/>
        <w:rPr>
          <w:b/>
        </w:rPr>
      </w:pPr>
    </w:p>
    <w:p w:rsidR="00171920" w:rsidRPr="00171920" w:rsidRDefault="00171920" w:rsidP="00171920">
      <w:pPr>
        <w:numPr>
          <w:ilvl w:val="0"/>
          <w:numId w:val="15"/>
        </w:numPr>
        <w:tabs>
          <w:tab w:val="left" w:pos="851"/>
        </w:tabs>
        <w:ind w:left="0" w:firstLine="426"/>
        <w:jc w:val="center"/>
        <w:rPr>
          <w:b/>
        </w:rPr>
      </w:pPr>
      <w:r w:rsidRPr="00171920">
        <w:rPr>
          <w:b/>
        </w:rPr>
        <w:t xml:space="preserve">Физический объём необходимых работ по подключению Заявителя </w:t>
      </w:r>
    </w:p>
    <w:p w:rsidR="00171920" w:rsidRPr="00171920" w:rsidRDefault="00171920" w:rsidP="00171920">
      <w:pPr>
        <w:tabs>
          <w:tab w:val="left" w:pos="3283"/>
        </w:tabs>
        <w:ind w:firstLine="709"/>
        <w:jc w:val="center"/>
        <w:rPr>
          <w:b/>
        </w:rPr>
      </w:pPr>
    </w:p>
    <w:p w:rsidR="00171920" w:rsidRPr="00171920" w:rsidRDefault="00171920" w:rsidP="00171920">
      <w:pPr>
        <w:autoSpaceDE w:val="0"/>
        <w:autoSpaceDN w:val="0"/>
        <w:adjustRightInd w:val="0"/>
        <w:ind w:firstLine="540"/>
        <w:jc w:val="both"/>
      </w:pPr>
      <w:r w:rsidRPr="00171920">
        <w:t xml:space="preserve">В соответствии с п. 9 Методических указаний для расчета платы за технологическое присоединение учитываются расходы на выполнение ГРО следующих </w:t>
      </w:r>
      <w:r w:rsidRPr="00171920">
        <w:rPr>
          <w:b/>
        </w:rPr>
        <w:t>обязательных</w:t>
      </w:r>
      <w:r w:rsidRPr="00171920">
        <w:t xml:space="preserve"> мероприятий:</w:t>
      </w:r>
    </w:p>
    <w:p w:rsidR="00171920" w:rsidRPr="00171920" w:rsidRDefault="00171920" w:rsidP="00171920">
      <w:pPr>
        <w:pStyle w:val="ConsPlusNormal"/>
        <w:ind w:firstLine="540"/>
        <w:jc w:val="both"/>
        <w:rPr>
          <w:rFonts w:ascii="Times New Roman" w:hAnsi="Times New Roman" w:cs="Times New Roman"/>
          <w:sz w:val="24"/>
          <w:szCs w:val="24"/>
        </w:rPr>
      </w:pPr>
      <w:r w:rsidRPr="00171920">
        <w:rPr>
          <w:rFonts w:ascii="Times New Roman" w:hAnsi="Times New Roman" w:cs="Times New Roman"/>
          <w:sz w:val="24"/>
          <w:szCs w:val="24"/>
        </w:rPr>
        <w:t>а) разработку ГРО проектной документации;</w:t>
      </w:r>
    </w:p>
    <w:p w:rsidR="00171920" w:rsidRPr="00171920" w:rsidRDefault="00171920" w:rsidP="00171920">
      <w:pPr>
        <w:pStyle w:val="ConsPlusNormal"/>
        <w:ind w:firstLine="540"/>
        <w:jc w:val="both"/>
        <w:rPr>
          <w:rFonts w:ascii="Times New Roman" w:hAnsi="Times New Roman" w:cs="Times New Roman"/>
          <w:sz w:val="24"/>
          <w:szCs w:val="24"/>
        </w:rPr>
      </w:pPr>
      <w:r w:rsidRPr="00171920">
        <w:rPr>
          <w:rFonts w:ascii="Times New Roman" w:hAnsi="Times New Roman" w:cs="Times New Roman"/>
          <w:sz w:val="24"/>
          <w:szCs w:val="24"/>
        </w:rPr>
        <w:t>б) выполнение ГРО технических условий;</w:t>
      </w:r>
    </w:p>
    <w:p w:rsidR="00171920" w:rsidRPr="00171920" w:rsidRDefault="00171920" w:rsidP="00171920">
      <w:pPr>
        <w:pStyle w:val="ConsPlusNormal"/>
        <w:ind w:firstLine="540"/>
        <w:jc w:val="both"/>
        <w:rPr>
          <w:rFonts w:ascii="Times New Roman" w:hAnsi="Times New Roman" w:cs="Times New Roman"/>
          <w:b/>
          <w:sz w:val="24"/>
          <w:szCs w:val="24"/>
        </w:rPr>
      </w:pPr>
      <w:r w:rsidRPr="00171920">
        <w:rPr>
          <w:rFonts w:ascii="Times New Roman" w:hAnsi="Times New Roman" w:cs="Times New Roman"/>
          <w:sz w:val="24"/>
          <w:szCs w:val="24"/>
        </w:rPr>
        <w:t xml:space="preserve">в) </w:t>
      </w:r>
      <w:r w:rsidRPr="00171920">
        <w:rPr>
          <w:rFonts w:ascii="Times New Roman" w:hAnsi="Times New Roman" w:cs="Times New Roman"/>
          <w:b/>
          <w:sz w:val="24"/>
          <w:szCs w:val="24"/>
        </w:rPr>
        <w:t>проверку ГРО выполнения Заявителем технических условий;</w:t>
      </w:r>
    </w:p>
    <w:p w:rsidR="00171920" w:rsidRPr="00171920" w:rsidRDefault="00171920" w:rsidP="00171920">
      <w:pPr>
        <w:pStyle w:val="ConsPlusNormal"/>
        <w:ind w:firstLine="540"/>
        <w:jc w:val="both"/>
        <w:rPr>
          <w:rFonts w:ascii="Times New Roman" w:hAnsi="Times New Roman" w:cs="Times New Roman"/>
          <w:b/>
          <w:sz w:val="24"/>
          <w:szCs w:val="24"/>
        </w:rPr>
      </w:pPr>
      <w:r w:rsidRPr="00171920">
        <w:rPr>
          <w:rFonts w:ascii="Times New Roman" w:hAnsi="Times New Roman" w:cs="Times New Roman"/>
          <w:b/>
          <w:sz w:val="24"/>
          <w:szCs w:val="24"/>
        </w:rPr>
        <w:t>г) 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w:t>
      </w:r>
    </w:p>
    <w:p w:rsidR="00171920" w:rsidRPr="00171920" w:rsidRDefault="00171920" w:rsidP="00171920">
      <w:pPr>
        <w:pStyle w:val="ConsPlusNormal"/>
        <w:ind w:firstLine="540"/>
        <w:jc w:val="both"/>
        <w:rPr>
          <w:rFonts w:ascii="Times New Roman" w:hAnsi="Times New Roman" w:cs="Times New Roman"/>
          <w:sz w:val="24"/>
          <w:szCs w:val="24"/>
        </w:rPr>
      </w:pPr>
      <w:r w:rsidRPr="00171920">
        <w:rPr>
          <w:rFonts w:ascii="Times New Roman" w:hAnsi="Times New Roman" w:cs="Times New Roman"/>
          <w:sz w:val="24"/>
          <w:szCs w:val="24"/>
        </w:rPr>
        <w:t>Согласно представленным документам, ГРО и промышленного предприятия АО «Завод Универсал» по адресу: Кемеровская область, г. Новокузнецк,</w:t>
      </w:r>
      <w:r w:rsidRPr="00171920">
        <w:rPr>
          <w:rFonts w:ascii="Times New Roman" w:hAnsi="Times New Roman" w:cs="Times New Roman"/>
          <w:sz w:val="24"/>
          <w:szCs w:val="24"/>
        </w:rPr>
        <w:br/>
        <w:t>ш. Кузнецкое, д. 20. согласовали перечень работ, который необходимо выполнить для технологического присоединения газоиспользующего оборудования АО «Завод Универсал» к существующему газопроводу, В частности, ГРО осуществляет мероприятия по проверке выполнения технических условий АО «Завод Универсал», фактическое подключение газоиспользующего оборудования к сети газораспределения и пуск газа.</w:t>
      </w:r>
    </w:p>
    <w:p w:rsidR="00171920" w:rsidRPr="00171920" w:rsidRDefault="00171920" w:rsidP="00171920">
      <w:pPr>
        <w:autoSpaceDE w:val="0"/>
        <w:autoSpaceDN w:val="0"/>
        <w:adjustRightInd w:val="0"/>
        <w:ind w:firstLine="540"/>
        <w:jc w:val="both"/>
      </w:pPr>
    </w:p>
    <w:p w:rsidR="00171920" w:rsidRPr="00171920" w:rsidRDefault="00171920" w:rsidP="00171920">
      <w:pPr>
        <w:numPr>
          <w:ilvl w:val="0"/>
          <w:numId w:val="15"/>
        </w:numPr>
        <w:ind w:left="851" w:hanging="491"/>
        <w:jc w:val="center"/>
        <w:rPr>
          <w:b/>
        </w:rPr>
      </w:pPr>
      <w:r w:rsidRPr="00171920">
        <w:rPr>
          <w:b/>
        </w:rPr>
        <w:t>Необходимый объём затрат на проведение работ по осуществлению фактического подключения газоиспользующего оборудования Заявителя</w:t>
      </w:r>
    </w:p>
    <w:p w:rsidR="00171920" w:rsidRPr="00171920" w:rsidRDefault="00171920" w:rsidP="00171920">
      <w:pPr>
        <w:ind w:firstLine="567"/>
        <w:jc w:val="center"/>
        <w:rPr>
          <w:b/>
        </w:rPr>
      </w:pPr>
    </w:p>
    <w:p w:rsidR="00171920" w:rsidRPr="00171920" w:rsidRDefault="00171920" w:rsidP="00171920">
      <w:pPr>
        <w:ind w:firstLine="720"/>
        <w:jc w:val="both"/>
      </w:pPr>
      <w:r w:rsidRPr="00171920">
        <w:t xml:space="preserve">Согласно представленному расчёту ГРО </w:t>
      </w:r>
      <w:proofErr w:type="gramStart"/>
      <w:r w:rsidRPr="00171920">
        <w:t>объем затрат</w:t>
      </w:r>
      <w:proofErr w:type="gramEnd"/>
      <w:r w:rsidRPr="00171920">
        <w:t xml:space="preserve"> связанный с фактическим подключением объекта капитального строительства Заявителя к сети газораспределения приведен в таблице 1.</w:t>
      </w:r>
    </w:p>
    <w:p w:rsidR="00171920" w:rsidRPr="00171920" w:rsidRDefault="00171920" w:rsidP="00171920">
      <w:pPr>
        <w:autoSpaceDE w:val="0"/>
        <w:autoSpaceDN w:val="0"/>
        <w:adjustRightInd w:val="0"/>
        <w:ind w:right="566" w:firstLine="540"/>
        <w:jc w:val="right"/>
      </w:pPr>
    </w:p>
    <w:p w:rsidR="00171920" w:rsidRPr="004033C9" w:rsidRDefault="00171920" w:rsidP="00171920">
      <w:pPr>
        <w:tabs>
          <w:tab w:val="left" w:pos="0"/>
        </w:tabs>
        <w:autoSpaceDE w:val="0"/>
        <w:autoSpaceDN w:val="0"/>
        <w:adjustRightInd w:val="0"/>
        <w:ind w:right="-1" w:firstLine="540"/>
        <w:jc w:val="right"/>
      </w:pPr>
      <w:r w:rsidRPr="004033C9">
        <w:t>Таблица 1</w:t>
      </w:r>
    </w:p>
    <w:p w:rsidR="00171920" w:rsidRPr="004033C9" w:rsidRDefault="00171920" w:rsidP="00171920">
      <w:pPr>
        <w:autoSpaceDE w:val="0"/>
        <w:autoSpaceDN w:val="0"/>
        <w:adjustRightInd w:val="0"/>
        <w:ind w:right="567"/>
        <w:jc w:val="center"/>
        <w:rPr>
          <w:b/>
        </w:rPr>
      </w:pPr>
      <w:r w:rsidRPr="004033C9">
        <w:rPr>
          <w:b/>
        </w:rPr>
        <w:t>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w:t>
      </w:r>
    </w:p>
    <w:p w:rsidR="00171920" w:rsidRPr="004033C9" w:rsidRDefault="00171920" w:rsidP="00171920">
      <w:pPr>
        <w:autoSpaceDE w:val="0"/>
        <w:autoSpaceDN w:val="0"/>
        <w:adjustRightInd w:val="0"/>
        <w:ind w:firstLine="540"/>
        <w:jc w:val="both"/>
      </w:pPr>
    </w:p>
    <w:tbl>
      <w:tblPr>
        <w:tblOverlap w:val="never"/>
        <w:tblW w:w="0" w:type="auto"/>
        <w:jc w:val="center"/>
        <w:tblLayout w:type="fixed"/>
        <w:tblCellMar>
          <w:left w:w="10" w:type="dxa"/>
          <w:right w:w="10" w:type="dxa"/>
        </w:tblCellMar>
        <w:tblLook w:val="0000" w:firstRow="0" w:lastRow="0" w:firstColumn="0" w:lastColumn="0" w:noHBand="0" w:noVBand="0"/>
      </w:tblPr>
      <w:tblGrid>
        <w:gridCol w:w="993"/>
        <w:gridCol w:w="6163"/>
        <w:gridCol w:w="2165"/>
      </w:tblGrid>
      <w:tr w:rsidR="00171920" w:rsidRPr="004033C9" w:rsidTr="00B2710E">
        <w:trPr>
          <w:trHeight w:val="500"/>
          <w:tblHeader/>
          <w:jc w:val="center"/>
        </w:trPr>
        <w:tc>
          <w:tcPr>
            <w:tcW w:w="993" w:type="dxa"/>
            <w:tcBorders>
              <w:top w:val="single" w:sz="4" w:space="0" w:color="auto"/>
              <w:lef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sz w:val="24"/>
                <w:szCs w:val="24"/>
              </w:rPr>
            </w:pPr>
            <w:r w:rsidRPr="004033C9">
              <w:rPr>
                <w:rStyle w:val="Arial9pt"/>
                <w:sz w:val="24"/>
                <w:szCs w:val="24"/>
              </w:rPr>
              <w:t>№ п/п</w:t>
            </w:r>
          </w:p>
        </w:tc>
        <w:tc>
          <w:tcPr>
            <w:tcW w:w="6163" w:type="dxa"/>
            <w:tcBorders>
              <w:top w:val="single" w:sz="4" w:space="0" w:color="auto"/>
              <w:lef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sz w:val="24"/>
                <w:szCs w:val="24"/>
              </w:rPr>
            </w:pPr>
            <w:r w:rsidRPr="004033C9">
              <w:rPr>
                <w:rStyle w:val="Arial9pt"/>
                <w:sz w:val="24"/>
                <w:szCs w:val="24"/>
              </w:rPr>
              <w:t>Показатели</w:t>
            </w:r>
          </w:p>
        </w:tc>
        <w:tc>
          <w:tcPr>
            <w:tcW w:w="2165" w:type="dxa"/>
            <w:tcBorders>
              <w:top w:val="single" w:sz="4" w:space="0" w:color="auto"/>
              <w:left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sz w:val="24"/>
                <w:szCs w:val="24"/>
              </w:rPr>
            </w:pPr>
            <w:r w:rsidRPr="004033C9">
              <w:rPr>
                <w:rStyle w:val="10pt"/>
                <w:sz w:val="24"/>
                <w:szCs w:val="24"/>
              </w:rPr>
              <w:t>Планируемые расходы, руб.</w:t>
            </w:r>
          </w:p>
        </w:tc>
      </w:tr>
      <w:tr w:rsidR="00171920" w:rsidRPr="004033C9" w:rsidTr="00B2710E">
        <w:trPr>
          <w:trHeight w:val="278"/>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sz w:val="24"/>
                <w:szCs w:val="24"/>
              </w:rPr>
            </w:pPr>
            <w:r w:rsidRPr="004033C9">
              <w:rPr>
                <w:rStyle w:val="10pt0"/>
                <w:rFonts w:eastAsia="font376"/>
                <w:bCs/>
                <w:sz w:val="24"/>
                <w:szCs w:val="24"/>
              </w:rPr>
              <w:t>1</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left"/>
              <w:rPr>
                <w:sz w:val="24"/>
                <w:szCs w:val="24"/>
              </w:rPr>
            </w:pPr>
            <w:r w:rsidRPr="004033C9">
              <w:rPr>
                <w:rStyle w:val="10pt0"/>
                <w:rFonts w:eastAsia="font376"/>
                <w:bCs/>
                <w:sz w:val="24"/>
                <w:szCs w:val="24"/>
              </w:rPr>
              <w:t>Строительно-монтажные работы</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sz w:val="24"/>
                <w:szCs w:val="24"/>
              </w:rPr>
            </w:pPr>
            <w:r w:rsidRPr="004033C9">
              <w:rPr>
                <w:rStyle w:val="10pt"/>
                <w:sz w:val="24"/>
                <w:szCs w:val="24"/>
              </w:rPr>
              <w:t>0,00</w:t>
            </w:r>
          </w:p>
        </w:tc>
      </w:tr>
      <w:tr w:rsidR="00171920" w:rsidRPr="004033C9" w:rsidTr="00B2710E">
        <w:trPr>
          <w:trHeight w:val="1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0"/>
                <w:rFonts w:eastAsia="font376"/>
                <w:bCs/>
                <w:sz w:val="24"/>
                <w:szCs w:val="24"/>
              </w:rPr>
            </w:pPr>
            <w:r w:rsidRPr="004033C9">
              <w:rPr>
                <w:rStyle w:val="10pt0"/>
                <w:rFonts w:eastAsia="font376"/>
                <w:bCs/>
                <w:sz w:val="24"/>
                <w:szCs w:val="24"/>
              </w:rPr>
              <w:t>2</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left"/>
              <w:rPr>
                <w:rStyle w:val="10pt0"/>
                <w:rFonts w:eastAsia="font376"/>
                <w:bCs/>
                <w:sz w:val="24"/>
                <w:szCs w:val="24"/>
              </w:rPr>
            </w:pPr>
            <w:r w:rsidRPr="004033C9">
              <w:rPr>
                <w:rStyle w:val="10pt0"/>
                <w:rFonts w:eastAsia="font376"/>
                <w:bCs/>
                <w:sz w:val="24"/>
                <w:szCs w:val="24"/>
              </w:rPr>
              <w:t>Первичный пуск газа в газовое оборудование</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
                <w:sz w:val="24"/>
                <w:szCs w:val="24"/>
              </w:rPr>
            </w:pPr>
            <w:r w:rsidRPr="004033C9">
              <w:rPr>
                <w:rStyle w:val="10pt"/>
                <w:sz w:val="24"/>
                <w:szCs w:val="24"/>
              </w:rPr>
              <w:t>1419,59</w:t>
            </w:r>
          </w:p>
        </w:tc>
      </w:tr>
      <w:tr w:rsidR="00171920" w:rsidRPr="004033C9" w:rsidTr="00B2710E">
        <w:trPr>
          <w:trHeight w:val="1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0"/>
                <w:rFonts w:eastAsia="font376"/>
                <w:bCs/>
                <w:sz w:val="24"/>
                <w:szCs w:val="24"/>
              </w:rPr>
            </w:pPr>
            <w:r w:rsidRPr="004033C9">
              <w:rPr>
                <w:rStyle w:val="10pt0"/>
                <w:rFonts w:eastAsia="font376"/>
                <w:bCs/>
                <w:sz w:val="24"/>
                <w:szCs w:val="24"/>
              </w:rPr>
              <w:t>4</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left"/>
              <w:rPr>
                <w:rStyle w:val="10pt0"/>
                <w:rFonts w:eastAsia="font376"/>
                <w:bCs/>
                <w:sz w:val="24"/>
                <w:szCs w:val="24"/>
              </w:rPr>
            </w:pPr>
            <w:r w:rsidRPr="004033C9">
              <w:rPr>
                <w:rStyle w:val="10pt0"/>
                <w:rFonts w:eastAsia="font376"/>
                <w:bCs/>
                <w:sz w:val="24"/>
                <w:szCs w:val="24"/>
              </w:rPr>
              <w:t>Итого</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
                <w:sz w:val="24"/>
                <w:szCs w:val="24"/>
              </w:rPr>
            </w:pPr>
            <w:r w:rsidRPr="004033C9">
              <w:rPr>
                <w:rStyle w:val="10pt"/>
                <w:sz w:val="24"/>
                <w:szCs w:val="24"/>
              </w:rPr>
              <w:t>1419,59</w:t>
            </w:r>
          </w:p>
        </w:tc>
      </w:tr>
    </w:tbl>
    <w:p w:rsidR="00171920" w:rsidRPr="004033C9" w:rsidRDefault="00171920" w:rsidP="00171920">
      <w:pPr>
        <w:ind w:firstLine="708"/>
        <w:jc w:val="both"/>
        <w:rPr>
          <w:b/>
        </w:rPr>
      </w:pPr>
    </w:p>
    <w:p w:rsidR="00171920" w:rsidRPr="004033C9" w:rsidRDefault="00171920" w:rsidP="00171920">
      <w:pPr>
        <w:jc w:val="center"/>
        <w:rPr>
          <w:b/>
        </w:rPr>
      </w:pPr>
      <w:r w:rsidRPr="004033C9">
        <w:rPr>
          <w:b/>
        </w:rPr>
        <w:t>Расходы на строительно-монтажные работы</w:t>
      </w:r>
    </w:p>
    <w:p w:rsidR="00171920" w:rsidRPr="004033C9" w:rsidRDefault="00171920" w:rsidP="00171920">
      <w:pPr>
        <w:ind w:firstLine="708"/>
        <w:jc w:val="both"/>
      </w:pPr>
    </w:p>
    <w:p w:rsidR="00171920" w:rsidRPr="004033C9" w:rsidRDefault="00171920" w:rsidP="00171920">
      <w:pPr>
        <w:ind w:firstLine="709"/>
        <w:jc w:val="both"/>
      </w:pPr>
      <w:r w:rsidRPr="004033C9">
        <w:t xml:space="preserve">По статье строительно-монтажные работы предприятием не заявлены расходы в связи с тем, что объект уже подключен, изменение условий договора связано с увеличением объема потребления газа и (или) пропускной способности (для сети газораспределения) подключаемого объекта капитального строительства. </w:t>
      </w:r>
    </w:p>
    <w:p w:rsidR="00171920" w:rsidRPr="004033C9" w:rsidRDefault="00171920" w:rsidP="00171920">
      <w:pPr>
        <w:ind w:firstLine="708"/>
        <w:jc w:val="both"/>
      </w:pPr>
    </w:p>
    <w:p w:rsidR="00171920" w:rsidRPr="004033C9" w:rsidRDefault="00171920" w:rsidP="00171920">
      <w:pPr>
        <w:jc w:val="center"/>
        <w:rPr>
          <w:b/>
        </w:rPr>
      </w:pPr>
      <w:r w:rsidRPr="004033C9">
        <w:rPr>
          <w:b/>
        </w:rPr>
        <w:lastRenderedPageBreak/>
        <w:t xml:space="preserve">Расходы на проведение пуска газа необходимые для подключения газоиспользующего оборудования заявителя к системе газораспределения ООО «Газпром газораспределение Томск» </w:t>
      </w:r>
    </w:p>
    <w:p w:rsidR="00171920" w:rsidRPr="004033C9" w:rsidRDefault="00171920" w:rsidP="00171920">
      <w:pPr>
        <w:spacing w:line="288" w:lineRule="auto"/>
        <w:ind w:firstLine="720"/>
        <w:jc w:val="both"/>
      </w:pPr>
    </w:p>
    <w:p w:rsidR="00171920" w:rsidRPr="004033C9" w:rsidRDefault="00171920" w:rsidP="00171920">
      <w:pPr>
        <w:ind w:firstLine="720"/>
        <w:jc w:val="both"/>
      </w:pPr>
      <w:r w:rsidRPr="004033C9">
        <w:t>В соответствии с представленным расчётом планируемые расходы на проведение пуска газа для осуществления подключения газоиспользующего оборудования АО «Завод Универсал» к системе газораспределения</w:t>
      </w:r>
      <w:r w:rsidRPr="004033C9">
        <w:br/>
        <w:t>ООО «Газпром газораспределение Томск» составляет – 1419,59 руб. Расчёт расходов выполнен на основании «Примерного прейскуранта на услуги газового хозяйства по техническому обслуживанию и ремонту газораспределительных систем» (утв. Приказом ОАО «</w:t>
      </w:r>
      <w:proofErr w:type="spellStart"/>
      <w:r w:rsidRPr="004033C9">
        <w:t>Росгазификация</w:t>
      </w:r>
      <w:proofErr w:type="spellEnd"/>
      <w:r w:rsidRPr="004033C9">
        <w:t>» от 20.06.2001 № 35), а также «Методике определения расхода газа на технологические нужды предприятий газового хозяйства и потерь в системах распределения газа» (РД 153-39.4-079-01). В качестве обосновывающих документов предоставлены: утверждённые тарифные ставки для расчёта стоимости услуг по филиалу ООО «Газпром газораспределение Томск» в Кемеровской области, коэффициент отнесения прочих затрат (приказ № 59-КФ от 20.04.2015), нормы трудозатрат, на работы по проведению мероприятий по подключению (утверждены руководителем предприятия), расчет предприятия.</w:t>
      </w:r>
    </w:p>
    <w:p w:rsidR="00171920" w:rsidRPr="004033C9" w:rsidRDefault="00171920" w:rsidP="00171920">
      <w:pPr>
        <w:ind w:firstLine="720"/>
        <w:jc w:val="both"/>
      </w:pPr>
      <w:r w:rsidRPr="004033C9">
        <w:t xml:space="preserve">Рассмотрев представленные материалы, экспертная группа предлагает принять объем расходов на проведение пуска газа на уровне </w:t>
      </w:r>
      <w:proofErr w:type="gramStart"/>
      <w:r w:rsidRPr="004033C9">
        <w:t>–  1419</w:t>
      </w:r>
      <w:proofErr w:type="gramEnd"/>
      <w:r w:rsidRPr="004033C9">
        <w:t>,59 руб.</w:t>
      </w:r>
    </w:p>
    <w:p w:rsidR="00171920" w:rsidRPr="004033C9" w:rsidRDefault="00171920" w:rsidP="00171920">
      <w:pPr>
        <w:ind w:firstLine="720"/>
        <w:jc w:val="both"/>
      </w:pPr>
    </w:p>
    <w:p w:rsidR="00171920" w:rsidRPr="004033C9" w:rsidRDefault="00171920" w:rsidP="00171920">
      <w:pPr>
        <w:ind w:firstLine="720"/>
        <w:jc w:val="right"/>
      </w:pPr>
      <w:r w:rsidRPr="004033C9">
        <w:t>Таблица 2</w:t>
      </w:r>
    </w:p>
    <w:p w:rsidR="00171920" w:rsidRPr="004033C9" w:rsidRDefault="00171920" w:rsidP="00171920">
      <w:pPr>
        <w:ind w:firstLine="720"/>
        <w:jc w:val="center"/>
      </w:pPr>
      <w:r w:rsidRPr="004033C9">
        <w:t>Предложение по величине затрат на фактическое подключение</w:t>
      </w:r>
    </w:p>
    <w:p w:rsidR="00171920" w:rsidRPr="004033C9" w:rsidRDefault="00171920" w:rsidP="00171920">
      <w:pPr>
        <w:ind w:firstLine="720"/>
        <w:jc w:val="right"/>
      </w:pPr>
    </w:p>
    <w:tbl>
      <w:tblPr>
        <w:tblOverlap w:val="never"/>
        <w:tblW w:w="9508" w:type="dxa"/>
        <w:jc w:val="center"/>
        <w:tblLayout w:type="fixed"/>
        <w:tblCellMar>
          <w:left w:w="10" w:type="dxa"/>
          <w:right w:w="10" w:type="dxa"/>
        </w:tblCellMar>
        <w:tblLook w:val="0000" w:firstRow="0" w:lastRow="0" w:firstColumn="0" w:lastColumn="0" w:noHBand="0" w:noVBand="0"/>
      </w:tblPr>
      <w:tblGrid>
        <w:gridCol w:w="1039"/>
        <w:gridCol w:w="3451"/>
        <w:gridCol w:w="1673"/>
        <w:gridCol w:w="1636"/>
        <w:gridCol w:w="1709"/>
      </w:tblGrid>
      <w:tr w:rsidR="00171920" w:rsidRPr="004033C9" w:rsidTr="00B2710E">
        <w:trPr>
          <w:trHeight w:val="132"/>
          <w:tblHeader/>
          <w:jc w:val="center"/>
        </w:trPr>
        <w:tc>
          <w:tcPr>
            <w:tcW w:w="1039" w:type="dxa"/>
            <w:vMerge w:val="restart"/>
            <w:tcBorders>
              <w:top w:val="single" w:sz="4" w:space="0" w:color="auto"/>
              <w:lef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sz w:val="24"/>
                <w:szCs w:val="24"/>
              </w:rPr>
            </w:pPr>
            <w:r w:rsidRPr="004033C9">
              <w:rPr>
                <w:rStyle w:val="Arial9pt"/>
                <w:sz w:val="24"/>
                <w:szCs w:val="24"/>
              </w:rPr>
              <w:t>№ п/п</w:t>
            </w:r>
          </w:p>
        </w:tc>
        <w:tc>
          <w:tcPr>
            <w:tcW w:w="3451" w:type="dxa"/>
            <w:vMerge w:val="restart"/>
            <w:tcBorders>
              <w:top w:val="single" w:sz="4" w:space="0" w:color="auto"/>
              <w:lef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sz w:val="24"/>
                <w:szCs w:val="24"/>
              </w:rPr>
            </w:pPr>
            <w:r w:rsidRPr="004033C9">
              <w:rPr>
                <w:rStyle w:val="Arial9pt"/>
                <w:sz w:val="24"/>
                <w:szCs w:val="24"/>
              </w:rPr>
              <w:t>Показатели</w:t>
            </w:r>
          </w:p>
        </w:tc>
        <w:tc>
          <w:tcPr>
            <w:tcW w:w="5018" w:type="dxa"/>
            <w:gridSpan w:val="3"/>
            <w:tcBorders>
              <w:top w:val="single" w:sz="4" w:space="0" w:color="auto"/>
              <w:left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
                <w:sz w:val="24"/>
                <w:szCs w:val="24"/>
              </w:rPr>
            </w:pPr>
            <w:r w:rsidRPr="004033C9">
              <w:rPr>
                <w:rStyle w:val="10pt"/>
                <w:sz w:val="24"/>
                <w:szCs w:val="24"/>
              </w:rPr>
              <w:t>Планируемые расходы, руб.</w:t>
            </w:r>
          </w:p>
        </w:tc>
      </w:tr>
      <w:tr w:rsidR="00171920" w:rsidRPr="004033C9" w:rsidTr="00B2710E">
        <w:trPr>
          <w:trHeight w:val="131"/>
          <w:tblHeader/>
          <w:jc w:val="center"/>
        </w:trPr>
        <w:tc>
          <w:tcPr>
            <w:tcW w:w="1039" w:type="dxa"/>
            <w:vMerge/>
            <w:tcBorders>
              <w:lef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Arial9pt"/>
                <w:sz w:val="24"/>
                <w:szCs w:val="24"/>
              </w:rPr>
            </w:pPr>
          </w:p>
        </w:tc>
        <w:tc>
          <w:tcPr>
            <w:tcW w:w="3451" w:type="dxa"/>
            <w:vMerge/>
            <w:tcBorders>
              <w:lef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Arial9pt"/>
                <w:sz w:val="24"/>
                <w:szCs w:val="24"/>
              </w:rPr>
            </w:pPr>
          </w:p>
        </w:tc>
        <w:tc>
          <w:tcPr>
            <w:tcW w:w="1673" w:type="dxa"/>
            <w:tcBorders>
              <w:top w:val="single" w:sz="4" w:space="0" w:color="auto"/>
              <w:left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
                <w:sz w:val="24"/>
                <w:szCs w:val="24"/>
              </w:rPr>
            </w:pPr>
            <w:r w:rsidRPr="004033C9">
              <w:rPr>
                <w:rStyle w:val="10pt"/>
                <w:sz w:val="24"/>
                <w:szCs w:val="24"/>
              </w:rPr>
              <w:t>Предложение ГРО</w:t>
            </w:r>
          </w:p>
        </w:tc>
        <w:tc>
          <w:tcPr>
            <w:tcW w:w="1636" w:type="dxa"/>
            <w:tcBorders>
              <w:top w:val="single" w:sz="4" w:space="0" w:color="auto"/>
              <w:left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
                <w:sz w:val="24"/>
                <w:szCs w:val="24"/>
              </w:rPr>
            </w:pPr>
            <w:r w:rsidRPr="004033C9">
              <w:rPr>
                <w:rStyle w:val="10pt"/>
                <w:sz w:val="24"/>
                <w:szCs w:val="24"/>
              </w:rPr>
              <w:t>Предложение экспертной группы</w:t>
            </w:r>
          </w:p>
        </w:tc>
        <w:tc>
          <w:tcPr>
            <w:tcW w:w="1707" w:type="dxa"/>
            <w:tcBorders>
              <w:top w:val="single" w:sz="4" w:space="0" w:color="auto"/>
              <w:left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
                <w:sz w:val="24"/>
                <w:szCs w:val="24"/>
              </w:rPr>
            </w:pPr>
            <w:r w:rsidRPr="004033C9">
              <w:rPr>
                <w:rStyle w:val="10pt"/>
                <w:sz w:val="24"/>
                <w:szCs w:val="24"/>
              </w:rPr>
              <w:t>Корректировка в сторону снижения</w:t>
            </w:r>
          </w:p>
        </w:tc>
      </w:tr>
      <w:tr w:rsidR="00171920" w:rsidRPr="004033C9" w:rsidTr="00B2710E">
        <w:trPr>
          <w:trHeight w:val="288"/>
          <w:jc w:val="center"/>
        </w:trPr>
        <w:tc>
          <w:tcPr>
            <w:tcW w:w="1039"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sz w:val="24"/>
                <w:szCs w:val="24"/>
              </w:rPr>
            </w:pPr>
            <w:r w:rsidRPr="004033C9">
              <w:rPr>
                <w:rStyle w:val="10pt0"/>
                <w:rFonts w:eastAsia="font376"/>
                <w:bCs/>
                <w:sz w:val="24"/>
                <w:szCs w:val="24"/>
              </w:rPr>
              <w:t>1</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left"/>
              <w:rPr>
                <w:sz w:val="24"/>
                <w:szCs w:val="24"/>
              </w:rPr>
            </w:pPr>
            <w:r w:rsidRPr="004033C9">
              <w:rPr>
                <w:rStyle w:val="10pt0"/>
                <w:rFonts w:eastAsia="font376"/>
                <w:bCs/>
                <w:sz w:val="24"/>
                <w:szCs w:val="24"/>
              </w:rPr>
              <w:t>Строительно-монтажные работы</w:t>
            </w:r>
          </w:p>
        </w:tc>
        <w:tc>
          <w:tcPr>
            <w:tcW w:w="1673"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sz w:val="24"/>
                <w:szCs w:val="24"/>
              </w:rPr>
            </w:pPr>
            <w:r w:rsidRPr="004033C9">
              <w:rPr>
                <w:rStyle w:val="10pt"/>
                <w:sz w:val="24"/>
                <w:szCs w:val="24"/>
              </w:rPr>
              <w:t>0,00</w:t>
            </w:r>
          </w:p>
        </w:tc>
        <w:tc>
          <w:tcPr>
            <w:tcW w:w="1636"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sz w:val="24"/>
                <w:szCs w:val="24"/>
              </w:rPr>
            </w:pPr>
            <w:r w:rsidRPr="004033C9">
              <w:rPr>
                <w:sz w:val="24"/>
                <w:szCs w:val="24"/>
              </w:rPr>
              <w:t>0,00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
                <w:sz w:val="24"/>
                <w:szCs w:val="24"/>
              </w:rPr>
            </w:pPr>
            <w:r w:rsidRPr="004033C9">
              <w:rPr>
                <w:rStyle w:val="10pt"/>
                <w:sz w:val="24"/>
                <w:szCs w:val="24"/>
              </w:rPr>
              <w:t>0,00</w:t>
            </w:r>
          </w:p>
        </w:tc>
      </w:tr>
      <w:tr w:rsidR="00171920" w:rsidRPr="004033C9" w:rsidTr="00B2710E">
        <w:trPr>
          <w:trHeight w:val="146"/>
          <w:jc w:val="center"/>
        </w:trPr>
        <w:tc>
          <w:tcPr>
            <w:tcW w:w="1039"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0"/>
                <w:rFonts w:eastAsia="font376"/>
                <w:bCs/>
                <w:sz w:val="24"/>
                <w:szCs w:val="24"/>
              </w:rPr>
            </w:pPr>
            <w:r w:rsidRPr="004033C9">
              <w:rPr>
                <w:rStyle w:val="10pt0"/>
                <w:rFonts w:eastAsia="font376"/>
                <w:bCs/>
                <w:sz w:val="24"/>
                <w:szCs w:val="24"/>
              </w:rPr>
              <w:t>2</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left"/>
              <w:rPr>
                <w:rStyle w:val="10pt0"/>
                <w:rFonts w:eastAsia="font376"/>
                <w:bCs/>
                <w:sz w:val="24"/>
                <w:szCs w:val="24"/>
              </w:rPr>
            </w:pPr>
            <w:r w:rsidRPr="004033C9">
              <w:rPr>
                <w:rStyle w:val="10pt0"/>
                <w:rFonts w:eastAsia="font376"/>
                <w:bCs/>
                <w:sz w:val="24"/>
                <w:szCs w:val="24"/>
              </w:rPr>
              <w:t>Первичный пуск газа в газовое оборудование</w:t>
            </w:r>
          </w:p>
        </w:tc>
        <w:tc>
          <w:tcPr>
            <w:tcW w:w="1673"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
                <w:sz w:val="24"/>
                <w:szCs w:val="24"/>
              </w:rPr>
            </w:pPr>
            <w:r w:rsidRPr="004033C9">
              <w:rPr>
                <w:rStyle w:val="10pt"/>
                <w:sz w:val="24"/>
                <w:szCs w:val="24"/>
              </w:rPr>
              <w:t>1419,59</w:t>
            </w:r>
          </w:p>
        </w:tc>
        <w:tc>
          <w:tcPr>
            <w:tcW w:w="1636"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
                <w:sz w:val="24"/>
                <w:szCs w:val="24"/>
              </w:rPr>
            </w:pPr>
            <w:r w:rsidRPr="004033C9">
              <w:rPr>
                <w:rStyle w:val="10pt"/>
                <w:sz w:val="24"/>
                <w:szCs w:val="24"/>
              </w:rPr>
              <w:t>1419,59</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171920" w:rsidRPr="004033C9" w:rsidRDefault="00171920" w:rsidP="00B2710E">
            <w:pPr>
              <w:pStyle w:val="1ffff"/>
              <w:shd w:val="clear" w:color="auto" w:fill="auto"/>
              <w:spacing w:line="240" w:lineRule="auto"/>
              <w:jc w:val="center"/>
              <w:rPr>
                <w:rStyle w:val="10pt"/>
                <w:sz w:val="24"/>
                <w:szCs w:val="24"/>
              </w:rPr>
            </w:pPr>
            <w:r w:rsidRPr="004033C9">
              <w:rPr>
                <w:rStyle w:val="10pt"/>
                <w:sz w:val="24"/>
                <w:szCs w:val="24"/>
              </w:rPr>
              <w:t>0,00</w:t>
            </w:r>
          </w:p>
        </w:tc>
      </w:tr>
      <w:tr w:rsidR="00171920" w:rsidRPr="004033C9" w:rsidTr="00B2710E">
        <w:trPr>
          <w:trHeight w:val="376"/>
          <w:jc w:val="center"/>
        </w:trPr>
        <w:tc>
          <w:tcPr>
            <w:tcW w:w="1039"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0"/>
                <w:rFonts w:eastAsia="font376"/>
                <w:b/>
                <w:bCs/>
                <w:sz w:val="24"/>
                <w:szCs w:val="24"/>
              </w:rPr>
            </w:pPr>
            <w:r w:rsidRPr="004033C9">
              <w:rPr>
                <w:rStyle w:val="10pt0"/>
                <w:rFonts w:eastAsia="font376"/>
                <w:b/>
                <w:bCs/>
                <w:sz w:val="24"/>
                <w:szCs w:val="24"/>
              </w:rPr>
              <w:t>3</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left"/>
              <w:rPr>
                <w:rStyle w:val="10pt0"/>
                <w:rFonts w:eastAsia="font376"/>
                <w:b/>
                <w:bCs/>
                <w:sz w:val="24"/>
                <w:szCs w:val="24"/>
              </w:rPr>
            </w:pPr>
            <w:r w:rsidRPr="004033C9">
              <w:rPr>
                <w:rStyle w:val="10pt0"/>
                <w:rFonts w:eastAsia="font376"/>
                <w:b/>
                <w:bCs/>
                <w:sz w:val="24"/>
                <w:szCs w:val="24"/>
              </w:rPr>
              <w:t>Итого</w:t>
            </w:r>
          </w:p>
        </w:tc>
        <w:tc>
          <w:tcPr>
            <w:tcW w:w="1673"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
                <w:sz w:val="24"/>
                <w:szCs w:val="24"/>
              </w:rPr>
            </w:pPr>
            <w:r w:rsidRPr="004033C9">
              <w:rPr>
                <w:rStyle w:val="10pt"/>
                <w:sz w:val="24"/>
                <w:szCs w:val="24"/>
              </w:rPr>
              <w:t>1419,59</w:t>
            </w:r>
          </w:p>
        </w:tc>
        <w:tc>
          <w:tcPr>
            <w:tcW w:w="1636" w:type="dxa"/>
            <w:tcBorders>
              <w:top w:val="single" w:sz="4" w:space="0" w:color="auto"/>
              <w:left w:val="single" w:sz="4" w:space="0" w:color="auto"/>
              <w:bottom w:val="single" w:sz="4" w:space="0" w:color="auto"/>
              <w:right w:val="single" w:sz="4" w:space="0" w:color="auto"/>
            </w:tcBorders>
            <w:shd w:val="clear" w:color="auto" w:fill="FFFFFF"/>
            <w:vAlign w:val="center"/>
          </w:tcPr>
          <w:p w:rsidR="00171920" w:rsidRPr="004033C9" w:rsidRDefault="00171920" w:rsidP="00B2710E">
            <w:pPr>
              <w:pStyle w:val="1ffff"/>
              <w:shd w:val="clear" w:color="auto" w:fill="auto"/>
              <w:spacing w:line="240" w:lineRule="auto"/>
              <w:jc w:val="center"/>
              <w:rPr>
                <w:rStyle w:val="10pt"/>
                <w:sz w:val="24"/>
                <w:szCs w:val="24"/>
              </w:rPr>
            </w:pPr>
            <w:r w:rsidRPr="004033C9">
              <w:rPr>
                <w:rStyle w:val="10pt"/>
                <w:sz w:val="24"/>
                <w:szCs w:val="24"/>
              </w:rPr>
              <w:t>1419,59</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171920" w:rsidRPr="004033C9" w:rsidRDefault="00171920" w:rsidP="00B2710E">
            <w:pPr>
              <w:pStyle w:val="1ffff"/>
              <w:shd w:val="clear" w:color="auto" w:fill="auto"/>
              <w:spacing w:line="240" w:lineRule="auto"/>
              <w:jc w:val="center"/>
              <w:rPr>
                <w:rStyle w:val="10pt"/>
                <w:sz w:val="24"/>
                <w:szCs w:val="24"/>
              </w:rPr>
            </w:pPr>
            <w:r w:rsidRPr="004033C9">
              <w:rPr>
                <w:rStyle w:val="10pt"/>
                <w:sz w:val="24"/>
                <w:szCs w:val="24"/>
              </w:rPr>
              <w:t>0,00</w:t>
            </w:r>
          </w:p>
        </w:tc>
      </w:tr>
    </w:tbl>
    <w:p w:rsidR="00171920" w:rsidRPr="004033C9" w:rsidRDefault="00171920" w:rsidP="00171920">
      <w:pPr>
        <w:ind w:firstLine="720"/>
        <w:jc w:val="center"/>
      </w:pPr>
    </w:p>
    <w:p w:rsidR="00171920" w:rsidRPr="004033C9" w:rsidRDefault="00171920" w:rsidP="00171920">
      <w:pPr>
        <w:ind w:firstLine="720"/>
        <w:jc w:val="both"/>
      </w:pPr>
    </w:p>
    <w:p w:rsidR="00171920" w:rsidRPr="004033C9" w:rsidRDefault="00171920" w:rsidP="00171920">
      <w:pPr>
        <w:numPr>
          <w:ilvl w:val="0"/>
          <w:numId w:val="15"/>
        </w:numPr>
        <w:ind w:left="851" w:hanging="491"/>
        <w:jc w:val="center"/>
        <w:rPr>
          <w:b/>
        </w:rPr>
      </w:pPr>
      <w:r w:rsidRPr="004033C9">
        <w:rPr>
          <w:b/>
        </w:rPr>
        <w:t xml:space="preserve">Расходы, связанные с проверкой выполнения Заявителем </w:t>
      </w:r>
    </w:p>
    <w:p w:rsidR="00171920" w:rsidRPr="004033C9" w:rsidRDefault="00171920" w:rsidP="00171920">
      <w:pPr>
        <w:jc w:val="center"/>
        <w:rPr>
          <w:b/>
        </w:rPr>
      </w:pPr>
      <w:r w:rsidRPr="004033C9">
        <w:rPr>
          <w:b/>
        </w:rPr>
        <w:t>технических условий.</w:t>
      </w:r>
    </w:p>
    <w:p w:rsidR="00171920" w:rsidRPr="004033C9" w:rsidRDefault="00171920" w:rsidP="00171920">
      <w:pPr>
        <w:jc w:val="center"/>
        <w:rPr>
          <w:b/>
        </w:rPr>
      </w:pPr>
    </w:p>
    <w:p w:rsidR="00171920" w:rsidRPr="004033C9" w:rsidRDefault="00171920" w:rsidP="00171920">
      <w:pPr>
        <w:ind w:firstLine="720"/>
        <w:jc w:val="both"/>
      </w:pPr>
      <w:r w:rsidRPr="004033C9">
        <w:t>Предприятием заявлены расходы в сумме 3488,00 руб. В расчёт предприятие включило расходы на проверку исполнителем выполнения Заявителем технических условий. Расчёт расходов выполнен на основании «Примерного прейскуранта на услуги газового хозяйства по техническому обслуживанию и ремонту газораспределительных систем» (утв. Приказом ОАО «</w:t>
      </w:r>
      <w:proofErr w:type="spellStart"/>
      <w:r w:rsidRPr="004033C9">
        <w:t>Росгазификация</w:t>
      </w:r>
      <w:proofErr w:type="spellEnd"/>
      <w:r w:rsidRPr="004033C9">
        <w:t>» от 20.06.2001 № 35), п. 3.1 и нормативов трудозатрат, утвержденных руководителем. В качестве обосновывающих документов предоставлены утверждённые тарифные ставки для расчёта стоимости услуг по филиалу ООО «Газпром газораспределение Томск» в Кемеровской области, коэффициент отнесения прочих затрат (приказ № 59-КФ от 20.04.2015), нормы трудозатрат, на работы по проведению мероприятий по подключению (утверждены руководителем предприятия), расчет предприятия.</w:t>
      </w:r>
    </w:p>
    <w:p w:rsidR="00171920" w:rsidRPr="004033C9" w:rsidRDefault="00171920" w:rsidP="00171920">
      <w:pPr>
        <w:ind w:firstLine="720"/>
        <w:jc w:val="both"/>
      </w:pPr>
    </w:p>
    <w:p w:rsidR="00171920" w:rsidRDefault="00171920" w:rsidP="00171920">
      <w:pPr>
        <w:ind w:firstLine="720"/>
        <w:jc w:val="right"/>
        <w:sectPr w:rsidR="00171920" w:rsidSect="00F40543">
          <w:pgSz w:w="11906" w:h="16838"/>
          <w:pgMar w:top="851" w:right="850" w:bottom="993" w:left="1701" w:header="426" w:footer="709" w:gutter="0"/>
          <w:cols w:space="708"/>
          <w:titlePg/>
          <w:docGrid w:linePitch="360"/>
        </w:sectPr>
      </w:pPr>
    </w:p>
    <w:p w:rsidR="00171920" w:rsidRPr="004033C9" w:rsidRDefault="00171920" w:rsidP="00171920">
      <w:pPr>
        <w:ind w:firstLine="720"/>
        <w:jc w:val="right"/>
        <w:rPr>
          <w:lang w:val="en-US"/>
        </w:rPr>
      </w:pPr>
      <w:r w:rsidRPr="004033C9">
        <w:lastRenderedPageBreak/>
        <w:t xml:space="preserve">Таблица </w:t>
      </w:r>
      <w:r w:rsidRPr="004033C9">
        <w:rPr>
          <w:lang w:val="en-US"/>
        </w:rPr>
        <w:t>3</w:t>
      </w:r>
    </w:p>
    <w:p w:rsidR="00171920" w:rsidRPr="004033C9" w:rsidRDefault="00171920" w:rsidP="00171920">
      <w:pPr>
        <w:ind w:firstLine="720"/>
        <w:jc w:val="center"/>
      </w:pPr>
      <w:r w:rsidRPr="004033C9">
        <w:t>Предложение по величине расходов</w:t>
      </w:r>
    </w:p>
    <w:p w:rsidR="00171920" w:rsidRPr="004033C9" w:rsidRDefault="00171920" w:rsidP="00171920">
      <w:pPr>
        <w:ind w:firstLine="720"/>
        <w:jc w:val="cente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392"/>
      </w:tblGrid>
      <w:tr w:rsidR="00171920" w:rsidRPr="004033C9" w:rsidTr="00B2710E">
        <w:trPr>
          <w:trHeight w:val="259"/>
        </w:trPr>
        <w:tc>
          <w:tcPr>
            <w:tcW w:w="3055" w:type="dxa"/>
            <w:shd w:val="clear" w:color="auto" w:fill="auto"/>
            <w:vAlign w:val="center"/>
          </w:tcPr>
          <w:p w:rsidR="00171920" w:rsidRPr="004033C9" w:rsidRDefault="00171920" w:rsidP="00B2710E">
            <w:pPr>
              <w:jc w:val="center"/>
            </w:pPr>
            <w:r w:rsidRPr="004033C9">
              <w:t>Предложение предприятия, руб.</w:t>
            </w:r>
          </w:p>
        </w:tc>
        <w:tc>
          <w:tcPr>
            <w:tcW w:w="3273" w:type="dxa"/>
            <w:shd w:val="clear" w:color="auto" w:fill="auto"/>
            <w:vAlign w:val="center"/>
          </w:tcPr>
          <w:p w:rsidR="00171920" w:rsidRPr="004033C9" w:rsidRDefault="00171920" w:rsidP="00B2710E">
            <w:pPr>
              <w:jc w:val="center"/>
            </w:pPr>
            <w:r w:rsidRPr="004033C9">
              <w:t>Предложение экспертной группы, руб.</w:t>
            </w:r>
          </w:p>
        </w:tc>
        <w:tc>
          <w:tcPr>
            <w:tcW w:w="3392" w:type="dxa"/>
            <w:shd w:val="clear" w:color="auto" w:fill="auto"/>
            <w:vAlign w:val="center"/>
          </w:tcPr>
          <w:p w:rsidR="00171920" w:rsidRPr="004033C9" w:rsidRDefault="00171920" w:rsidP="00B2710E">
            <w:pPr>
              <w:jc w:val="center"/>
            </w:pPr>
            <w:r w:rsidRPr="004033C9">
              <w:t>Корректировка в сторону снижения, руб.</w:t>
            </w:r>
          </w:p>
        </w:tc>
      </w:tr>
      <w:tr w:rsidR="00171920" w:rsidRPr="004033C9" w:rsidTr="00B2710E">
        <w:trPr>
          <w:trHeight w:val="259"/>
        </w:trPr>
        <w:tc>
          <w:tcPr>
            <w:tcW w:w="3055" w:type="dxa"/>
            <w:shd w:val="clear" w:color="auto" w:fill="auto"/>
            <w:vAlign w:val="center"/>
          </w:tcPr>
          <w:p w:rsidR="00171920" w:rsidRPr="004033C9" w:rsidRDefault="00171920" w:rsidP="00B2710E">
            <w:pPr>
              <w:jc w:val="center"/>
            </w:pPr>
            <w:r w:rsidRPr="004033C9">
              <w:t>3488,00</w:t>
            </w:r>
          </w:p>
        </w:tc>
        <w:tc>
          <w:tcPr>
            <w:tcW w:w="3273" w:type="dxa"/>
            <w:shd w:val="clear" w:color="auto" w:fill="auto"/>
            <w:vAlign w:val="center"/>
          </w:tcPr>
          <w:p w:rsidR="00171920" w:rsidRPr="004033C9" w:rsidRDefault="00171920" w:rsidP="00B2710E">
            <w:pPr>
              <w:jc w:val="center"/>
            </w:pPr>
            <w:r w:rsidRPr="004033C9">
              <w:t>3488,00</w:t>
            </w:r>
          </w:p>
        </w:tc>
        <w:tc>
          <w:tcPr>
            <w:tcW w:w="3392" w:type="dxa"/>
            <w:shd w:val="clear" w:color="auto" w:fill="auto"/>
            <w:vAlign w:val="center"/>
          </w:tcPr>
          <w:p w:rsidR="00171920" w:rsidRPr="004033C9" w:rsidRDefault="00171920" w:rsidP="00B2710E">
            <w:pPr>
              <w:jc w:val="center"/>
            </w:pPr>
            <w:r w:rsidRPr="004033C9">
              <w:t xml:space="preserve">0,00 </w:t>
            </w:r>
          </w:p>
        </w:tc>
      </w:tr>
    </w:tbl>
    <w:p w:rsidR="00171920" w:rsidRPr="004033C9" w:rsidRDefault="00171920" w:rsidP="00171920">
      <w:pPr>
        <w:ind w:firstLine="720"/>
        <w:jc w:val="both"/>
      </w:pPr>
    </w:p>
    <w:p w:rsidR="00171920" w:rsidRPr="004033C9" w:rsidRDefault="00171920" w:rsidP="00171920">
      <w:pPr>
        <w:tabs>
          <w:tab w:val="left" w:pos="540"/>
        </w:tabs>
        <w:ind w:firstLine="720"/>
        <w:jc w:val="both"/>
      </w:pPr>
      <w:r w:rsidRPr="004033C9">
        <w:t>Всего расходы ГРО по реализации индивидуального проекта газоснабжения АО «Завод Универсал» составят 1419,59 руб. + 3488,00 тыс. руб. = 4907,59 тыс. руб.</w:t>
      </w:r>
    </w:p>
    <w:p w:rsidR="00171920" w:rsidRPr="004033C9" w:rsidRDefault="00171920" w:rsidP="00171920"/>
    <w:p w:rsidR="00171920" w:rsidRPr="004033C9" w:rsidRDefault="00171920" w:rsidP="00171920">
      <w:pPr>
        <w:pStyle w:val="33"/>
        <w:ind w:firstLine="0"/>
        <w:jc w:val="center"/>
        <w:rPr>
          <w:color w:val="FF0000"/>
          <w:szCs w:val="24"/>
        </w:rPr>
      </w:pPr>
    </w:p>
    <w:p w:rsidR="00171920" w:rsidRPr="004033C9" w:rsidRDefault="00171920" w:rsidP="00171920">
      <w:pPr>
        <w:widowControl w:val="0"/>
        <w:numPr>
          <w:ilvl w:val="0"/>
          <w:numId w:val="15"/>
        </w:numPr>
        <w:autoSpaceDE w:val="0"/>
        <w:autoSpaceDN w:val="0"/>
        <w:adjustRightInd w:val="0"/>
        <w:jc w:val="center"/>
        <w:outlineLvl w:val="1"/>
        <w:rPr>
          <w:b/>
        </w:rPr>
      </w:pPr>
      <w:r w:rsidRPr="004033C9">
        <w:rPr>
          <w:b/>
        </w:rPr>
        <w:t>Расчет размера платы за технологическое присоединение</w:t>
      </w:r>
    </w:p>
    <w:p w:rsidR="00171920" w:rsidRPr="004033C9" w:rsidRDefault="00171920" w:rsidP="00171920">
      <w:pPr>
        <w:widowControl w:val="0"/>
        <w:autoSpaceDE w:val="0"/>
        <w:autoSpaceDN w:val="0"/>
        <w:adjustRightInd w:val="0"/>
        <w:jc w:val="center"/>
        <w:rPr>
          <w:b/>
        </w:rPr>
      </w:pPr>
      <w:r w:rsidRPr="004033C9">
        <w:rPr>
          <w:b/>
        </w:rPr>
        <w:t>исходя из стоимости мероприятий по технологическому</w:t>
      </w:r>
    </w:p>
    <w:p w:rsidR="00171920" w:rsidRPr="004033C9" w:rsidRDefault="00171920" w:rsidP="00171920">
      <w:pPr>
        <w:widowControl w:val="0"/>
        <w:autoSpaceDE w:val="0"/>
        <w:autoSpaceDN w:val="0"/>
        <w:adjustRightInd w:val="0"/>
        <w:jc w:val="center"/>
        <w:rPr>
          <w:b/>
        </w:rPr>
      </w:pPr>
      <w:r w:rsidRPr="004033C9">
        <w:rPr>
          <w:b/>
        </w:rPr>
        <w:t>присоединению, определенной по индивидуальному проекту</w:t>
      </w:r>
    </w:p>
    <w:p w:rsidR="00171920" w:rsidRPr="004033C9" w:rsidRDefault="00171920" w:rsidP="00171920">
      <w:pPr>
        <w:widowControl w:val="0"/>
        <w:autoSpaceDE w:val="0"/>
        <w:autoSpaceDN w:val="0"/>
        <w:adjustRightInd w:val="0"/>
        <w:jc w:val="center"/>
      </w:pPr>
    </w:p>
    <w:p w:rsidR="00171920" w:rsidRPr="004033C9" w:rsidRDefault="00171920" w:rsidP="00171920">
      <w:pPr>
        <w:widowControl w:val="0"/>
        <w:autoSpaceDE w:val="0"/>
        <w:autoSpaceDN w:val="0"/>
        <w:adjustRightInd w:val="0"/>
        <w:ind w:firstLine="540"/>
        <w:jc w:val="both"/>
      </w:pPr>
      <w:r w:rsidRPr="004033C9">
        <w:t>В соответствии с п.17.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утвержденные приказом ФСТ России от 28 апреля 2014 г. № 101-э/3 плата за технологическое присоединение в случаях, для которых она определяется по индивидуальному проекту, определяется по следующей формуле:</w:t>
      </w:r>
    </w:p>
    <w:p w:rsidR="00171920" w:rsidRPr="004033C9" w:rsidRDefault="00171920" w:rsidP="00171920">
      <w:pPr>
        <w:widowControl w:val="0"/>
        <w:autoSpaceDE w:val="0"/>
        <w:autoSpaceDN w:val="0"/>
        <w:adjustRightInd w:val="0"/>
        <w:ind w:firstLine="540"/>
        <w:jc w:val="both"/>
      </w:pPr>
    </w:p>
    <w:p w:rsidR="00171920" w:rsidRPr="004033C9" w:rsidRDefault="00171920" w:rsidP="00171920">
      <w:pPr>
        <w:widowControl w:val="0"/>
        <w:autoSpaceDE w:val="0"/>
        <w:autoSpaceDN w:val="0"/>
        <w:adjustRightInd w:val="0"/>
        <w:ind w:firstLine="540"/>
        <w:jc w:val="both"/>
        <w:rPr>
          <w:i/>
        </w:rPr>
      </w:pPr>
      <w:r w:rsidRPr="004033C9">
        <w:rPr>
          <w:noProof/>
          <w:position w:val="-36"/>
        </w:rPr>
        <w:drawing>
          <wp:inline distT="0" distB="0" distL="0" distR="0">
            <wp:extent cx="1104900" cy="476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4900" cy="476250"/>
                    </a:xfrm>
                    <a:prstGeom prst="rect">
                      <a:avLst/>
                    </a:prstGeom>
                    <a:noFill/>
                    <a:ln>
                      <a:noFill/>
                    </a:ln>
                  </pic:spPr>
                </pic:pic>
              </a:graphicData>
            </a:graphic>
          </wp:inline>
        </w:drawing>
      </w:r>
      <w:r w:rsidRPr="004033C9">
        <w:t xml:space="preserve"> (руб.), где </w:t>
      </w:r>
      <w:r w:rsidRPr="004033C9">
        <w:rPr>
          <w:i/>
        </w:rPr>
        <w:t>С</w:t>
      </w:r>
      <w:r w:rsidRPr="004033C9">
        <w:rPr>
          <w:i/>
          <w:lang w:val="en-US"/>
        </w:rPr>
        <w:t>m</w:t>
      </w:r>
      <w:proofErr w:type="spellStart"/>
      <w:r w:rsidRPr="004033C9">
        <w:rPr>
          <w:i/>
          <w:vertAlign w:val="superscript"/>
        </w:rPr>
        <w:t>эф</w:t>
      </w:r>
      <w:r w:rsidRPr="004033C9">
        <w:rPr>
          <w:i/>
          <w:vertAlign w:val="subscript"/>
        </w:rPr>
        <w:t>НП</w:t>
      </w:r>
      <w:proofErr w:type="spellEnd"/>
      <w:r w:rsidRPr="004033C9">
        <w:rPr>
          <w:i/>
        </w:rPr>
        <w:t>=0,2 (20%),</w:t>
      </w:r>
    </w:p>
    <w:p w:rsidR="00171920" w:rsidRPr="004033C9" w:rsidRDefault="00171920" w:rsidP="00171920">
      <w:pPr>
        <w:widowControl w:val="0"/>
        <w:autoSpaceDE w:val="0"/>
        <w:autoSpaceDN w:val="0"/>
        <w:adjustRightInd w:val="0"/>
        <w:ind w:firstLine="540"/>
        <w:jc w:val="both"/>
      </w:pPr>
    </w:p>
    <w:p w:rsidR="00171920" w:rsidRPr="004033C9" w:rsidRDefault="00171920" w:rsidP="00171920">
      <w:pPr>
        <w:tabs>
          <w:tab w:val="left" w:pos="540"/>
        </w:tabs>
        <w:ind w:firstLine="720"/>
        <w:jc w:val="both"/>
        <w:rPr>
          <w:i/>
          <w:position w:val="-36"/>
        </w:rPr>
      </w:pPr>
      <w:r w:rsidRPr="004033C9">
        <w:rPr>
          <w:i/>
          <w:position w:val="-36"/>
        </w:rPr>
        <w:t>П</w:t>
      </w:r>
      <w:r w:rsidRPr="004033C9">
        <w:rPr>
          <w:i/>
          <w:position w:val="-36"/>
          <w:vertAlign w:val="subscript"/>
        </w:rPr>
        <w:t>ТП</w:t>
      </w:r>
      <w:r w:rsidRPr="004033C9">
        <w:rPr>
          <w:i/>
          <w:position w:val="-36"/>
        </w:rPr>
        <w:t>= 4907,59 руб.</w:t>
      </w:r>
      <w:proofErr w:type="gramStart"/>
      <w:r w:rsidRPr="004033C9">
        <w:rPr>
          <w:i/>
          <w:position w:val="-36"/>
        </w:rPr>
        <w:t>/(</w:t>
      </w:r>
      <w:proofErr w:type="gramEnd"/>
      <w:r w:rsidRPr="004033C9">
        <w:rPr>
          <w:i/>
          <w:position w:val="-36"/>
        </w:rPr>
        <w:t>1-0,2) = 6134,49 руб.</w:t>
      </w:r>
    </w:p>
    <w:p w:rsidR="00171920" w:rsidRPr="004033C9" w:rsidRDefault="00171920" w:rsidP="00171920">
      <w:pPr>
        <w:tabs>
          <w:tab w:val="left" w:pos="540"/>
        </w:tabs>
        <w:ind w:firstLine="720"/>
        <w:jc w:val="both"/>
      </w:pPr>
    </w:p>
    <w:p w:rsidR="00171920" w:rsidRPr="004033C9" w:rsidRDefault="00171920" w:rsidP="00171920">
      <w:pPr>
        <w:tabs>
          <w:tab w:val="left" w:pos="540"/>
        </w:tabs>
        <w:ind w:firstLine="720"/>
        <w:jc w:val="both"/>
        <w:rPr>
          <w:bCs/>
        </w:rPr>
      </w:pPr>
      <w:r w:rsidRPr="004033C9">
        <w:t>По итогам анализа представленных ООО «Газпром газораспределение Томск»</w:t>
      </w:r>
      <w:r w:rsidRPr="004033C9">
        <w:rPr>
          <w:bCs/>
        </w:rPr>
        <w:t xml:space="preserve"> предложений по </w:t>
      </w:r>
      <w:r w:rsidRPr="004033C9">
        <w:t xml:space="preserve">расчёту платы за технологическое присоединение газоиспользующего оборудования к сетям газораспределения </w:t>
      </w:r>
      <w:r w:rsidRPr="004033C9">
        <w:rPr>
          <w:bCs/>
        </w:rPr>
        <w:t>экспертная группа предлагает Правлению РЭК:</w:t>
      </w:r>
    </w:p>
    <w:p w:rsidR="00171920" w:rsidRPr="004033C9" w:rsidRDefault="00171920" w:rsidP="00171920">
      <w:pPr>
        <w:numPr>
          <w:ilvl w:val="0"/>
          <w:numId w:val="14"/>
        </w:numPr>
        <w:tabs>
          <w:tab w:val="left" w:pos="540"/>
        </w:tabs>
        <w:jc w:val="both"/>
        <w:rPr>
          <w:bCs/>
        </w:rPr>
      </w:pPr>
      <w:r w:rsidRPr="004033C9">
        <w:rPr>
          <w:bCs/>
        </w:rPr>
        <w:t xml:space="preserve">Согласовать необходимую валовую выручку за выполнение мероприятий по </w:t>
      </w:r>
      <w:r w:rsidRPr="004033C9">
        <w:t>подключению по индивидуальному проекту к системе газораспределения</w:t>
      </w:r>
      <w:r w:rsidRPr="004033C9">
        <w:rPr>
          <w:bCs/>
        </w:rPr>
        <w:t xml:space="preserve"> </w:t>
      </w:r>
      <w:r w:rsidRPr="004033C9">
        <w:t>ООО «Газпром газораспределение Томск»</w:t>
      </w:r>
      <w:r w:rsidRPr="004033C9">
        <w:rPr>
          <w:bCs/>
        </w:rPr>
        <w:t xml:space="preserve"> в размере </w:t>
      </w:r>
      <w:r w:rsidRPr="004033C9">
        <w:rPr>
          <w:b/>
          <w:bCs/>
        </w:rPr>
        <w:t>6134,49 руб.</w:t>
      </w:r>
      <w:r w:rsidRPr="004033C9">
        <w:rPr>
          <w:bCs/>
        </w:rPr>
        <w:t xml:space="preserve"> (без учёта НДС).</w:t>
      </w:r>
    </w:p>
    <w:p w:rsidR="00171920" w:rsidRPr="004033C9" w:rsidRDefault="00171920" w:rsidP="00171920">
      <w:pPr>
        <w:numPr>
          <w:ilvl w:val="0"/>
          <w:numId w:val="14"/>
        </w:numPr>
        <w:tabs>
          <w:tab w:val="left" w:pos="540"/>
        </w:tabs>
        <w:jc w:val="both"/>
        <w:rPr>
          <w:bCs/>
        </w:rPr>
      </w:pPr>
      <w:r w:rsidRPr="004033C9">
        <w:rPr>
          <w:bCs/>
        </w:rPr>
        <w:t xml:space="preserve">Установить плату за технологическое </w:t>
      </w:r>
      <w:r w:rsidRPr="004033C9">
        <w:t xml:space="preserve">присоединение газоиспользующего оборудования промышленного предприятия АО «Завод Универсал» </w:t>
      </w:r>
      <w:r w:rsidRPr="004033C9">
        <w:rPr>
          <w:bCs/>
        </w:rPr>
        <w:t>по индивидуальному проекту в размере</w:t>
      </w:r>
      <w:r>
        <w:rPr>
          <w:bCs/>
        </w:rPr>
        <w:t xml:space="preserve"> </w:t>
      </w:r>
      <w:r w:rsidRPr="004033C9">
        <w:rPr>
          <w:b/>
          <w:bCs/>
        </w:rPr>
        <w:t>6134,49 руб.</w:t>
      </w:r>
      <w:r w:rsidRPr="004033C9">
        <w:rPr>
          <w:bCs/>
        </w:rPr>
        <w:t xml:space="preserve"> (без учёта НДС).</w:t>
      </w:r>
    </w:p>
    <w:p w:rsidR="00171920" w:rsidRPr="004033C9" w:rsidRDefault="00171920" w:rsidP="00171920">
      <w:pPr>
        <w:tabs>
          <w:tab w:val="left" w:pos="540"/>
        </w:tabs>
        <w:ind w:left="1080"/>
        <w:jc w:val="both"/>
        <w:rPr>
          <w:bCs/>
        </w:rPr>
      </w:pPr>
    </w:p>
    <w:p w:rsidR="00171920" w:rsidRPr="004033C9" w:rsidRDefault="00171920" w:rsidP="00171920">
      <w:pPr>
        <w:pStyle w:val="33"/>
        <w:ind w:firstLine="0"/>
        <w:jc w:val="center"/>
        <w:rPr>
          <w:szCs w:val="24"/>
        </w:rPr>
      </w:pPr>
    </w:p>
    <w:p w:rsidR="00171920" w:rsidRPr="004033C9" w:rsidRDefault="00171920" w:rsidP="00171920">
      <w:pPr>
        <w:pStyle w:val="a6"/>
        <w:jc w:val="both"/>
        <w:rPr>
          <w:b/>
          <w:bCs/>
        </w:rPr>
      </w:pPr>
    </w:p>
    <w:p w:rsidR="008B07BB" w:rsidRDefault="008B07BB" w:rsidP="00377B32">
      <w:pPr>
        <w:ind w:left="-709" w:firstLine="142"/>
        <w:jc w:val="both"/>
      </w:pPr>
    </w:p>
    <w:sectPr w:rsidR="008B07BB" w:rsidSect="00F40543">
      <w:pgSz w:w="11906" w:h="16838"/>
      <w:pgMar w:top="851" w:right="850" w:bottom="993"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10E" w:rsidRDefault="00B2710E">
      <w:r>
        <w:separator/>
      </w:r>
    </w:p>
  </w:endnote>
  <w:endnote w:type="continuationSeparator" w:id="0">
    <w:p w:rsidR="00B2710E" w:rsidRDefault="00B2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10E" w:rsidRDefault="00B2710E">
      <w:r>
        <w:separator/>
      </w:r>
    </w:p>
  </w:footnote>
  <w:footnote w:type="continuationSeparator" w:id="0">
    <w:p w:rsidR="00B2710E" w:rsidRDefault="00B27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28E268C"/>
    <w:multiLevelType w:val="hybridMultilevel"/>
    <w:tmpl w:val="232E2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282E51"/>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CC2DB8"/>
    <w:multiLevelType w:val="multilevel"/>
    <w:tmpl w:val="703C1302"/>
    <w:lvl w:ilvl="0">
      <w:start w:val="1"/>
      <w:numFmt w:val="decimal"/>
      <w:lvlText w:val="%1."/>
      <w:lvlJc w:val="left"/>
      <w:pPr>
        <w:ind w:left="886" w:hanging="495"/>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43" w:hanging="1080"/>
      </w:pPr>
      <w:rPr>
        <w:rFonts w:hint="default"/>
      </w:rPr>
    </w:lvl>
    <w:lvl w:ilvl="5">
      <w:start w:val="1"/>
      <w:numFmt w:val="decimal"/>
      <w:isLgl/>
      <w:lvlText w:val="%1.%2.%3.%4.%5.%6."/>
      <w:lvlJc w:val="left"/>
      <w:pPr>
        <w:ind w:left="3421" w:hanging="1440"/>
      </w:pPr>
      <w:rPr>
        <w:rFonts w:hint="default"/>
      </w:rPr>
    </w:lvl>
    <w:lvl w:ilvl="6">
      <w:start w:val="1"/>
      <w:numFmt w:val="decimal"/>
      <w:isLgl/>
      <w:lvlText w:val="%1.%2.%3.%4.%5.%6.%7."/>
      <w:lvlJc w:val="left"/>
      <w:pPr>
        <w:ind w:left="4099" w:hanging="1800"/>
      </w:pPr>
      <w:rPr>
        <w:rFonts w:hint="default"/>
      </w:rPr>
    </w:lvl>
    <w:lvl w:ilvl="7">
      <w:start w:val="1"/>
      <w:numFmt w:val="decimal"/>
      <w:isLgl/>
      <w:lvlText w:val="%1.%2.%3.%4.%5.%6.%7.%8."/>
      <w:lvlJc w:val="left"/>
      <w:pPr>
        <w:ind w:left="4417" w:hanging="1800"/>
      </w:pPr>
      <w:rPr>
        <w:rFonts w:hint="default"/>
      </w:rPr>
    </w:lvl>
    <w:lvl w:ilvl="8">
      <w:start w:val="1"/>
      <w:numFmt w:val="decimal"/>
      <w:isLgl/>
      <w:lvlText w:val="%1.%2.%3.%4.%5.%6.%7.%8.%9."/>
      <w:lvlJc w:val="left"/>
      <w:pPr>
        <w:ind w:left="5095" w:hanging="2160"/>
      </w:pPr>
      <w:rPr>
        <w:rFonts w:hint="default"/>
      </w:r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110D49"/>
    <w:multiLevelType w:val="hybridMultilevel"/>
    <w:tmpl w:val="8EFCDBF8"/>
    <w:lvl w:ilvl="0" w:tplc="33221AE2">
      <w:start w:val="1"/>
      <w:numFmt w:val="decimal"/>
      <w:lvlText w:val="%1."/>
      <w:lvlJc w:val="left"/>
      <w:pPr>
        <w:tabs>
          <w:tab w:val="num" w:pos="1788"/>
        </w:tabs>
        <w:ind w:left="1788" w:hanging="795"/>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1"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3067D36"/>
    <w:multiLevelType w:val="hybridMultilevel"/>
    <w:tmpl w:val="4C0CD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A072FB"/>
    <w:multiLevelType w:val="hybridMultilevel"/>
    <w:tmpl w:val="9CEC7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1"/>
  </w:num>
  <w:num w:numId="4">
    <w:abstractNumId w:val="25"/>
  </w:num>
  <w:num w:numId="5">
    <w:abstractNumId w:val="24"/>
  </w:num>
  <w:num w:numId="6">
    <w:abstractNumId w:val="17"/>
  </w:num>
  <w:num w:numId="7">
    <w:abstractNumId w:val="26"/>
  </w:num>
  <w:num w:numId="8">
    <w:abstractNumId w:val="20"/>
  </w:num>
  <w:num w:numId="9">
    <w:abstractNumId w:val="14"/>
  </w:num>
  <w:num w:numId="10">
    <w:abstractNumId w:val="16"/>
  </w:num>
  <w:num w:numId="11">
    <w:abstractNumId w:val="23"/>
  </w:num>
  <w:num w:numId="12">
    <w:abstractNumId w:val="18"/>
  </w:num>
  <w:num w:numId="13">
    <w:abstractNumId w:val="21"/>
  </w:num>
  <w:num w:numId="14">
    <w:abstractNumId w:val="22"/>
  </w:num>
  <w:num w:numId="1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0CE2"/>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1920"/>
    <w:rsid w:val="00172E34"/>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6808"/>
    <w:rsid w:val="001D6A3C"/>
    <w:rsid w:val="001D75DD"/>
    <w:rsid w:val="001E018E"/>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C82"/>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671BD"/>
    <w:rsid w:val="00370115"/>
    <w:rsid w:val="0037071F"/>
    <w:rsid w:val="00372C81"/>
    <w:rsid w:val="0037375A"/>
    <w:rsid w:val="00374083"/>
    <w:rsid w:val="00374810"/>
    <w:rsid w:val="0037736C"/>
    <w:rsid w:val="00377B32"/>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2D7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46"/>
    <w:rsid w:val="00541068"/>
    <w:rsid w:val="0054160A"/>
    <w:rsid w:val="0054181E"/>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4979"/>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E23"/>
    <w:rsid w:val="005F32D8"/>
    <w:rsid w:val="005F3CFA"/>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74FF"/>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538F"/>
    <w:rsid w:val="00715744"/>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6610"/>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4190"/>
    <w:rsid w:val="00844BC4"/>
    <w:rsid w:val="00844C9F"/>
    <w:rsid w:val="00844EF8"/>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7BB"/>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B53"/>
    <w:rsid w:val="00A00B7A"/>
    <w:rsid w:val="00A01406"/>
    <w:rsid w:val="00A0147C"/>
    <w:rsid w:val="00A01660"/>
    <w:rsid w:val="00A02251"/>
    <w:rsid w:val="00A025EB"/>
    <w:rsid w:val="00A026AB"/>
    <w:rsid w:val="00A0295A"/>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10E"/>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54DA"/>
    <w:rsid w:val="00D76A3A"/>
    <w:rsid w:val="00D76A7B"/>
    <w:rsid w:val="00D76BDD"/>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121"/>
    <w:rsid w:val="00E41720"/>
    <w:rsid w:val="00E4196D"/>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A086E"/>
    <w:rsid w:val="00FA08AE"/>
    <w:rsid w:val="00FA0D45"/>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349333"/>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C342D-C6EE-42C3-8878-2BD563AF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32</Pages>
  <Words>5887</Words>
  <Characters>40289</Characters>
  <Application>Microsoft Office Word</Application>
  <DocSecurity>0</DocSecurity>
  <Lines>335</Lines>
  <Paragraphs>92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46084</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15</cp:revision>
  <cp:lastPrinted>2018-06-28T09:55:00Z</cp:lastPrinted>
  <dcterms:created xsi:type="dcterms:W3CDTF">2018-06-07T03:09:00Z</dcterms:created>
  <dcterms:modified xsi:type="dcterms:W3CDTF">2018-06-28T10:20:00Z</dcterms:modified>
</cp:coreProperties>
</file>