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8B07BB" w:rsidRDefault="008B07BB" w:rsidP="007C5E20">
      <w:pPr>
        <w:tabs>
          <w:tab w:val="left" w:pos="540"/>
        </w:tabs>
        <w:jc w:val="center"/>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w:t>
      </w:r>
      <w:r w:rsidR="00D3665C">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D3665C" w:rsidP="008311A7">
      <w:r>
        <w:t>10</w:t>
      </w:r>
      <w:r w:rsidR="00A86720" w:rsidRPr="003866BB">
        <w:t>.</w:t>
      </w:r>
      <w:r w:rsidR="00422D55">
        <w:t>0</w:t>
      </w:r>
      <w:r w:rsidR="001A0D92">
        <w:t>7</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D76BDD">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0944E6" w:rsidRDefault="007C5E20" w:rsidP="00F77A10">
      <w:pPr>
        <w:ind w:right="-142"/>
        <w:jc w:val="both"/>
      </w:pPr>
      <w:r w:rsidRPr="00C443F5">
        <w:t>Члены Правления:</w:t>
      </w:r>
      <w:r w:rsidR="002B5804">
        <w:t xml:space="preserve"> </w:t>
      </w:r>
      <w:r w:rsidR="000944E6" w:rsidRPr="000944E6">
        <w:rPr>
          <w:b/>
        </w:rPr>
        <w:t>Незнанов П.Г.</w:t>
      </w:r>
      <w:r w:rsidR="001A0D92">
        <w:rPr>
          <w:b/>
        </w:rPr>
        <w:t>,</w:t>
      </w:r>
      <w:r w:rsidR="006B52FC" w:rsidRPr="000944E6">
        <w:rPr>
          <w:b/>
        </w:rPr>
        <w:t xml:space="preserve"> </w:t>
      </w:r>
      <w:r w:rsidR="00D76BDD">
        <w:rPr>
          <w:b/>
        </w:rPr>
        <w:t>Гусельщиков Э.Б.</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9315B2" w:rsidP="00DF5957">
            <w:pPr>
              <w:jc w:val="both"/>
            </w:pPr>
            <w:r w:rsidRPr="009315B2">
              <w:t>- специалист региональной энергетической комиссии Кемеровской области</w:t>
            </w:r>
            <w:r w:rsidR="007B6610">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120516" w:rsidRPr="00C443F5" w:rsidTr="00EC629D">
        <w:trPr>
          <w:trHeight w:val="409"/>
        </w:trPr>
        <w:tc>
          <w:tcPr>
            <w:tcW w:w="2268" w:type="dxa"/>
            <w:shd w:val="clear" w:color="auto" w:fill="auto"/>
          </w:tcPr>
          <w:p w:rsidR="00120516" w:rsidRPr="00120516" w:rsidRDefault="00D3665C" w:rsidP="00120516">
            <w:pPr>
              <w:rPr>
                <w:b/>
              </w:rPr>
            </w:pPr>
            <w:proofErr w:type="spellStart"/>
            <w:r>
              <w:rPr>
                <w:b/>
              </w:rPr>
              <w:t>Хамзин</w:t>
            </w:r>
            <w:proofErr w:type="spellEnd"/>
            <w:r>
              <w:rPr>
                <w:b/>
              </w:rPr>
              <w:t xml:space="preserve"> Р.Ш.</w:t>
            </w:r>
          </w:p>
        </w:tc>
        <w:tc>
          <w:tcPr>
            <w:tcW w:w="7229" w:type="dxa"/>
            <w:shd w:val="clear" w:color="auto" w:fill="auto"/>
          </w:tcPr>
          <w:p w:rsidR="005C0EE2" w:rsidRPr="00120516" w:rsidRDefault="005A6B0C" w:rsidP="00120516">
            <w:pPr>
              <w:jc w:val="both"/>
            </w:pPr>
            <w:r>
              <w:t xml:space="preserve">- главный консультант технического отдела </w:t>
            </w:r>
            <w:r w:rsidRPr="005A6B0C">
              <w:t>региональной энергетической комиссии Кемеровской области</w:t>
            </w:r>
            <w:r w:rsidR="005C0EE2">
              <w:t>;</w:t>
            </w:r>
          </w:p>
        </w:tc>
      </w:tr>
      <w:tr w:rsidR="005C0EE2" w:rsidRPr="00C443F5" w:rsidTr="00EC629D">
        <w:trPr>
          <w:trHeight w:val="409"/>
        </w:trPr>
        <w:tc>
          <w:tcPr>
            <w:tcW w:w="2268" w:type="dxa"/>
            <w:shd w:val="clear" w:color="auto" w:fill="auto"/>
          </w:tcPr>
          <w:p w:rsidR="005C0EE2" w:rsidRDefault="005C0EE2" w:rsidP="00120516">
            <w:pPr>
              <w:rPr>
                <w:b/>
              </w:rPr>
            </w:pPr>
            <w:r>
              <w:rPr>
                <w:b/>
              </w:rPr>
              <w:t>Антоненко Е.И.</w:t>
            </w:r>
          </w:p>
        </w:tc>
        <w:tc>
          <w:tcPr>
            <w:tcW w:w="7229" w:type="dxa"/>
            <w:shd w:val="clear" w:color="auto" w:fill="auto"/>
          </w:tcPr>
          <w:p w:rsidR="005C0EE2" w:rsidRDefault="005C0EE2" w:rsidP="00120516">
            <w:pPr>
              <w:jc w:val="both"/>
            </w:pPr>
            <w:r>
              <w:t>-</w:t>
            </w:r>
            <w:r w:rsidR="00AE0093">
              <w:t xml:space="preserve">начальник отдела ценообразования в сфере водоснабжения и водоотведения и утилизации отходов </w:t>
            </w:r>
            <w:r w:rsidR="00AE0093" w:rsidRPr="00AE0093">
              <w:t>региональной энергетической комиссии Кемеровской области</w:t>
            </w:r>
            <w:r w:rsidR="00AE0093">
              <w:t>.</w:t>
            </w:r>
            <w:bookmarkStart w:id="0" w:name="_GoBack"/>
            <w:bookmarkEnd w:id="0"/>
          </w:p>
        </w:tc>
      </w:tr>
    </w:tbl>
    <w:p w:rsidR="008B07BB" w:rsidRDefault="008B07BB" w:rsidP="007C5E20">
      <w:pPr>
        <w:ind w:right="-426"/>
        <w:jc w:val="both"/>
        <w:rPr>
          <w:b/>
        </w:rPr>
      </w:pPr>
    </w:p>
    <w:p w:rsidR="001A0D92" w:rsidRPr="00687069" w:rsidRDefault="001A0D92" w:rsidP="001A0D92">
      <w:pPr>
        <w:ind w:right="-143" w:firstLine="567"/>
        <w:jc w:val="both"/>
      </w:pPr>
      <w:r w:rsidRPr="00687069">
        <w:t xml:space="preserve">В адрес генерального директора Союза «Кузбасской </w:t>
      </w:r>
      <w:proofErr w:type="spellStart"/>
      <w:r w:rsidRPr="00687069">
        <w:t>торгово</w:t>
      </w:r>
      <w:proofErr w:type="spellEnd"/>
      <w:r w:rsidRPr="00687069">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9315B2" w:rsidRDefault="009315B2" w:rsidP="007C5E20">
      <w:pPr>
        <w:ind w:right="-426"/>
        <w:jc w:val="both"/>
        <w:rPr>
          <w:b/>
        </w:rPr>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5A6B0C" w:rsidRPr="008B4C7B" w:rsidTr="00F77A10">
        <w:trPr>
          <w:trHeight w:val="287"/>
          <w:jc w:val="center"/>
        </w:trPr>
        <w:tc>
          <w:tcPr>
            <w:tcW w:w="557" w:type="dxa"/>
            <w:shd w:val="clear" w:color="auto" w:fill="auto"/>
          </w:tcPr>
          <w:p w:rsidR="005A6B0C" w:rsidRPr="00E650A9" w:rsidRDefault="005A6B0C" w:rsidP="005A6B0C">
            <w:pPr>
              <w:jc w:val="both"/>
            </w:pPr>
            <w:r>
              <w:t>1.</w:t>
            </w:r>
          </w:p>
        </w:tc>
        <w:tc>
          <w:tcPr>
            <w:tcW w:w="9048" w:type="dxa"/>
            <w:shd w:val="clear" w:color="auto" w:fill="auto"/>
          </w:tcPr>
          <w:p w:rsidR="005A6B0C" w:rsidRPr="00C36D60" w:rsidRDefault="005A6B0C" w:rsidP="005A6B0C">
            <w:pPr>
              <w:autoSpaceDE w:val="0"/>
              <w:autoSpaceDN w:val="0"/>
              <w:adjustRightInd w:val="0"/>
              <w:ind w:left="28" w:right="-2"/>
              <w:jc w:val="both"/>
            </w:pPr>
            <w:r w:rsidRPr="00C1797B">
              <w:rPr>
                <w:bCs/>
              </w:rPr>
              <w:t>О внесении изменений в постановление региональной энергетической</w:t>
            </w:r>
            <w:r>
              <w:rPr>
                <w:bCs/>
              </w:rPr>
              <w:br/>
            </w:r>
            <w:r w:rsidRPr="00C1797B">
              <w:rPr>
                <w:bCs/>
              </w:rPr>
              <w:t>комиссии Кемеровской области от 02.06.2015 № 190 «Об утверждении</w:t>
            </w:r>
            <w:r>
              <w:rPr>
                <w:bCs/>
              </w:rPr>
              <w:br/>
            </w:r>
            <w:r w:rsidRPr="00C1797B">
              <w:rPr>
                <w:bCs/>
              </w:rPr>
              <w:t>инвестиционной программы ОАО «СКЭК» в сфере холодного водоснабжения и водоотведения на 2015-2019 гг.»</w:t>
            </w:r>
          </w:p>
        </w:tc>
      </w:tr>
      <w:tr w:rsidR="005A6B0C" w:rsidRPr="008B4C7B" w:rsidTr="00F77A10">
        <w:trPr>
          <w:trHeight w:val="287"/>
          <w:jc w:val="center"/>
        </w:trPr>
        <w:tc>
          <w:tcPr>
            <w:tcW w:w="557" w:type="dxa"/>
            <w:shd w:val="clear" w:color="auto" w:fill="auto"/>
          </w:tcPr>
          <w:p w:rsidR="005A6B0C" w:rsidRDefault="005A6B0C" w:rsidP="005A6B0C">
            <w:pPr>
              <w:jc w:val="both"/>
            </w:pPr>
            <w:r>
              <w:t>2.</w:t>
            </w:r>
          </w:p>
        </w:tc>
        <w:tc>
          <w:tcPr>
            <w:tcW w:w="9048" w:type="dxa"/>
            <w:shd w:val="clear" w:color="auto" w:fill="auto"/>
          </w:tcPr>
          <w:p w:rsidR="005A6B0C" w:rsidRPr="00C36D60" w:rsidRDefault="005A6B0C" w:rsidP="005A6B0C">
            <w:pPr>
              <w:autoSpaceDE w:val="0"/>
              <w:autoSpaceDN w:val="0"/>
              <w:adjustRightInd w:val="0"/>
              <w:ind w:left="28" w:right="-2"/>
              <w:jc w:val="both"/>
            </w:pPr>
            <w:r w:rsidRPr="00C36D60">
              <w:rPr>
                <w:bCs/>
              </w:rPr>
              <w:t>Об установлении платы за подключение (технологическое присоединение)</w:t>
            </w:r>
            <w:r>
              <w:rPr>
                <w:bCs/>
              </w:rPr>
              <w:br/>
            </w:r>
            <w:r w:rsidRPr="00C36D60">
              <w:rPr>
                <w:bCs/>
              </w:rPr>
              <w:t>в индивидуальном порядке к системам холодного водоснабжения,</w:t>
            </w:r>
            <w:r>
              <w:rPr>
                <w:bCs/>
              </w:rPr>
              <w:br/>
            </w:r>
            <w:r w:rsidRPr="00C36D60">
              <w:rPr>
                <w:bCs/>
              </w:rPr>
              <w:t>водоотведения ОАО «Северо-Кузбасская энергетическая компания» объекта капитального строительства, расположенного по адресу: г. Кемерово,</w:t>
            </w:r>
            <w:r>
              <w:rPr>
                <w:bCs/>
              </w:rPr>
              <w:br/>
            </w:r>
            <w:r w:rsidRPr="00C36D60">
              <w:rPr>
                <w:bCs/>
              </w:rPr>
              <w:t>Заводский район, ул. Мичурина, 58 заявителя ООО «</w:t>
            </w:r>
            <w:proofErr w:type="spellStart"/>
            <w:r w:rsidRPr="00C36D60">
              <w:rPr>
                <w:bCs/>
              </w:rPr>
              <w:t>Промстрой</w:t>
            </w:r>
            <w:proofErr w:type="spellEnd"/>
            <w:r w:rsidRPr="00C36D60">
              <w:rPr>
                <w:bCs/>
              </w:rPr>
              <w:t>-А»</w:t>
            </w:r>
          </w:p>
        </w:tc>
      </w:tr>
      <w:tr w:rsidR="005A6B0C" w:rsidRPr="008B4C7B" w:rsidTr="00F77A10">
        <w:trPr>
          <w:trHeight w:val="287"/>
          <w:jc w:val="center"/>
        </w:trPr>
        <w:tc>
          <w:tcPr>
            <w:tcW w:w="557" w:type="dxa"/>
            <w:shd w:val="clear" w:color="auto" w:fill="auto"/>
          </w:tcPr>
          <w:p w:rsidR="005A6B0C" w:rsidRDefault="005A6B0C" w:rsidP="005A6B0C">
            <w:pPr>
              <w:jc w:val="both"/>
            </w:pPr>
            <w:r>
              <w:t>3.</w:t>
            </w:r>
          </w:p>
        </w:tc>
        <w:tc>
          <w:tcPr>
            <w:tcW w:w="9048" w:type="dxa"/>
            <w:shd w:val="clear" w:color="auto" w:fill="auto"/>
          </w:tcPr>
          <w:p w:rsidR="005A6B0C" w:rsidRPr="00786384" w:rsidRDefault="005A6B0C" w:rsidP="005A6B0C">
            <w:pPr>
              <w:autoSpaceDE w:val="0"/>
              <w:autoSpaceDN w:val="0"/>
              <w:adjustRightInd w:val="0"/>
              <w:ind w:left="28" w:right="-2"/>
              <w:jc w:val="both"/>
              <w:rPr>
                <w:bCs/>
              </w:rPr>
            </w:pPr>
            <w:r w:rsidRPr="00F842DF">
              <w:rPr>
                <w:bCs/>
              </w:rPr>
              <w:t>О внесении изменений в постановление региональной энергетической</w:t>
            </w:r>
            <w:r>
              <w:rPr>
                <w:bCs/>
              </w:rPr>
              <w:br/>
            </w:r>
            <w:r w:rsidRPr="00F842DF">
              <w:rPr>
                <w:bCs/>
              </w:rPr>
              <w:t>комиссии Кемеровской области от 20.01.2015 № 5 «Об утверждении порядка организации доступа к информации о деятельности региональной</w:t>
            </w:r>
            <w:r>
              <w:rPr>
                <w:bCs/>
              </w:rPr>
              <w:br/>
            </w:r>
            <w:r w:rsidRPr="00F842DF">
              <w:rPr>
                <w:bCs/>
              </w:rPr>
              <w:t xml:space="preserve">энергетической комиссии Кемеровской области, а также перечня информации о деятельности региональной энергетической комиссии Кемеровской области, </w:t>
            </w:r>
            <w:r w:rsidRPr="00F842DF">
              <w:rPr>
                <w:bCs/>
              </w:rPr>
              <w:lastRenderedPageBreak/>
              <w:t>размещаемой в сети «Интернет», в том числе общедоступной информации, размещаемой в форме открытых данных»</w:t>
            </w:r>
          </w:p>
        </w:tc>
      </w:tr>
    </w:tbl>
    <w:p w:rsidR="00D76BDD" w:rsidRDefault="00D76BDD" w:rsidP="00A91AEC">
      <w:pPr>
        <w:ind w:firstLine="567"/>
        <w:jc w:val="both"/>
        <w:rPr>
          <w:b/>
        </w:rPr>
      </w:pPr>
    </w:p>
    <w:p w:rsidR="000F7213" w:rsidRDefault="000F7213" w:rsidP="000F7213">
      <w:pPr>
        <w:ind w:firstLine="567"/>
        <w:jc w:val="both"/>
      </w:pPr>
      <w:bookmarkStart w:id="1" w:name="_Hlk508612479"/>
      <w:proofErr w:type="spellStart"/>
      <w:r>
        <w:rPr>
          <w:b/>
        </w:rPr>
        <w:t>Малюта</w:t>
      </w:r>
      <w:proofErr w:type="spellEnd"/>
      <w:r>
        <w:rPr>
          <w:b/>
        </w:rPr>
        <w:t xml:space="preserve"> Д.В.</w:t>
      </w:r>
      <w:r w:rsidRPr="009A1884">
        <w:t xml:space="preserve"> ознакомил присутствующих с повесткой дня, обратил внимание, что предприяти</w:t>
      </w:r>
      <w:r>
        <w:t>ям</w:t>
      </w:r>
      <w:r w:rsidRPr="009A1884">
        <w:t xml:space="preserve"> в установленный срок было направлено уведомление о дате проведения Правления, и предоставил слово докладчику.</w:t>
      </w:r>
    </w:p>
    <w:p w:rsidR="00A91AEC" w:rsidRDefault="00A91AEC" w:rsidP="000F7213">
      <w:pPr>
        <w:jc w:val="both"/>
        <w:rPr>
          <w:b/>
        </w:rPr>
      </w:pPr>
    </w:p>
    <w:bookmarkEnd w:id="1"/>
    <w:p w:rsidR="00E30079" w:rsidRPr="009A1884" w:rsidRDefault="00E30079" w:rsidP="005A6B0C">
      <w:pPr>
        <w:ind w:firstLine="567"/>
        <w:jc w:val="both"/>
        <w:rPr>
          <w:b/>
        </w:rPr>
      </w:pPr>
      <w:r>
        <w:rPr>
          <w:b/>
        </w:rPr>
        <w:t>1</w:t>
      </w:r>
      <w:r w:rsidRPr="009A1884">
        <w:rPr>
          <w:b/>
        </w:rPr>
        <w:t xml:space="preserve">. </w:t>
      </w:r>
      <w:r w:rsidR="005A6B0C" w:rsidRPr="005A6B0C">
        <w:rPr>
          <w:b/>
        </w:rPr>
        <w:t>О внесении изменений в постановление региональной энергетической</w:t>
      </w:r>
      <w:r w:rsidR="005A6B0C">
        <w:rPr>
          <w:b/>
        </w:rPr>
        <w:t xml:space="preserve"> </w:t>
      </w:r>
      <w:r w:rsidR="005A6B0C" w:rsidRPr="005A6B0C">
        <w:rPr>
          <w:b/>
        </w:rPr>
        <w:t>комиссии Кемеровской области от 02.06.2015 № 190 «Об утверждении</w:t>
      </w:r>
      <w:r w:rsidR="005A6B0C">
        <w:rPr>
          <w:b/>
        </w:rPr>
        <w:t xml:space="preserve"> </w:t>
      </w:r>
      <w:r w:rsidR="005A6B0C" w:rsidRPr="005A6B0C">
        <w:rPr>
          <w:b/>
        </w:rPr>
        <w:t>инвестиционной программы ОАО «СКЭК» в сфере холодного водоснабжения и водоотведения на 2015-2019 гг.»</w:t>
      </w:r>
      <w:r w:rsidRPr="009A1884">
        <w:rPr>
          <w:b/>
        </w:rPr>
        <w:t>.</w:t>
      </w:r>
    </w:p>
    <w:p w:rsidR="00E30079" w:rsidRPr="009A1884" w:rsidRDefault="00E30079" w:rsidP="00E30079">
      <w:pPr>
        <w:ind w:firstLine="567"/>
        <w:jc w:val="both"/>
        <w:rPr>
          <w:b/>
        </w:rPr>
      </w:pPr>
    </w:p>
    <w:p w:rsidR="005A6B0C" w:rsidRPr="005A6B0C" w:rsidRDefault="00E30079" w:rsidP="005A6B0C">
      <w:pPr>
        <w:ind w:firstLine="851"/>
        <w:jc w:val="both"/>
        <w:rPr>
          <w:bCs/>
          <w:kern w:val="32"/>
          <w:szCs w:val="28"/>
          <w:lang w:eastAsia="en-US"/>
        </w:rPr>
      </w:pPr>
      <w:r w:rsidRPr="00E17B99">
        <w:t>Докладчик</w:t>
      </w:r>
      <w:r w:rsidRPr="00E17B99">
        <w:rPr>
          <w:b/>
        </w:rPr>
        <w:t xml:space="preserve"> </w:t>
      </w:r>
      <w:proofErr w:type="spellStart"/>
      <w:r w:rsidR="005A6B0C">
        <w:rPr>
          <w:b/>
          <w:shd w:val="clear" w:color="auto" w:fill="FFFFFF"/>
        </w:rPr>
        <w:t>Хамзин</w:t>
      </w:r>
      <w:proofErr w:type="spellEnd"/>
      <w:r w:rsidR="005A6B0C">
        <w:rPr>
          <w:b/>
          <w:shd w:val="clear" w:color="auto" w:fill="FFFFFF"/>
        </w:rPr>
        <w:t xml:space="preserve"> Р.Ш.</w:t>
      </w:r>
      <w:r w:rsidRPr="00E17B99">
        <w:rPr>
          <w:b/>
          <w:shd w:val="clear" w:color="auto" w:fill="FFFFFF"/>
        </w:rPr>
        <w:t xml:space="preserve"> </w:t>
      </w:r>
      <w:r w:rsidRPr="00E17B99">
        <w:t>огласив экспертное заключение (приложение № 1 к настоящему протоколу), предлагает</w:t>
      </w:r>
      <w:r w:rsidRPr="00E17B99">
        <w:rPr>
          <w:bCs/>
          <w:kern w:val="32"/>
        </w:rPr>
        <w:t xml:space="preserve"> </w:t>
      </w:r>
      <w:r w:rsidR="005A6B0C" w:rsidRPr="005A6B0C">
        <w:rPr>
          <w:bCs/>
          <w:kern w:val="32"/>
          <w:szCs w:val="28"/>
          <w:lang w:eastAsia="en-US"/>
        </w:rPr>
        <w:t>внести в 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 реализации мероприятий, источники финансирования инвестиционной программы, утвержденный постановлением региональной энергетической комиссии Кемеровской области от 02.06.2015 № 190 «Об утверждении инвестиционной программы ОАО «СКЭК» в сфере холодного водоснабжения и водоотведения на 2015-2019 гг.» (в редакции постановлений региональной энергетической комиссии Кемеровской области от 26.11.2015  № 606, от 09.08.2016 № 117, от 19.12.2016 № 546, от 15.06.2017 № 86) следующие изменения:</w:t>
      </w:r>
    </w:p>
    <w:p w:rsidR="005A6B0C" w:rsidRPr="005A6B0C" w:rsidRDefault="005A6B0C" w:rsidP="005A6B0C">
      <w:pPr>
        <w:ind w:firstLine="851"/>
        <w:jc w:val="both"/>
        <w:rPr>
          <w:bCs/>
          <w:kern w:val="32"/>
          <w:sz w:val="28"/>
          <w:szCs w:val="28"/>
          <w:lang w:eastAsia="en-US"/>
        </w:rPr>
      </w:pPr>
    </w:p>
    <w:p w:rsidR="005A6B0C" w:rsidRPr="005A6B0C" w:rsidRDefault="005A6B0C" w:rsidP="005A6B0C">
      <w:pPr>
        <w:ind w:firstLine="851"/>
        <w:jc w:val="both"/>
        <w:rPr>
          <w:bCs/>
          <w:kern w:val="32"/>
          <w:szCs w:val="28"/>
          <w:lang w:eastAsia="en-US"/>
        </w:rPr>
      </w:pPr>
      <w:r w:rsidRPr="005A6B0C">
        <w:rPr>
          <w:bCs/>
          <w:kern w:val="32"/>
          <w:szCs w:val="28"/>
          <w:lang w:eastAsia="en-US"/>
        </w:rPr>
        <w:t>1.1. Пункт 2 изложить в новой редакции:</w:t>
      </w:r>
    </w:p>
    <w:p w:rsidR="005A6B0C" w:rsidRPr="005A6B0C" w:rsidRDefault="005A6B0C" w:rsidP="005A6B0C">
      <w:pPr>
        <w:ind w:firstLine="851"/>
        <w:jc w:val="both"/>
        <w:rPr>
          <w:bCs/>
          <w:kern w:val="32"/>
          <w:sz w:val="28"/>
          <w:szCs w:val="28"/>
          <w:lang w:eastAsia="en-US"/>
        </w:rPr>
      </w:pPr>
      <w:r w:rsidRPr="005A6B0C">
        <w:rPr>
          <w:bCs/>
          <w:kern w:val="32"/>
          <w:sz w:val="28"/>
          <w:szCs w:val="28"/>
          <w:lang w:eastAsia="en-US"/>
        </w:rPr>
        <w:t>«</w:t>
      </w:r>
    </w:p>
    <w:tbl>
      <w:tblPr>
        <w:tblStyle w:val="291"/>
        <w:tblW w:w="10207" w:type="dxa"/>
        <w:tblInd w:w="-318" w:type="dxa"/>
        <w:tblLayout w:type="fixed"/>
        <w:tblLook w:val="04A0" w:firstRow="1" w:lastRow="0" w:firstColumn="1" w:lastColumn="0" w:noHBand="0" w:noVBand="1"/>
      </w:tblPr>
      <w:tblGrid>
        <w:gridCol w:w="568"/>
        <w:gridCol w:w="1559"/>
        <w:gridCol w:w="709"/>
        <w:gridCol w:w="709"/>
        <w:gridCol w:w="708"/>
        <w:gridCol w:w="709"/>
        <w:gridCol w:w="709"/>
        <w:gridCol w:w="709"/>
        <w:gridCol w:w="708"/>
        <w:gridCol w:w="607"/>
        <w:gridCol w:w="592"/>
        <w:gridCol w:w="567"/>
        <w:gridCol w:w="567"/>
        <w:gridCol w:w="786"/>
      </w:tblGrid>
      <w:tr w:rsidR="005A6B0C" w:rsidRPr="005A6B0C" w:rsidTr="00E64B91">
        <w:tc>
          <w:tcPr>
            <w:tcW w:w="568" w:type="dxa"/>
            <w:vAlign w:val="center"/>
          </w:tcPr>
          <w:p w:rsidR="005A6B0C" w:rsidRPr="005A6B0C" w:rsidRDefault="005A6B0C" w:rsidP="005A6B0C">
            <w:pPr>
              <w:jc w:val="center"/>
              <w:rPr>
                <w:sz w:val="18"/>
                <w:szCs w:val="18"/>
              </w:rPr>
            </w:pPr>
            <w:r w:rsidRPr="005A6B0C">
              <w:rPr>
                <w:sz w:val="18"/>
                <w:szCs w:val="18"/>
              </w:rPr>
              <w:t>2.</w:t>
            </w:r>
          </w:p>
        </w:tc>
        <w:tc>
          <w:tcPr>
            <w:tcW w:w="1559" w:type="dxa"/>
            <w:vAlign w:val="center"/>
          </w:tcPr>
          <w:p w:rsidR="005A6B0C" w:rsidRPr="005A6B0C" w:rsidRDefault="005A6B0C" w:rsidP="005A6B0C">
            <w:pPr>
              <w:rPr>
                <w:sz w:val="18"/>
                <w:szCs w:val="18"/>
              </w:rPr>
            </w:pPr>
            <w:r w:rsidRPr="005A6B0C">
              <w:rPr>
                <w:sz w:val="18"/>
                <w:szCs w:val="18"/>
              </w:rPr>
              <w:t>Мероприятия инвестиционной программы, реализуемые в сфере водоотведения</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917,0</w:t>
            </w:r>
          </w:p>
        </w:tc>
        <w:tc>
          <w:tcPr>
            <w:tcW w:w="709" w:type="dxa"/>
            <w:vAlign w:val="center"/>
          </w:tcPr>
          <w:p w:rsidR="005A6B0C" w:rsidRPr="005A6B0C" w:rsidRDefault="005A6B0C" w:rsidP="005A6B0C">
            <w:pPr>
              <w:jc w:val="center"/>
              <w:rPr>
                <w:color w:val="000000"/>
                <w:sz w:val="18"/>
                <w:szCs w:val="18"/>
              </w:rPr>
            </w:pPr>
            <w:r w:rsidRPr="005A6B0C">
              <w:rPr>
                <w:bCs/>
                <w:color w:val="000000"/>
                <w:sz w:val="18"/>
                <w:szCs w:val="18"/>
              </w:rPr>
              <w:t>123,9</w:t>
            </w:r>
          </w:p>
        </w:tc>
        <w:tc>
          <w:tcPr>
            <w:tcW w:w="708" w:type="dxa"/>
            <w:vAlign w:val="center"/>
          </w:tcPr>
          <w:p w:rsidR="005A6B0C" w:rsidRPr="005A6B0C" w:rsidRDefault="005A6B0C" w:rsidP="005A6B0C">
            <w:pPr>
              <w:jc w:val="center"/>
              <w:rPr>
                <w:color w:val="000000"/>
                <w:sz w:val="18"/>
                <w:szCs w:val="18"/>
              </w:rPr>
            </w:pPr>
            <w:r w:rsidRPr="005A6B0C">
              <w:rPr>
                <w:bCs/>
                <w:color w:val="000000"/>
                <w:sz w:val="18"/>
                <w:szCs w:val="18"/>
              </w:rPr>
              <w:t>136,0</w:t>
            </w:r>
          </w:p>
        </w:tc>
        <w:tc>
          <w:tcPr>
            <w:tcW w:w="709" w:type="dxa"/>
            <w:vAlign w:val="center"/>
          </w:tcPr>
          <w:p w:rsidR="005A6B0C" w:rsidRPr="005A6B0C" w:rsidRDefault="005A6B0C" w:rsidP="005A6B0C">
            <w:pPr>
              <w:jc w:val="center"/>
              <w:rPr>
                <w:color w:val="000000"/>
                <w:sz w:val="18"/>
                <w:szCs w:val="18"/>
              </w:rPr>
            </w:pPr>
            <w:r w:rsidRPr="005A6B0C">
              <w:rPr>
                <w:bCs/>
                <w:color w:val="000000"/>
                <w:sz w:val="18"/>
                <w:szCs w:val="18"/>
              </w:rPr>
              <w:t>240,8</w:t>
            </w:r>
          </w:p>
        </w:tc>
        <w:tc>
          <w:tcPr>
            <w:tcW w:w="709" w:type="dxa"/>
            <w:vAlign w:val="center"/>
          </w:tcPr>
          <w:p w:rsidR="005A6B0C" w:rsidRPr="005A6B0C" w:rsidRDefault="005A6B0C" w:rsidP="005A6B0C">
            <w:pPr>
              <w:jc w:val="center"/>
              <w:rPr>
                <w:color w:val="000000"/>
                <w:sz w:val="18"/>
                <w:szCs w:val="18"/>
              </w:rPr>
            </w:pPr>
            <w:r w:rsidRPr="005A6B0C">
              <w:rPr>
                <w:bCs/>
                <w:color w:val="000000"/>
                <w:sz w:val="18"/>
                <w:szCs w:val="18"/>
              </w:rPr>
              <w:t>218,1</w:t>
            </w:r>
          </w:p>
        </w:tc>
        <w:tc>
          <w:tcPr>
            <w:tcW w:w="709" w:type="dxa"/>
            <w:vAlign w:val="center"/>
          </w:tcPr>
          <w:p w:rsidR="005A6B0C" w:rsidRPr="005A6B0C" w:rsidRDefault="005A6B0C" w:rsidP="005A6B0C">
            <w:pPr>
              <w:jc w:val="center"/>
              <w:rPr>
                <w:color w:val="000000"/>
                <w:sz w:val="18"/>
                <w:szCs w:val="18"/>
              </w:rPr>
            </w:pPr>
            <w:r w:rsidRPr="005A6B0C">
              <w:rPr>
                <w:bCs/>
                <w:color w:val="000000"/>
                <w:sz w:val="18"/>
                <w:szCs w:val="18"/>
              </w:rPr>
              <w:t>189,6</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2015-2019</w:t>
            </w:r>
          </w:p>
        </w:tc>
        <w:tc>
          <w:tcPr>
            <w:tcW w:w="607" w:type="dxa"/>
            <w:vAlign w:val="center"/>
          </w:tcPr>
          <w:p w:rsidR="005A6B0C" w:rsidRPr="005A6B0C" w:rsidRDefault="005A6B0C" w:rsidP="005A6B0C">
            <w:pPr>
              <w:jc w:val="center"/>
              <w:rPr>
                <w:color w:val="000000"/>
                <w:sz w:val="18"/>
                <w:szCs w:val="18"/>
              </w:rPr>
            </w:pPr>
            <w:r w:rsidRPr="005A6B0C">
              <w:rPr>
                <w:color w:val="000000"/>
                <w:sz w:val="18"/>
                <w:szCs w:val="18"/>
              </w:rPr>
              <w:t>57,9</w:t>
            </w:r>
          </w:p>
        </w:tc>
        <w:tc>
          <w:tcPr>
            <w:tcW w:w="592" w:type="dxa"/>
            <w:vAlign w:val="center"/>
          </w:tcPr>
          <w:p w:rsidR="005A6B0C" w:rsidRPr="005A6B0C" w:rsidRDefault="005A6B0C" w:rsidP="005A6B0C">
            <w:pPr>
              <w:jc w:val="center"/>
              <w:rPr>
                <w:color w:val="000000"/>
                <w:sz w:val="18"/>
                <w:szCs w:val="18"/>
              </w:rPr>
            </w:pPr>
            <w:r w:rsidRPr="005A6B0C">
              <w:rPr>
                <w:color w:val="000000"/>
                <w:sz w:val="18"/>
                <w:szCs w:val="18"/>
              </w:rPr>
              <w:t>15,1</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9,2</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22,3</w:t>
            </w:r>
          </w:p>
        </w:tc>
        <w:tc>
          <w:tcPr>
            <w:tcW w:w="786" w:type="dxa"/>
            <w:vAlign w:val="center"/>
          </w:tcPr>
          <w:p w:rsidR="005A6B0C" w:rsidRPr="005A6B0C" w:rsidRDefault="005A6B0C" w:rsidP="005A6B0C">
            <w:pPr>
              <w:jc w:val="center"/>
              <w:rPr>
                <w:color w:val="000000"/>
                <w:sz w:val="18"/>
                <w:szCs w:val="18"/>
              </w:rPr>
            </w:pPr>
            <w:r w:rsidRPr="005A6B0C">
              <w:rPr>
                <w:color w:val="000000"/>
                <w:sz w:val="18"/>
                <w:szCs w:val="18"/>
              </w:rPr>
              <w:t>803,9</w:t>
            </w:r>
          </w:p>
        </w:tc>
      </w:tr>
    </w:tbl>
    <w:p w:rsidR="005A6B0C" w:rsidRPr="005A6B0C" w:rsidRDefault="005A6B0C" w:rsidP="005A6B0C">
      <w:pPr>
        <w:ind w:firstLine="851"/>
        <w:jc w:val="right"/>
        <w:rPr>
          <w:bCs/>
          <w:kern w:val="32"/>
          <w:szCs w:val="28"/>
          <w:lang w:eastAsia="en-US"/>
        </w:rPr>
      </w:pPr>
      <w:r w:rsidRPr="005A6B0C">
        <w:rPr>
          <w:bCs/>
          <w:kern w:val="32"/>
          <w:szCs w:val="28"/>
          <w:lang w:eastAsia="en-US"/>
        </w:rPr>
        <w:t>».</w:t>
      </w:r>
    </w:p>
    <w:p w:rsidR="005A6B0C" w:rsidRPr="005A6B0C" w:rsidRDefault="005A6B0C" w:rsidP="005A6B0C">
      <w:pPr>
        <w:ind w:firstLine="851"/>
        <w:jc w:val="both"/>
        <w:rPr>
          <w:bCs/>
          <w:kern w:val="32"/>
          <w:szCs w:val="28"/>
          <w:lang w:eastAsia="en-US"/>
        </w:rPr>
      </w:pPr>
      <w:r w:rsidRPr="005A6B0C">
        <w:rPr>
          <w:bCs/>
          <w:kern w:val="32"/>
          <w:szCs w:val="28"/>
          <w:lang w:eastAsia="en-US"/>
        </w:rPr>
        <w:t>1.2. Пункт 2.1 изложить в новой редакции:</w:t>
      </w:r>
    </w:p>
    <w:p w:rsidR="005A6B0C" w:rsidRPr="005A6B0C" w:rsidRDefault="005A6B0C" w:rsidP="005A6B0C">
      <w:pPr>
        <w:ind w:firstLine="851"/>
        <w:jc w:val="both"/>
        <w:rPr>
          <w:bCs/>
          <w:kern w:val="32"/>
          <w:sz w:val="28"/>
          <w:szCs w:val="28"/>
          <w:lang w:eastAsia="en-US"/>
        </w:rPr>
      </w:pPr>
      <w:r w:rsidRPr="005A6B0C">
        <w:rPr>
          <w:bCs/>
          <w:kern w:val="32"/>
          <w:sz w:val="28"/>
          <w:szCs w:val="28"/>
          <w:lang w:eastAsia="en-US"/>
        </w:rPr>
        <w:t>«</w:t>
      </w:r>
    </w:p>
    <w:tbl>
      <w:tblPr>
        <w:tblStyle w:val="291"/>
        <w:tblW w:w="10206" w:type="dxa"/>
        <w:tblInd w:w="-318" w:type="dxa"/>
        <w:tblLayout w:type="fixed"/>
        <w:tblLook w:val="04A0" w:firstRow="1" w:lastRow="0" w:firstColumn="1" w:lastColumn="0" w:noHBand="0" w:noVBand="1"/>
      </w:tblPr>
      <w:tblGrid>
        <w:gridCol w:w="568"/>
        <w:gridCol w:w="1559"/>
        <w:gridCol w:w="709"/>
        <w:gridCol w:w="709"/>
        <w:gridCol w:w="708"/>
        <w:gridCol w:w="709"/>
        <w:gridCol w:w="709"/>
        <w:gridCol w:w="709"/>
        <w:gridCol w:w="709"/>
        <w:gridCol w:w="607"/>
        <w:gridCol w:w="592"/>
        <w:gridCol w:w="567"/>
        <w:gridCol w:w="643"/>
        <w:gridCol w:w="708"/>
      </w:tblGrid>
      <w:tr w:rsidR="005A6B0C" w:rsidRPr="005A6B0C" w:rsidTr="00E64B91">
        <w:trPr>
          <w:trHeight w:val="1856"/>
        </w:trPr>
        <w:tc>
          <w:tcPr>
            <w:tcW w:w="568" w:type="dxa"/>
            <w:vAlign w:val="center"/>
          </w:tcPr>
          <w:p w:rsidR="005A6B0C" w:rsidRPr="005A6B0C" w:rsidRDefault="005A6B0C" w:rsidP="005A6B0C">
            <w:pPr>
              <w:ind w:left="-108" w:right="-108"/>
              <w:jc w:val="center"/>
              <w:rPr>
                <w:sz w:val="18"/>
                <w:szCs w:val="18"/>
              </w:rPr>
            </w:pPr>
            <w:r w:rsidRPr="005A6B0C">
              <w:rPr>
                <w:sz w:val="18"/>
                <w:szCs w:val="18"/>
              </w:rPr>
              <w:t>2.1.</w:t>
            </w:r>
          </w:p>
        </w:tc>
        <w:tc>
          <w:tcPr>
            <w:tcW w:w="1559" w:type="dxa"/>
            <w:vAlign w:val="center"/>
          </w:tcPr>
          <w:p w:rsidR="005A6B0C" w:rsidRPr="005A6B0C" w:rsidRDefault="005A6B0C" w:rsidP="005A6B0C">
            <w:pPr>
              <w:rPr>
                <w:sz w:val="18"/>
                <w:szCs w:val="18"/>
              </w:rPr>
            </w:pPr>
            <w:r w:rsidRPr="005A6B0C">
              <w:rPr>
                <w:sz w:val="18"/>
                <w:szCs w:val="18"/>
              </w:rPr>
              <w:t xml:space="preserve">Строительство объектов </w:t>
            </w:r>
            <w:proofErr w:type="gramStart"/>
            <w:r w:rsidRPr="005A6B0C">
              <w:rPr>
                <w:sz w:val="18"/>
                <w:szCs w:val="18"/>
              </w:rPr>
              <w:t>централизован-</w:t>
            </w:r>
            <w:proofErr w:type="spellStart"/>
            <w:r w:rsidRPr="005A6B0C">
              <w:rPr>
                <w:sz w:val="18"/>
                <w:szCs w:val="18"/>
              </w:rPr>
              <w:t>ных</w:t>
            </w:r>
            <w:proofErr w:type="spellEnd"/>
            <w:proofErr w:type="gramEnd"/>
            <w:r w:rsidRPr="005A6B0C">
              <w:rPr>
                <w:sz w:val="18"/>
                <w:szCs w:val="18"/>
              </w:rPr>
              <w:t xml:space="preserve"> систем водоотведения в целях подключения объектов капитального строительства абонентов</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752,2</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123,9</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130,1</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178,5</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158,3</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156,3</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2015-2019</w:t>
            </w:r>
          </w:p>
        </w:tc>
        <w:tc>
          <w:tcPr>
            <w:tcW w:w="60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92"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643"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747,1</w:t>
            </w:r>
          </w:p>
        </w:tc>
      </w:tr>
    </w:tbl>
    <w:p w:rsidR="005A6B0C" w:rsidRPr="005A6B0C" w:rsidRDefault="005A6B0C" w:rsidP="005A6B0C">
      <w:pPr>
        <w:ind w:firstLine="851"/>
        <w:jc w:val="right"/>
        <w:rPr>
          <w:bCs/>
          <w:kern w:val="32"/>
          <w:szCs w:val="28"/>
          <w:lang w:eastAsia="en-US"/>
        </w:rPr>
      </w:pPr>
      <w:r w:rsidRPr="005A6B0C">
        <w:rPr>
          <w:bCs/>
          <w:kern w:val="32"/>
          <w:szCs w:val="28"/>
          <w:lang w:eastAsia="en-US"/>
        </w:rPr>
        <w:t>».</w:t>
      </w:r>
    </w:p>
    <w:p w:rsidR="005A6B0C" w:rsidRPr="005A6B0C" w:rsidRDefault="005A6B0C" w:rsidP="005A6B0C">
      <w:pPr>
        <w:ind w:firstLine="851"/>
        <w:jc w:val="both"/>
        <w:rPr>
          <w:bCs/>
          <w:kern w:val="32"/>
          <w:szCs w:val="28"/>
          <w:lang w:eastAsia="en-US"/>
        </w:rPr>
      </w:pPr>
      <w:r w:rsidRPr="005A6B0C">
        <w:rPr>
          <w:bCs/>
          <w:kern w:val="32"/>
          <w:szCs w:val="28"/>
          <w:lang w:eastAsia="en-US"/>
        </w:rPr>
        <w:t>1.3. Подпункт 2.1.8 пункта 2 изложить в новой редакции:</w:t>
      </w:r>
    </w:p>
    <w:tbl>
      <w:tblPr>
        <w:tblStyle w:val="291"/>
        <w:tblW w:w="10207" w:type="dxa"/>
        <w:tblInd w:w="-318" w:type="dxa"/>
        <w:tblLayout w:type="fixed"/>
        <w:tblLook w:val="04A0" w:firstRow="1" w:lastRow="0" w:firstColumn="1" w:lastColumn="0" w:noHBand="0" w:noVBand="1"/>
      </w:tblPr>
      <w:tblGrid>
        <w:gridCol w:w="568"/>
        <w:gridCol w:w="1559"/>
        <w:gridCol w:w="709"/>
        <w:gridCol w:w="709"/>
        <w:gridCol w:w="709"/>
        <w:gridCol w:w="708"/>
        <w:gridCol w:w="709"/>
        <w:gridCol w:w="709"/>
        <w:gridCol w:w="709"/>
        <w:gridCol w:w="567"/>
        <w:gridCol w:w="592"/>
        <w:gridCol w:w="567"/>
        <w:gridCol w:w="683"/>
        <w:gridCol w:w="709"/>
      </w:tblGrid>
      <w:tr w:rsidR="005A6B0C" w:rsidRPr="005A6B0C" w:rsidTr="00E64B91">
        <w:trPr>
          <w:trHeight w:val="2202"/>
        </w:trPr>
        <w:tc>
          <w:tcPr>
            <w:tcW w:w="568" w:type="dxa"/>
            <w:vAlign w:val="center"/>
          </w:tcPr>
          <w:p w:rsidR="005A6B0C" w:rsidRPr="005A6B0C" w:rsidRDefault="005A6B0C" w:rsidP="005A6B0C">
            <w:pPr>
              <w:ind w:left="-108" w:right="-108"/>
              <w:jc w:val="center"/>
              <w:rPr>
                <w:sz w:val="18"/>
                <w:szCs w:val="18"/>
              </w:rPr>
            </w:pPr>
            <w:r w:rsidRPr="005A6B0C">
              <w:rPr>
                <w:bCs/>
                <w:kern w:val="32"/>
                <w:sz w:val="28"/>
                <w:szCs w:val="28"/>
                <w:lang w:eastAsia="en-US"/>
              </w:rPr>
              <w:t>«</w:t>
            </w:r>
            <w:r w:rsidRPr="005A6B0C">
              <w:rPr>
                <w:sz w:val="18"/>
                <w:szCs w:val="18"/>
              </w:rPr>
              <w:t>2.1.8.</w:t>
            </w:r>
          </w:p>
        </w:tc>
        <w:tc>
          <w:tcPr>
            <w:tcW w:w="1559" w:type="dxa"/>
            <w:vAlign w:val="center"/>
          </w:tcPr>
          <w:p w:rsidR="005A6B0C" w:rsidRPr="005A6B0C" w:rsidRDefault="005A6B0C" w:rsidP="005A6B0C">
            <w:pPr>
              <w:rPr>
                <w:sz w:val="18"/>
                <w:szCs w:val="18"/>
              </w:rPr>
            </w:pPr>
            <w:r w:rsidRPr="005A6B0C">
              <w:rPr>
                <w:sz w:val="18"/>
                <w:szCs w:val="18"/>
              </w:rPr>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 w:val="18"/>
                <w:szCs w:val="18"/>
              </w:rPr>
              <w:t>Ду</w:t>
            </w:r>
            <w:proofErr w:type="spellEnd"/>
            <w:r w:rsidRPr="005A6B0C">
              <w:rPr>
                <w:sz w:val="18"/>
                <w:szCs w:val="18"/>
              </w:rPr>
              <w:t xml:space="preserve"> 1500 мм L=2,1 км.</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70,1</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42,4</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15,7</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6,9</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2017-2019</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92"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683"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65,0</w:t>
            </w:r>
          </w:p>
        </w:tc>
      </w:tr>
    </w:tbl>
    <w:p w:rsidR="00496C43" w:rsidRDefault="005A6B0C" w:rsidP="005A6B0C">
      <w:pPr>
        <w:ind w:firstLine="851"/>
        <w:jc w:val="right"/>
        <w:rPr>
          <w:bCs/>
          <w:kern w:val="32"/>
          <w:szCs w:val="28"/>
          <w:lang w:eastAsia="en-US"/>
        </w:rPr>
        <w:sectPr w:rsidR="00496C43" w:rsidSect="008B07BB">
          <w:headerReference w:type="default" r:id="rId8"/>
          <w:pgSz w:w="11906" w:h="16838"/>
          <w:pgMar w:top="567" w:right="850" w:bottom="993" w:left="1701" w:header="426" w:footer="709" w:gutter="0"/>
          <w:cols w:space="708"/>
          <w:titlePg/>
          <w:docGrid w:linePitch="360"/>
        </w:sectPr>
      </w:pPr>
      <w:r w:rsidRPr="005A6B0C">
        <w:rPr>
          <w:bCs/>
          <w:kern w:val="32"/>
          <w:szCs w:val="28"/>
          <w:lang w:eastAsia="en-US"/>
        </w:rPr>
        <w:t>».</w:t>
      </w:r>
    </w:p>
    <w:p w:rsidR="005A6B0C" w:rsidRPr="005A6B0C" w:rsidRDefault="005A6B0C" w:rsidP="005A6B0C">
      <w:pPr>
        <w:ind w:firstLine="851"/>
        <w:jc w:val="right"/>
        <w:rPr>
          <w:bCs/>
          <w:kern w:val="32"/>
          <w:szCs w:val="28"/>
          <w:lang w:eastAsia="en-US"/>
        </w:rPr>
      </w:pPr>
    </w:p>
    <w:p w:rsidR="005A6B0C" w:rsidRPr="005A6B0C" w:rsidRDefault="005A6B0C" w:rsidP="005A6B0C">
      <w:pPr>
        <w:ind w:firstLine="851"/>
        <w:jc w:val="both"/>
        <w:rPr>
          <w:bCs/>
          <w:kern w:val="32"/>
          <w:szCs w:val="28"/>
          <w:lang w:eastAsia="en-US"/>
        </w:rPr>
      </w:pPr>
      <w:r w:rsidRPr="005A6B0C">
        <w:rPr>
          <w:bCs/>
          <w:kern w:val="32"/>
          <w:szCs w:val="28"/>
          <w:lang w:eastAsia="en-US"/>
        </w:rPr>
        <w:t>1.4. Пункт 2.2 изложить в новой редакции:</w:t>
      </w:r>
    </w:p>
    <w:p w:rsidR="005A6B0C" w:rsidRPr="005A6B0C" w:rsidRDefault="005A6B0C" w:rsidP="005A6B0C">
      <w:pPr>
        <w:ind w:firstLine="851"/>
        <w:jc w:val="both"/>
        <w:rPr>
          <w:bCs/>
          <w:kern w:val="32"/>
          <w:sz w:val="28"/>
          <w:szCs w:val="28"/>
          <w:lang w:eastAsia="en-US"/>
        </w:rPr>
      </w:pPr>
      <w:r w:rsidRPr="005A6B0C">
        <w:rPr>
          <w:bCs/>
          <w:kern w:val="32"/>
          <w:sz w:val="28"/>
          <w:szCs w:val="28"/>
          <w:lang w:eastAsia="en-US"/>
        </w:rPr>
        <w:t>«</w:t>
      </w:r>
    </w:p>
    <w:tbl>
      <w:tblPr>
        <w:tblStyle w:val="291"/>
        <w:tblW w:w="10207" w:type="dxa"/>
        <w:tblInd w:w="-318" w:type="dxa"/>
        <w:tblLayout w:type="fixed"/>
        <w:tblLook w:val="04A0" w:firstRow="1" w:lastRow="0" w:firstColumn="1" w:lastColumn="0" w:noHBand="0" w:noVBand="1"/>
      </w:tblPr>
      <w:tblGrid>
        <w:gridCol w:w="568"/>
        <w:gridCol w:w="1559"/>
        <w:gridCol w:w="709"/>
        <w:gridCol w:w="709"/>
        <w:gridCol w:w="708"/>
        <w:gridCol w:w="709"/>
        <w:gridCol w:w="709"/>
        <w:gridCol w:w="709"/>
        <w:gridCol w:w="785"/>
        <w:gridCol w:w="632"/>
        <w:gridCol w:w="592"/>
        <w:gridCol w:w="567"/>
        <w:gridCol w:w="683"/>
        <w:gridCol w:w="568"/>
      </w:tblGrid>
      <w:tr w:rsidR="005A6B0C" w:rsidRPr="005A6B0C" w:rsidTr="00E64B91">
        <w:trPr>
          <w:trHeight w:val="1631"/>
        </w:trPr>
        <w:tc>
          <w:tcPr>
            <w:tcW w:w="568" w:type="dxa"/>
            <w:vAlign w:val="center"/>
          </w:tcPr>
          <w:p w:rsidR="005A6B0C" w:rsidRPr="005A6B0C" w:rsidRDefault="005A6B0C" w:rsidP="005A6B0C">
            <w:pPr>
              <w:ind w:left="-108" w:right="-108"/>
              <w:jc w:val="center"/>
              <w:rPr>
                <w:sz w:val="18"/>
                <w:szCs w:val="18"/>
              </w:rPr>
            </w:pPr>
            <w:r w:rsidRPr="005A6B0C">
              <w:rPr>
                <w:sz w:val="18"/>
                <w:szCs w:val="18"/>
              </w:rPr>
              <w:t>2.2.</w:t>
            </w:r>
          </w:p>
        </w:tc>
        <w:tc>
          <w:tcPr>
            <w:tcW w:w="1559" w:type="dxa"/>
            <w:vAlign w:val="center"/>
          </w:tcPr>
          <w:p w:rsidR="005A6B0C" w:rsidRPr="005A6B0C" w:rsidRDefault="005A6B0C" w:rsidP="005A6B0C">
            <w:pPr>
              <w:rPr>
                <w:sz w:val="18"/>
                <w:szCs w:val="18"/>
              </w:rPr>
            </w:pPr>
            <w:r w:rsidRPr="005A6B0C">
              <w:rPr>
                <w:sz w:val="18"/>
                <w:szCs w:val="18"/>
              </w:rPr>
              <w:t xml:space="preserve">Реконструкция существующих объектов </w:t>
            </w:r>
            <w:proofErr w:type="gramStart"/>
            <w:r w:rsidRPr="005A6B0C">
              <w:rPr>
                <w:sz w:val="18"/>
                <w:szCs w:val="18"/>
              </w:rPr>
              <w:t>централизован-ной</w:t>
            </w:r>
            <w:proofErr w:type="gramEnd"/>
            <w:r w:rsidRPr="005A6B0C">
              <w:rPr>
                <w:sz w:val="18"/>
                <w:szCs w:val="18"/>
              </w:rPr>
              <w:t xml:space="preserve"> системы водоотведения в целях снижения уровня износа существующих объектов</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91,0</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0,8</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40,4</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34,6</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11,7</w:t>
            </w:r>
          </w:p>
        </w:tc>
        <w:tc>
          <w:tcPr>
            <w:tcW w:w="785" w:type="dxa"/>
            <w:vAlign w:val="center"/>
          </w:tcPr>
          <w:p w:rsidR="005A6B0C" w:rsidRPr="005A6B0C" w:rsidRDefault="005A6B0C" w:rsidP="005A6B0C">
            <w:pPr>
              <w:jc w:val="center"/>
              <w:rPr>
                <w:color w:val="000000"/>
                <w:sz w:val="18"/>
                <w:szCs w:val="18"/>
              </w:rPr>
            </w:pPr>
            <w:r w:rsidRPr="005A6B0C">
              <w:rPr>
                <w:color w:val="000000"/>
                <w:sz w:val="18"/>
                <w:szCs w:val="18"/>
              </w:rPr>
              <w:t>2015-2019</w:t>
            </w:r>
          </w:p>
        </w:tc>
        <w:tc>
          <w:tcPr>
            <w:tcW w:w="632" w:type="dxa"/>
            <w:vAlign w:val="center"/>
          </w:tcPr>
          <w:p w:rsidR="005A6B0C" w:rsidRPr="005A6B0C" w:rsidRDefault="005A6B0C" w:rsidP="005A6B0C">
            <w:pPr>
              <w:jc w:val="center"/>
              <w:rPr>
                <w:color w:val="000000"/>
                <w:sz w:val="18"/>
                <w:szCs w:val="18"/>
              </w:rPr>
            </w:pPr>
            <w:r w:rsidRPr="005A6B0C">
              <w:rPr>
                <w:color w:val="000000"/>
                <w:sz w:val="18"/>
                <w:szCs w:val="18"/>
              </w:rPr>
              <w:t>30,7</w:t>
            </w:r>
          </w:p>
        </w:tc>
        <w:tc>
          <w:tcPr>
            <w:tcW w:w="592"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683"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68" w:type="dxa"/>
            <w:vAlign w:val="center"/>
          </w:tcPr>
          <w:p w:rsidR="005A6B0C" w:rsidRPr="005A6B0C" w:rsidRDefault="005A6B0C" w:rsidP="005A6B0C">
            <w:pPr>
              <w:jc w:val="center"/>
              <w:rPr>
                <w:color w:val="000000"/>
                <w:sz w:val="18"/>
                <w:szCs w:val="18"/>
              </w:rPr>
            </w:pPr>
            <w:r w:rsidRPr="005A6B0C">
              <w:rPr>
                <w:color w:val="000000"/>
                <w:sz w:val="18"/>
                <w:szCs w:val="18"/>
              </w:rPr>
              <w:t>56,8</w:t>
            </w:r>
          </w:p>
        </w:tc>
      </w:tr>
    </w:tbl>
    <w:p w:rsidR="005A6B0C" w:rsidRPr="005A6B0C" w:rsidRDefault="005A6B0C" w:rsidP="005A6B0C">
      <w:pPr>
        <w:ind w:firstLine="851"/>
        <w:jc w:val="right"/>
        <w:rPr>
          <w:bCs/>
          <w:kern w:val="32"/>
          <w:szCs w:val="28"/>
          <w:lang w:eastAsia="en-US"/>
        </w:rPr>
      </w:pPr>
      <w:r w:rsidRPr="005A6B0C">
        <w:rPr>
          <w:bCs/>
          <w:kern w:val="32"/>
          <w:szCs w:val="28"/>
          <w:lang w:eastAsia="en-US"/>
        </w:rPr>
        <w:t>».</w:t>
      </w:r>
    </w:p>
    <w:p w:rsidR="005A6B0C" w:rsidRPr="005A6B0C" w:rsidRDefault="005A6B0C" w:rsidP="005A6B0C">
      <w:pPr>
        <w:ind w:firstLine="851"/>
        <w:jc w:val="right"/>
        <w:rPr>
          <w:bCs/>
          <w:kern w:val="32"/>
          <w:sz w:val="28"/>
          <w:szCs w:val="28"/>
          <w:lang w:eastAsia="en-US"/>
        </w:rPr>
      </w:pPr>
    </w:p>
    <w:p w:rsidR="005A6B0C" w:rsidRPr="005A6B0C" w:rsidRDefault="005A6B0C" w:rsidP="005A6B0C">
      <w:pPr>
        <w:ind w:firstLine="851"/>
        <w:jc w:val="both"/>
        <w:rPr>
          <w:bCs/>
          <w:kern w:val="32"/>
          <w:szCs w:val="28"/>
          <w:lang w:eastAsia="en-US"/>
        </w:rPr>
      </w:pPr>
      <w:r w:rsidRPr="005A6B0C">
        <w:rPr>
          <w:bCs/>
          <w:kern w:val="32"/>
          <w:szCs w:val="28"/>
          <w:lang w:eastAsia="en-US"/>
        </w:rPr>
        <w:t>1.5. Подпункт 2.2.3 пункта 2 изложить в новой редакции:</w:t>
      </w:r>
    </w:p>
    <w:p w:rsidR="005A6B0C" w:rsidRPr="005A6B0C" w:rsidRDefault="005A6B0C" w:rsidP="005A6B0C">
      <w:pPr>
        <w:ind w:firstLine="851"/>
        <w:jc w:val="both"/>
        <w:rPr>
          <w:bCs/>
          <w:kern w:val="32"/>
          <w:sz w:val="28"/>
          <w:szCs w:val="28"/>
          <w:lang w:eastAsia="en-US"/>
        </w:rPr>
      </w:pPr>
      <w:r w:rsidRPr="005A6B0C">
        <w:rPr>
          <w:bCs/>
          <w:kern w:val="32"/>
          <w:sz w:val="28"/>
          <w:szCs w:val="28"/>
          <w:lang w:eastAsia="en-US"/>
        </w:rPr>
        <w:t>«</w:t>
      </w:r>
    </w:p>
    <w:tbl>
      <w:tblPr>
        <w:tblStyle w:val="291"/>
        <w:tblW w:w="10207" w:type="dxa"/>
        <w:tblInd w:w="-318" w:type="dxa"/>
        <w:tblLayout w:type="fixed"/>
        <w:tblLook w:val="04A0" w:firstRow="1" w:lastRow="0" w:firstColumn="1" w:lastColumn="0" w:noHBand="0" w:noVBand="1"/>
      </w:tblPr>
      <w:tblGrid>
        <w:gridCol w:w="568"/>
        <w:gridCol w:w="1559"/>
        <w:gridCol w:w="709"/>
        <w:gridCol w:w="709"/>
        <w:gridCol w:w="709"/>
        <w:gridCol w:w="708"/>
        <w:gridCol w:w="709"/>
        <w:gridCol w:w="709"/>
        <w:gridCol w:w="785"/>
        <w:gridCol w:w="607"/>
        <w:gridCol w:w="592"/>
        <w:gridCol w:w="567"/>
        <w:gridCol w:w="567"/>
        <w:gridCol w:w="709"/>
      </w:tblGrid>
      <w:tr w:rsidR="005A6B0C" w:rsidRPr="005A6B0C" w:rsidTr="00E64B91">
        <w:tc>
          <w:tcPr>
            <w:tcW w:w="568" w:type="dxa"/>
            <w:vAlign w:val="center"/>
          </w:tcPr>
          <w:p w:rsidR="005A6B0C" w:rsidRPr="005A6B0C" w:rsidRDefault="005A6B0C" w:rsidP="005A6B0C">
            <w:pPr>
              <w:ind w:left="-108" w:right="-108"/>
              <w:jc w:val="center"/>
              <w:rPr>
                <w:sz w:val="18"/>
                <w:szCs w:val="18"/>
              </w:rPr>
            </w:pPr>
            <w:r w:rsidRPr="005A6B0C">
              <w:rPr>
                <w:sz w:val="18"/>
                <w:szCs w:val="18"/>
              </w:rPr>
              <w:t>2.2.3.</w:t>
            </w:r>
          </w:p>
        </w:tc>
        <w:tc>
          <w:tcPr>
            <w:tcW w:w="1559" w:type="dxa"/>
            <w:vAlign w:val="center"/>
          </w:tcPr>
          <w:p w:rsidR="005A6B0C" w:rsidRPr="005A6B0C" w:rsidRDefault="005A6B0C" w:rsidP="005A6B0C">
            <w:pPr>
              <w:rPr>
                <w:sz w:val="18"/>
                <w:szCs w:val="18"/>
              </w:rPr>
            </w:pPr>
            <w:r w:rsidRPr="005A6B0C">
              <w:rPr>
                <w:sz w:val="18"/>
                <w:szCs w:val="18"/>
              </w:rPr>
              <w:t>Модернизация и реконструкция ОСК-1</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60,3</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29,2</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22,9</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4,7</w:t>
            </w:r>
          </w:p>
        </w:tc>
        <w:tc>
          <w:tcPr>
            <w:tcW w:w="785" w:type="dxa"/>
            <w:vAlign w:val="center"/>
          </w:tcPr>
          <w:p w:rsidR="005A6B0C" w:rsidRPr="005A6B0C" w:rsidRDefault="005A6B0C" w:rsidP="005A6B0C">
            <w:pPr>
              <w:jc w:val="center"/>
              <w:rPr>
                <w:color w:val="000000"/>
                <w:sz w:val="18"/>
                <w:szCs w:val="18"/>
              </w:rPr>
            </w:pPr>
            <w:r w:rsidRPr="005A6B0C">
              <w:rPr>
                <w:color w:val="000000"/>
                <w:sz w:val="18"/>
                <w:szCs w:val="18"/>
              </w:rPr>
              <w:t>2017-2019</w:t>
            </w:r>
          </w:p>
        </w:tc>
        <w:tc>
          <w:tcPr>
            <w:tcW w:w="60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92"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0,0</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56,8</w:t>
            </w:r>
          </w:p>
        </w:tc>
      </w:tr>
    </w:tbl>
    <w:p w:rsidR="005A6B0C" w:rsidRPr="005A6B0C" w:rsidRDefault="005A6B0C" w:rsidP="005A6B0C">
      <w:pPr>
        <w:ind w:firstLine="851"/>
        <w:jc w:val="right"/>
        <w:rPr>
          <w:bCs/>
          <w:kern w:val="32"/>
          <w:sz w:val="28"/>
          <w:szCs w:val="28"/>
          <w:lang w:eastAsia="en-US"/>
        </w:rPr>
      </w:pPr>
      <w:r w:rsidRPr="005A6B0C">
        <w:rPr>
          <w:bCs/>
          <w:kern w:val="32"/>
          <w:sz w:val="28"/>
          <w:szCs w:val="28"/>
          <w:lang w:eastAsia="en-US"/>
        </w:rPr>
        <w:t>».</w:t>
      </w:r>
    </w:p>
    <w:p w:rsidR="005A6B0C" w:rsidRPr="005A6B0C" w:rsidRDefault="005A6B0C" w:rsidP="005A6B0C">
      <w:pPr>
        <w:ind w:firstLine="851"/>
        <w:jc w:val="right"/>
        <w:rPr>
          <w:bCs/>
          <w:kern w:val="32"/>
          <w:sz w:val="28"/>
          <w:szCs w:val="28"/>
          <w:lang w:eastAsia="en-US"/>
        </w:rPr>
      </w:pPr>
    </w:p>
    <w:p w:rsidR="005A6B0C" w:rsidRPr="005A6B0C" w:rsidRDefault="005A6B0C" w:rsidP="005A6B0C">
      <w:pPr>
        <w:ind w:firstLine="851"/>
        <w:jc w:val="both"/>
        <w:rPr>
          <w:bCs/>
          <w:kern w:val="32"/>
          <w:szCs w:val="28"/>
          <w:lang w:eastAsia="en-US"/>
        </w:rPr>
      </w:pPr>
      <w:r w:rsidRPr="005A6B0C">
        <w:rPr>
          <w:bCs/>
          <w:kern w:val="32"/>
          <w:szCs w:val="28"/>
          <w:lang w:eastAsia="en-US"/>
        </w:rPr>
        <w:t>1.6. Строку 61 изложить в новой редакции:</w:t>
      </w:r>
    </w:p>
    <w:p w:rsidR="005A6B0C" w:rsidRPr="005A6B0C" w:rsidRDefault="005A6B0C" w:rsidP="005A6B0C">
      <w:pPr>
        <w:ind w:firstLine="851"/>
        <w:jc w:val="both"/>
        <w:rPr>
          <w:bCs/>
          <w:kern w:val="32"/>
          <w:sz w:val="28"/>
          <w:szCs w:val="28"/>
          <w:lang w:eastAsia="en-US"/>
        </w:rPr>
      </w:pPr>
      <w:r w:rsidRPr="005A6B0C">
        <w:rPr>
          <w:bCs/>
          <w:kern w:val="32"/>
          <w:sz w:val="28"/>
          <w:szCs w:val="28"/>
          <w:lang w:eastAsia="en-US"/>
        </w:rPr>
        <w:t>«</w:t>
      </w:r>
    </w:p>
    <w:tbl>
      <w:tblPr>
        <w:tblStyle w:val="291"/>
        <w:tblW w:w="10207" w:type="dxa"/>
        <w:tblInd w:w="-318" w:type="dxa"/>
        <w:tblLayout w:type="fixed"/>
        <w:tblLook w:val="04A0" w:firstRow="1" w:lastRow="0" w:firstColumn="1" w:lastColumn="0" w:noHBand="0" w:noVBand="1"/>
      </w:tblPr>
      <w:tblGrid>
        <w:gridCol w:w="2127"/>
        <w:gridCol w:w="709"/>
        <w:gridCol w:w="709"/>
        <w:gridCol w:w="709"/>
        <w:gridCol w:w="708"/>
        <w:gridCol w:w="709"/>
        <w:gridCol w:w="709"/>
        <w:gridCol w:w="708"/>
        <w:gridCol w:w="709"/>
        <w:gridCol w:w="567"/>
        <w:gridCol w:w="567"/>
        <w:gridCol w:w="709"/>
        <w:gridCol w:w="567"/>
      </w:tblGrid>
      <w:tr w:rsidR="005A6B0C" w:rsidRPr="005A6B0C" w:rsidTr="00E64B91">
        <w:tc>
          <w:tcPr>
            <w:tcW w:w="2127" w:type="dxa"/>
          </w:tcPr>
          <w:p w:rsidR="005A6B0C" w:rsidRPr="005A6B0C" w:rsidRDefault="005A6B0C" w:rsidP="005A6B0C">
            <w:pPr>
              <w:rPr>
                <w:sz w:val="18"/>
                <w:szCs w:val="18"/>
              </w:rPr>
            </w:pPr>
            <w:r w:rsidRPr="005A6B0C">
              <w:rPr>
                <w:sz w:val="18"/>
                <w:szCs w:val="18"/>
              </w:rPr>
              <w:t xml:space="preserve">Итого </w:t>
            </w:r>
          </w:p>
          <w:p w:rsidR="005A6B0C" w:rsidRPr="005A6B0C" w:rsidRDefault="005A6B0C" w:rsidP="005A6B0C">
            <w:pPr>
              <w:rPr>
                <w:sz w:val="18"/>
                <w:szCs w:val="18"/>
              </w:rPr>
            </w:pPr>
            <w:r w:rsidRPr="005A6B0C">
              <w:rPr>
                <w:sz w:val="18"/>
                <w:szCs w:val="18"/>
              </w:rPr>
              <w:t>плата за подключение</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812,4</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123,9</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130,1</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207,7</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181,1</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161,0</w:t>
            </w:r>
          </w:p>
        </w:tc>
        <w:tc>
          <w:tcPr>
            <w:tcW w:w="708" w:type="dxa"/>
            <w:vAlign w:val="center"/>
          </w:tcPr>
          <w:p w:rsidR="005A6B0C" w:rsidRPr="005A6B0C" w:rsidRDefault="005A6B0C" w:rsidP="005A6B0C">
            <w:pPr>
              <w:jc w:val="center"/>
              <w:rPr>
                <w:color w:val="000000"/>
                <w:sz w:val="18"/>
                <w:szCs w:val="18"/>
              </w:rPr>
            </w:pPr>
            <w:r w:rsidRPr="005A6B0C">
              <w:rPr>
                <w:color w:val="000000"/>
                <w:sz w:val="18"/>
                <w:szCs w:val="18"/>
              </w:rPr>
              <w:t>-</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w:t>
            </w:r>
          </w:p>
        </w:tc>
        <w:tc>
          <w:tcPr>
            <w:tcW w:w="709" w:type="dxa"/>
            <w:vAlign w:val="center"/>
          </w:tcPr>
          <w:p w:rsidR="005A6B0C" w:rsidRPr="005A6B0C" w:rsidRDefault="005A6B0C" w:rsidP="005A6B0C">
            <w:pPr>
              <w:jc w:val="center"/>
              <w:rPr>
                <w:color w:val="000000"/>
                <w:sz w:val="18"/>
                <w:szCs w:val="18"/>
              </w:rPr>
            </w:pPr>
            <w:r w:rsidRPr="005A6B0C">
              <w:rPr>
                <w:color w:val="000000"/>
                <w:sz w:val="18"/>
                <w:szCs w:val="18"/>
              </w:rPr>
              <w:t>-</w:t>
            </w:r>
          </w:p>
        </w:tc>
        <w:tc>
          <w:tcPr>
            <w:tcW w:w="567" w:type="dxa"/>
            <w:vAlign w:val="center"/>
          </w:tcPr>
          <w:p w:rsidR="005A6B0C" w:rsidRPr="005A6B0C" w:rsidRDefault="005A6B0C" w:rsidP="005A6B0C">
            <w:pPr>
              <w:jc w:val="center"/>
              <w:rPr>
                <w:color w:val="000000"/>
                <w:sz w:val="18"/>
                <w:szCs w:val="18"/>
              </w:rPr>
            </w:pPr>
            <w:r w:rsidRPr="005A6B0C">
              <w:rPr>
                <w:color w:val="000000"/>
                <w:sz w:val="18"/>
                <w:szCs w:val="18"/>
              </w:rPr>
              <w:t>-</w:t>
            </w:r>
          </w:p>
        </w:tc>
      </w:tr>
    </w:tbl>
    <w:p w:rsidR="005A6B0C" w:rsidRPr="005A6B0C" w:rsidRDefault="005A6B0C" w:rsidP="005A6B0C">
      <w:pPr>
        <w:tabs>
          <w:tab w:val="left" w:pos="0"/>
        </w:tabs>
        <w:ind w:firstLine="851"/>
        <w:jc w:val="right"/>
        <w:rPr>
          <w:bCs/>
          <w:kern w:val="32"/>
          <w:sz w:val="28"/>
          <w:szCs w:val="28"/>
          <w:lang w:eastAsia="en-US"/>
        </w:rPr>
      </w:pPr>
      <w:r w:rsidRPr="005A6B0C">
        <w:rPr>
          <w:bCs/>
          <w:kern w:val="32"/>
          <w:sz w:val="28"/>
          <w:szCs w:val="28"/>
          <w:lang w:eastAsia="en-US"/>
        </w:rPr>
        <w:t xml:space="preserve">  ».</w:t>
      </w:r>
    </w:p>
    <w:p w:rsidR="00E30079" w:rsidRPr="00E17B99" w:rsidRDefault="00E30079" w:rsidP="00E30079">
      <w:pPr>
        <w:ind w:firstLine="567"/>
        <w:jc w:val="both"/>
        <w:rPr>
          <w:b/>
        </w:rPr>
      </w:pPr>
    </w:p>
    <w:p w:rsidR="00E30079" w:rsidRPr="00E17B99" w:rsidRDefault="00E30079" w:rsidP="00E3007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30079" w:rsidRPr="00E17B99" w:rsidRDefault="00E30079" w:rsidP="00E30079">
      <w:pPr>
        <w:ind w:firstLine="567"/>
        <w:jc w:val="both"/>
        <w:rPr>
          <w:b/>
        </w:rPr>
      </w:pPr>
    </w:p>
    <w:p w:rsidR="00E30079" w:rsidRPr="00E17B99" w:rsidRDefault="00E30079" w:rsidP="00E30079">
      <w:pPr>
        <w:ind w:firstLine="567"/>
        <w:jc w:val="both"/>
        <w:rPr>
          <w:b/>
        </w:rPr>
      </w:pPr>
      <w:r w:rsidRPr="00E17B99">
        <w:rPr>
          <w:b/>
        </w:rPr>
        <w:t>ПОСТАНОВИЛО:</w:t>
      </w:r>
    </w:p>
    <w:p w:rsidR="00E30079" w:rsidRPr="00E17B99" w:rsidRDefault="00E30079" w:rsidP="00E30079">
      <w:pPr>
        <w:ind w:firstLine="567"/>
        <w:jc w:val="both"/>
        <w:rPr>
          <w:b/>
        </w:rPr>
      </w:pPr>
    </w:p>
    <w:p w:rsidR="00E30079" w:rsidRPr="00E17B99" w:rsidRDefault="00E30079" w:rsidP="00E30079">
      <w:pPr>
        <w:ind w:firstLine="567"/>
        <w:jc w:val="both"/>
      </w:pPr>
      <w:r w:rsidRPr="00E17B99">
        <w:t>Согласиться с предложением докладчика.</w:t>
      </w:r>
    </w:p>
    <w:p w:rsidR="00E30079" w:rsidRPr="00E17B99" w:rsidRDefault="00E30079" w:rsidP="00E30079">
      <w:pPr>
        <w:ind w:firstLine="567"/>
        <w:jc w:val="both"/>
      </w:pPr>
    </w:p>
    <w:p w:rsidR="00E30079" w:rsidRPr="00E17B99" w:rsidRDefault="00E30079" w:rsidP="00E30079">
      <w:pPr>
        <w:ind w:firstLine="567"/>
        <w:jc w:val="both"/>
        <w:rPr>
          <w:b/>
        </w:rPr>
      </w:pPr>
      <w:r w:rsidRPr="00E17B99">
        <w:rPr>
          <w:b/>
        </w:rPr>
        <w:t>Голосовали «ЗА» – единогласно.</w:t>
      </w:r>
    </w:p>
    <w:p w:rsidR="007D5822" w:rsidRPr="00B210ED" w:rsidRDefault="007D5822" w:rsidP="00174B22">
      <w:pPr>
        <w:ind w:firstLine="567"/>
        <w:jc w:val="both"/>
        <w:rPr>
          <w:b/>
        </w:rPr>
      </w:pPr>
    </w:p>
    <w:p w:rsidR="00A57EE0" w:rsidRDefault="00A57EE0" w:rsidP="00174B22">
      <w:pPr>
        <w:ind w:firstLine="567"/>
        <w:jc w:val="both"/>
        <w:rPr>
          <w:b/>
        </w:rPr>
      </w:pPr>
    </w:p>
    <w:p w:rsidR="005A6B0C" w:rsidRPr="009A1884" w:rsidRDefault="005A6B0C" w:rsidP="005A6B0C">
      <w:pPr>
        <w:ind w:firstLine="567"/>
        <w:jc w:val="both"/>
        <w:rPr>
          <w:b/>
        </w:rPr>
      </w:pPr>
      <w:r>
        <w:rPr>
          <w:b/>
        </w:rPr>
        <w:t>2</w:t>
      </w:r>
      <w:r w:rsidRPr="009A1884">
        <w:rPr>
          <w:b/>
        </w:rPr>
        <w:t xml:space="preserve">. </w:t>
      </w:r>
      <w:r w:rsidRPr="005A6B0C">
        <w:rPr>
          <w:b/>
        </w:rPr>
        <w:t>Об установлении платы за подключение (технологическое присоединение)</w:t>
      </w:r>
      <w:r>
        <w:rPr>
          <w:b/>
        </w:rPr>
        <w:t xml:space="preserve"> </w:t>
      </w:r>
      <w:r w:rsidRPr="005A6B0C">
        <w:rPr>
          <w:b/>
        </w:rPr>
        <w:t>в индивидуальном порядке к системам холодного водоснабжения,</w:t>
      </w:r>
      <w:r>
        <w:rPr>
          <w:b/>
        </w:rPr>
        <w:t xml:space="preserve"> </w:t>
      </w:r>
      <w:r w:rsidRPr="005A6B0C">
        <w:rPr>
          <w:b/>
        </w:rPr>
        <w:t>водоотведения ОАО «Северо-Кузбасская энергетическая компания» объекта капитального строительства, расположенного по адресу: г. Кемерово,</w:t>
      </w:r>
      <w:r>
        <w:rPr>
          <w:b/>
        </w:rPr>
        <w:t xml:space="preserve"> </w:t>
      </w:r>
      <w:r w:rsidRPr="005A6B0C">
        <w:rPr>
          <w:b/>
        </w:rPr>
        <w:t>Заводский район, ул. Мичурина, 58 заявителя ООО «</w:t>
      </w:r>
      <w:proofErr w:type="spellStart"/>
      <w:r w:rsidRPr="005A6B0C">
        <w:rPr>
          <w:b/>
        </w:rPr>
        <w:t>Промстрой</w:t>
      </w:r>
      <w:proofErr w:type="spellEnd"/>
      <w:r w:rsidRPr="005A6B0C">
        <w:rPr>
          <w:b/>
        </w:rPr>
        <w:t>-А»</w:t>
      </w:r>
      <w:r>
        <w:rPr>
          <w:b/>
        </w:rPr>
        <w:t>.</w:t>
      </w:r>
    </w:p>
    <w:p w:rsidR="005A6B0C" w:rsidRPr="009A1884" w:rsidRDefault="005A6B0C" w:rsidP="005A6B0C">
      <w:pPr>
        <w:ind w:firstLine="567"/>
        <w:jc w:val="both"/>
        <w:rPr>
          <w:b/>
        </w:rPr>
      </w:pPr>
    </w:p>
    <w:p w:rsidR="005A6B0C" w:rsidRDefault="005A6B0C" w:rsidP="005A6B0C">
      <w:pPr>
        <w:ind w:firstLine="851"/>
        <w:jc w:val="both"/>
        <w:rPr>
          <w:bCs/>
          <w:kern w:val="32"/>
        </w:rPr>
      </w:pPr>
      <w:r w:rsidRPr="00E17B99">
        <w:t>Докладчик</w:t>
      </w:r>
      <w:r w:rsidRPr="00E17B99">
        <w:rPr>
          <w:b/>
        </w:rPr>
        <w:t xml:space="preserve"> </w:t>
      </w:r>
      <w:r>
        <w:rPr>
          <w:b/>
          <w:shd w:val="clear" w:color="auto" w:fill="FFFFFF"/>
        </w:rPr>
        <w:t>Антоненко Е.И.</w:t>
      </w:r>
      <w:r w:rsidRPr="00E17B99">
        <w:rPr>
          <w:b/>
          <w:shd w:val="clear" w:color="auto" w:fill="FFFFFF"/>
        </w:rPr>
        <w:t xml:space="preserve"> </w:t>
      </w:r>
      <w:r w:rsidRPr="00E17B99">
        <w:t xml:space="preserve">огласив экспертное заключение (приложение № </w:t>
      </w:r>
      <w:r>
        <w:t>2</w:t>
      </w:r>
      <w:r w:rsidRPr="00E17B99">
        <w:t xml:space="preserve"> к настоящему протоколу), предлагает</w:t>
      </w:r>
      <w:r>
        <w:rPr>
          <w:bCs/>
          <w:kern w:val="32"/>
        </w:rPr>
        <w:t>:</w:t>
      </w:r>
    </w:p>
    <w:p w:rsidR="005A6B0C" w:rsidRDefault="005A6B0C" w:rsidP="005A6B0C">
      <w:pPr>
        <w:ind w:firstLine="851"/>
        <w:jc w:val="both"/>
        <w:rPr>
          <w:bCs/>
          <w:kern w:val="32"/>
        </w:rPr>
      </w:pPr>
    </w:p>
    <w:p w:rsidR="005A6B0C" w:rsidRPr="005A6B0C" w:rsidRDefault="005A6B0C" w:rsidP="005A6B0C">
      <w:pPr>
        <w:ind w:firstLine="851"/>
        <w:jc w:val="both"/>
        <w:rPr>
          <w:bCs/>
          <w:kern w:val="32"/>
        </w:rPr>
      </w:pPr>
      <w:r w:rsidRPr="005A6B0C">
        <w:rPr>
          <w:bCs/>
          <w:kern w:val="32"/>
        </w:rPr>
        <w:t>1. 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расположенного по адресу: г. Кемерово, Заводский район, ул. Мичурина, 58 заявителя                 ООО «</w:t>
      </w:r>
      <w:proofErr w:type="spellStart"/>
      <w:r w:rsidRPr="005A6B0C">
        <w:rPr>
          <w:bCs/>
          <w:kern w:val="32"/>
        </w:rPr>
        <w:t>Промстрой</w:t>
      </w:r>
      <w:proofErr w:type="spellEnd"/>
      <w:r w:rsidRPr="005A6B0C">
        <w:rPr>
          <w:bCs/>
          <w:kern w:val="32"/>
        </w:rPr>
        <w:t>-А», с подключаемой (присоединяемой) нагрузкой 660 м3/сутки в размере 4957,16 тыс. руб. (без НДС).</w:t>
      </w:r>
    </w:p>
    <w:p w:rsidR="005A6B0C" w:rsidRDefault="005A6B0C" w:rsidP="005A6B0C">
      <w:pPr>
        <w:ind w:firstLine="851"/>
        <w:jc w:val="both"/>
        <w:rPr>
          <w:bCs/>
          <w:kern w:val="32"/>
        </w:rPr>
      </w:pPr>
      <w:r w:rsidRPr="005A6B0C">
        <w:rPr>
          <w:bCs/>
          <w:kern w:val="32"/>
        </w:rPr>
        <w:t xml:space="preserve">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с подключаемой (присоединяемой) нагрузкой, расположенного по адресу: Заводский район, </w:t>
      </w:r>
      <w:r w:rsidRPr="005A6B0C">
        <w:rPr>
          <w:bCs/>
          <w:kern w:val="32"/>
        </w:rPr>
        <w:lastRenderedPageBreak/>
        <w:t>ул. Мичурина, 58 заявителя ООО «</w:t>
      </w:r>
      <w:proofErr w:type="spellStart"/>
      <w:r w:rsidRPr="005A6B0C">
        <w:rPr>
          <w:bCs/>
          <w:kern w:val="32"/>
        </w:rPr>
        <w:t>Промстрой</w:t>
      </w:r>
      <w:proofErr w:type="spellEnd"/>
      <w:r w:rsidRPr="005A6B0C">
        <w:rPr>
          <w:bCs/>
          <w:kern w:val="32"/>
        </w:rPr>
        <w:t>-А», с подключаемой (присоединяемой) нагрузкой 660 м3/сутки в размере 16799,28 тыс. руб. (без НДС).</w:t>
      </w:r>
    </w:p>
    <w:p w:rsidR="005A6B0C" w:rsidRDefault="005A6B0C" w:rsidP="005A6B0C">
      <w:pPr>
        <w:ind w:firstLine="851"/>
        <w:jc w:val="both"/>
      </w:pPr>
    </w:p>
    <w:p w:rsidR="007C4E45" w:rsidRDefault="007C4E45" w:rsidP="007C4E45">
      <w:pPr>
        <w:pStyle w:val="ConsPlusNormal"/>
        <w:spacing w:line="252" w:lineRule="auto"/>
        <w:ind w:firstLine="851"/>
        <w:jc w:val="both"/>
        <w:rPr>
          <w:rFonts w:ascii="Times New Roman" w:hAnsi="Times New Roman" w:cs="Times New Roman"/>
          <w:sz w:val="24"/>
          <w:szCs w:val="24"/>
        </w:rPr>
      </w:pPr>
      <w:r>
        <w:rPr>
          <w:rFonts w:ascii="Times New Roman" w:hAnsi="Times New Roman" w:cs="Times New Roman"/>
          <w:sz w:val="24"/>
          <w:szCs w:val="24"/>
        </w:rPr>
        <w:t>Отмечено, что в деле имеется письменное обращение (исх. № 2018/000209/3исх от 09.07.2018</w:t>
      </w:r>
      <w:r w:rsidR="0063653C">
        <w:rPr>
          <w:rFonts w:ascii="Times New Roman" w:hAnsi="Times New Roman" w:cs="Times New Roman"/>
          <w:sz w:val="24"/>
          <w:szCs w:val="24"/>
        </w:rPr>
        <w:t>г.</w:t>
      </w:r>
      <w:r w:rsidR="00CA4D07">
        <w:rPr>
          <w:rFonts w:ascii="Times New Roman" w:hAnsi="Times New Roman" w:cs="Times New Roman"/>
          <w:sz w:val="24"/>
          <w:szCs w:val="24"/>
        </w:rPr>
        <w:t xml:space="preserve">, </w:t>
      </w:r>
      <w:proofErr w:type="spellStart"/>
      <w:r w:rsidR="00CA4D07">
        <w:rPr>
          <w:rFonts w:ascii="Times New Roman" w:hAnsi="Times New Roman" w:cs="Times New Roman"/>
          <w:sz w:val="24"/>
          <w:szCs w:val="24"/>
        </w:rPr>
        <w:t>вх</w:t>
      </w:r>
      <w:proofErr w:type="spellEnd"/>
      <w:r w:rsidR="00CA4D07">
        <w:rPr>
          <w:rFonts w:ascii="Times New Roman" w:hAnsi="Times New Roman" w:cs="Times New Roman"/>
          <w:sz w:val="24"/>
          <w:szCs w:val="24"/>
        </w:rPr>
        <w:t>. №</w:t>
      </w:r>
      <w:r w:rsidR="004E4872">
        <w:rPr>
          <w:rFonts w:ascii="Times New Roman" w:hAnsi="Times New Roman" w:cs="Times New Roman"/>
          <w:sz w:val="24"/>
          <w:szCs w:val="24"/>
        </w:rPr>
        <w:t>3288 от 09.07.2018г.</w:t>
      </w:r>
      <w:r>
        <w:rPr>
          <w:rFonts w:ascii="Times New Roman" w:hAnsi="Times New Roman" w:cs="Times New Roman"/>
          <w:sz w:val="24"/>
          <w:szCs w:val="24"/>
        </w:rPr>
        <w:t xml:space="preserve">) за подписью заместителя генерального директора ОАО «СКЭК» Д.Д. Волкова с просьбой рассмотреть на заседании Правления региональной энергетической комиссии Кемеровской области вопрос об установлении платы за </w:t>
      </w:r>
      <w:r w:rsidR="0063653C">
        <w:rPr>
          <w:rFonts w:ascii="Times New Roman" w:hAnsi="Times New Roman" w:cs="Times New Roman"/>
          <w:sz w:val="24"/>
          <w:szCs w:val="24"/>
        </w:rPr>
        <w:t>подключение (</w:t>
      </w:r>
      <w:r>
        <w:rPr>
          <w:rFonts w:ascii="Times New Roman" w:hAnsi="Times New Roman" w:cs="Times New Roman"/>
          <w:sz w:val="24"/>
          <w:szCs w:val="24"/>
        </w:rPr>
        <w:t>технологическое присоединение)</w:t>
      </w:r>
      <w:r w:rsidR="0063653C">
        <w:rPr>
          <w:rFonts w:ascii="Times New Roman" w:hAnsi="Times New Roman" w:cs="Times New Roman"/>
          <w:sz w:val="24"/>
          <w:szCs w:val="24"/>
        </w:rPr>
        <w:t xml:space="preserve"> </w:t>
      </w:r>
      <w:r>
        <w:rPr>
          <w:rFonts w:ascii="Times New Roman" w:hAnsi="Times New Roman" w:cs="Times New Roman"/>
          <w:sz w:val="24"/>
          <w:szCs w:val="24"/>
        </w:rPr>
        <w:t>без участия представителя предприятия.</w:t>
      </w:r>
    </w:p>
    <w:p w:rsidR="007C4E45" w:rsidRDefault="007C4E45" w:rsidP="005A6B0C">
      <w:pPr>
        <w:ind w:firstLine="851"/>
        <w:jc w:val="both"/>
      </w:pPr>
    </w:p>
    <w:p w:rsidR="005A6B0C" w:rsidRPr="00E17B99" w:rsidRDefault="005A6B0C" w:rsidP="005A6B0C">
      <w:pPr>
        <w:ind w:firstLine="851"/>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A6B0C" w:rsidRPr="00E17B99" w:rsidRDefault="005A6B0C" w:rsidP="005A6B0C">
      <w:pPr>
        <w:ind w:firstLine="567"/>
        <w:jc w:val="both"/>
        <w:rPr>
          <w:b/>
        </w:rPr>
      </w:pPr>
    </w:p>
    <w:p w:rsidR="005A6B0C" w:rsidRPr="00E17B99" w:rsidRDefault="005A6B0C" w:rsidP="005A6B0C">
      <w:pPr>
        <w:ind w:firstLine="567"/>
        <w:jc w:val="both"/>
        <w:rPr>
          <w:b/>
        </w:rPr>
      </w:pPr>
      <w:r w:rsidRPr="00E17B99">
        <w:rPr>
          <w:b/>
        </w:rPr>
        <w:t>ПОСТАНОВИЛО:</w:t>
      </w:r>
    </w:p>
    <w:p w:rsidR="005A6B0C" w:rsidRPr="00E17B99" w:rsidRDefault="005A6B0C" w:rsidP="005A6B0C">
      <w:pPr>
        <w:ind w:firstLine="567"/>
        <w:jc w:val="both"/>
        <w:rPr>
          <w:b/>
        </w:rPr>
      </w:pPr>
    </w:p>
    <w:p w:rsidR="005A6B0C" w:rsidRPr="00E17B99" w:rsidRDefault="005A6B0C" w:rsidP="005A6B0C">
      <w:pPr>
        <w:ind w:firstLine="567"/>
        <w:jc w:val="both"/>
      </w:pPr>
      <w:r w:rsidRPr="00E17B99">
        <w:t>Согласиться с предложением докладчика.</w:t>
      </w:r>
    </w:p>
    <w:p w:rsidR="005A6B0C" w:rsidRPr="00E17B99" w:rsidRDefault="005A6B0C" w:rsidP="005A6B0C">
      <w:pPr>
        <w:ind w:firstLine="567"/>
        <w:jc w:val="both"/>
      </w:pPr>
    </w:p>
    <w:p w:rsidR="005A6B0C" w:rsidRPr="00E17B99" w:rsidRDefault="005A6B0C" w:rsidP="005A6B0C">
      <w:pPr>
        <w:ind w:firstLine="567"/>
        <w:jc w:val="both"/>
        <w:rPr>
          <w:b/>
        </w:rPr>
      </w:pPr>
      <w:r w:rsidRPr="00E17B99">
        <w:rPr>
          <w:b/>
        </w:rPr>
        <w:t>Голосовали «ЗА» – единогласно.</w:t>
      </w:r>
    </w:p>
    <w:p w:rsidR="00C51720" w:rsidRDefault="00C51720" w:rsidP="00174B22">
      <w:pPr>
        <w:ind w:firstLine="567"/>
        <w:jc w:val="both"/>
        <w:rPr>
          <w:b/>
        </w:rPr>
      </w:pPr>
    </w:p>
    <w:p w:rsidR="00C51720" w:rsidRDefault="00C51720" w:rsidP="00174B22">
      <w:pPr>
        <w:ind w:firstLine="567"/>
        <w:jc w:val="both"/>
        <w:rPr>
          <w:b/>
        </w:rPr>
      </w:pPr>
    </w:p>
    <w:p w:rsidR="00E64B91" w:rsidRPr="009A1884" w:rsidRDefault="00E64B91" w:rsidP="00E64B91">
      <w:pPr>
        <w:ind w:firstLine="567"/>
        <w:jc w:val="both"/>
        <w:rPr>
          <w:b/>
        </w:rPr>
      </w:pPr>
      <w:r>
        <w:rPr>
          <w:b/>
        </w:rPr>
        <w:t>3</w:t>
      </w:r>
      <w:r w:rsidRPr="009A1884">
        <w:rPr>
          <w:b/>
        </w:rPr>
        <w:t xml:space="preserve">. </w:t>
      </w:r>
      <w:r w:rsidRPr="00E64B91">
        <w:rPr>
          <w:b/>
        </w:rPr>
        <w:t>О внесении изменений в постановление региональной энергетической</w:t>
      </w:r>
      <w:r>
        <w:rPr>
          <w:b/>
        </w:rPr>
        <w:t xml:space="preserve"> </w:t>
      </w:r>
      <w:r w:rsidRPr="00E64B91">
        <w:rPr>
          <w:b/>
        </w:rPr>
        <w:t>комиссии Кемеровской области от 20.01.2015 № 5 «Об утверждении порядка организации доступа к информации о деятельности региональной</w:t>
      </w:r>
      <w:r>
        <w:rPr>
          <w:b/>
        </w:rPr>
        <w:t xml:space="preserve"> </w:t>
      </w:r>
      <w:r w:rsidRPr="00E64B91">
        <w:rPr>
          <w:b/>
        </w:rPr>
        <w:t>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числе общедоступной информации, размещаемой в форме открытых данных»</w:t>
      </w:r>
      <w:r>
        <w:rPr>
          <w:b/>
        </w:rPr>
        <w:t>.</w:t>
      </w:r>
    </w:p>
    <w:p w:rsidR="00E64B91" w:rsidRPr="009A1884" w:rsidRDefault="00E64B91" w:rsidP="00E64B91">
      <w:pPr>
        <w:ind w:firstLine="567"/>
        <w:jc w:val="both"/>
        <w:rPr>
          <w:b/>
        </w:rPr>
      </w:pPr>
    </w:p>
    <w:p w:rsidR="002E1C64" w:rsidRDefault="00E64B91" w:rsidP="002E1C64">
      <w:pPr>
        <w:ind w:firstLine="567"/>
        <w:jc w:val="both"/>
        <w:rPr>
          <w:b/>
          <w:shd w:val="clear" w:color="auto" w:fill="FFFFFF"/>
        </w:rPr>
      </w:pPr>
      <w:r w:rsidRPr="00E17B99">
        <w:t>Докладчик</w:t>
      </w:r>
      <w:r w:rsidRPr="00E17B99">
        <w:rPr>
          <w:b/>
        </w:rPr>
        <w:t xml:space="preserve"> </w:t>
      </w:r>
      <w:r>
        <w:rPr>
          <w:b/>
          <w:shd w:val="clear" w:color="auto" w:fill="FFFFFF"/>
        </w:rPr>
        <w:t>Бушуева О.В.</w:t>
      </w:r>
      <w:r w:rsidR="00054F95">
        <w:rPr>
          <w:b/>
          <w:shd w:val="clear" w:color="auto" w:fill="FFFFFF"/>
        </w:rPr>
        <w:t xml:space="preserve"> </w:t>
      </w:r>
      <w:r w:rsidR="00054F95" w:rsidRPr="00054F95">
        <w:rPr>
          <w:shd w:val="clear" w:color="auto" w:fill="FFFFFF"/>
        </w:rPr>
        <w:t>пояснила:</w:t>
      </w:r>
    </w:p>
    <w:p w:rsidR="002E1C64" w:rsidRDefault="002E1C64" w:rsidP="002E1C64">
      <w:pPr>
        <w:ind w:firstLine="851"/>
        <w:jc w:val="both"/>
        <w:rPr>
          <w:szCs w:val="28"/>
          <w:shd w:val="clear" w:color="auto" w:fill="FFFFFF"/>
        </w:rPr>
      </w:pPr>
    </w:p>
    <w:p w:rsidR="002E1C64" w:rsidRDefault="00054F95" w:rsidP="002E1C64">
      <w:pPr>
        <w:ind w:firstLine="567"/>
        <w:jc w:val="both"/>
        <w:rPr>
          <w:szCs w:val="28"/>
          <w:shd w:val="clear" w:color="auto" w:fill="FFFFFF"/>
        </w:rPr>
      </w:pPr>
      <w:r w:rsidRPr="00054F95">
        <w:rPr>
          <w:szCs w:val="28"/>
          <w:shd w:val="clear" w:color="auto" w:fill="FFFFFF"/>
        </w:rPr>
        <w:t>Региональной энергетической комиссией Кемеровской области рассмотрено Экспертное заключение Управления министерства юстиции Российской Федерации по кемеровской области от 19.06.2018 № 42/02-3739 по результатам правой экспертизы на постановление региональной энергетической комиссии Кемеровской области от 20.01.2015 № 5.</w:t>
      </w:r>
    </w:p>
    <w:p w:rsidR="002E1C64" w:rsidRDefault="00054F95" w:rsidP="002E1C64">
      <w:pPr>
        <w:ind w:firstLine="567"/>
        <w:jc w:val="both"/>
        <w:rPr>
          <w:b/>
          <w:shd w:val="clear" w:color="auto" w:fill="FFFFFF"/>
        </w:rPr>
      </w:pPr>
      <w:r w:rsidRPr="00054F95">
        <w:rPr>
          <w:szCs w:val="28"/>
          <w:shd w:val="clear" w:color="auto" w:fill="FFFFFF"/>
        </w:rPr>
        <w:t xml:space="preserve">Замечания, изложенные </w:t>
      </w:r>
      <w:proofErr w:type="gramStart"/>
      <w:r w:rsidRPr="00054F95">
        <w:rPr>
          <w:szCs w:val="28"/>
          <w:shd w:val="clear" w:color="auto" w:fill="FFFFFF"/>
        </w:rPr>
        <w:t>в Экспертном заключении</w:t>
      </w:r>
      <w:proofErr w:type="gramEnd"/>
      <w:r w:rsidRPr="00054F95">
        <w:rPr>
          <w:szCs w:val="28"/>
          <w:shd w:val="clear" w:color="auto" w:fill="FFFFFF"/>
        </w:rPr>
        <w:t xml:space="preserve"> подлежат удовлетворению.</w:t>
      </w:r>
    </w:p>
    <w:p w:rsidR="002E1C64" w:rsidRDefault="00054F95" w:rsidP="002E1C64">
      <w:pPr>
        <w:ind w:firstLine="567"/>
        <w:jc w:val="both"/>
        <w:rPr>
          <w:b/>
          <w:shd w:val="clear" w:color="auto" w:fill="FFFFFF"/>
        </w:rPr>
      </w:pPr>
      <w:r w:rsidRPr="00054F95">
        <w:rPr>
          <w:szCs w:val="28"/>
        </w:rPr>
        <w:t>Внести в пункт 2.2 приложения № 1 к постановлению региональной энергетической комиссии Кемеровской области от 20.01.2015 № 5, следующие изменения, слова «</w:t>
      </w:r>
      <w:r w:rsidRPr="00054F95">
        <w:rPr>
          <w:rFonts w:eastAsia="Calibri"/>
          <w:szCs w:val="28"/>
        </w:rPr>
        <w:t>Об официальном опубликовании актов Губернатора Кемеровской области, актов Коллегии Администрации Кемеровской области и актов иных исполнительных органов государственной власти Кемеровской области» заменить словами «Об официальном опубликовании и вступлении в силу актов Губернатора Кемеровской области, Коллегии Администрации Кемеровской области, иных исполнительных органов государственной власти Кемеровской области».</w:t>
      </w:r>
    </w:p>
    <w:p w:rsidR="002E1C64" w:rsidRDefault="002E1C64" w:rsidP="002E1C64">
      <w:pPr>
        <w:ind w:firstLine="567"/>
        <w:jc w:val="both"/>
      </w:pPr>
    </w:p>
    <w:p w:rsidR="00E64B91" w:rsidRPr="002E1C64" w:rsidRDefault="00E64B91" w:rsidP="002E1C64">
      <w:pPr>
        <w:ind w:firstLine="567"/>
        <w:jc w:val="both"/>
        <w:rPr>
          <w:b/>
          <w:shd w:val="clear" w:color="auto" w:fill="FFFFFF"/>
        </w:rPr>
      </w:pPr>
      <w:r w:rsidRPr="00E17B99">
        <w:t>Рассмотрев представленные материалы, Правление региональной энергетической комиссии Кемеровской области</w:t>
      </w:r>
    </w:p>
    <w:p w:rsidR="00E64B91" w:rsidRPr="00E17B99" w:rsidRDefault="00E64B91" w:rsidP="00E64B91">
      <w:pPr>
        <w:ind w:firstLine="567"/>
        <w:jc w:val="both"/>
        <w:rPr>
          <w:b/>
        </w:rPr>
      </w:pPr>
    </w:p>
    <w:p w:rsidR="002E1C64" w:rsidRDefault="00E64B91" w:rsidP="002E1C64">
      <w:pPr>
        <w:ind w:firstLine="567"/>
        <w:jc w:val="both"/>
        <w:rPr>
          <w:b/>
        </w:rPr>
      </w:pPr>
      <w:r w:rsidRPr="00E17B99">
        <w:rPr>
          <w:b/>
        </w:rPr>
        <w:t>ПОСТАНОВИЛО:</w:t>
      </w:r>
    </w:p>
    <w:p w:rsidR="002E1C64" w:rsidRDefault="002E1C64" w:rsidP="002E1C64">
      <w:pPr>
        <w:ind w:firstLine="567"/>
        <w:jc w:val="both"/>
      </w:pPr>
    </w:p>
    <w:p w:rsidR="00E64B91" w:rsidRPr="002E1C64" w:rsidRDefault="00054F95" w:rsidP="002E1C64">
      <w:pPr>
        <w:ind w:firstLine="567"/>
        <w:jc w:val="both"/>
        <w:rPr>
          <w:b/>
        </w:rPr>
      </w:pPr>
      <w:r w:rsidRPr="00054F95">
        <w:t xml:space="preserve">Внести в пункт 2.2 приложения № 1 к постановлению региональной энергетической комиссии Кемеровской области от 20.01.2015 № 5 «Об утверждении Порядка организации доступа к информации о деятельности региональной энергетической комиссии Кемеровской области, а также перечня информации о деятельности региональной энергетической комиссии Кемеровской области, размещаемой в сети «Интернет», в том </w:t>
      </w:r>
      <w:r w:rsidRPr="00054F95">
        <w:lastRenderedPageBreak/>
        <w:t>числе общедоступной информации, размещаемой в форме открытых данных» (в редакции постановлений региональной энергетической комиссии Кемеровской области от 18.04.2017 № 45, от 15.06.2017 № 93, от 31.10.2017 № 316, от 07.06.2018 № 110), следующие изменения, слова «Об официальном опубликовании актов Губернатора Кемеровской области, актов Коллегии Администрации Кемеровской области и актов иных исполнительных органов государственной власти Кемеровской области» заменить словами «Об официальном опубликовании и вступлении в силу актов Губернатора Кемеровской области, Коллегии Администрации Кемеровской области, иных исполнительных органов государственной власти Кемеровской области».</w:t>
      </w:r>
    </w:p>
    <w:p w:rsidR="00054F95" w:rsidRDefault="00054F95" w:rsidP="00054F95">
      <w:pPr>
        <w:pStyle w:val="af3"/>
        <w:ind w:left="1137"/>
        <w:jc w:val="both"/>
      </w:pPr>
    </w:p>
    <w:p w:rsidR="00054F95" w:rsidRPr="00E17B99" w:rsidRDefault="00054F95" w:rsidP="00054F95">
      <w:pPr>
        <w:pStyle w:val="af3"/>
        <w:ind w:left="1137"/>
        <w:jc w:val="both"/>
      </w:pPr>
    </w:p>
    <w:p w:rsidR="00E64B91" w:rsidRPr="00E17B99" w:rsidRDefault="00E64B91" w:rsidP="00E64B91">
      <w:pPr>
        <w:ind w:firstLine="567"/>
        <w:jc w:val="both"/>
        <w:rPr>
          <w:b/>
        </w:rPr>
      </w:pPr>
      <w:r w:rsidRPr="00E17B99">
        <w:rPr>
          <w:b/>
        </w:rPr>
        <w:t>Голосовали «ЗА» – единогласно.</w:t>
      </w:r>
    </w:p>
    <w:p w:rsidR="00E64B91" w:rsidRDefault="00E64B91" w:rsidP="00174B22">
      <w:pPr>
        <w:ind w:firstLine="567"/>
        <w:jc w:val="both"/>
        <w:rPr>
          <w:b/>
        </w:rPr>
      </w:pPr>
    </w:p>
    <w:p w:rsidR="00E64B91" w:rsidRPr="001A185C" w:rsidRDefault="00E64B91"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6F43EB" w:rsidRDefault="006F43EB" w:rsidP="00AF0CEE">
      <w:pPr>
        <w:jc w:val="both"/>
      </w:pPr>
    </w:p>
    <w:p w:rsidR="00C12556" w:rsidRDefault="00C12556" w:rsidP="00C12556">
      <w:pPr>
        <w:ind w:firstLine="567"/>
        <w:jc w:val="both"/>
      </w:pPr>
      <w:r>
        <w:t>_____________________П.Г. Незнанов</w:t>
      </w:r>
    </w:p>
    <w:p w:rsidR="00C53713" w:rsidRDefault="00C53713" w:rsidP="00A57EE0">
      <w:pPr>
        <w:jc w:val="both"/>
      </w:pPr>
    </w:p>
    <w:p w:rsidR="008B07BB" w:rsidRDefault="008B07BB" w:rsidP="00A57EE0">
      <w:pPr>
        <w:jc w:val="both"/>
      </w:pPr>
    </w:p>
    <w:p w:rsidR="008B07BB" w:rsidRDefault="008B07BB" w:rsidP="008B07BB">
      <w:pPr>
        <w:ind w:firstLine="567"/>
        <w:jc w:val="both"/>
      </w:pPr>
      <w:r>
        <w:t>_____________________Э.Б. Гусельщиков</w:t>
      </w:r>
    </w:p>
    <w:p w:rsidR="009001C8" w:rsidRDefault="009001C8" w:rsidP="002A0C82">
      <w:pPr>
        <w:jc w:val="both"/>
      </w:pPr>
    </w:p>
    <w:p w:rsidR="006F43EB" w:rsidRDefault="006F43EB" w:rsidP="00C53713">
      <w:pPr>
        <w:ind w:firstLine="567"/>
        <w:jc w:val="both"/>
      </w:pPr>
    </w:p>
    <w:p w:rsidR="000F7213" w:rsidRDefault="00C53713" w:rsidP="00C53713">
      <w:pPr>
        <w:ind w:firstLine="567"/>
        <w:jc w:val="both"/>
        <w:sectPr w:rsidR="000F7213" w:rsidSect="008B07BB">
          <w:pgSz w:w="11906" w:h="16838"/>
          <w:pgMar w:top="567" w:right="850" w:bottom="993" w:left="1701" w:header="426" w:footer="709" w:gutter="0"/>
          <w:cols w:space="708"/>
          <w:titlePg/>
          <w:docGrid w:linePitch="360"/>
        </w:sectPr>
      </w:pPr>
      <w:r>
        <w:t xml:space="preserve">Секретарь заседания: ____________________ </w:t>
      </w:r>
      <w:r w:rsidR="008B07BB">
        <w:t>К.С. Юхневич</w:t>
      </w:r>
    </w:p>
    <w:p w:rsidR="000F7213" w:rsidRDefault="000F7213" w:rsidP="00A47583">
      <w:pPr>
        <w:ind w:left="-1103" w:right="-3" w:firstLine="6773"/>
        <w:jc w:val="both"/>
      </w:pPr>
      <w:r>
        <w:lastRenderedPageBreak/>
        <w:t>Приложение № 1 к протоколу № 3</w:t>
      </w:r>
      <w:r w:rsidR="008D657D">
        <w:t>7</w:t>
      </w:r>
    </w:p>
    <w:p w:rsidR="000F7213" w:rsidRDefault="000F7213" w:rsidP="00A47583">
      <w:pPr>
        <w:ind w:left="-1103" w:right="-3" w:firstLine="6773"/>
        <w:jc w:val="both"/>
      </w:pPr>
      <w:r>
        <w:t>заседания Правления региональной</w:t>
      </w:r>
    </w:p>
    <w:p w:rsidR="000F7213" w:rsidRDefault="000F7213" w:rsidP="00A47583">
      <w:pPr>
        <w:ind w:left="-1103" w:right="-3" w:firstLine="6773"/>
        <w:jc w:val="both"/>
      </w:pPr>
      <w:r>
        <w:t>энергетической комиссии Кемеровской</w:t>
      </w:r>
    </w:p>
    <w:p w:rsidR="000F7213" w:rsidRDefault="000F7213" w:rsidP="00A47583">
      <w:pPr>
        <w:ind w:left="-1103" w:right="-3" w:firstLine="6773"/>
        <w:jc w:val="both"/>
      </w:pPr>
      <w:r>
        <w:t xml:space="preserve">области от </w:t>
      </w:r>
      <w:r w:rsidR="008D657D">
        <w:t>10</w:t>
      </w:r>
      <w:r>
        <w:t>.0</w:t>
      </w:r>
      <w:r w:rsidR="00D07C4B">
        <w:t>7</w:t>
      </w:r>
      <w:r>
        <w:t>.2018</w:t>
      </w:r>
    </w:p>
    <w:p w:rsidR="00E30079" w:rsidRDefault="00E30079" w:rsidP="00DF1C60">
      <w:pPr>
        <w:ind w:right="-3"/>
        <w:jc w:val="both"/>
      </w:pPr>
    </w:p>
    <w:p w:rsidR="005A6B0C" w:rsidRPr="005A6B0C" w:rsidRDefault="005A6B0C" w:rsidP="005A6B0C">
      <w:pPr>
        <w:ind w:left="-142"/>
        <w:jc w:val="center"/>
        <w:rPr>
          <w:b/>
          <w:szCs w:val="28"/>
        </w:rPr>
      </w:pPr>
      <w:r w:rsidRPr="005A6B0C">
        <w:rPr>
          <w:b/>
          <w:szCs w:val="28"/>
        </w:rPr>
        <w:t xml:space="preserve">Экспертное заключение региональной энергетической комиссии Кемеровской области к внесению изменений в инвестиционную программу ОАО «Северо-Кузбасская энергетическая компания» в сфере холодного водоснабжения и водоотведения города Кемерово на 2015 – 2019 гг.  </w:t>
      </w:r>
    </w:p>
    <w:p w:rsidR="005A6B0C" w:rsidRPr="005A6B0C" w:rsidRDefault="005A6B0C" w:rsidP="005A6B0C">
      <w:pPr>
        <w:ind w:left="-284" w:firstLine="284"/>
        <w:jc w:val="both"/>
        <w:rPr>
          <w:szCs w:val="28"/>
        </w:rPr>
      </w:pPr>
    </w:p>
    <w:p w:rsidR="005A6B0C" w:rsidRPr="005A6B0C" w:rsidRDefault="005A6B0C" w:rsidP="005A6B0C">
      <w:pPr>
        <w:ind w:firstLine="720"/>
        <w:jc w:val="both"/>
        <w:rPr>
          <w:szCs w:val="28"/>
        </w:rPr>
      </w:pPr>
      <w:r w:rsidRPr="005A6B0C">
        <w:rPr>
          <w:szCs w:val="28"/>
        </w:rPr>
        <w:t>Нормативно-методической основой проведения анализа материалов, представленных ОАО «СКЭК» (г. Кемерово) являются:</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Гражданский кодекс Российской Федерации;</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Федеральный закон от 07.12.2011 № 416-ФЗ «О водоснабжении и водоотведении»;</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Постановление Правительства РФ от 13.05.2013 № 406 «О государственном регулировании тарифов в сфере водоснабжения и водоотведения»;</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Налоговый кодекс Российской Федерации (в дальнейшем НК РФ);</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Трудовой Кодекс Российской Федерации (в дальнейшем ТК РФ);</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Федеральный Закон от 17.08.1995 № 147-ФЗ «О естественных монополиях»;</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Постановление Правительства РФ от</w:t>
      </w:r>
      <w:r w:rsidRPr="005A6B0C">
        <w:rPr>
          <w:sz w:val="22"/>
        </w:rPr>
        <w:t xml:space="preserve"> </w:t>
      </w:r>
      <w:r w:rsidRPr="005A6B0C">
        <w:rPr>
          <w:szCs w:val="28"/>
        </w:rPr>
        <w:t>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Приказ Министерства строительства и жилищно-коммунального хозяйства Российской Федерации от 28 августа 2014 г. №506/</w:t>
      </w:r>
      <w:proofErr w:type="spellStart"/>
      <w:r w:rsidRPr="005A6B0C">
        <w:rPr>
          <w:szCs w:val="28"/>
        </w:rPr>
        <w:t>пр</w:t>
      </w:r>
      <w:proofErr w:type="spellEnd"/>
      <w:r w:rsidRPr="005A6B0C">
        <w:rPr>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5A6B0C" w:rsidRPr="005A6B0C" w:rsidRDefault="005A6B0C" w:rsidP="005A6B0C">
      <w:pPr>
        <w:numPr>
          <w:ilvl w:val="1"/>
          <w:numId w:val="12"/>
        </w:numPr>
        <w:tabs>
          <w:tab w:val="num" w:pos="0"/>
          <w:tab w:val="left" w:pos="993"/>
        </w:tabs>
        <w:ind w:left="0" w:firstLine="709"/>
        <w:jc w:val="both"/>
        <w:rPr>
          <w:szCs w:val="28"/>
        </w:rPr>
      </w:pPr>
      <w:r w:rsidRPr="005A6B0C">
        <w:rPr>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5A6B0C" w:rsidRPr="005A6B0C" w:rsidRDefault="005A6B0C" w:rsidP="005A6B0C">
      <w:pPr>
        <w:jc w:val="center"/>
        <w:rPr>
          <w:b/>
          <w:szCs w:val="28"/>
        </w:rPr>
      </w:pPr>
    </w:p>
    <w:p w:rsidR="005A6B0C" w:rsidRPr="005A6B0C" w:rsidRDefault="005A6B0C" w:rsidP="005A6B0C">
      <w:pPr>
        <w:jc w:val="center"/>
        <w:rPr>
          <w:b/>
          <w:szCs w:val="28"/>
        </w:rPr>
      </w:pPr>
      <w:r w:rsidRPr="005A6B0C">
        <w:rPr>
          <w:b/>
          <w:szCs w:val="28"/>
        </w:rPr>
        <w:t>Перечень представленных материалов</w:t>
      </w:r>
    </w:p>
    <w:p w:rsidR="005A6B0C" w:rsidRPr="005A6B0C" w:rsidRDefault="005A6B0C" w:rsidP="005A6B0C">
      <w:pPr>
        <w:ind w:left="360"/>
        <w:jc w:val="both"/>
        <w:rPr>
          <w:szCs w:val="28"/>
        </w:rPr>
      </w:pPr>
    </w:p>
    <w:p w:rsidR="005A6B0C" w:rsidRPr="005A6B0C" w:rsidRDefault="005A6B0C" w:rsidP="005A6B0C">
      <w:pPr>
        <w:jc w:val="both"/>
        <w:rPr>
          <w:szCs w:val="28"/>
          <w:u w:val="single"/>
        </w:rPr>
      </w:pPr>
      <w:r w:rsidRPr="005A6B0C">
        <w:rPr>
          <w:szCs w:val="28"/>
          <w:u w:val="single"/>
        </w:rPr>
        <w:t xml:space="preserve">Исх. от 14.06.2018 № 2018/000191/3 </w:t>
      </w:r>
      <w:proofErr w:type="spellStart"/>
      <w:r w:rsidRPr="005A6B0C">
        <w:rPr>
          <w:szCs w:val="28"/>
          <w:u w:val="single"/>
        </w:rPr>
        <w:t>исх</w:t>
      </w:r>
      <w:proofErr w:type="spellEnd"/>
      <w:r w:rsidRPr="005A6B0C">
        <w:rPr>
          <w:szCs w:val="28"/>
          <w:u w:val="single"/>
        </w:rPr>
        <w:t>:</w:t>
      </w:r>
    </w:p>
    <w:p w:rsidR="005A6B0C" w:rsidRPr="005A6B0C" w:rsidRDefault="005A6B0C" w:rsidP="005A6B0C">
      <w:pPr>
        <w:tabs>
          <w:tab w:val="left" w:pos="1134"/>
        </w:tabs>
        <w:ind w:firstLine="709"/>
        <w:jc w:val="both"/>
        <w:rPr>
          <w:szCs w:val="28"/>
        </w:rPr>
      </w:pPr>
    </w:p>
    <w:p w:rsidR="005A6B0C" w:rsidRPr="005A6B0C" w:rsidRDefault="005A6B0C" w:rsidP="005A6B0C">
      <w:pPr>
        <w:tabs>
          <w:tab w:val="left" w:pos="1134"/>
        </w:tabs>
        <w:ind w:firstLine="709"/>
        <w:jc w:val="both"/>
        <w:rPr>
          <w:szCs w:val="28"/>
        </w:rPr>
      </w:pPr>
      <w:r w:rsidRPr="005A6B0C">
        <w:rPr>
          <w:szCs w:val="28"/>
        </w:rPr>
        <w:t>Расчет платы за подключение к системам водоснабжения;</w:t>
      </w:r>
    </w:p>
    <w:p w:rsidR="005A6B0C" w:rsidRPr="005A6B0C" w:rsidRDefault="005A6B0C" w:rsidP="005A6B0C">
      <w:pPr>
        <w:tabs>
          <w:tab w:val="left" w:pos="1134"/>
        </w:tabs>
        <w:ind w:firstLine="709"/>
        <w:jc w:val="both"/>
        <w:rPr>
          <w:szCs w:val="28"/>
        </w:rPr>
      </w:pPr>
      <w:r w:rsidRPr="005A6B0C">
        <w:rPr>
          <w:szCs w:val="28"/>
        </w:rPr>
        <w:t>Расчет платы за подключение к системам водоотведения;</w:t>
      </w:r>
    </w:p>
    <w:p w:rsidR="005A6B0C" w:rsidRPr="005A6B0C" w:rsidRDefault="005A6B0C" w:rsidP="005A6B0C">
      <w:pPr>
        <w:tabs>
          <w:tab w:val="left" w:pos="1134"/>
        </w:tabs>
        <w:ind w:firstLine="709"/>
        <w:jc w:val="both"/>
        <w:rPr>
          <w:szCs w:val="28"/>
        </w:rPr>
      </w:pPr>
      <w:r w:rsidRPr="005A6B0C">
        <w:rPr>
          <w:szCs w:val="28"/>
        </w:rPr>
        <w:t>Расчет расходов на 1 тех. подключение;</w:t>
      </w:r>
    </w:p>
    <w:p w:rsidR="005A6B0C" w:rsidRPr="005A6B0C" w:rsidRDefault="005A6B0C" w:rsidP="005A6B0C">
      <w:pPr>
        <w:tabs>
          <w:tab w:val="left" w:pos="1134"/>
        </w:tabs>
        <w:ind w:firstLine="709"/>
        <w:jc w:val="both"/>
        <w:rPr>
          <w:szCs w:val="28"/>
        </w:rPr>
      </w:pPr>
      <w:r w:rsidRPr="005A6B0C">
        <w:rPr>
          <w:szCs w:val="28"/>
        </w:rPr>
        <w:t>Аналитический отчет по счету 90.01 «Выручка по технологическому подключению» за 2017год;</w:t>
      </w:r>
    </w:p>
    <w:p w:rsidR="005A6B0C" w:rsidRPr="005A6B0C" w:rsidRDefault="005A6B0C" w:rsidP="005A6B0C">
      <w:pPr>
        <w:tabs>
          <w:tab w:val="left" w:pos="1134"/>
        </w:tabs>
        <w:ind w:firstLine="709"/>
        <w:jc w:val="both"/>
        <w:rPr>
          <w:szCs w:val="28"/>
        </w:rPr>
      </w:pPr>
      <w:r w:rsidRPr="005A6B0C">
        <w:rPr>
          <w:szCs w:val="28"/>
        </w:rPr>
        <w:lastRenderedPageBreak/>
        <w:t xml:space="preserve">Аналитический отчет по счету 90.02 «Себестоимость по технологическому подключению» за 2017 год </w:t>
      </w:r>
    </w:p>
    <w:p w:rsidR="005A6B0C" w:rsidRPr="005A6B0C" w:rsidRDefault="005A6B0C" w:rsidP="005A6B0C">
      <w:pPr>
        <w:tabs>
          <w:tab w:val="left" w:pos="1134"/>
        </w:tabs>
        <w:ind w:firstLine="709"/>
        <w:jc w:val="both"/>
        <w:rPr>
          <w:szCs w:val="28"/>
        </w:rPr>
      </w:pPr>
      <w:r w:rsidRPr="005A6B0C">
        <w:rPr>
          <w:szCs w:val="28"/>
        </w:rPr>
        <w:t>Договоры, заключенные на тех. Подключение   2015-2017г.г. С расчетом среднегодового количества заключенных договоров;</w:t>
      </w:r>
    </w:p>
    <w:p w:rsidR="005A6B0C" w:rsidRPr="005A6B0C" w:rsidRDefault="005A6B0C" w:rsidP="005A6B0C">
      <w:pPr>
        <w:tabs>
          <w:tab w:val="left" w:pos="1134"/>
        </w:tabs>
        <w:ind w:firstLine="709"/>
        <w:jc w:val="both"/>
        <w:rPr>
          <w:szCs w:val="28"/>
        </w:rPr>
      </w:pPr>
      <w:r w:rsidRPr="005A6B0C">
        <w:rPr>
          <w:szCs w:val="28"/>
        </w:rPr>
        <w:t>Пояснительная записка к расчету индивидуальной платы;</w:t>
      </w:r>
    </w:p>
    <w:p w:rsidR="005A6B0C" w:rsidRPr="005A6B0C" w:rsidRDefault="005A6B0C" w:rsidP="005A6B0C">
      <w:pPr>
        <w:tabs>
          <w:tab w:val="left" w:pos="1134"/>
        </w:tabs>
        <w:ind w:firstLine="709"/>
        <w:jc w:val="both"/>
        <w:rPr>
          <w:szCs w:val="28"/>
        </w:rPr>
      </w:pPr>
      <w:r w:rsidRPr="005A6B0C">
        <w:rPr>
          <w:szCs w:val="28"/>
        </w:rPr>
        <w:t>Относительные коэффициенты изменения стоимости кап. вложений;</w:t>
      </w:r>
    </w:p>
    <w:p w:rsidR="005A6B0C" w:rsidRPr="005A6B0C" w:rsidRDefault="005A6B0C" w:rsidP="005A6B0C">
      <w:pPr>
        <w:tabs>
          <w:tab w:val="left" w:pos="1134"/>
        </w:tabs>
        <w:ind w:firstLine="709"/>
        <w:jc w:val="both"/>
        <w:rPr>
          <w:szCs w:val="28"/>
        </w:rPr>
      </w:pPr>
      <w:r w:rsidRPr="005A6B0C">
        <w:rPr>
          <w:szCs w:val="28"/>
        </w:rPr>
        <w:t>График ввода объектов;</w:t>
      </w:r>
    </w:p>
    <w:p w:rsidR="005A6B0C" w:rsidRPr="005A6B0C" w:rsidRDefault="005A6B0C" w:rsidP="005A6B0C">
      <w:pPr>
        <w:tabs>
          <w:tab w:val="left" w:pos="1134"/>
        </w:tabs>
        <w:ind w:firstLine="709"/>
        <w:jc w:val="both"/>
        <w:rPr>
          <w:szCs w:val="28"/>
        </w:rPr>
      </w:pPr>
      <w:r w:rsidRPr="005A6B0C">
        <w:rPr>
          <w:szCs w:val="28"/>
        </w:rPr>
        <w:t>Заявка;</w:t>
      </w:r>
    </w:p>
    <w:p w:rsidR="005A6B0C" w:rsidRPr="005A6B0C" w:rsidRDefault="005A6B0C" w:rsidP="005A6B0C">
      <w:pPr>
        <w:tabs>
          <w:tab w:val="left" w:pos="1134"/>
        </w:tabs>
        <w:ind w:firstLine="709"/>
        <w:jc w:val="both"/>
        <w:rPr>
          <w:szCs w:val="28"/>
        </w:rPr>
      </w:pPr>
      <w:r w:rsidRPr="005A6B0C">
        <w:rPr>
          <w:szCs w:val="28"/>
        </w:rPr>
        <w:t>Технические условия на подключение;</w:t>
      </w:r>
    </w:p>
    <w:p w:rsidR="005A6B0C" w:rsidRPr="005A6B0C" w:rsidRDefault="005A6B0C" w:rsidP="005A6B0C">
      <w:pPr>
        <w:tabs>
          <w:tab w:val="left" w:pos="1134"/>
        </w:tabs>
        <w:ind w:firstLine="709"/>
        <w:jc w:val="both"/>
        <w:rPr>
          <w:szCs w:val="28"/>
        </w:rPr>
      </w:pPr>
      <w:r w:rsidRPr="005A6B0C">
        <w:rPr>
          <w:szCs w:val="28"/>
        </w:rPr>
        <w:t>Перечень мероприятий по подключению;</w:t>
      </w:r>
    </w:p>
    <w:p w:rsidR="005A6B0C" w:rsidRPr="005A6B0C" w:rsidRDefault="005A6B0C" w:rsidP="005A6B0C">
      <w:pPr>
        <w:tabs>
          <w:tab w:val="left" w:pos="1134"/>
        </w:tabs>
        <w:ind w:firstLine="709"/>
        <w:jc w:val="both"/>
        <w:rPr>
          <w:szCs w:val="28"/>
        </w:rPr>
      </w:pPr>
      <w:r w:rsidRPr="005A6B0C">
        <w:rPr>
          <w:szCs w:val="28"/>
        </w:rPr>
        <w:t xml:space="preserve">Укрупненный сметный расчет стоимости строительства объекта №В104.1-НВ; </w:t>
      </w:r>
    </w:p>
    <w:p w:rsidR="005A6B0C" w:rsidRPr="005A6B0C" w:rsidRDefault="005A6B0C" w:rsidP="005A6B0C">
      <w:pPr>
        <w:tabs>
          <w:tab w:val="left" w:pos="1134"/>
        </w:tabs>
        <w:ind w:firstLine="709"/>
        <w:jc w:val="both"/>
        <w:rPr>
          <w:szCs w:val="28"/>
        </w:rPr>
      </w:pPr>
      <w:r w:rsidRPr="005A6B0C">
        <w:rPr>
          <w:szCs w:val="28"/>
        </w:rPr>
        <w:t>Рабочая документация строительства объекта №В104.1-НВ;</w:t>
      </w:r>
    </w:p>
    <w:p w:rsidR="005A6B0C" w:rsidRPr="005A6B0C" w:rsidRDefault="005A6B0C" w:rsidP="005A6B0C">
      <w:pPr>
        <w:tabs>
          <w:tab w:val="left" w:pos="1134"/>
        </w:tabs>
        <w:ind w:firstLine="709"/>
        <w:jc w:val="both"/>
        <w:rPr>
          <w:szCs w:val="28"/>
        </w:rPr>
      </w:pPr>
      <w:r w:rsidRPr="005A6B0C">
        <w:rPr>
          <w:szCs w:val="28"/>
        </w:rPr>
        <w:t xml:space="preserve">Укрупненный сметный расчет стоимости строительства объекта №В104.2-НК; </w:t>
      </w:r>
    </w:p>
    <w:p w:rsidR="005A6B0C" w:rsidRPr="005A6B0C" w:rsidRDefault="005A6B0C" w:rsidP="005A6B0C">
      <w:pPr>
        <w:tabs>
          <w:tab w:val="left" w:pos="1134"/>
        </w:tabs>
        <w:ind w:firstLine="709"/>
        <w:jc w:val="both"/>
        <w:rPr>
          <w:szCs w:val="28"/>
        </w:rPr>
      </w:pPr>
      <w:r w:rsidRPr="005A6B0C">
        <w:rPr>
          <w:szCs w:val="28"/>
        </w:rPr>
        <w:t>Рабочая документация строительства объекта №В104.2-НК.</w:t>
      </w:r>
    </w:p>
    <w:p w:rsidR="005A6B0C" w:rsidRPr="005A6B0C" w:rsidRDefault="005A6B0C" w:rsidP="005A6B0C">
      <w:pPr>
        <w:spacing w:line="276" w:lineRule="auto"/>
        <w:ind w:firstLine="720"/>
        <w:jc w:val="both"/>
        <w:rPr>
          <w:szCs w:val="28"/>
        </w:rPr>
      </w:pPr>
      <w:r w:rsidRPr="005A6B0C">
        <w:rPr>
          <w:szCs w:val="28"/>
        </w:rPr>
        <w:t>В адрес региональной энергетической комиссии поступили документы от ОАО «СКЭК» с заявлением на утверждение платы за подключение в индивидуальном порядке.</w:t>
      </w:r>
    </w:p>
    <w:p w:rsidR="005A6B0C" w:rsidRPr="005A6B0C" w:rsidRDefault="005A6B0C" w:rsidP="005A6B0C">
      <w:pPr>
        <w:spacing w:line="276" w:lineRule="auto"/>
        <w:ind w:firstLine="708"/>
        <w:jc w:val="both"/>
        <w:rPr>
          <w:szCs w:val="28"/>
        </w:rPr>
      </w:pPr>
      <w:r w:rsidRPr="005A6B0C">
        <w:rPr>
          <w:szCs w:val="28"/>
        </w:rPr>
        <w:t>Для ОАО «Северо-Кузбасская энергетическая компания» постановлением региональной энергетической комиссии Кемеровской области (далее РЭК) от 02.06.2015 № 190 «Об утверждении инвестиционной программы ОАО «СКЭК» в сфере холодного водоснабжения и водоотведения на 2015-2019гг.» ОАО «СКЭК» в сфере холодного водоснабжения и водоотведения на 2015-2019гг. в размере 1 580 700 тыс. руб., в том числе, в части водоснабжения 683 900 тыс. руб., а водоотведения – 896 800 тыс. руб. без НДС.</w:t>
      </w:r>
    </w:p>
    <w:p w:rsidR="005A6B0C" w:rsidRPr="005A6B0C" w:rsidRDefault="005A6B0C" w:rsidP="005A6B0C">
      <w:pPr>
        <w:spacing w:line="276" w:lineRule="auto"/>
        <w:ind w:firstLine="708"/>
        <w:jc w:val="both"/>
        <w:rPr>
          <w:szCs w:val="28"/>
        </w:rPr>
      </w:pPr>
      <w:r w:rsidRPr="005A6B0C">
        <w:rPr>
          <w:szCs w:val="28"/>
        </w:rPr>
        <w:t>ОАО «СКЭК» обратилось в адрес РЭК с просьбой об изменении инвестиционной программы в сфере холодного водоснабжения и водоотведения города Кемерово на 2015 – 2019 гг.</w:t>
      </w:r>
    </w:p>
    <w:p w:rsidR="005A6B0C" w:rsidRPr="005A6B0C" w:rsidRDefault="005A6B0C" w:rsidP="005A6B0C">
      <w:pPr>
        <w:spacing w:line="276" w:lineRule="auto"/>
        <w:ind w:firstLine="708"/>
        <w:jc w:val="both"/>
        <w:rPr>
          <w:szCs w:val="28"/>
        </w:rPr>
      </w:pPr>
      <w:r w:rsidRPr="005A6B0C">
        <w:rPr>
          <w:szCs w:val="28"/>
        </w:rPr>
        <w:t>Корректировка утвержденной программы обусловлена необходимостью реализации дополнительных мероприятий, не учтенных при разработке инвестиционной программы, для последующего подключения объектов ООО «</w:t>
      </w:r>
      <w:proofErr w:type="spellStart"/>
      <w:r w:rsidRPr="005A6B0C">
        <w:rPr>
          <w:szCs w:val="28"/>
        </w:rPr>
        <w:t>Промстрой</w:t>
      </w:r>
      <w:proofErr w:type="spellEnd"/>
      <w:r w:rsidRPr="005A6B0C">
        <w:rPr>
          <w:szCs w:val="28"/>
        </w:rPr>
        <w:t>-А».</w:t>
      </w:r>
    </w:p>
    <w:p w:rsidR="005A6B0C" w:rsidRPr="005A6B0C" w:rsidRDefault="005A6B0C" w:rsidP="005A6B0C">
      <w:pPr>
        <w:spacing w:line="276" w:lineRule="auto"/>
        <w:ind w:firstLine="708"/>
        <w:jc w:val="both"/>
        <w:rPr>
          <w:szCs w:val="28"/>
        </w:rPr>
      </w:pPr>
      <w:r w:rsidRPr="005A6B0C">
        <w:rPr>
          <w:szCs w:val="28"/>
        </w:rPr>
        <w:t>Для подключения объектов ООО «</w:t>
      </w:r>
      <w:proofErr w:type="spellStart"/>
      <w:r w:rsidRPr="005A6B0C">
        <w:rPr>
          <w:szCs w:val="28"/>
        </w:rPr>
        <w:t>Промстрой</w:t>
      </w:r>
      <w:proofErr w:type="spellEnd"/>
      <w:r w:rsidRPr="005A6B0C">
        <w:rPr>
          <w:szCs w:val="28"/>
        </w:rPr>
        <w:t>-А» необходимо реализовать следующие мероприятия:</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Cs w:val="28"/>
        </w:rPr>
        <w:t>Ду</w:t>
      </w:r>
      <w:proofErr w:type="spellEnd"/>
      <w:r w:rsidRPr="005A6B0C">
        <w:rPr>
          <w:szCs w:val="28"/>
        </w:rPr>
        <w:t xml:space="preserve"> 1500 мм L=2,1 км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Модернизация и реконструкция ОСК-1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Строительство водопровода для подключения жилого комплекса по адресу: г. Кемерово, ул. Мичурина, 58 (кадастровый номер 42:24:0101002:25244);</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Строительство канализационного коллектора для подключения жилого комплекса по адресу: г. Кемерово, ул. Мичурина, 58 (кадастровый номер 42:24:0101002:25244).</w:t>
      </w:r>
    </w:p>
    <w:p w:rsidR="005A6B0C" w:rsidRPr="005A6B0C" w:rsidRDefault="005A6B0C" w:rsidP="005A6B0C">
      <w:pPr>
        <w:tabs>
          <w:tab w:val="left" w:pos="993"/>
        </w:tabs>
        <w:autoSpaceDE w:val="0"/>
        <w:autoSpaceDN w:val="0"/>
        <w:adjustRightInd w:val="0"/>
        <w:ind w:left="709"/>
        <w:jc w:val="both"/>
        <w:rPr>
          <w:szCs w:val="28"/>
        </w:rPr>
      </w:pPr>
    </w:p>
    <w:p w:rsidR="005A6B0C" w:rsidRPr="005A6B0C" w:rsidRDefault="005A6B0C" w:rsidP="005A6B0C">
      <w:pPr>
        <w:numPr>
          <w:ilvl w:val="0"/>
          <w:numId w:val="13"/>
        </w:numPr>
        <w:tabs>
          <w:tab w:val="left" w:pos="0"/>
          <w:tab w:val="left" w:pos="284"/>
        </w:tabs>
        <w:spacing w:line="276" w:lineRule="auto"/>
        <w:jc w:val="both"/>
        <w:rPr>
          <w:szCs w:val="28"/>
        </w:rPr>
      </w:pPr>
      <w:r w:rsidRPr="005A6B0C">
        <w:rPr>
          <w:szCs w:val="28"/>
        </w:rPr>
        <w:t>Реконструкция ОСК-1.</w:t>
      </w:r>
    </w:p>
    <w:p w:rsidR="005A6B0C" w:rsidRPr="005A6B0C" w:rsidRDefault="005A6B0C" w:rsidP="005A6B0C">
      <w:pPr>
        <w:spacing w:line="276" w:lineRule="auto"/>
        <w:ind w:firstLine="709"/>
        <w:jc w:val="both"/>
        <w:rPr>
          <w:szCs w:val="28"/>
        </w:rPr>
      </w:pPr>
      <w:r w:rsidRPr="005A6B0C">
        <w:rPr>
          <w:szCs w:val="28"/>
        </w:rPr>
        <w:t xml:space="preserve">Проектная производительность ОСК-1 составляет 250 </w:t>
      </w:r>
      <w:proofErr w:type="gramStart"/>
      <w:r w:rsidRPr="005A6B0C">
        <w:rPr>
          <w:szCs w:val="28"/>
        </w:rPr>
        <w:t>тыс.м</w:t>
      </w:r>
      <w:proofErr w:type="gramEnd"/>
      <w:r w:rsidRPr="005A6B0C">
        <w:rPr>
          <w:szCs w:val="28"/>
          <w:vertAlign w:val="superscript"/>
        </w:rPr>
        <w:t>3</w:t>
      </w:r>
      <w:r w:rsidRPr="005A6B0C">
        <w:rPr>
          <w:szCs w:val="28"/>
        </w:rPr>
        <w:t xml:space="preserve">/сутки. Биологическая очистка сточных вод по проекту предусмотрена на двух параллельно работающих очередях производительностью 125 </w:t>
      </w:r>
      <w:proofErr w:type="gramStart"/>
      <w:r w:rsidRPr="005A6B0C">
        <w:rPr>
          <w:szCs w:val="28"/>
        </w:rPr>
        <w:t>тыс.м</w:t>
      </w:r>
      <w:proofErr w:type="gramEnd"/>
      <w:r w:rsidRPr="005A6B0C">
        <w:rPr>
          <w:szCs w:val="28"/>
          <w:vertAlign w:val="superscript"/>
        </w:rPr>
        <w:t>3</w:t>
      </w:r>
      <w:r w:rsidRPr="005A6B0C">
        <w:rPr>
          <w:szCs w:val="28"/>
        </w:rPr>
        <w:t>/сутки каждая. Первая очередь построена и пущена в эксплуатацию 1968 году, вторая очередь - в 1989 году.</w:t>
      </w:r>
    </w:p>
    <w:p w:rsidR="005A6B0C" w:rsidRPr="005A6B0C" w:rsidRDefault="005A6B0C" w:rsidP="005A6B0C">
      <w:pPr>
        <w:spacing w:line="276" w:lineRule="auto"/>
        <w:ind w:firstLine="709"/>
        <w:jc w:val="both"/>
        <w:rPr>
          <w:szCs w:val="28"/>
        </w:rPr>
      </w:pPr>
      <w:r w:rsidRPr="005A6B0C">
        <w:rPr>
          <w:szCs w:val="28"/>
        </w:rPr>
        <w:t xml:space="preserve">В 2005г. по причине аварийного состояния ж/б конструкций технологические сооружения биологической очистки первой очереди производительностью 125 </w:t>
      </w:r>
      <w:proofErr w:type="gramStart"/>
      <w:r w:rsidRPr="005A6B0C">
        <w:rPr>
          <w:szCs w:val="28"/>
        </w:rPr>
        <w:t>тыс.м</w:t>
      </w:r>
      <w:proofErr w:type="gramEnd"/>
      <w:r w:rsidRPr="005A6B0C">
        <w:rPr>
          <w:szCs w:val="28"/>
          <w:vertAlign w:val="superscript"/>
        </w:rPr>
        <w:t>3</w:t>
      </w:r>
      <w:r w:rsidRPr="005A6B0C">
        <w:rPr>
          <w:szCs w:val="28"/>
        </w:rPr>
        <w:t>/сутки (</w:t>
      </w:r>
      <w:proofErr w:type="spellStart"/>
      <w:r w:rsidRPr="005A6B0C">
        <w:rPr>
          <w:szCs w:val="28"/>
        </w:rPr>
        <w:t>аэротенки</w:t>
      </w:r>
      <w:proofErr w:type="spellEnd"/>
      <w:r w:rsidRPr="005A6B0C">
        <w:rPr>
          <w:szCs w:val="28"/>
        </w:rPr>
        <w:t xml:space="preserve"> - 5 секций, вторичные отстойники - 4 шт.) выведены из эксплуатации. По этой причине нагрузка на технологические сооружения второй очереди возросла до 200 тыс. м</w:t>
      </w:r>
      <w:r w:rsidRPr="005A6B0C">
        <w:rPr>
          <w:szCs w:val="28"/>
          <w:vertAlign w:val="superscript"/>
        </w:rPr>
        <w:t>3</w:t>
      </w:r>
      <w:r w:rsidRPr="005A6B0C">
        <w:rPr>
          <w:szCs w:val="28"/>
        </w:rPr>
        <w:t xml:space="preserve">/сутки при проектной производительности 125 </w:t>
      </w:r>
      <w:proofErr w:type="gramStart"/>
      <w:r w:rsidRPr="005A6B0C">
        <w:rPr>
          <w:szCs w:val="28"/>
        </w:rPr>
        <w:t>тыс.м</w:t>
      </w:r>
      <w:proofErr w:type="gramEnd"/>
      <w:r w:rsidRPr="005A6B0C">
        <w:rPr>
          <w:szCs w:val="28"/>
          <w:vertAlign w:val="superscript"/>
        </w:rPr>
        <w:t>3</w:t>
      </w:r>
      <w:r w:rsidRPr="005A6B0C">
        <w:rPr>
          <w:szCs w:val="28"/>
        </w:rPr>
        <w:t xml:space="preserve">/сутки. Резерв сооружений биологической очистки на ОСК-1 отсутствует. Кроме того, сооружения биологической очистки на ОСК-1 были построены с учётом </w:t>
      </w:r>
      <w:r w:rsidRPr="005A6B0C">
        <w:rPr>
          <w:szCs w:val="28"/>
        </w:rPr>
        <w:lastRenderedPageBreak/>
        <w:t>требований к качеству очистки сточных вод, предъявляемых 50 лет назад, которые в настоящее время изменились в сторону ужесточения.</w:t>
      </w:r>
    </w:p>
    <w:p w:rsidR="005A6B0C" w:rsidRPr="005A6B0C" w:rsidRDefault="005A6B0C" w:rsidP="005A6B0C">
      <w:pPr>
        <w:spacing w:line="276" w:lineRule="auto"/>
        <w:ind w:firstLine="709"/>
        <w:jc w:val="both"/>
        <w:rPr>
          <w:szCs w:val="28"/>
        </w:rPr>
      </w:pPr>
      <w:r w:rsidRPr="005A6B0C">
        <w:rPr>
          <w:szCs w:val="28"/>
        </w:rPr>
        <w:t>Учитывая застройку нового микрорайона №52 Заводского района с дополнительной нагрузкой на ОСК-1 759,8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принимая во внимание отсутствие резервных мощностей и несоответствие проектного эффекта очистки современным нормативам необходимо выполнить реконструкцию технологических сооружений первой очереди ОСК-1 с внедрением современных технологий удаления азота и фосфора. </w:t>
      </w:r>
    </w:p>
    <w:p w:rsidR="005A6B0C" w:rsidRPr="005A6B0C" w:rsidRDefault="005A6B0C" w:rsidP="005A6B0C">
      <w:pPr>
        <w:spacing w:line="276" w:lineRule="auto"/>
        <w:ind w:firstLine="709"/>
        <w:jc w:val="both"/>
        <w:rPr>
          <w:szCs w:val="28"/>
        </w:rPr>
      </w:pPr>
      <w:r w:rsidRPr="005A6B0C">
        <w:rPr>
          <w:szCs w:val="28"/>
        </w:rPr>
        <w:t xml:space="preserve">Реконструкция предполагает выполнение биологической очистки сточных вод с внедрением технологий денитрификаций и </w:t>
      </w:r>
      <w:proofErr w:type="spellStart"/>
      <w:r w:rsidRPr="005A6B0C">
        <w:rPr>
          <w:szCs w:val="28"/>
        </w:rPr>
        <w:t>дефосфатации</w:t>
      </w:r>
      <w:proofErr w:type="spellEnd"/>
      <w:r w:rsidRPr="005A6B0C">
        <w:rPr>
          <w:szCs w:val="28"/>
        </w:rPr>
        <w:t xml:space="preserve"> на 1-ом пусковом комплексе 1-й очереди производительностью</w:t>
      </w:r>
      <w:r w:rsidRPr="005A6B0C">
        <w:rPr>
          <w:sz w:val="22"/>
        </w:rPr>
        <w:t xml:space="preserve"> </w:t>
      </w:r>
      <w:r w:rsidRPr="005A6B0C">
        <w:rPr>
          <w:szCs w:val="28"/>
        </w:rPr>
        <w:t>50 тыс.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w:t>
      </w:r>
    </w:p>
    <w:p w:rsidR="005A6B0C" w:rsidRPr="005A6B0C" w:rsidRDefault="005A6B0C" w:rsidP="005A6B0C">
      <w:pPr>
        <w:spacing w:line="276" w:lineRule="auto"/>
        <w:ind w:firstLine="709"/>
        <w:jc w:val="both"/>
        <w:rPr>
          <w:szCs w:val="28"/>
        </w:rPr>
      </w:pPr>
      <w:r w:rsidRPr="005A6B0C">
        <w:rPr>
          <w:szCs w:val="28"/>
        </w:rPr>
        <w:t>Следует отметить, что Кемеровский городской Совет народных депутатов своим Решением от 24.06.2011г. №36 утвердил генеральный план г. Кемерово и, в том числе, схему (карту) водоотведения г. Кемерово.</w:t>
      </w:r>
      <w:r w:rsidRPr="005A6B0C">
        <w:rPr>
          <w:sz w:val="22"/>
        </w:rPr>
        <w:t xml:space="preserve"> </w:t>
      </w:r>
      <w:r w:rsidRPr="005A6B0C">
        <w:rPr>
          <w:szCs w:val="28"/>
        </w:rPr>
        <w:t xml:space="preserve">Генеральным планом предусмотрена реконструкция городских очистных сооружений канализации с выходом на проектную производительность 250 </w:t>
      </w:r>
      <w:proofErr w:type="gramStart"/>
      <w:r w:rsidRPr="005A6B0C">
        <w:rPr>
          <w:szCs w:val="28"/>
        </w:rPr>
        <w:t>тыс.м</w:t>
      </w:r>
      <w:proofErr w:type="gramEnd"/>
      <w:r w:rsidRPr="005A6B0C">
        <w:rPr>
          <w:szCs w:val="28"/>
          <w:vertAlign w:val="superscript"/>
        </w:rPr>
        <w:t>3</w:t>
      </w:r>
      <w:r w:rsidRPr="005A6B0C">
        <w:rPr>
          <w:szCs w:val="28"/>
        </w:rPr>
        <w:t>/сутки.</w:t>
      </w:r>
    </w:p>
    <w:p w:rsidR="005A6B0C" w:rsidRPr="005A6B0C" w:rsidRDefault="005A6B0C" w:rsidP="005A6B0C">
      <w:pPr>
        <w:spacing w:line="276" w:lineRule="auto"/>
        <w:ind w:firstLine="709"/>
        <w:jc w:val="both"/>
        <w:rPr>
          <w:szCs w:val="28"/>
        </w:rPr>
      </w:pPr>
      <w:r w:rsidRPr="005A6B0C">
        <w:rPr>
          <w:szCs w:val="28"/>
        </w:rPr>
        <w:t>2.</w:t>
      </w:r>
      <w:r w:rsidRPr="005A6B0C">
        <w:rPr>
          <w:szCs w:val="28"/>
        </w:rPr>
        <w:tab/>
        <w:t>Реконструкция самотечного коллектора от КГН по Станционной до ГНС ДУ 1500 мм.</w:t>
      </w:r>
    </w:p>
    <w:p w:rsidR="005A6B0C" w:rsidRPr="005A6B0C" w:rsidRDefault="005A6B0C" w:rsidP="005A6B0C">
      <w:pPr>
        <w:spacing w:line="276" w:lineRule="auto"/>
        <w:ind w:firstLine="709"/>
        <w:jc w:val="both"/>
        <w:rPr>
          <w:szCs w:val="28"/>
        </w:rPr>
      </w:pPr>
      <w:r w:rsidRPr="005A6B0C">
        <w:rPr>
          <w:szCs w:val="28"/>
        </w:rPr>
        <w:t>В настоящее время коллектор по улице Станционной работает на подпоре, т.е. не справляется с фактическими нагрузками отвода хозяйственно бытовых стоков из-за предаварийного состояния. Для подключения нового микрорайона №52 Заводского района с дополнительной нагрузкой 759,8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и для обеспечения надежного режима работы коллектора и отвода хозяйственно-бытовых стоков города Кемерово необходимо построить дублирующий коллектор общей протяженностью 2572,15 метров. Проектный диаметр</w:t>
      </w:r>
      <w:r w:rsidRPr="005A6B0C">
        <w:rPr>
          <w:sz w:val="22"/>
        </w:rPr>
        <w:t xml:space="preserve"> </w:t>
      </w:r>
      <w:r w:rsidRPr="005A6B0C">
        <w:rPr>
          <w:szCs w:val="28"/>
        </w:rPr>
        <w:t xml:space="preserve">дублирующего коллектора составит 1400 мм, пропускная способность - 116 </w:t>
      </w:r>
      <w:proofErr w:type="spellStart"/>
      <w:proofErr w:type="gramStart"/>
      <w:r w:rsidRPr="005A6B0C">
        <w:rPr>
          <w:szCs w:val="28"/>
        </w:rPr>
        <w:t>тыс.м</w:t>
      </w:r>
      <w:r w:rsidRPr="005A6B0C">
        <w:rPr>
          <w:szCs w:val="28"/>
          <w:vertAlign w:val="superscript"/>
        </w:rPr>
        <w:t>З</w:t>
      </w:r>
      <w:proofErr w:type="spellEnd"/>
      <w:proofErr w:type="gramEnd"/>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spacing w:line="276" w:lineRule="auto"/>
        <w:ind w:firstLine="709"/>
        <w:jc w:val="both"/>
        <w:rPr>
          <w:szCs w:val="28"/>
        </w:rPr>
      </w:pPr>
      <w:r w:rsidRPr="005A6B0C">
        <w:rPr>
          <w:szCs w:val="28"/>
        </w:rPr>
        <w:t>3. Строительство водопровода для подключения жилого комплекса по адресу: г. Кемерово, ул. Мичурина, 58 (кадастровый номер 42:24:0101002:25244). Протяженность сетей водоснабжения составляет 253 м, Д 160 мм.</w:t>
      </w:r>
    </w:p>
    <w:p w:rsidR="005A6B0C" w:rsidRPr="005A6B0C" w:rsidRDefault="005A6B0C" w:rsidP="005A6B0C">
      <w:pPr>
        <w:spacing w:line="276" w:lineRule="auto"/>
        <w:ind w:firstLine="709"/>
        <w:jc w:val="both"/>
        <w:rPr>
          <w:szCs w:val="28"/>
        </w:rPr>
      </w:pPr>
      <w:r w:rsidRPr="005A6B0C">
        <w:rPr>
          <w:szCs w:val="28"/>
        </w:rPr>
        <w:t>4. Строительство канализационного коллектора для подключения жилого комплекса по адресу: г. Кемерово, ул. Мичурина, 58 (кадастровый номер 42:24:0101002:25244). Протяженность сетей водоотведения 84 м, Д300 мм.</w:t>
      </w:r>
    </w:p>
    <w:p w:rsidR="005A6B0C" w:rsidRPr="005A6B0C" w:rsidRDefault="005A6B0C" w:rsidP="005A6B0C">
      <w:pPr>
        <w:spacing w:line="276" w:lineRule="auto"/>
        <w:ind w:firstLine="720"/>
        <w:jc w:val="both"/>
        <w:rPr>
          <w:szCs w:val="28"/>
        </w:rPr>
      </w:pPr>
    </w:p>
    <w:p w:rsidR="005A6B0C" w:rsidRPr="005A6B0C" w:rsidRDefault="005A6B0C" w:rsidP="005A6B0C">
      <w:pPr>
        <w:spacing w:line="26" w:lineRule="atLeast"/>
        <w:jc w:val="center"/>
        <w:rPr>
          <w:b/>
          <w:szCs w:val="28"/>
        </w:rPr>
      </w:pPr>
      <w:r w:rsidRPr="005A6B0C">
        <w:rPr>
          <w:b/>
          <w:szCs w:val="28"/>
        </w:rPr>
        <w:t>Анализ величины максимальной мощности</w:t>
      </w:r>
    </w:p>
    <w:p w:rsidR="005A6B0C" w:rsidRPr="005A6B0C" w:rsidRDefault="005A6B0C" w:rsidP="005A6B0C">
      <w:pPr>
        <w:spacing w:line="26" w:lineRule="atLeast"/>
        <w:jc w:val="center"/>
        <w:rPr>
          <w:b/>
          <w:szCs w:val="28"/>
        </w:rPr>
      </w:pPr>
      <w:r w:rsidRPr="005A6B0C">
        <w:rPr>
          <w:b/>
          <w:szCs w:val="28"/>
        </w:rPr>
        <w:t xml:space="preserve">для утверждения индивидуальной платы за подключение </w:t>
      </w:r>
    </w:p>
    <w:p w:rsidR="005A6B0C" w:rsidRPr="005A6B0C" w:rsidRDefault="005A6B0C" w:rsidP="005A6B0C">
      <w:pPr>
        <w:spacing w:line="26" w:lineRule="atLeast"/>
        <w:jc w:val="center"/>
        <w:rPr>
          <w:szCs w:val="28"/>
        </w:rPr>
      </w:pPr>
    </w:p>
    <w:p w:rsidR="005A6B0C" w:rsidRPr="005A6B0C" w:rsidRDefault="005A6B0C" w:rsidP="005A6B0C">
      <w:pPr>
        <w:spacing w:line="276" w:lineRule="auto"/>
        <w:ind w:firstLine="720"/>
        <w:jc w:val="both"/>
        <w:rPr>
          <w:szCs w:val="28"/>
        </w:rPr>
      </w:pPr>
      <w:r w:rsidRPr="005A6B0C">
        <w:rPr>
          <w:szCs w:val="28"/>
        </w:rPr>
        <w:t>В соответствии с представленными документами планируется присоединить объект максимальной мощностью:</w:t>
      </w:r>
    </w:p>
    <w:p w:rsidR="005A6B0C" w:rsidRPr="005A6B0C" w:rsidRDefault="005A6B0C" w:rsidP="005A6B0C">
      <w:pPr>
        <w:spacing w:line="276" w:lineRule="auto"/>
        <w:ind w:firstLine="720"/>
        <w:jc w:val="both"/>
        <w:rPr>
          <w:szCs w:val="28"/>
        </w:rPr>
      </w:pPr>
      <w:r w:rsidRPr="005A6B0C">
        <w:rPr>
          <w:szCs w:val="28"/>
        </w:rPr>
        <w:t xml:space="preserve">в части водоотведения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spacing w:line="276" w:lineRule="auto"/>
        <w:ind w:firstLine="720"/>
        <w:jc w:val="both"/>
        <w:rPr>
          <w:szCs w:val="28"/>
        </w:rPr>
      </w:pPr>
      <w:r w:rsidRPr="005A6B0C">
        <w:rPr>
          <w:szCs w:val="28"/>
        </w:rPr>
        <w:t>в части водоснабжения:</w:t>
      </w:r>
    </w:p>
    <w:p w:rsidR="005A6B0C" w:rsidRPr="005A6B0C" w:rsidRDefault="005A6B0C" w:rsidP="005A6B0C">
      <w:pPr>
        <w:spacing w:line="276" w:lineRule="auto"/>
        <w:ind w:firstLine="720"/>
        <w:jc w:val="both"/>
        <w:rPr>
          <w:szCs w:val="28"/>
        </w:rPr>
      </w:pPr>
      <w:proofErr w:type="spellStart"/>
      <w:r w:rsidRPr="005A6B0C">
        <w:rPr>
          <w:szCs w:val="28"/>
        </w:rPr>
        <w:t>хоз</w:t>
      </w:r>
      <w:proofErr w:type="spellEnd"/>
      <w:r w:rsidRPr="005A6B0C">
        <w:rPr>
          <w:szCs w:val="28"/>
        </w:rPr>
        <w:t xml:space="preserve">-питьевые нужды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spacing w:line="276" w:lineRule="auto"/>
        <w:ind w:firstLine="720"/>
        <w:jc w:val="both"/>
        <w:rPr>
          <w:szCs w:val="28"/>
        </w:rPr>
      </w:pPr>
      <w:r w:rsidRPr="005A6B0C">
        <w:rPr>
          <w:szCs w:val="28"/>
        </w:rPr>
        <w:t>нужды пожаротушения – 25 л/с (2160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spacing w:line="276" w:lineRule="auto"/>
        <w:ind w:firstLine="720"/>
        <w:jc w:val="both"/>
        <w:rPr>
          <w:szCs w:val="28"/>
        </w:rPr>
      </w:pPr>
      <w:r w:rsidRPr="005A6B0C">
        <w:rPr>
          <w:szCs w:val="28"/>
        </w:rPr>
        <w:t>Необходимость подключения подтверждается заявкой ООО «</w:t>
      </w:r>
      <w:proofErr w:type="spellStart"/>
      <w:r w:rsidRPr="005A6B0C">
        <w:rPr>
          <w:szCs w:val="28"/>
        </w:rPr>
        <w:t>Промстрой</w:t>
      </w:r>
      <w:proofErr w:type="spellEnd"/>
      <w:r w:rsidRPr="005A6B0C">
        <w:rPr>
          <w:szCs w:val="28"/>
        </w:rPr>
        <w:t xml:space="preserve">-А» и техническими условиями на подключение. </w:t>
      </w:r>
    </w:p>
    <w:p w:rsidR="005A6B0C" w:rsidRPr="005A6B0C" w:rsidRDefault="005A6B0C" w:rsidP="005A6B0C">
      <w:pPr>
        <w:spacing w:line="276" w:lineRule="auto"/>
        <w:ind w:firstLine="720"/>
        <w:jc w:val="both"/>
        <w:rPr>
          <w:szCs w:val="28"/>
        </w:rPr>
      </w:pPr>
      <w:r w:rsidRPr="005A6B0C">
        <w:rPr>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rsidR="005A6B0C" w:rsidRPr="005A6B0C" w:rsidRDefault="005A6B0C" w:rsidP="005A6B0C">
      <w:pPr>
        <w:spacing w:line="276" w:lineRule="auto"/>
        <w:ind w:firstLine="720"/>
        <w:jc w:val="both"/>
        <w:rPr>
          <w:szCs w:val="28"/>
        </w:rPr>
      </w:pPr>
      <w:r w:rsidRPr="005A6B0C">
        <w:rPr>
          <w:szCs w:val="28"/>
        </w:rPr>
        <w:t xml:space="preserve">в части водоотведения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spacing w:line="276" w:lineRule="auto"/>
        <w:ind w:firstLine="720"/>
        <w:jc w:val="both"/>
        <w:rPr>
          <w:szCs w:val="28"/>
        </w:rPr>
      </w:pPr>
      <w:r w:rsidRPr="005A6B0C">
        <w:rPr>
          <w:szCs w:val="28"/>
        </w:rPr>
        <w:t>в части водоснабжения:</w:t>
      </w:r>
    </w:p>
    <w:p w:rsidR="005A6B0C" w:rsidRPr="005A6B0C" w:rsidRDefault="005A6B0C" w:rsidP="005A6B0C">
      <w:pPr>
        <w:spacing w:line="276" w:lineRule="auto"/>
        <w:ind w:firstLine="720"/>
        <w:jc w:val="both"/>
        <w:rPr>
          <w:szCs w:val="28"/>
        </w:rPr>
      </w:pPr>
      <w:proofErr w:type="spellStart"/>
      <w:r w:rsidRPr="005A6B0C">
        <w:rPr>
          <w:szCs w:val="28"/>
        </w:rPr>
        <w:t>хоз</w:t>
      </w:r>
      <w:proofErr w:type="spellEnd"/>
      <w:r w:rsidRPr="005A6B0C">
        <w:rPr>
          <w:szCs w:val="28"/>
        </w:rPr>
        <w:t xml:space="preserve">-питьевые нужды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spacing w:line="276" w:lineRule="auto"/>
        <w:ind w:firstLine="720"/>
        <w:jc w:val="both"/>
        <w:rPr>
          <w:szCs w:val="28"/>
        </w:rPr>
      </w:pPr>
      <w:r w:rsidRPr="005A6B0C">
        <w:rPr>
          <w:szCs w:val="28"/>
        </w:rPr>
        <w:lastRenderedPageBreak/>
        <w:t>нужды пожаротушения – 25 л/с (2160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autoSpaceDE w:val="0"/>
        <w:autoSpaceDN w:val="0"/>
        <w:adjustRightInd w:val="0"/>
        <w:ind w:firstLine="540"/>
        <w:jc w:val="both"/>
        <w:rPr>
          <w:szCs w:val="28"/>
        </w:rPr>
      </w:pPr>
      <w:r w:rsidRPr="005A6B0C">
        <w:rPr>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rsidR="005A6B0C" w:rsidRPr="005A6B0C" w:rsidRDefault="005A6B0C" w:rsidP="005A6B0C">
      <w:pPr>
        <w:spacing w:line="276" w:lineRule="auto"/>
        <w:ind w:firstLine="720"/>
        <w:jc w:val="both"/>
        <w:rPr>
          <w:szCs w:val="28"/>
        </w:rPr>
      </w:pPr>
    </w:p>
    <w:p w:rsidR="005A6B0C" w:rsidRPr="005A6B0C" w:rsidRDefault="005A6B0C" w:rsidP="005A6B0C">
      <w:pPr>
        <w:tabs>
          <w:tab w:val="left" w:pos="2835"/>
          <w:tab w:val="left" w:pos="3119"/>
        </w:tabs>
        <w:spacing w:line="26" w:lineRule="atLeast"/>
        <w:jc w:val="center"/>
        <w:rPr>
          <w:b/>
          <w:szCs w:val="28"/>
        </w:rPr>
      </w:pPr>
      <w:r w:rsidRPr="005A6B0C">
        <w:rPr>
          <w:b/>
          <w:szCs w:val="28"/>
        </w:rPr>
        <w:t xml:space="preserve">Физический объём работ по подключению </w:t>
      </w:r>
    </w:p>
    <w:p w:rsidR="005A6B0C" w:rsidRPr="005A6B0C" w:rsidRDefault="005A6B0C" w:rsidP="005A6B0C">
      <w:pPr>
        <w:tabs>
          <w:tab w:val="left" w:pos="2835"/>
          <w:tab w:val="left" w:pos="3119"/>
        </w:tabs>
        <w:spacing w:line="26" w:lineRule="atLeast"/>
        <w:jc w:val="center"/>
        <w:rPr>
          <w:szCs w:val="28"/>
        </w:rPr>
      </w:pPr>
    </w:p>
    <w:p w:rsidR="005A6B0C" w:rsidRPr="005A6B0C" w:rsidRDefault="005A6B0C" w:rsidP="005A6B0C">
      <w:pPr>
        <w:autoSpaceDE w:val="0"/>
        <w:autoSpaceDN w:val="0"/>
        <w:adjustRightInd w:val="0"/>
        <w:spacing w:line="276" w:lineRule="auto"/>
        <w:ind w:firstLine="540"/>
        <w:jc w:val="both"/>
        <w:rPr>
          <w:szCs w:val="28"/>
        </w:rPr>
      </w:pPr>
      <w:r w:rsidRPr="005A6B0C">
        <w:rPr>
          <w:szCs w:val="28"/>
        </w:rPr>
        <w:t>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rsidR="005A6B0C" w:rsidRPr="005A6B0C" w:rsidRDefault="005A6B0C" w:rsidP="005A6B0C">
      <w:pPr>
        <w:autoSpaceDE w:val="0"/>
        <w:autoSpaceDN w:val="0"/>
        <w:adjustRightInd w:val="0"/>
        <w:spacing w:line="276" w:lineRule="auto"/>
        <w:ind w:firstLine="540"/>
        <w:jc w:val="both"/>
        <w:rPr>
          <w:szCs w:val="28"/>
        </w:rPr>
      </w:pPr>
      <w:r w:rsidRPr="005A6B0C">
        <w:rPr>
          <w:szCs w:val="28"/>
        </w:rP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rsidR="005A6B0C" w:rsidRPr="005A6B0C" w:rsidRDefault="005A6B0C" w:rsidP="005A6B0C">
      <w:pPr>
        <w:autoSpaceDE w:val="0"/>
        <w:autoSpaceDN w:val="0"/>
        <w:adjustRightInd w:val="0"/>
        <w:spacing w:line="276" w:lineRule="auto"/>
        <w:ind w:firstLine="540"/>
        <w:jc w:val="both"/>
        <w:rPr>
          <w:szCs w:val="28"/>
        </w:rPr>
      </w:pPr>
      <w:r w:rsidRPr="005A6B0C">
        <w:rPr>
          <w:szCs w:val="28"/>
        </w:rPr>
        <w:t>Нормативным правовым актом субъекта Российской Федерации может быть установлен более низкий уровень нагрузки (по сравнению с указанным в настоящем пункте предельным уровнем нагрузки (площади поперечного сечения трубопровода), при котором плата за подключение устанавливается органом регулирования тарифов индивидуально;</w:t>
      </w:r>
    </w:p>
    <w:p w:rsidR="005A6B0C" w:rsidRPr="005A6B0C" w:rsidRDefault="005A6B0C" w:rsidP="005A6B0C">
      <w:pPr>
        <w:autoSpaceDE w:val="0"/>
        <w:autoSpaceDN w:val="0"/>
        <w:adjustRightInd w:val="0"/>
        <w:spacing w:line="276" w:lineRule="auto"/>
        <w:ind w:firstLine="540"/>
        <w:jc w:val="both"/>
        <w:rPr>
          <w:szCs w:val="28"/>
        </w:rPr>
      </w:pPr>
      <w:r w:rsidRPr="005A6B0C">
        <w:rPr>
          <w:szCs w:val="28"/>
        </w:rPr>
        <w:t>В целях обеспечения подключения зданий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Cs w:val="28"/>
        </w:rPr>
        <w:t>Ду</w:t>
      </w:r>
      <w:proofErr w:type="spellEnd"/>
      <w:r w:rsidRPr="005A6B0C">
        <w:rPr>
          <w:szCs w:val="28"/>
        </w:rPr>
        <w:t xml:space="preserve"> 1500 мм L=2,1 км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Модернизация и реконструкция ОСК-1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Строительство водопровода для подключения жилого комплекса по адресу: г. Кемерово, ул. Мичурина, 58 (кадастровый номер 42:24:0101002:25244);</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Строительство канализационного коллектора для подключения жилого комплекса по адресу: г. Кемерово, ул. Мичурина, 58 (кадастровый номер 42:24:0101002:25244).</w:t>
      </w:r>
    </w:p>
    <w:p w:rsidR="005A6B0C" w:rsidRPr="005A6B0C" w:rsidRDefault="005A6B0C" w:rsidP="005A6B0C">
      <w:pPr>
        <w:autoSpaceDE w:val="0"/>
        <w:autoSpaceDN w:val="0"/>
        <w:adjustRightInd w:val="0"/>
        <w:spacing w:line="276" w:lineRule="auto"/>
        <w:ind w:firstLine="540"/>
        <w:jc w:val="both"/>
        <w:outlineLvl w:val="1"/>
        <w:rPr>
          <w:szCs w:val="28"/>
        </w:rPr>
      </w:pPr>
      <w:r w:rsidRPr="005A6B0C">
        <w:rPr>
          <w:szCs w:val="28"/>
        </w:rPr>
        <w:t>Таким образом, по мнению экспертов, необходимость строительства водопровода для подключения жилого комплекса согласована со всеми заинтересованными сторонами и является обоснованной.</w:t>
      </w:r>
    </w:p>
    <w:p w:rsidR="005A6B0C" w:rsidRPr="005A6B0C" w:rsidRDefault="005A6B0C" w:rsidP="005A6B0C">
      <w:pPr>
        <w:tabs>
          <w:tab w:val="left" w:pos="2835"/>
          <w:tab w:val="left" w:pos="3119"/>
        </w:tabs>
        <w:spacing w:line="26" w:lineRule="atLeast"/>
        <w:jc w:val="center"/>
        <w:rPr>
          <w:b/>
          <w:szCs w:val="28"/>
        </w:rPr>
      </w:pPr>
    </w:p>
    <w:p w:rsidR="005A6B0C" w:rsidRPr="005A6B0C" w:rsidRDefault="005A6B0C" w:rsidP="005A6B0C">
      <w:pPr>
        <w:tabs>
          <w:tab w:val="left" w:pos="2835"/>
          <w:tab w:val="left" w:pos="3119"/>
        </w:tabs>
        <w:spacing w:line="26" w:lineRule="atLeast"/>
        <w:jc w:val="center"/>
        <w:rPr>
          <w:b/>
          <w:szCs w:val="28"/>
        </w:rPr>
      </w:pPr>
      <w:r w:rsidRPr="005A6B0C">
        <w:rPr>
          <w:b/>
          <w:szCs w:val="28"/>
        </w:rPr>
        <w:lastRenderedPageBreak/>
        <w:t xml:space="preserve">Объём капитальных вложений необходимый для подключения </w:t>
      </w:r>
    </w:p>
    <w:p w:rsidR="005A6B0C" w:rsidRPr="005A6B0C" w:rsidRDefault="005A6B0C" w:rsidP="005A6B0C">
      <w:pPr>
        <w:spacing w:line="26" w:lineRule="atLeast"/>
        <w:ind w:firstLine="720"/>
        <w:jc w:val="both"/>
        <w:rPr>
          <w:bCs/>
        </w:rPr>
      </w:pPr>
    </w:p>
    <w:p w:rsidR="005A6B0C" w:rsidRPr="005A6B0C" w:rsidRDefault="005A6B0C" w:rsidP="005A6B0C">
      <w:pPr>
        <w:numPr>
          <w:ilvl w:val="0"/>
          <w:numId w:val="15"/>
        </w:numPr>
        <w:tabs>
          <w:tab w:val="left" w:pos="1134"/>
        </w:tabs>
        <w:ind w:firstLine="709"/>
        <w:contextualSpacing/>
        <w:jc w:val="both"/>
        <w:rPr>
          <w:b/>
          <w:szCs w:val="28"/>
        </w:rPr>
      </w:pPr>
      <w:r w:rsidRPr="005A6B0C">
        <w:rPr>
          <w:b/>
          <w:szCs w:val="28"/>
        </w:rPr>
        <w:t>Холодное водоснабжение. Строительство сетей для подключения к централизованной системе холодного водоснабжения.</w:t>
      </w:r>
    </w:p>
    <w:p w:rsidR="005A6B0C" w:rsidRPr="005A6B0C" w:rsidRDefault="005A6B0C" w:rsidP="005A6B0C">
      <w:pPr>
        <w:widowControl w:val="0"/>
        <w:tabs>
          <w:tab w:val="left" w:pos="1134"/>
        </w:tabs>
        <w:autoSpaceDE w:val="0"/>
        <w:autoSpaceDN w:val="0"/>
        <w:adjustRightInd w:val="0"/>
        <w:ind w:firstLine="709"/>
        <w:contextualSpacing/>
        <w:jc w:val="both"/>
        <w:rPr>
          <w:szCs w:val="28"/>
        </w:rPr>
      </w:pPr>
      <w:r w:rsidRPr="005A6B0C">
        <w:rPr>
          <w:szCs w:val="28"/>
        </w:rPr>
        <w:t xml:space="preserve">Стоимость строительства сетей до границы земельного участка заявителя согласно проектно-сметной документации В104.1-НВ по укрупненным </w:t>
      </w:r>
      <w:proofErr w:type="gramStart"/>
      <w:r w:rsidRPr="005A6B0C">
        <w:rPr>
          <w:szCs w:val="28"/>
        </w:rPr>
        <w:t>нормативам  составляет</w:t>
      </w:r>
      <w:proofErr w:type="gramEnd"/>
      <w:r w:rsidRPr="005A6B0C">
        <w:rPr>
          <w:szCs w:val="28"/>
        </w:rPr>
        <w:t xml:space="preserve">  4,237 млн. руб. </w:t>
      </w:r>
    </w:p>
    <w:p w:rsidR="005A6B0C" w:rsidRPr="005A6B0C" w:rsidRDefault="005A6B0C" w:rsidP="005A6B0C">
      <w:pPr>
        <w:tabs>
          <w:tab w:val="left" w:pos="1134"/>
        </w:tabs>
        <w:ind w:firstLine="709"/>
        <w:jc w:val="both"/>
        <w:rPr>
          <w:szCs w:val="28"/>
        </w:rPr>
      </w:pPr>
      <w:r w:rsidRPr="005A6B0C">
        <w:rPr>
          <w:szCs w:val="28"/>
        </w:rPr>
        <w:t>Сметные расчеты выполнены в ценах на май 2018 г., при этом срок ввода объектов запланирован на четвертый квартал 2020г. В связи с этим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 xml:space="preserve">4,237 млн. руб. * 1,091 = 4,622 млн. руб. </w:t>
      </w:r>
    </w:p>
    <w:p w:rsidR="005A6B0C" w:rsidRPr="005A6B0C" w:rsidRDefault="005A6B0C" w:rsidP="005A6B0C">
      <w:pPr>
        <w:numPr>
          <w:ilvl w:val="0"/>
          <w:numId w:val="15"/>
        </w:numPr>
        <w:tabs>
          <w:tab w:val="left" w:pos="1134"/>
        </w:tabs>
        <w:ind w:firstLine="709"/>
        <w:contextualSpacing/>
        <w:jc w:val="both"/>
        <w:rPr>
          <w:b/>
          <w:szCs w:val="28"/>
        </w:rPr>
      </w:pPr>
      <w:r w:rsidRPr="005A6B0C">
        <w:rPr>
          <w:b/>
          <w:szCs w:val="28"/>
        </w:rPr>
        <w:t>Водоотведения. Строительство сетей для подключения к централизованной системе водоотведения.</w:t>
      </w:r>
    </w:p>
    <w:p w:rsidR="005A6B0C" w:rsidRPr="005A6B0C" w:rsidRDefault="005A6B0C" w:rsidP="005A6B0C">
      <w:pPr>
        <w:widowControl w:val="0"/>
        <w:tabs>
          <w:tab w:val="left" w:pos="1134"/>
        </w:tabs>
        <w:autoSpaceDE w:val="0"/>
        <w:autoSpaceDN w:val="0"/>
        <w:adjustRightInd w:val="0"/>
        <w:ind w:firstLine="709"/>
        <w:contextualSpacing/>
        <w:jc w:val="both"/>
        <w:rPr>
          <w:szCs w:val="28"/>
        </w:rPr>
      </w:pPr>
      <w:r w:rsidRPr="005A6B0C">
        <w:rPr>
          <w:szCs w:val="28"/>
        </w:rPr>
        <w:t xml:space="preserve">Стоимость строительства сетей до границы земельного участка заявителя согласно проектно-сметной документации В104.2-НК по укрупненным нормативам составляет 1,905 млн. руб.  </w:t>
      </w:r>
    </w:p>
    <w:p w:rsidR="005A6B0C" w:rsidRPr="005A6B0C" w:rsidRDefault="005A6B0C" w:rsidP="005A6B0C">
      <w:pPr>
        <w:tabs>
          <w:tab w:val="left" w:pos="1134"/>
        </w:tabs>
        <w:ind w:firstLine="709"/>
        <w:jc w:val="both"/>
        <w:rPr>
          <w:szCs w:val="28"/>
        </w:rPr>
      </w:pPr>
      <w:r w:rsidRPr="005A6B0C">
        <w:rPr>
          <w:szCs w:val="28"/>
        </w:rPr>
        <w:t>Сметные расчеты выполнены в ценах на май 2018г. В связи с этим с учетом ввода объектов в четвертом квартале 2020г.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 xml:space="preserve">1,905 млн. руб. * 1,091 = 2,078 млн. руб. </w:t>
      </w:r>
    </w:p>
    <w:p w:rsidR="005A6B0C" w:rsidRPr="005A6B0C" w:rsidRDefault="005A6B0C" w:rsidP="005A6B0C">
      <w:pPr>
        <w:numPr>
          <w:ilvl w:val="0"/>
          <w:numId w:val="15"/>
        </w:numPr>
        <w:tabs>
          <w:tab w:val="left" w:pos="1134"/>
        </w:tabs>
        <w:ind w:firstLine="709"/>
        <w:contextualSpacing/>
        <w:jc w:val="both"/>
        <w:rPr>
          <w:b/>
          <w:szCs w:val="28"/>
        </w:rPr>
      </w:pPr>
      <w:r w:rsidRPr="005A6B0C">
        <w:rPr>
          <w:b/>
          <w:szCs w:val="28"/>
        </w:rPr>
        <w:t>Водоотведение. Реконструкция существующих объектов для подключения к централизованной системе водоотведения.</w:t>
      </w:r>
    </w:p>
    <w:p w:rsidR="005A6B0C" w:rsidRPr="005A6B0C" w:rsidRDefault="005A6B0C" w:rsidP="005A6B0C">
      <w:pPr>
        <w:tabs>
          <w:tab w:val="left" w:pos="1134"/>
        </w:tabs>
        <w:autoSpaceDE w:val="0"/>
        <w:autoSpaceDN w:val="0"/>
        <w:adjustRightInd w:val="0"/>
        <w:ind w:firstLine="709"/>
        <w:jc w:val="both"/>
        <w:rPr>
          <w:szCs w:val="28"/>
        </w:rPr>
      </w:pPr>
      <w:r w:rsidRPr="005A6B0C">
        <w:rPr>
          <w:szCs w:val="28"/>
        </w:rPr>
        <w:t>Стоимость строительства для подключения к централизованной системе водоотведения данного заявителя складывается в соответствии с п. 85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с учетом расходов на реконструкцию существующих объектов централизованной системы водоотведения.</w:t>
      </w:r>
    </w:p>
    <w:p w:rsidR="005A6B0C" w:rsidRPr="005A6B0C" w:rsidRDefault="005A6B0C" w:rsidP="005A6B0C">
      <w:pPr>
        <w:tabs>
          <w:tab w:val="left" w:pos="1134"/>
        </w:tabs>
        <w:ind w:firstLine="709"/>
        <w:jc w:val="both"/>
        <w:rPr>
          <w:szCs w:val="28"/>
        </w:rPr>
      </w:pPr>
      <w:r w:rsidRPr="005A6B0C">
        <w:rPr>
          <w:szCs w:val="28"/>
        </w:rPr>
        <w:t xml:space="preserve">• </w:t>
      </w:r>
      <w:r w:rsidRPr="005A6B0C">
        <w:rPr>
          <w:i/>
          <w:szCs w:val="28"/>
        </w:rPr>
        <w:t>Доля участия ООО «</w:t>
      </w:r>
      <w:proofErr w:type="spellStart"/>
      <w:r w:rsidRPr="005A6B0C">
        <w:rPr>
          <w:i/>
          <w:szCs w:val="28"/>
        </w:rPr>
        <w:t>Промстрой</w:t>
      </w:r>
      <w:proofErr w:type="spellEnd"/>
      <w:r w:rsidRPr="005A6B0C">
        <w:rPr>
          <w:i/>
          <w:szCs w:val="28"/>
        </w:rPr>
        <w:t>-А» в реконструкции ОСК-1</w:t>
      </w:r>
    </w:p>
    <w:p w:rsidR="005A6B0C" w:rsidRPr="005A6B0C" w:rsidRDefault="005A6B0C" w:rsidP="005A6B0C">
      <w:pPr>
        <w:tabs>
          <w:tab w:val="left" w:pos="1134"/>
        </w:tabs>
        <w:ind w:firstLine="709"/>
        <w:jc w:val="both"/>
        <w:rPr>
          <w:szCs w:val="28"/>
        </w:rPr>
      </w:pPr>
      <w:r w:rsidRPr="005A6B0C">
        <w:rPr>
          <w:szCs w:val="28"/>
        </w:rPr>
        <w:t>Стоимость реконструкции 372,57 млн. руб. в ценах сентября 2015 г.</w:t>
      </w:r>
    </w:p>
    <w:p w:rsidR="005A6B0C" w:rsidRPr="005A6B0C" w:rsidRDefault="005A6B0C" w:rsidP="005A6B0C">
      <w:pPr>
        <w:tabs>
          <w:tab w:val="left" w:pos="1134"/>
        </w:tabs>
        <w:ind w:firstLine="709"/>
        <w:jc w:val="both"/>
        <w:rPr>
          <w:szCs w:val="28"/>
        </w:rPr>
      </w:pPr>
      <w:r w:rsidRPr="005A6B0C">
        <w:rPr>
          <w:szCs w:val="28"/>
        </w:rPr>
        <w:t xml:space="preserve">Стоимость реконструкции ОСК-1 в ценах </w:t>
      </w:r>
      <w:r w:rsidRPr="005A6B0C">
        <w:rPr>
          <w:szCs w:val="28"/>
          <w:lang w:val="en-US"/>
        </w:rPr>
        <w:t>IV</w:t>
      </w:r>
      <w:r w:rsidRPr="005A6B0C">
        <w:rPr>
          <w:szCs w:val="28"/>
        </w:rPr>
        <w:t xml:space="preserve"> квартала 2018 года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372,57 млн. руб. *1,136 = 423,24 млн. руб.</w:t>
      </w:r>
    </w:p>
    <w:p w:rsidR="005A6B0C" w:rsidRPr="005A6B0C" w:rsidRDefault="005A6B0C" w:rsidP="005A6B0C">
      <w:pPr>
        <w:tabs>
          <w:tab w:val="left" w:pos="1134"/>
        </w:tabs>
        <w:ind w:firstLine="709"/>
        <w:jc w:val="both"/>
        <w:rPr>
          <w:szCs w:val="28"/>
        </w:rPr>
      </w:pPr>
      <w:r w:rsidRPr="005A6B0C">
        <w:rPr>
          <w:szCs w:val="28"/>
        </w:rPr>
        <w:t>Пропускная способность реконструируемых сооружений: 50000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tabs>
          <w:tab w:val="left" w:pos="1134"/>
        </w:tabs>
        <w:ind w:firstLine="709"/>
        <w:jc w:val="both"/>
        <w:rPr>
          <w:szCs w:val="28"/>
        </w:rPr>
      </w:pPr>
      <w:r w:rsidRPr="005A6B0C">
        <w:rPr>
          <w:szCs w:val="28"/>
        </w:rPr>
        <w:t xml:space="preserve">С = 423,24 </w:t>
      </w:r>
      <w:proofErr w:type="spellStart"/>
      <w:r w:rsidRPr="005A6B0C">
        <w:rPr>
          <w:szCs w:val="28"/>
        </w:rPr>
        <w:t>млн.руб</w:t>
      </w:r>
      <w:proofErr w:type="spellEnd"/>
      <w:r w:rsidRPr="005A6B0C">
        <w:rPr>
          <w:szCs w:val="28"/>
        </w:rPr>
        <w:t>. * 660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   50000 м</w:t>
      </w:r>
      <w:r w:rsidRPr="005A6B0C">
        <w:rPr>
          <w:szCs w:val="28"/>
          <w:vertAlign w:val="superscript"/>
        </w:rPr>
        <w:t>3</w:t>
      </w:r>
      <w:r w:rsidRPr="005A6B0C">
        <w:rPr>
          <w:szCs w:val="28"/>
        </w:rPr>
        <w:t>/</w:t>
      </w:r>
      <w:proofErr w:type="spellStart"/>
      <w:proofErr w:type="gramStart"/>
      <w:r w:rsidRPr="005A6B0C">
        <w:rPr>
          <w:szCs w:val="28"/>
        </w:rPr>
        <w:t>сут</w:t>
      </w:r>
      <w:proofErr w:type="spellEnd"/>
      <w:r w:rsidRPr="005A6B0C">
        <w:rPr>
          <w:szCs w:val="28"/>
        </w:rPr>
        <w:t xml:space="preserve">  =</w:t>
      </w:r>
      <w:proofErr w:type="gramEnd"/>
      <w:r w:rsidRPr="005A6B0C">
        <w:rPr>
          <w:szCs w:val="28"/>
        </w:rPr>
        <w:t xml:space="preserve"> 5,587 млн. руб.</w:t>
      </w:r>
    </w:p>
    <w:p w:rsidR="005A6B0C" w:rsidRPr="005A6B0C" w:rsidRDefault="005A6B0C" w:rsidP="005A6B0C">
      <w:pPr>
        <w:tabs>
          <w:tab w:val="left" w:pos="1134"/>
        </w:tabs>
        <w:ind w:firstLine="709"/>
        <w:jc w:val="both"/>
        <w:rPr>
          <w:szCs w:val="28"/>
        </w:rPr>
      </w:pPr>
      <w:r w:rsidRPr="005A6B0C">
        <w:rPr>
          <w:szCs w:val="28"/>
        </w:rPr>
        <w:t>•</w:t>
      </w:r>
      <w:r w:rsidRPr="005A6B0C">
        <w:rPr>
          <w:szCs w:val="28"/>
        </w:rPr>
        <w:tab/>
      </w:r>
      <w:r w:rsidRPr="005A6B0C">
        <w:rPr>
          <w:i/>
          <w:szCs w:val="28"/>
        </w:rPr>
        <w:t>Доля участия ООО «</w:t>
      </w:r>
      <w:proofErr w:type="spellStart"/>
      <w:r w:rsidRPr="005A6B0C">
        <w:rPr>
          <w:i/>
          <w:szCs w:val="28"/>
        </w:rPr>
        <w:t>Промстрой</w:t>
      </w:r>
      <w:proofErr w:type="spellEnd"/>
      <w:r w:rsidRPr="005A6B0C">
        <w:rPr>
          <w:i/>
          <w:szCs w:val="28"/>
        </w:rPr>
        <w:t>-А» в реконструкции самотечного коллектора от КГН по Станционной до ГНС ДУ 1500 мм:</w:t>
      </w:r>
    </w:p>
    <w:p w:rsidR="005A6B0C" w:rsidRPr="005A6B0C" w:rsidRDefault="005A6B0C" w:rsidP="005A6B0C">
      <w:pPr>
        <w:tabs>
          <w:tab w:val="left" w:pos="1134"/>
        </w:tabs>
        <w:ind w:firstLine="709"/>
        <w:jc w:val="both"/>
        <w:rPr>
          <w:szCs w:val="28"/>
        </w:rPr>
      </w:pPr>
      <w:r w:rsidRPr="005A6B0C">
        <w:rPr>
          <w:szCs w:val="28"/>
        </w:rPr>
        <w:t>Стоимость реконструкции самотечного коллектора от КГН по Станционной до ГНС ДУ 1500 мм - 1258,96 млн. руб. в ценах сентября 2015 года.</w:t>
      </w:r>
    </w:p>
    <w:p w:rsidR="005A6B0C" w:rsidRPr="005A6B0C" w:rsidRDefault="005A6B0C" w:rsidP="005A6B0C">
      <w:pPr>
        <w:tabs>
          <w:tab w:val="left" w:pos="1134"/>
        </w:tabs>
        <w:ind w:firstLine="709"/>
        <w:jc w:val="both"/>
        <w:rPr>
          <w:szCs w:val="28"/>
        </w:rPr>
      </w:pPr>
      <w:r w:rsidRPr="005A6B0C">
        <w:rPr>
          <w:szCs w:val="28"/>
        </w:rPr>
        <w:t xml:space="preserve">Стоимость реконструкции самотечного коллектора от КГН по Станционной до ГНС ДУ 1500 мм 1 в ценах </w:t>
      </w:r>
      <w:r w:rsidRPr="005A6B0C">
        <w:rPr>
          <w:szCs w:val="28"/>
          <w:lang w:val="en-US"/>
        </w:rPr>
        <w:t>IV</w:t>
      </w:r>
      <w:r w:rsidRPr="005A6B0C">
        <w:rPr>
          <w:szCs w:val="28"/>
        </w:rPr>
        <w:t xml:space="preserve"> квартала 2018 года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1258,96 млн. руб. *1,136=1430,18 млн. руб.</w:t>
      </w:r>
    </w:p>
    <w:p w:rsidR="005A6B0C" w:rsidRPr="005A6B0C" w:rsidRDefault="005A6B0C" w:rsidP="005A6B0C">
      <w:pPr>
        <w:tabs>
          <w:tab w:val="left" w:pos="1134"/>
        </w:tabs>
        <w:ind w:firstLine="709"/>
        <w:jc w:val="both"/>
        <w:rPr>
          <w:szCs w:val="28"/>
        </w:rPr>
      </w:pPr>
      <w:r w:rsidRPr="005A6B0C">
        <w:rPr>
          <w:szCs w:val="28"/>
        </w:rPr>
        <w:t>Пропускная способность реконструируемого коллектора: 116000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tabs>
          <w:tab w:val="left" w:pos="1134"/>
        </w:tabs>
        <w:ind w:firstLine="709"/>
        <w:jc w:val="both"/>
        <w:rPr>
          <w:szCs w:val="28"/>
        </w:rPr>
      </w:pPr>
      <w:r w:rsidRPr="005A6B0C">
        <w:rPr>
          <w:szCs w:val="28"/>
        </w:rPr>
        <w:t xml:space="preserve">С = 1430,18 </w:t>
      </w:r>
      <w:proofErr w:type="spellStart"/>
      <w:r w:rsidRPr="005A6B0C">
        <w:rPr>
          <w:szCs w:val="28"/>
        </w:rPr>
        <w:t>млн.руб</w:t>
      </w:r>
      <w:proofErr w:type="spellEnd"/>
      <w:r w:rsidRPr="005A6B0C">
        <w:rPr>
          <w:szCs w:val="28"/>
        </w:rPr>
        <w:t>. * 660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w:t>
      </w:r>
      <w:proofErr w:type="gramStart"/>
      <w:r w:rsidRPr="005A6B0C">
        <w:rPr>
          <w:szCs w:val="28"/>
        </w:rPr>
        <w:t>/  116000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 8,137 млн. руб.</w:t>
      </w:r>
    </w:p>
    <w:p w:rsidR="005A6B0C" w:rsidRPr="005A6B0C" w:rsidRDefault="005A6B0C" w:rsidP="005A6B0C">
      <w:pPr>
        <w:tabs>
          <w:tab w:val="left" w:pos="1134"/>
        </w:tabs>
        <w:ind w:firstLine="709"/>
        <w:jc w:val="both"/>
        <w:rPr>
          <w:szCs w:val="28"/>
        </w:rPr>
      </w:pPr>
    </w:p>
    <w:p w:rsidR="005A6B0C" w:rsidRPr="005A6B0C" w:rsidRDefault="005A6B0C" w:rsidP="005A6B0C">
      <w:pPr>
        <w:tabs>
          <w:tab w:val="left" w:pos="1134"/>
        </w:tabs>
        <w:ind w:firstLine="709"/>
        <w:jc w:val="both"/>
        <w:rPr>
          <w:szCs w:val="28"/>
        </w:rPr>
      </w:pPr>
      <w:r w:rsidRPr="005A6B0C">
        <w:rPr>
          <w:szCs w:val="28"/>
        </w:rPr>
        <w:t xml:space="preserve">Итого: </w:t>
      </w:r>
    </w:p>
    <w:p w:rsidR="005A6B0C" w:rsidRPr="005A6B0C" w:rsidRDefault="005A6B0C" w:rsidP="005A6B0C">
      <w:pPr>
        <w:tabs>
          <w:tab w:val="left" w:pos="1134"/>
        </w:tabs>
        <w:ind w:firstLine="709"/>
        <w:jc w:val="both"/>
        <w:rPr>
          <w:szCs w:val="28"/>
        </w:rPr>
      </w:pPr>
      <w:r w:rsidRPr="005A6B0C">
        <w:rPr>
          <w:szCs w:val="28"/>
        </w:rPr>
        <w:t>- стоимость строительства для подключения к сетям водоснабжения составит 4,622 млн. руб. с НДС;</w:t>
      </w:r>
    </w:p>
    <w:p w:rsidR="005A6B0C" w:rsidRPr="005A6B0C" w:rsidRDefault="005A6B0C" w:rsidP="005A6B0C">
      <w:pPr>
        <w:tabs>
          <w:tab w:val="left" w:pos="1134"/>
        </w:tabs>
        <w:ind w:firstLine="709"/>
        <w:jc w:val="both"/>
        <w:rPr>
          <w:szCs w:val="28"/>
        </w:rPr>
      </w:pPr>
      <w:r w:rsidRPr="005A6B0C">
        <w:rPr>
          <w:szCs w:val="28"/>
        </w:rPr>
        <w:lastRenderedPageBreak/>
        <w:t>- стоимость строительства для подключения к сетям водоотведения составит 15,802 млн. руб. с НДС.</w:t>
      </w:r>
    </w:p>
    <w:p w:rsidR="005A6B0C" w:rsidRPr="005A6B0C" w:rsidRDefault="005A6B0C" w:rsidP="005A6B0C">
      <w:pPr>
        <w:tabs>
          <w:tab w:val="left" w:pos="1134"/>
        </w:tabs>
        <w:ind w:firstLine="709"/>
        <w:jc w:val="both"/>
        <w:rPr>
          <w:szCs w:val="28"/>
        </w:rPr>
      </w:pPr>
      <w:r w:rsidRPr="005A6B0C">
        <w:rPr>
          <w:szCs w:val="28"/>
        </w:rPr>
        <w:t xml:space="preserve">По мероприятиям пунктов 1, 2 ОАО «СКЭК» выполнена проектно-сметная документация В104.1-НВ, В104-2.НК. </w:t>
      </w:r>
    </w:p>
    <w:p w:rsidR="005A6B0C" w:rsidRPr="005A6B0C" w:rsidRDefault="005A6B0C" w:rsidP="005A6B0C">
      <w:pPr>
        <w:tabs>
          <w:tab w:val="left" w:pos="1134"/>
        </w:tabs>
        <w:ind w:firstLine="709"/>
        <w:jc w:val="both"/>
        <w:rPr>
          <w:szCs w:val="28"/>
        </w:rPr>
      </w:pPr>
      <w:r w:rsidRPr="005A6B0C">
        <w:rPr>
          <w:szCs w:val="28"/>
        </w:rPr>
        <w:t>Мероприятия по пункту 3 формируются с учетом мероприятий инвестиционной программы ОАО «СКЭК» в сфере холодного водоснабжения и водоотведения на 2015-2019гг.</w:t>
      </w:r>
    </w:p>
    <w:p w:rsidR="005A6B0C" w:rsidRPr="005A6B0C" w:rsidRDefault="005A6B0C" w:rsidP="005A6B0C">
      <w:pPr>
        <w:tabs>
          <w:tab w:val="left" w:pos="993"/>
        </w:tabs>
        <w:autoSpaceDE w:val="0"/>
        <w:autoSpaceDN w:val="0"/>
        <w:adjustRightInd w:val="0"/>
        <w:ind w:left="709"/>
        <w:jc w:val="both"/>
        <w:rPr>
          <w:szCs w:val="28"/>
        </w:rPr>
      </w:pPr>
    </w:p>
    <w:p w:rsidR="005A6B0C" w:rsidRPr="005A6B0C" w:rsidRDefault="005A6B0C" w:rsidP="005A6B0C">
      <w:pPr>
        <w:spacing w:line="30" w:lineRule="atLeast"/>
        <w:ind w:firstLine="720"/>
        <w:jc w:val="both"/>
        <w:rPr>
          <w:bCs/>
        </w:rPr>
      </w:pPr>
      <w:r w:rsidRPr="005A6B0C">
        <w:rPr>
          <w:bCs/>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на уровне предложения предприятия:</w:t>
      </w:r>
    </w:p>
    <w:p w:rsidR="005A6B0C" w:rsidRPr="005A6B0C" w:rsidRDefault="005A6B0C" w:rsidP="005A6B0C">
      <w:pPr>
        <w:spacing w:line="30" w:lineRule="atLeast"/>
        <w:ind w:firstLine="720"/>
        <w:jc w:val="both"/>
        <w:rPr>
          <w:szCs w:val="28"/>
        </w:rPr>
      </w:pPr>
      <w:r w:rsidRPr="005A6B0C">
        <w:rPr>
          <w:szCs w:val="28"/>
        </w:rPr>
        <w:t>в части водоотведения – 13391,48 тыс. руб. (без НДС);</w:t>
      </w:r>
    </w:p>
    <w:p w:rsidR="005A6B0C" w:rsidRPr="005A6B0C" w:rsidRDefault="005A6B0C" w:rsidP="005A6B0C">
      <w:pPr>
        <w:spacing w:line="30" w:lineRule="atLeast"/>
        <w:ind w:firstLine="720"/>
        <w:jc w:val="both"/>
        <w:rPr>
          <w:bCs/>
        </w:rPr>
      </w:pPr>
      <w:r w:rsidRPr="005A6B0C">
        <w:rPr>
          <w:szCs w:val="28"/>
        </w:rPr>
        <w:t>в части водоснабжения – 3917,78 тыс. руб. (без НДС).</w:t>
      </w:r>
    </w:p>
    <w:p w:rsidR="005A6B0C" w:rsidRPr="005A6B0C" w:rsidRDefault="005A6B0C" w:rsidP="005A6B0C">
      <w:pPr>
        <w:tabs>
          <w:tab w:val="left" w:pos="993"/>
        </w:tabs>
        <w:spacing w:line="30" w:lineRule="atLeast"/>
        <w:ind w:left="709"/>
        <w:jc w:val="both"/>
        <w:rPr>
          <w:bCs/>
        </w:rPr>
      </w:pPr>
    </w:p>
    <w:p w:rsidR="005A6B0C" w:rsidRPr="005A6B0C" w:rsidRDefault="005A6B0C" w:rsidP="005A6B0C">
      <w:pPr>
        <w:tabs>
          <w:tab w:val="left" w:pos="993"/>
        </w:tabs>
        <w:spacing w:line="30" w:lineRule="atLeast"/>
        <w:ind w:left="709"/>
        <w:jc w:val="both"/>
        <w:rPr>
          <w:szCs w:val="28"/>
        </w:rPr>
      </w:pPr>
      <w:r w:rsidRPr="005A6B0C">
        <w:rPr>
          <w:bCs/>
        </w:rPr>
        <w:t xml:space="preserve"> </w:t>
      </w:r>
      <w:r w:rsidRPr="005A6B0C">
        <w:rPr>
          <w:szCs w:val="28"/>
        </w:rPr>
        <w:t>Предложение по величине капитальных вложений</w:t>
      </w:r>
    </w:p>
    <w:tbl>
      <w:tblPr>
        <w:tblW w:w="9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5A6B0C" w:rsidRPr="005A6B0C" w:rsidTr="00E64B91">
        <w:trPr>
          <w:trHeight w:val="259"/>
        </w:trPr>
        <w:tc>
          <w:tcPr>
            <w:tcW w:w="2079" w:type="dxa"/>
          </w:tcPr>
          <w:p w:rsidR="005A6B0C" w:rsidRPr="005A6B0C" w:rsidRDefault="005A6B0C" w:rsidP="005A6B0C">
            <w:pPr>
              <w:spacing w:line="30" w:lineRule="atLeast"/>
              <w:jc w:val="center"/>
              <w:rPr>
                <w:sz w:val="22"/>
                <w:szCs w:val="28"/>
              </w:rPr>
            </w:pPr>
            <w:r w:rsidRPr="005A6B0C">
              <w:rPr>
                <w:sz w:val="22"/>
                <w:szCs w:val="28"/>
              </w:rPr>
              <w:t>Вид регулируемой деятельности</w:t>
            </w:r>
          </w:p>
        </w:tc>
        <w:tc>
          <w:tcPr>
            <w:tcW w:w="2174" w:type="dxa"/>
            <w:shd w:val="clear" w:color="auto" w:fill="auto"/>
            <w:vAlign w:val="center"/>
          </w:tcPr>
          <w:p w:rsidR="005A6B0C" w:rsidRPr="005A6B0C" w:rsidRDefault="005A6B0C" w:rsidP="005A6B0C">
            <w:pPr>
              <w:spacing w:line="30" w:lineRule="atLeast"/>
              <w:jc w:val="center"/>
              <w:rPr>
                <w:sz w:val="22"/>
                <w:szCs w:val="28"/>
              </w:rPr>
            </w:pPr>
            <w:r w:rsidRPr="005A6B0C">
              <w:rPr>
                <w:sz w:val="22"/>
                <w:szCs w:val="28"/>
              </w:rPr>
              <w:t>Предложение предприятия, тыс. руб.</w:t>
            </w:r>
          </w:p>
        </w:tc>
        <w:tc>
          <w:tcPr>
            <w:tcW w:w="2410" w:type="dxa"/>
            <w:shd w:val="clear" w:color="auto" w:fill="auto"/>
            <w:vAlign w:val="center"/>
          </w:tcPr>
          <w:p w:rsidR="005A6B0C" w:rsidRPr="005A6B0C" w:rsidRDefault="005A6B0C" w:rsidP="005A6B0C">
            <w:pPr>
              <w:spacing w:line="30" w:lineRule="atLeast"/>
              <w:jc w:val="center"/>
              <w:rPr>
                <w:sz w:val="22"/>
                <w:szCs w:val="28"/>
              </w:rPr>
            </w:pPr>
            <w:r w:rsidRPr="005A6B0C">
              <w:rPr>
                <w:sz w:val="22"/>
                <w:szCs w:val="28"/>
              </w:rPr>
              <w:t>Предложение экспертной группы, тыс. руб.</w:t>
            </w:r>
          </w:p>
        </w:tc>
        <w:tc>
          <w:tcPr>
            <w:tcW w:w="2833" w:type="dxa"/>
            <w:shd w:val="clear" w:color="auto" w:fill="auto"/>
            <w:vAlign w:val="center"/>
          </w:tcPr>
          <w:p w:rsidR="005A6B0C" w:rsidRPr="005A6B0C" w:rsidRDefault="005A6B0C" w:rsidP="005A6B0C">
            <w:pPr>
              <w:spacing w:line="30" w:lineRule="atLeast"/>
              <w:jc w:val="center"/>
              <w:rPr>
                <w:sz w:val="22"/>
                <w:szCs w:val="28"/>
              </w:rPr>
            </w:pPr>
            <w:r w:rsidRPr="005A6B0C">
              <w:rPr>
                <w:sz w:val="22"/>
                <w:szCs w:val="28"/>
              </w:rPr>
              <w:t>Корректировка в сторону снижения, тыс. руб.</w:t>
            </w:r>
          </w:p>
        </w:tc>
      </w:tr>
      <w:tr w:rsidR="005A6B0C" w:rsidRPr="005A6B0C" w:rsidTr="00E64B91">
        <w:trPr>
          <w:trHeight w:val="259"/>
        </w:trPr>
        <w:tc>
          <w:tcPr>
            <w:tcW w:w="2079" w:type="dxa"/>
          </w:tcPr>
          <w:p w:rsidR="005A6B0C" w:rsidRPr="005A6B0C" w:rsidRDefault="005A6B0C" w:rsidP="005A6B0C">
            <w:pPr>
              <w:jc w:val="center"/>
              <w:rPr>
                <w:sz w:val="22"/>
              </w:rPr>
            </w:pPr>
            <w:r w:rsidRPr="005A6B0C">
              <w:rPr>
                <w:szCs w:val="28"/>
              </w:rPr>
              <w:t>водоотведение</w:t>
            </w:r>
          </w:p>
        </w:tc>
        <w:tc>
          <w:tcPr>
            <w:tcW w:w="2174" w:type="dxa"/>
            <w:shd w:val="clear" w:color="auto" w:fill="auto"/>
          </w:tcPr>
          <w:p w:rsidR="005A6B0C" w:rsidRPr="005A6B0C" w:rsidRDefault="005A6B0C" w:rsidP="005A6B0C">
            <w:pPr>
              <w:jc w:val="center"/>
              <w:rPr>
                <w:sz w:val="22"/>
              </w:rPr>
            </w:pPr>
            <w:r w:rsidRPr="005A6B0C">
              <w:rPr>
                <w:szCs w:val="28"/>
              </w:rPr>
              <w:t>13391,48</w:t>
            </w:r>
          </w:p>
        </w:tc>
        <w:tc>
          <w:tcPr>
            <w:tcW w:w="2410" w:type="dxa"/>
            <w:shd w:val="clear" w:color="auto" w:fill="auto"/>
          </w:tcPr>
          <w:p w:rsidR="005A6B0C" w:rsidRPr="005A6B0C" w:rsidRDefault="005A6B0C" w:rsidP="005A6B0C">
            <w:pPr>
              <w:jc w:val="center"/>
              <w:rPr>
                <w:sz w:val="22"/>
              </w:rPr>
            </w:pPr>
            <w:r w:rsidRPr="005A6B0C">
              <w:rPr>
                <w:szCs w:val="28"/>
              </w:rPr>
              <w:t>13391,48</w:t>
            </w:r>
          </w:p>
        </w:tc>
        <w:tc>
          <w:tcPr>
            <w:tcW w:w="2833" w:type="dxa"/>
            <w:shd w:val="clear" w:color="auto" w:fill="auto"/>
            <w:vAlign w:val="center"/>
          </w:tcPr>
          <w:p w:rsidR="005A6B0C" w:rsidRPr="005A6B0C" w:rsidRDefault="005A6B0C" w:rsidP="005A6B0C">
            <w:pPr>
              <w:jc w:val="center"/>
              <w:rPr>
                <w:sz w:val="22"/>
              </w:rPr>
            </w:pPr>
            <w:r w:rsidRPr="005A6B0C">
              <w:rPr>
                <w:sz w:val="22"/>
              </w:rPr>
              <w:t>0,00</w:t>
            </w:r>
          </w:p>
        </w:tc>
      </w:tr>
      <w:tr w:rsidR="005A6B0C" w:rsidRPr="005A6B0C" w:rsidTr="00E64B91">
        <w:trPr>
          <w:trHeight w:val="259"/>
        </w:trPr>
        <w:tc>
          <w:tcPr>
            <w:tcW w:w="2079" w:type="dxa"/>
          </w:tcPr>
          <w:p w:rsidR="005A6B0C" w:rsidRPr="005A6B0C" w:rsidRDefault="005A6B0C" w:rsidP="005A6B0C">
            <w:pPr>
              <w:jc w:val="center"/>
              <w:rPr>
                <w:sz w:val="22"/>
              </w:rPr>
            </w:pPr>
            <w:r w:rsidRPr="005A6B0C">
              <w:rPr>
                <w:szCs w:val="28"/>
              </w:rPr>
              <w:t>водоснабжение</w:t>
            </w:r>
          </w:p>
        </w:tc>
        <w:tc>
          <w:tcPr>
            <w:tcW w:w="2174" w:type="dxa"/>
            <w:shd w:val="clear" w:color="auto" w:fill="auto"/>
            <w:vAlign w:val="center"/>
          </w:tcPr>
          <w:p w:rsidR="005A6B0C" w:rsidRPr="005A6B0C" w:rsidRDefault="005A6B0C" w:rsidP="005A6B0C">
            <w:pPr>
              <w:jc w:val="center"/>
              <w:rPr>
                <w:rFonts w:ascii="Calibri" w:hAnsi="Calibri" w:cs="Calibri"/>
                <w:color w:val="000000"/>
                <w:sz w:val="20"/>
                <w:szCs w:val="22"/>
              </w:rPr>
            </w:pPr>
            <w:r w:rsidRPr="005A6B0C">
              <w:rPr>
                <w:szCs w:val="28"/>
              </w:rPr>
              <w:t>3917,78</w:t>
            </w:r>
          </w:p>
        </w:tc>
        <w:tc>
          <w:tcPr>
            <w:tcW w:w="2410" w:type="dxa"/>
            <w:shd w:val="clear" w:color="auto" w:fill="auto"/>
            <w:vAlign w:val="center"/>
          </w:tcPr>
          <w:p w:rsidR="005A6B0C" w:rsidRPr="005A6B0C" w:rsidRDefault="005A6B0C" w:rsidP="005A6B0C">
            <w:pPr>
              <w:jc w:val="center"/>
              <w:rPr>
                <w:sz w:val="22"/>
              </w:rPr>
            </w:pPr>
            <w:r w:rsidRPr="005A6B0C">
              <w:rPr>
                <w:szCs w:val="28"/>
              </w:rPr>
              <w:t>3917,78</w:t>
            </w:r>
          </w:p>
        </w:tc>
        <w:tc>
          <w:tcPr>
            <w:tcW w:w="2833" w:type="dxa"/>
            <w:shd w:val="clear" w:color="auto" w:fill="auto"/>
            <w:vAlign w:val="center"/>
          </w:tcPr>
          <w:p w:rsidR="005A6B0C" w:rsidRPr="005A6B0C" w:rsidRDefault="005A6B0C" w:rsidP="005A6B0C">
            <w:pPr>
              <w:jc w:val="center"/>
              <w:rPr>
                <w:sz w:val="22"/>
              </w:rPr>
            </w:pPr>
            <w:r w:rsidRPr="005A6B0C">
              <w:rPr>
                <w:sz w:val="22"/>
              </w:rPr>
              <w:t>0,00</w:t>
            </w:r>
          </w:p>
        </w:tc>
      </w:tr>
    </w:tbl>
    <w:p w:rsidR="005A6B0C" w:rsidRPr="005A6B0C" w:rsidRDefault="005A6B0C" w:rsidP="005A6B0C">
      <w:pPr>
        <w:spacing w:line="276" w:lineRule="auto"/>
        <w:ind w:firstLine="720"/>
        <w:jc w:val="both"/>
        <w:rPr>
          <w:szCs w:val="28"/>
        </w:rPr>
      </w:pPr>
    </w:p>
    <w:p w:rsidR="005A6B0C" w:rsidRPr="005A6B0C" w:rsidRDefault="005A6B0C" w:rsidP="005A6B0C">
      <w:pPr>
        <w:spacing w:line="276" w:lineRule="auto"/>
        <w:jc w:val="both"/>
        <w:rPr>
          <w:szCs w:val="28"/>
        </w:rPr>
      </w:pPr>
      <w:r w:rsidRPr="005A6B0C">
        <w:rPr>
          <w:szCs w:val="28"/>
        </w:rPr>
        <w:tab/>
        <w:t>При корректировке инвестиционной программы ОАО «СКЭК» в сфере холодного водоснабжения и водоотведения на 2015-2019гг. необходимо учесть следующие мероприятия:</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Cs w:val="28"/>
        </w:rPr>
        <w:t>Ду</w:t>
      </w:r>
      <w:proofErr w:type="spellEnd"/>
      <w:r w:rsidRPr="005A6B0C">
        <w:rPr>
          <w:szCs w:val="28"/>
        </w:rPr>
        <w:t xml:space="preserve"> 1500 мм L=2,1 км (в доле объемов присоединяемой мощности). Указанное мероприятие учтено в инвестиционной программе. При изменении инвестиционной программы необходимо увеличить объем финансирования на 6895,95 тыс. руб., за счет платы за подключение. </w:t>
      </w:r>
    </w:p>
    <w:p w:rsidR="005A6B0C" w:rsidRPr="005A6B0C" w:rsidRDefault="005A6B0C" w:rsidP="005A6B0C">
      <w:pPr>
        <w:numPr>
          <w:ilvl w:val="0"/>
          <w:numId w:val="14"/>
        </w:numPr>
        <w:tabs>
          <w:tab w:val="left" w:pos="993"/>
        </w:tabs>
        <w:autoSpaceDE w:val="0"/>
        <w:autoSpaceDN w:val="0"/>
        <w:adjustRightInd w:val="0"/>
        <w:ind w:left="0" w:firstLine="709"/>
        <w:jc w:val="both"/>
        <w:rPr>
          <w:szCs w:val="28"/>
        </w:rPr>
      </w:pPr>
      <w:r w:rsidRPr="005A6B0C">
        <w:rPr>
          <w:szCs w:val="28"/>
        </w:rPr>
        <w:t>Модернизация и реконструкция ОСК-1 (в доле объемов присоединяемой мощности). Указанное мероприятие учтено в инвестиционной программе. При изменении инвестиционной программы необходимо увеличить объем финансирования на</w:t>
      </w:r>
      <w:r w:rsidRPr="005A6B0C">
        <w:rPr>
          <w:rFonts w:ascii="Arial" w:hAnsi="Arial" w:cs="Arial"/>
          <w:sz w:val="18"/>
          <w:szCs w:val="20"/>
        </w:rPr>
        <w:t xml:space="preserve"> </w:t>
      </w:r>
      <w:r w:rsidRPr="005A6B0C">
        <w:rPr>
          <w:szCs w:val="28"/>
        </w:rPr>
        <w:t>4734,54 тыс. руб., за счет платы за подключение.</w:t>
      </w:r>
    </w:p>
    <w:p w:rsidR="005A6B0C" w:rsidRDefault="005A6B0C" w:rsidP="00DF1C60">
      <w:pPr>
        <w:ind w:right="-3"/>
        <w:jc w:val="both"/>
        <w:sectPr w:rsidR="005A6B0C" w:rsidSect="008D657D">
          <w:pgSz w:w="11906" w:h="16838"/>
          <w:pgMar w:top="851" w:right="851" w:bottom="851" w:left="1134" w:header="709" w:footer="709" w:gutter="0"/>
          <w:cols w:space="708"/>
          <w:docGrid w:linePitch="360"/>
        </w:sectPr>
      </w:pPr>
    </w:p>
    <w:p w:rsidR="005A6B0C" w:rsidRDefault="005A6B0C" w:rsidP="00A47583">
      <w:pPr>
        <w:ind w:left="-1103" w:right="-3" w:firstLine="6915"/>
        <w:jc w:val="both"/>
      </w:pPr>
      <w:r>
        <w:lastRenderedPageBreak/>
        <w:t>Приложение № 2 к протоколу № 37</w:t>
      </w:r>
    </w:p>
    <w:p w:rsidR="005A6B0C" w:rsidRDefault="005A6B0C" w:rsidP="00A47583">
      <w:pPr>
        <w:ind w:left="-1103" w:right="-3" w:firstLine="6915"/>
        <w:jc w:val="both"/>
      </w:pPr>
      <w:r>
        <w:t>заседания Правления региональной</w:t>
      </w:r>
    </w:p>
    <w:p w:rsidR="005A6B0C" w:rsidRDefault="005A6B0C" w:rsidP="00A47583">
      <w:pPr>
        <w:ind w:left="-1103" w:right="-3" w:firstLine="6915"/>
        <w:jc w:val="both"/>
      </w:pPr>
      <w:r>
        <w:t>энергетической комиссии Кемеровской</w:t>
      </w:r>
    </w:p>
    <w:p w:rsidR="005A6B0C" w:rsidRDefault="005A6B0C" w:rsidP="00A47583">
      <w:pPr>
        <w:ind w:left="-1103" w:right="-3" w:firstLine="6915"/>
        <w:jc w:val="both"/>
      </w:pPr>
      <w:r>
        <w:t>области от 10.07.2018</w:t>
      </w:r>
    </w:p>
    <w:p w:rsidR="005A6B0C" w:rsidRDefault="005A6B0C" w:rsidP="005A6B0C">
      <w:pPr>
        <w:ind w:left="-1103" w:right="-3" w:firstLine="6348"/>
        <w:jc w:val="both"/>
      </w:pPr>
    </w:p>
    <w:p w:rsidR="005A6B0C" w:rsidRPr="005A6B0C" w:rsidRDefault="005A6B0C" w:rsidP="005A6B0C">
      <w:pPr>
        <w:keepNext/>
        <w:jc w:val="center"/>
        <w:outlineLvl w:val="0"/>
        <w:rPr>
          <w:color w:val="000000"/>
          <w:szCs w:val="28"/>
        </w:rPr>
      </w:pPr>
      <w:bookmarkStart w:id="2" w:name="_Hlt483802884"/>
      <w:r w:rsidRPr="005A6B0C">
        <w:rPr>
          <w:iCs/>
          <w:color w:val="000000"/>
          <w:szCs w:val="28"/>
          <w:lang w:val="x-none"/>
        </w:rPr>
        <w:t>Экспертное заключение</w:t>
      </w:r>
      <w:r w:rsidRPr="005A6B0C">
        <w:rPr>
          <w:iCs/>
          <w:color w:val="000000"/>
          <w:szCs w:val="28"/>
        </w:rPr>
        <w:t xml:space="preserve"> р</w:t>
      </w:r>
      <w:proofErr w:type="spellStart"/>
      <w:r w:rsidRPr="005A6B0C">
        <w:rPr>
          <w:iCs/>
          <w:szCs w:val="28"/>
          <w:lang w:val="x-none"/>
        </w:rPr>
        <w:t>егиональной</w:t>
      </w:r>
      <w:proofErr w:type="spellEnd"/>
      <w:r w:rsidRPr="005A6B0C">
        <w:rPr>
          <w:iCs/>
          <w:szCs w:val="28"/>
          <w:lang w:val="x-none"/>
        </w:rPr>
        <w:t xml:space="preserve"> энергетической комиссии Кемеровской области</w:t>
      </w:r>
      <w:bookmarkEnd w:id="2"/>
      <w:r w:rsidRPr="005A6B0C">
        <w:rPr>
          <w:iCs/>
          <w:szCs w:val="28"/>
        </w:rPr>
        <w:t xml:space="preserve"> </w:t>
      </w:r>
      <w:r w:rsidRPr="005A6B0C">
        <w:rPr>
          <w:color w:val="000000"/>
          <w:szCs w:val="28"/>
          <w:lang w:val="x-none"/>
        </w:rPr>
        <w:t>по материалам, представленным</w:t>
      </w:r>
      <w:r w:rsidRPr="005A6B0C">
        <w:rPr>
          <w:b/>
          <w:color w:val="000000"/>
          <w:szCs w:val="28"/>
          <w:lang w:val="x-none"/>
        </w:rPr>
        <w:t xml:space="preserve"> </w:t>
      </w:r>
      <w:r w:rsidRPr="005A6B0C">
        <w:rPr>
          <w:color w:val="000000"/>
          <w:szCs w:val="28"/>
        </w:rPr>
        <w:t>ОАО</w:t>
      </w:r>
      <w:r w:rsidRPr="005A6B0C">
        <w:rPr>
          <w:color w:val="000000"/>
          <w:szCs w:val="28"/>
          <w:lang w:val="x-none"/>
        </w:rPr>
        <w:t xml:space="preserve"> «</w:t>
      </w:r>
      <w:r w:rsidRPr="005A6B0C">
        <w:rPr>
          <w:color w:val="000000"/>
          <w:szCs w:val="28"/>
        </w:rPr>
        <w:t>СКЭК</w:t>
      </w:r>
      <w:r w:rsidRPr="005A6B0C">
        <w:rPr>
          <w:color w:val="000000"/>
          <w:szCs w:val="28"/>
          <w:lang w:val="x-none"/>
        </w:rPr>
        <w:t>» (г.</w:t>
      </w:r>
      <w:r w:rsidRPr="005A6B0C">
        <w:rPr>
          <w:color w:val="000000"/>
          <w:szCs w:val="28"/>
        </w:rPr>
        <w:t xml:space="preserve"> Кемерово</w:t>
      </w:r>
      <w:r w:rsidRPr="005A6B0C">
        <w:rPr>
          <w:color w:val="000000"/>
          <w:szCs w:val="28"/>
          <w:lang w:val="x-none"/>
        </w:rPr>
        <w:t>)</w:t>
      </w:r>
      <w:r w:rsidRPr="005A6B0C">
        <w:rPr>
          <w:color w:val="000000"/>
          <w:szCs w:val="28"/>
        </w:rPr>
        <w:t xml:space="preserve"> </w:t>
      </w:r>
    </w:p>
    <w:p w:rsidR="005A6B0C" w:rsidRPr="005A6B0C" w:rsidRDefault="005A6B0C" w:rsidP="005A6B0C">
      <w:pPr>
        <w:keepNext/>
        <w:jc w:val="center"/>
        <w:outlineLvl w:val="0"/>
        <w:rPr>
          <w:i/>
          <w:sz w:val="6"/>
          <w:szCs w:val="29"/>
        </w:rPr>
      </w:pPr>
      <w:r w:rsidRPr="005A6B0C">
        <w:rPr>
          <w:color w:val="000000"/>
          <w:szCs w:val="28"/>
          <w:lang w:val="x-none"/>
        </w:rPr>
        <w:t xml:space="preserve">по установлению индивидуальной платы за подключение </w:t>
      </w:r>
      <w:r w:rsidRPr="005A6B0C">
        <w:rPr>
          <w:bCs/>
          <w:szCs w:val="28"/>
          <w:lang w:val="x-none"/>
        </w:rPr>
        <w:t xml:space="preserve">заявителя </w:t>
      </w:r>
      <w:r w:rsidRPr="005A6B0C">
        <w:rPr>
          <w:bCs/>
          <w:szCs w:val="28"/>
        </w:rPr>
        <w:t>ООО «</w:t>
      </w:r>
      <w:proofErr w:type="spellStart"/>
      <w:r w:rsidRPr="005A6B0C">
        <w:rPr>
          <w:bCs/>
          <w:szCs w:val="28"/>
        </w:rPr>
        <w:t>Промстрой</w:t>
      </w:r>
      <w:proofErr w:type="spellEnd"/>
      <w:r w:rsidRPr="005A6B0C">
        <w:rPr>
          <w:bCs/>
          <w:szCs w:val="28"/>
        </w:rPr>
        <w:t>-А»</w:t>
      </w:r>
    </w:p>
    <w:p w:rsidR="005A6B0C" w:rsidRPr="005A6B0C" w:rsidRDefault="005A6B0C" w:rsidP="005A6B0C">
      <w:pPr>
        <w:tabs>
          <w:tab w:val="left" w:pos="10206"/>
        </w:tabs>
        <w:jc w:val="center"/>
        <w:rPr>
          <w:color w:val="000000"/>
          <w:szCs w:val="28"/>
        </w:rPr>
      </w:pPr>
    </w:p>
    <w:p w:rsidR="005A6B0C" w:rsidRPr="005A6B0C" w:rsidRDefault="005A6B0C" w:rsidP="005A6B0C">
      <w:pPr>
        <w:spacing w:after="200"/>
        <w:ind w:firstLine="709"/>
        <w:jc w:val="both"/>
        <w:rPr>
          <w:rFonts w:ascii="Calibri" w:hAnsi="Calibri"/>
          <w:color w:val="000000"/>
          <w:sz w:val="2"/>
          <w:szCs w:val="4"/>
          <w:highlight w:val="yellow"/>
        </w:rPr>
      </w:pPr>
    </w:p>
    <w:p w:rsidR="005A6B0C" w:rsidRPr="005A6B0C" w:rsidRDefault="005A6B0C" w:rsidP="005A6B0C">
      <w:pPr>
        <w:ind w:right="-2" w:firstLine="567"/>
        <w:jc w:val="both"/>
        <w:rPr>
          <w:szCs w:val="28"/>
        </w:rPr>
      </w:pPr>
      <w:r w:rsidRPr="005A6B0C">
        <w:rPr>
          <w:szCs w:val="28"/>
        </w:rPr>
        <w:t xml:space="preserve">ОАО «СКЭК» обратилось в РЭК КО с предложением по установлению индивидуальной платы за подключение (технологическое присоединение) к системам холодного водоснабжения, водоотведения для объекта капитального строительства, </w:t>
      </w:r>
      <w:r w:rsidRPr="005A6B0C">
        <w:rPr>
          <w:bCs/>
          <w:szCs w:val="28"/>
        </w:rPr>
        <w:t xml:space="preserve">расположенного по адресу: г. Кемерово, Заводский район, ул. Мичурина, 58, </w:t>
      </w:r>
      <w:r w:rsidRPr="005A6B0C">
        <w:rPr>
          <w:szCs w:val="28"/>
        </w:rPr>
        <w:t>представив следующие материалы:</w:t>
      </w:r>
    </w:p>
    <w:p w:rsidR="005A6B0C" w:rsidRPr="005A6B0C" w:rsidRDefault="005A6B0C" w:rsidP="005A6B0C">
      <w:pPr>
        <w:tabs>
          <w:tab w:val="left" w:pos="1134"/>
        </w:tabs>
        <w:ind w:firstLine="709"/>
        <w:jc w:val="both"/>
        <w:rPr>
          <w:szCs w:val="28"/>
        </w:rPr>
      </w:pPr>
      <w:r w:rsidRPr="005A6B0C">
        <w:rPr>
          <w:szCs w:val="28"/>
        </w:rPr>
        <w:t>1. Расчет платы за подключение (технологическое присоединение) к системам водоснабжения ОАО «СКЭК»;</w:t>
      </w:r>
    </w:p>
    <w:p w:rsidR="005A6B0C" w:rsidRPr="005A6B0C" w:rsidRDefault="005A6B0C" w:rsidP="005A6B0C">
      <w:pPr>
        <w:tabs>
          <w:tab w:val="left" w:pos="1134"/>
        </w:tabs>
        <w:ind w:firstLine="709"/>
        <w:jc w:val="both"/>
        <w:rPr>
          <w:szCs w:val="28"/>
        </w:rPr>
      </w:pPr>
      <w:r w:rsidRPr="005A6B0C">
        <w:rPr>
          <w:szCs w:val="28"/>
        </w:rPr>
        <w:t>2. Расчет платы за подключение (технологическое присоединение) к системам водоотведения ОАО «СКЭК»;</w:t>
      </w:r>
    </w:p>
    <w:p w:rsidR="005A6B0C" w:rsidRPr="005A6B0C" w:rsidRDefault="005A6B0C" w:rsidP="005A6B0C">
      <w:pPr>
        <w:tabs>
          <w:tab w:val="left" w:pos="1134"/>
        </w:tabs>
        <w:ind w:firstLine="709"/>
        <w:jc w:val="both"/>
        <w:rPr>
          <w:szCs w:val="28"/>
        </w:rPr>
      </w:pPr>
      <w:r w:rsidRPr="005A6B0C">
        <w:rPr>
          <w:szCs w:val="28"/>
        </w:rPr>
        <w:t>3. Аналитический отчет по счету 90.01 «Реализация услуг по подключению к системам водоснабжения и водоотведения» за 2017 год (выручка);</w:t>
      </w:r>
    </w:p>
    <w:p w:rsidR="005A6B0C" w:rsidRPr="005A6B0C" w:rsidRDefault="005A6B0C" w:rsidP="005A6B0C">
      <w:pPr>
        <w:tabs>
          <w:tab w:val="left" w:pos="1134"/>
        </w:tabs>
        <w:ind w:firstLine="709"/>
        <w:jc w:val="both"/>
        <w:rPr>
          <w:szCs w:val="28"/>
        </w:rPr>
      </w:pPr>
      <w:r w:rsidRPr="005A6B0C">
        <w:rPr>
          <w:szCs w:val="28"/>
        </w:rPr>
        <w:t>4. Аналитический отчет по счету 90.02 «Реализация услуг по подключению к системам водоснабжения и водоотведения» за 2017 год (себестоимость);</w:t>
      </w:r>
    </w:p>
    <w:p w:rsidR="005A6B0C" w:rsidRPr="005A6B0C" w:rsidRDefault="005A6B0C" w:rsidP="005A6B0C">
      <w:pPr>
        <w:tabs>
          <w:tab w:val="left" w:pos="1134"/>
        </w:tabs>
        <w:ind w:firstLine="709"/>
        <w:jc w:val="both"/>
        <w:rPr>
          <w:szCs w:val="28"/>
        </w:rPr>
      </w:pPr>
      <w:r w:rsidRPr="005A6B0C">
        <w:rPr>
          <w:szCs w:val="28"/>
        </w:rPr>
        <w:t>5. Расчет затрат на одно подключение;</w:t>
      </w:r>
    </w:p>
    <w:p w:rsidR="005A6B0C" w:rsidRPr="005A6B0C" w:rsidRDefault="005A6B0C" w:rsidP="005A6B0C">
      <w:pPr>
        <w:tabs>
          <w:tab w:val="left" w:pos="1134"/>
        </w:tabs>
        <w:ind w:firstLine="709"/>
        <w:jc w:val="both"/>
        <w:rPr>
          <w:szCs w:val="28"/>
        </w:rPr>
      </w:pPr>
      <w:r w:rsidRPr="005A6B0C">
        <w:rPr>
          <w:szCs w:val="28"/>
        </w:rPr>
        <w:t xml:space="preserve">6. Реестр договоров, заключенных на подключение за 2015-2017 годы; </w:t>
      </w:r>
    </w:p>
    <w:p w:rsidR="005A6B0C" w:rsidRPr="005A6B0C" w:rsidRDefault="005A6B0C" w:rsidP="005A6B0C">
      <w:pPr>
        <w:tabs>
          <w:tab w:val="left" w:pos="1134"/>
        </w:tabs>
        <w:ind w:firstLine="709"/>
        <w:jc w:val="both"/>
        <w:rPr>
          <w:szCs w:val="28"/>
        </w:rPr>
      </w:pPr>
      <w:r w:rsidRPr="005A6B0C">
        <w:rPr>
          <w:szCs w:val="28"/>
        </w:rPr>
        <w:t>7. Пояснительная записка к расчету индивидуальной платы за подключение к сетям водоснабжения, водоотведения;</w:t>
      </w:r>
    </w:p>
    <w:p w:rsidR="005A6B0C" w:rsidRPr="005A6B0C" w:rsidRDefault="005A6B0C" w:rsidP="005A6B0C">
      <w:pPr>
        <w:tabs>
          <w:tab w:val="left" w:pos="1134"/>
        </w:tabs>
        <w:ind w:firstLine="709"/>
        <w:jc w:val="both"/>
        <w:rPr>
          <w:szCs w:val="28"/>
        </w:rPr>
      </w:pPr>
      <w:r w:rsidRPr="005A6B0C">
        <w:rPr>
          <w:szCs w:val="28"/>
        </w:rPr>
        <w:t>8. Технические условия на подключения к сетям водоснабжения, водоотведения;</w:t>
      </w:r>
    </w:p>
    <w:p w:rsidR="005A6B0C" w:rsidRPr="005A6B0C" w:rsidRDefault="005A6B0C" w:rsidP="005A6B0C">
      <w:pPr>
        <w:tabs>
          <w:tab w:val="left" w:pos="1134"/>
        </w:tabs>
        <w:ind w:firstLine="709"/>
        <w:jc w:val="both"/>
        <w:rPr>
          <w:szCs w:val="28"/>
        </w:rPr>
      </w:pPr>
      <w:r w:rsidRPr="005A6B0C">
        <w:rPr>
          <w:szCs w:val="28"/>
        </w:rPr>
        <w:t>9. Заявка на подключение к сетям водоснабжения и водоотведения жилого дома по ул. Мичурина, 58;</w:t>
      </w:r>
    </w:p>
    <w:p w:rsidR="005A6B0C" w:rsidRPr="005A6B0C" w:rsidRDefault="005A6B0C" w:rsidP="005A6B0C">
      <w:pPr>
        <w:tabs>
          <w:tab w:val="left" w:pos="1134"/>
        </w:tabs>
        <w:ind w:firstLine="709"/>
        <w:jc w:val="both"/>
        <w:rPr>
          <w:szCs w:val="28"/>
        </w:rPr>
      </w:pPr>
      <w:r w:rsidRPr="005A6B0C">
        <w:rPr>
          <w:szCs w:val="28"/>
        </w:rPr>
        <w:t>10. Укрупненный сметный расчет стоимости строительства объекта № В104.1-НВ для водоснабжения жилого дома по адресу: г. Кемерово, Заводский район, ул. Мичурина, 58;</w:t>
      </w:r>
    </w:p>
    <w:p w:rsidR="005A6B0C" w:rsidRPr="005A6B0C" w:rsidRDefault="005A6B0C" w:rsidP="005A6B0C">
      <w:pPr>
        <w:tabs>
          <w:tab w:val="left" w:pos="1134"/>
        </w:tabs>
        <w:ind w:firstLine="709"/>
        <w:jc w:val="both"/>
        <w:rPr>
          <w:szCs w:val="28"/>
        </w:rPr>
      </w:pPr>
      <w:r w:rsidRPr="005A6B0C">
        <w:rPr>
          <w:szCs w:val="28"/>
        </w:rPr>
        <w:t>11. Рабочая документация строительства объекта № В104.1-НВ;</w:t>
      </w:r>
    </w:p>
    <w:p w:rsidR="005A6B0C" w:rsidRPr="005A6B0C" w:rsidRDefault="005A6B0C" w:rsidP="005A6B0C">
      <w:pPr>
        <w:tabs>
          <w:tab w:val="left" w:pos="1134"/>
        </w:tabs>
        <w:ind w:firstLine="709"/>
        <w:jc w:val="both"/>
        <w:rPr>
          <w:szCs w:val="28"/>
        </w:rPr>
      </w:pPr>
      <w:r w:rsidRPr="005A6B0C">
        <w:rPr>
          <w:szCs w:val="28"/>
        </w:rPr>
        <w:t>12. Укрупненный сметный расчет стоимости строительства объекта № В104.2-НК для водоотведения жилого дома по адресу: г. Кемерово, Заводский район, ул. Мичурина, 58;</w:t>
      </w:r>
    </w:p>
    <w:p w:rsidR="005A6B0C" w:rsidRPr="005A6B0C" w:rsidRDefault="005A6B0C" w:rsidP="005A6B0C">
      <w:pPr>
        <w:tabs>
          <w:tab w:val="left" w:pos="1134"/>
        </w:tabs>
        <w:ind w:firstLine="709"/>
        <w:jc w:val="both"/>
        <w:rPr>
          <w:szCs w:val="28"/>
        </w:rPr>
      </w:pPr>
      <w:r w:rsidRPr="005A6B0C">
        <w:rPr>
          <w:szCs w:val="28"/>
        </w:rPr>
        <w:t>13. Рабочая документация строительства объекта № В104.2-НК;</w:t>
      </w:r>
    </w:p>
    <w:p w:rsidR="005A6B0C" w:rsidRPr="005A6B0C" w:rsidRDefault="005A6B0C" w:rsidP="005A6B0C">
      <w:pPr>
        <w:tabs>
          <w:tab w:val="left" w:pos="0"/>
          <w:tab w:val="left" w:pos="284"/>
        </w:tabs>
        <w:ind w:firstLine="709"/>
        <w:jc w:val="center"/>
        <w:rPr>
          <w:b/>
          <w:color w:val="7030A0"/>
          <w:szCs w:val="28"/>
        </w:rPr>
      </w:pPr>
    </w:p>
    <w:p w:rsidR="005A6B0C" w:rsidRPr="005A6B0C" w:rsidRDefault="005A6B0C" w:rsidP="005A6B0C">
      <w:pPr>
        <w:tabs>
          <w:tab w:val="left" w:pos="0"/>
          <w:tab w:val="left" w:pos="284"/>
        </w:tabs>
        <w:ind w:firstLine="709"/>
        <w:jc w:val="center"/>
        <w:rPr>
          <w:b/>
          <w:szCs w:val="28"/>
        </w:rPr>
      </w:pPr>
      <w:r w:rsidRPr="005A6B0C">
        <w:rPr>
          <w:b/>
          <w:szCs w:val="28"/>
        </w:rPr>
        <w:t>Анализ представленных материалов</w:t>
      </w:r>
    </w:p>
    <w:p w:rsidR="005A6B0C" w:rsidRPr="005A6B0C" w:rsidRDefault="005A6B0C" w:rsidP="005A6B0C">
      <w:pPr>
        <w:tabs>
          <w:tab w:val="left" w:pos="0"/>
          <w:tab w:val="left" w:pos="284"/>
        </w:tabs>
        <w:ind w:firstLine="709"/>
        <w:jc w:val="center"/>
        <w:rPr>
          <w:b/>
          <w:sz w:val="12"/>
          <w:szCs w:val="28"/>
        </w:rPr>
      </w:pPr>
    </w:p>
    <w:p w:rsidR="005A6B0C" w:rsidRPr="005A6B0C" w:rsidRDefault="005A6B0C" w:rsidP="005A6B0C">
      <w:pPr>
        <w:ind w:firstLine="720"/>
        <w:jc w:val="both"/>
        <w:rPr>
          <w:szCs w:val="28"/>
        </w:rPr>
      </w:pPr>
      <w:r w:rsidRPr="005A6B0C">
        <w:rPr>
          <w:szCs w:val="28"/>
        </w:rPr>
        <w:t>В адрес региональной энергетической комиссии поступили документы от ОАО «СКЭК» с заявлением на утверждение платы за подключение в индивидуальном порядке.</w:t>
      </w:r>
    </w:p>
    <w:p w:rsidR="005A6B0C" w:rsidRPr="005A6B0C" w:rsidRDefault="005A6B0C" w:rsidP="005A6B0C">
      <w:pPr>
        <w:ind w:firstLine="708"/>
        <w:jc w:val="both"/>
        <w:rPr>
          <w:szCs w:val="28"/>
        </w:rPr>
      </w:pPr>
      <w:r w:rsidRPr="005A6B0C">
        <w:rPr>
          <w:szCs w:val="28"/>
        </w:rPr>
        <w:t>Для ОАО «Северо-Кузбасская энергетическая компания» постановлением региональной энергетической комиссии Кемеровской области (далее РЭК) от 02.06.2015 № 190 «Об утверждении инвестиционной программы ОАО «СКЭК» в сфере холодного водоснабжения и водоотведения на 2015-2019гг.» ОАО «СКЭК» в сфере холодного водоснабжения и водоотведения на 2015-2019гг. в размере 1 580 700 тыс. руб., в том числе, в части водоснабжения 683 900 тыс. руб., а водоотведения – 896 800 тыс. руб. без НДС.</w:t>
      </w:r>
    </w:p>
    <w:p w:rsidR="005A6B0C" w:rsidRPr="005A6B0C" w:rsidRDefault="005A6B0C" w:rsidP="005A6B0C">
      <w:pPr>
        <w:ind w:firstLine="708"/>
        <w:jc w:val="both"/>
        <w:rPr>
          <w:szCs w:val="28"/>
        </w:rPr>
      </w:pPr>
      <w:r w:rsidRPr="005A6B0C">
        <w:rPr>
          <w:szCs w:val="28"/>
        </w:rPr>
        <w:t>ОАО «СКЭК» обратилось в адрес РЭК с просьбой об изменении инвестиционной программы в сфере холодного водоснабжения и водоотведения города Кемерово на 2015 – 2019 гг.</w:t>
      </w:r>
    </w:p>
    <w:p w:rsidR="005A6B0C" w:rsidRPr="005A6B0C" w:rsidRDefault="005A6B0C" w:rsidP="005A6B0C">
      <w:pPr>
        <w:ind w:firstLine="708"/>
        <w:jc w:val="both"/>
        <w:rPr>
          <w:szCs w:val="28"/>
        </w:rPr>
      </w:pPr>
      <w:r w:rsidRPr="005A6B0C">
        <w:rPr>
          <w:szCs w:val="28"/>
        </w:rPr>
        <w:t>Корректировка утвержденной программы обусловлена необходимостью реализации дополнительных мероприятий, не учтенных при разработке инвестиционной программы, для последующего подключения объектов ООО «</w:t>
      </w:r>
      <w:proofErr w:type="spellStart"/>
      <w:r w:rsidRPr="005A6B0C">
        <w:rPr>
          <w:szCs w:val="28"/>
        </w:rPr>
        <w:t>Промстрой</w:t>
      </w:r>
      <w:proofErr w:type="spellEnd"/>
      <w:r w:rsidRPr="005A6B0C">
        <w:rPr>
          <w:szCs w:val="28"/>
        </w:rPr>
        <w:t>-А».</w:t>
      </w:r>
    </w:p>
    <w:p w:rsidR="005A6B0C" w:rsidRPr="005A6B0C" w:rsidRDefault="005A6B0C" w:rsidP="005A6B0C">
      <w:pPr>
        <w:ind w:firstLine="708"/>
        <w:jc w:val="both"/>
        <w:rPr>
          <w:szCs w:val="28"/>
        </w:rPr>
      </w:pPr>
      <w:r w:rsidRPr="005A6B0C">
        <w:rPr>
          <w:szCs w:val="28"/>
        </w:rPr>
        <w:t>Для подключения объектов ООО «</w:t>
      </w:r>
      <w:proofErr w:type="spellStart"/>
      <w:r w:rsidRPr="005A6B0C">
        <w:rPr>
          <w:szCs w:val="28"/>
        </w:rPr>
        <w:t>Промстрой</w:t>
      </w:r>
      <w:proofErr w:type="spellEnd"/>
      <w:r w:rsidRPr="005A6B0C">
        <w:rPr>
          <w:szCs w:val="28"/>
        </w:rPr>
        <w:t>-А» необходимо реализовать следующие мероприятия:</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lastRenderedPageBreak/>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Cs w:val="28"/>
        </w:rPr>
        <w:t>Ду</w:t>
      </w:r>
      <w:proofErr w:type="spellEnd"/>
      <w:r w:rsidRPr="005A6B0C">
        <w:rPr>
          <w:szCs w:val="28"/>
        </w:rPr>
        <w:t xml:space="preserve"> 1500 мм L=2,1 км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Модернизация и реконструкция ОСК-1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Строительство водопровода для подключения жилого комплекса по адресу: г. Кемерово, ул. Мичурина, 58 (кадастровый номер 42:24:0101002:25244);</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Строительство канализационного коллектора для подключения жилого комплекса по адресу: г. Кемерово, ул. Мичурина, 58 (кадастровый номер 42:24:0101002:25244).</w:t>
      </w:r>
    </w:p>
    <w:p w:rsidR="005A6B0C" w:rsidRPr="005A6B0C" w:rsidRDefault="005A6B0C" w:rsidP="005A6B0C">
      <w:pPr>
        <w:tabs>
          <w:tab w:val="left" w:pos="993"/>
        </w:tabs>
        <w:autoSpaceDE w:val="0"/>
        <w:autoSpaceDN w:val="0"/>
        <w:adjustRightInd w:val="0"/>
        <w:ind w:left="709"/>
        <w:jc w:val="both"/>
        <w:rPr>
          <w:szCs w:val="28"/>
        </w:rPr>
      </w:pPr>
    </w:p>
    <w:p w:rsidR="005A6B0C" w:rsidRPr="005A6B0C" w:rsidRDefault="005A6B0C" w:rsidP="005A6B0C">
      <w:pPr>
        <w:numPr>
          <w:ilvl w:val="0"/>
          <w:numId w:val="13"/>
        </w:numPr>
        <w:tabs>
          <w:tab w:val="left" w:pos="0"/>
          <w:tab w:val="left" w:pos="284"/>
        </w:tabs>
        <w:spacing w:after="200" w:line="276" w:lineRule="auto"/>
        <w:jc w:val="both"/>
        <w:rPr>
          <w:szCs w:val="28"/>
        </w:rPr>
      </w:pPr>
      <w:r w:rsidRPr="005A6B0C">
        <w:rPr>
          <w:szCs w:val="28"/>
        </w:rPr>
        <w:t>Реконструкция ОСК-1.</w:t>
      </w:r>
    </w:p>
    <w:p w:rsidR="005A6B0C" w:rsidRPr="005A6B0C" w:rsidRDefault="005A6B0C" w:rsidP="005A6B0C">
      <w:pPr>
        <w:ind w:firstLine="709"/>
        <w:jc w:val="both"/>
        <w:rPr>
          <w:szCs w:val="28"/>
        </w:rPr>
      </w:pPr>
      <w:r w:rsidRPr="005A6B0C">
        <w:rPr>
          <w:szCs w:val="28"/>
        </w:rPr>
        <w:t xml:space="preserve">Проектная производительность ОСК-1 составляет 250 </w:t>
      </w:r>
      <w:proofErr w:type="gramStart"/>
      <w:r w:rsidRPr="005A6B0C">
        <w:rPr>
          <w:szCs w:val="28"/>
        </w:rPr>
        <w:t>тыс.м</w:t>
      </w:r>
      <w:proofErr w:type="gramEnd"/>
      <w:r w:rsidRPr="005A6B0C">
        <w:rPr>
          <w:szCs w:val="28"/>
          <w:vertAlign w:val="superscript"/>
        </w:rPr>
        <w:t>3</w:t>
      </w:r>
      <w:r w:rsidRPr="005A6B0C">
        <w:rPr>
          <w:szCs w:val="28"/>
        </w:rPr>
        <w:t xml:space="preserve">/сутки. Биологическая очистка сточных вод по проекту предусмотрена на двух параллельно работающих очередях производительностью 125 </w:t>
      </w:r>
      <w:proofErr w:type="gramStart"/>
      <w:r w:rsidRPr="005A6B0C">
        <w:rPr>
          <w:szCs w:val="28"/>
        </w:rPr>
        <w:t>тыс.м</w:t>
      </w:r>
      <w:proofErr w:type="gramEnd"/>
      <w:r w:rsidRPr="005A6B0C">
        <w:rPr>
          <w:szCs w:val="28"/>
          <w:vertAlign w:val="superscript"/>
        </w:rPr>
        <w:t>3</w:t>
      </w:r>
      <w:r w:rsidRPr="005A6B0C">
        <w:rPr>
          <w:szCs w:val="28"/>
        </w:rPr>
        <w:t>/сутки каждая. Первая очередь построена и пущена в эксплуатацию 1968 году, вторая очередь - в 1989 году.</w:t>
      </w:r>
    </w:p>
    <w:p w:rsidR="005A6B0C" w:rsidRPr="005A6B0C" w:rsidRDefault="005A6B0C" w:rsidP="005A6B0C">
      <w:pPr>
        <w:ind w:firstLine="709"/>
        <w:jc w:val="both"/>
        <w:rPr>
          <w:szCs w:val="28"/>
        </w:rPr>
      </w:pPr>
      <w:r w:rsidRPr="005A6B0C">
        <w:rPr>
          <w:szCs w:val="28"/>
        </w:rPr>
        <w:t xml:space="preserve">В 2005г. по причине аварийного состояния ж/б конструкций технологические сооружения биологической очистки первой очереди производительностью 125 </w:t>
      </w:r>
      <w:proofErr w:type="gramStart"/>
      <w:r w:rsidRPr="005A6B0C">
        <w:rPr>
          <w:szCs w:val="28"/>
        </w:rPr>
        <w:t>тыс.м</w:t>
      </w:r>
      <w:proofErr w:type="gramEnd"/>
      <w:r w:rsidRPr="005A6B0C">
        <w:rPr>
          <w:szCs w:val="28"/>
          <w:vertAlign w:val="superscript"/>
        </w:rPr>
        <w:t>3</w:t>
      </w:r>
      <w:r w:rsidRPr="005A6B0C">
        <w:rPr>
          <w:szCs w:val="28"/>
        </w:rPr>
        <w:t>/сутки (</w:t>
      </w:r>
      <w:proofErr w:type="spellStart"/>
      <w:r w:rsidRPr="005A6B0C">
        <w:rPr>
          <w:szCs w:val="28"/>
        </w:rPr>
        <w:t>аэротенки</w:t>
      </w:r>
      <w:proofErr w:type="spellEnd"/>
      <w:r w:rsidRPr="005A6B0C">
        <w:rPr>
          <w:szCs w:val="28"/>
        </w:rPr>
        <w:t xml:space="preserve"> - 5 секций, вторичные отстойники - 4 шт.) выведены из эксплуатации. По этой причине нагрузка на технологические сооружения второй очереди возросла до 200 тыс. м</w:t>
      </w:r>
      <w:r w:rsidRPr="005A6B0C">
        <w:rPr>
          <w:szCs w:val="28"/>
          <w:vertAlign w:val="superscript"/>
        </w:rPr>
        <w:t>3</w:t>
      </w:r>
      <w:r w:rsidRPr="005A6B0C">
        <w:rPr>
          <w:szCs w:val="28"/>
        </w:rPr>
        <w:t xml:space="preserve">/сутки при проектной производительности 125 </w:t>
      </w:r>
      <w:proofErr w:type="gramStart"/>
      <w:r w:rsidRPr="005A6B0C">
        <w:rPr>
          <w:szCs w:val="28"/>
        </w:rPr>
        <w:t>тыс.м</w:t>
      </w:r>
      <w:proofErr w:type="gramEnd"/>
      <w:r w:rsidRPr="005A6B0C">
        <w:rPr>
          <w:szCs w:val="28"/>
          <w:vertAlign w:val="superscript"/>
        </w:rPr>
        <w:t>3</w:t>
      </w:r>
      <w:r w:rsidRPr="005A6B0C">
        <w:rPr>
          <w:szCs w:val="28"/>
        </w:rPr>
        <w:t>/сутки. Резерв сооружений биологической очистки на ОСК-1 отсутствует. Кроме того, сооружения биологической очистки на ОСК-1 были построены с учётом требований к качеству очистки сточных вод, предъявляемых 50 лет назад, которые в настоящее время изменились в сторону ужесточения.</w:t>
      </w:r>
    </w:p>
    <w:p w:rsidR="005A6B0C" w:rsidRPr="005A6B0C" w:rsidRDefault="005A6B0C" w:rsidP="005A6B0C">
      <w:pPr>
        <w:ind w:firstLine="709"/>
        <w:jc w:val="both"/>
        <w:rPr>
          <w:szCs w:val="28"/>
        </w:rPr>
      </w:pPr>
      <w:r w:rsidRPr="005A6B0C">
        <w:rPr>
          <w:szCs w:val="28"/>
        </w:rPr>
        <w:t>Учитывая застройку нового микрорайона №52 Заводского района с дополнительной нагрузкой на ОСК-1 759,8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принимая во внимание отсутствие резервных мощностей и несоответствие проектного эффекта очистки современным нормативам необходимо выполнить реконструкцию технологических сооружений первой очереди ОСК-1 с внедрением современных технологий удаления азота и фосфора. </w:t>
      </w:r>
    </w:p>
    <w:p w:rsidR="005A6B0C" w:rsidRPr="005A6B0C" w:rsidRDefault="005A6B0C" w:rsidP="005A6B0C">
      <w:pPr>
        <w:ind w:firstLine="709"/>
        <w:jc w:val="both"/>
        <w:rPr>
          <w:szCs w:val="28"/>
        </w:rPr>
      </w:pPr>
      <w:r w:rsidRPr="005A6B0C">
        <w:rPr>
          <w:szCs w:val="28"/>
        </w:rPr>
        <w:t xml:space="preserve">Реконструкция предполагает выполнение биологической очистки сточных вод с внедрением технологий денитрификаций и </w:t>
      </w:r>
      <w:proofErr w:type="spellStart"/>
      <w:r w:rsidRPr="005A6B0C">
        <w:rPr>
          <w:szCs w:val="28"/>
        </w:rPr>
        <w:t>дефосфатации</w:t>
      </w:r>
      <w:proofErr w:type="spellEnd"/>
      <w:r w:rsidRPr="005A6B0C">
        <w:rPr>
          <w:szCs w:val="28"/>
        </w:rPr>
        <w:t xml:space="preserve"> на 1-ом пусковом комплексе 1-й очереди производительностью</w:t>
      </w:r>
      <w:r w:rsidRPr="005A6B0C">
        <w:rPr>
          <w:sz w:val="22"/>
        </w:rPr>
        <w:t xml:space="preserve"> </w:t>
      </w:r>
      <w:r w:rsidRPr="005A6B0C">
        <w:rPr>
          <w:szCs w:val="28"/>
        </w:rPr>
        <w:t>50 тыс.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w:t>
      </w:r>
    </w:p>
    <w:p w:rsidR="005A6B0C" w:rsidRPr="005A6B0C" w:rsidRDefault="005A6B0C" w:rsidP="005A6B0C">
      <w:pPr>
        <w:ind w:firstLine="709"/>
        <w:jc w:val="both"/>
        <w:rPr>
          <w:szCs w:val="28"/>
        </w:rPr>
      </w:pPr>
      <w:r w:rsidRPr="005A6B0C">
        <w:rPr>
          <w:szCs w:val="28"/>
        </w:rPr>
        <w:t>Следует отметить, что Кемеровский городской Совет народных депутатов своим Решением от 24.06.2011г. №36 утвердил генеральный план г. Кемерово и, в том числе, схему (карту) водоотведения г. Кемерово.</w:t>
      </w:r>
      <w:r w:rsidRPr="005A6B0C">
        <w:rPr>
          <w:sz w:val="22"/>
        </w:rPr>
        <w:t xml:space="preserve"> </w:t>
      </w:r>
      <w:r w:rsidRPr="005A6B0C">
        <w:rPr>
          <w:szCs w:val="28"/>
        </w:rPr>
        <w:t xml:space="preserve">Генеральным планом предусмотрена реконструкция городских очистных сооружений канализации с выходом на проектную производительность 250 </w:t>
      </w:r>
      <w:proofErr w:type="gramStart"/>
      <w:r w:rsidRPr="005A6B0C">
        <w:rPr>
          <w:szCs w:val="28"/>
        </w:rPr>
        <w:t>тыс.м</w:t>
      </w:r>
      <w:proofErr w:type="gramEnd"/>
      <w:r w:rsidRPr="005A6B0C">
        <w:rPr>
          <w:szCs w:val="28"/>
          <w:vertAlign w:val="superscript"/>
        </w:rPr>
        <w:t>3</w:t>
      </w:r>
      <w:r w:rsidRPr="005A6B0C">
        <w:rPr>
          <w:szCs w:val="28"/>
        </w:rPr>
        <w:t>/сутки.</w:t>
      </w:r>
    </w:p>
    <w:p w:rsidR="005A6B0C" w:rsidRPr="005A6B0C" w:rsidRDefault="005A6B0C" w:rsidP="005A6B0C">
      <w:pPr>
        <w:ind w:firstLine="709"/>
        <w:jc w:val="both"/>
        <w:rPr>
          <w:szCs w:val="28"/>
        </w:rPr>
      </w:pPr>
      <w:r w:rsidRPr="005A6B0C">
        <w:rPr>
          <w:szCs w:val="28"/>
        </w:rPr>
        <w:t>2.</w:t>
      </w:r>
      <w:r w:rsidRPr="005A6B0C">
        <w:rPr>
          <w:szCs w:val="28"/>
        </w:rPr>
        <w:tab/>
        <w:t>Реконструкция самотечного коллектора от КГН по Станционной до ГНС ДУ 1500 мм.</w:t>
      </w:r>
    </w:p>
    <w:p w:rsidR="005A6B0C" w:rsidRPr="005A6B0C" w:rsidRDefault="005A6B0C" w:rsidP="005A6B0C">
      <w:pPr>
        <w:ind w:firstLine="709"/>
        <w:jc w:val="both"/>
        <w:rPr>
          <w:szCs w:val="28"/>
        </w:rPr>
      </w:pPr>
      <w:r w:rsidRPr="005A6B0C">
        <w:rPr>
          <w:szCs w:val="28"/>
        </w:rPr>
        <w:t>В настоящее время коллектор по улице Станционной работает на подпоре, т.е. не справляется с фактическими нагрузками отвода хозяйственно бытовых стоков из-за предаварийного состояния. Для подключения нового микрорайона №52 Заводского района с дополнительной нагрузкой 759,8 м</w:t>
      </w:r>
      <w:r w:rsidRPr="005A6B0C">
        <w:rPr>
          <w:szCs w:val="28"/>
          <w:vertAlign w:val="superscript"/>
        </w:rPr>
        <w:t>3</w:t>
      </w:r>
      <w:r w:rsidRPr="005A6B0C">
        <w:rPr>
          <w:szCs w:val="28"/>
        </w:rPr>
        <w:t>/</w:t>
      </w:r>
      <w:proofErr w:type="spellStart"/>
      <w:r w:rsidRPr="005A6B0C">
        <w:rPr>
          <w:szCs w:val="28"/>
        </w:rPr>
        <w:t>сут</w:t>
      </w:r>
      <w:proofErr w:type="spellEnd"/>
      <w:proofErr w:type="gramStart"/>
      <w:r w:rsidRPr="005A6B0C">
        <w:rPr>
          <w:szCs w:val="28"/>
        </w:rPr>
        <w:t>.</w:t>
      </w:r>
      <w:proofErr w:type="gramEnd"/>
      <w:r w:rsidRPr="005A6B0C">
        <w:rPr>
          <w:szCs w:val="28"/>
        </w:rPr>
        <w:t xml:space="preserve"> и для обеспечения надежного режима работы коллектора и отвода хозяйственно-бытовых стоков города Кемерово необходимо построить дублирующий коллектор общей протяженностью 2572,15 метров диаметром труб 1400 мм. Проектный диаметр</w:t>
      </w:r>
      <w:r w:rsidRPr="005A6B0C">
        <w:rPr>
          <w:sz w:val="22"/>
        </w:rPr>
        <w:t xml:space="preserve"> </w:t>
      </w:r>
      <w:r w:rsidRPr="005A6B0C">
        <w:rPr>
          <w:szCs w:val="28"/>
        </w:rPr>
        <w:t xml:space="preserve">дублирующего коллектора составит 1400 мм, пропускная способность - 116 </w:t>
      </w:r>
      <w:proofErr w:type="spellStart"/>
      <w:proofErr w:type="gramStart"/>
      <w:r w:rsidRPr="005A6B0C">
        <w:rPr>
          <w:szCs w:val="28"/>
        </w:rPr>
        <w:t>тыс.м</w:t>
      </w:r>
      <w:r w:rsidRPr="005A6B0C">
        <w:rPr>
          <w:szCs w:val="28"/>
          <w:vertAlign w:val="superscript"/>
        </w:rPr>
        <w:t>З</w:t>
      </w:r>
      <w:proofErr w:type="spellEnd"/>
      <w:proofErr w:type="gramEnd"/>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ind w:firstLine="709"/>
        <w:jc w:val="both"/>
        <w:rPr>
          <w:szCs w:val="28"/>
        </w:rPr>
      </w:pPr>
      <w:r w:rsidRPr="005A6B0C">
        <w:rPr>
          <w:szCs w:val="28"/>
        </w:rPr>
        <w:t>3. Строительство водопровода для подключения жилого комплекса по адресу: г. Кемерово, ул. Мичурина, 58 (кадастровый номер 42:24:0101002:25244). Протяженность сетей водоснабжения составляет 253 м, Д 160 мм.</w:t>
      </w:r>
    </w:p>
    <w:p w:rsidR="005A6B0C" w:rsidRPr="005A6B0C" w:rsidRDefault="005A6B0C" w:rsidP="005A6B0C">
      <w:pPr>
        <w:ind w:firstLine="709"/>
        <w:jc w:val="both"/>
        <w:rPr>
          <w:szCs w:val="28"/>
        </w:rPr>
      </w:pPr>
      <w:r w:rsidRPr="005A6B0C">
        <w:rPr>
          <w:szCs w:val="28"/>
        </w:rPr>
        <w:lastRenderedPageBreak/>
        <w:t>4. Строительство канализационного коллектора для подключения жилого комплекса по адресу: г. Кемерово, ул. Мичурина, 58 (кадастровый номер 42:24:0101002:25244). Протяженность сетей водоотведения 84 м, Д300 мм.</w:t>
      </w:r>
    </w:p>
    <w:p w:rsidR="005A6B0C" w:rsidRPr="005A6B0C" w:rsidRDefault="005A6B0C" w:rsidP="005A6B0C">
      <w:pPr>
        <w:ind w:firstLine="720"/>
        <w:jc w:val="both"/>
        <w:rPr>
          <w:szCs w:val="28"/>
        </w:rPr>
      </w:pPr>
    </w:p>
    <w:p w:rsidR="005A6B0C" w:rsidRPr="005A6B0C" w:rsidRDefault="005A6B0C" w:rsidP="005A6B0C">
      <w:pPr>
        <w:jc w:val="center"/>
        <w:rPr>
          <w:b/>
          <w:szCs w:val="28"/>
        </w:rPr>
      </w:pPr>
      <w:r w:rsidRPr="005A6B0C">
        <w:rPr>
          <w:b/>
          <w:szCs w:val="28"/>
        </w:rPr>
        <w:t>Анализ величины максимальной мощности</w:t>
      </w:r>
    </w:p>
    <w:p w:rsidR="005A6B0C" w:rsidRPr="005A6B0C" w:rsidRDefault="005A6B0C" w:rsidP="005A6B0C">
      <w:pPr>
        <w:jc w:val="center"/>
        <w:rPr>
          <w:b/>
          <w:szCs w:val="28"/>
        </w:rPr>
      </w:pPr>
      <w:r w:rsidRPr="005A6B0C">
        <w:rPr>
          <w:b/>
          <w:szCs w:val="28"/>
        </w:rPr>
        <w:t xml:space="preserve">для утверждения индивидуальной платы за подключение </w:t>
      </w:r>
    </w:p>
    <w:p w:rsidR="005A6B0C" w:rsidRPr="005A6B0C" w:rsidRDefault="005A6B0C" w:rsidP="005A6B0C">
      <w:pPr>
        <w:jc w:val="center"/>
        <w:rPr>
          <w:szCs w:val="28"/>
        </w:rPr>
      </w:pPr>
    </w:p>
    <w:p w:rsidR="005A6B0C" w:rsidRPr="005A6B0C" w:rsidRDefault="005A6B0C" w:rsidP="005A6B0C">
      <w:pPr>
        <w:ind w:firstLine="720"/>
        <w:jc w:val="both"/>
        <w:rPr>
          <w:szCs w:val="28"/>
        </w:rPr>
      </w:pPr>
      <w:r w:rsidRPr="005A6B0C">
        <w:rPr>
          <w:szCs w:val="28"/>
        </w:rPr>
        <w:t>В соответствии с представленными документами планируется присоединить объект максимальной мощностью:</w:t>
      </w:r>
    </w:p>
    <w:p w:rsidR="005A6B0C" w:rsidRPr="005A6B0C" w:rsidRDefault="005A6B0C" w:rsidP="005A6B0C">
      <w:pPr>
        <w:ind w:firstLine="720"/>
        <w:jc w:val="both"/>
        <w:rPr>
          <w:szCs w:val="28"/>
        </w:rPr>
      </w:pPr>
      <w:r w:rsidRPr="005A6B0C">
        <w:rPr>
          <w:szCs w:val="28"/>
        </w:rPr>
        <w:t xml:space="preserve">в части водоотведения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ind w:firstLine="720"/>
        <w:jc w:val="both"/>
        <w:rPr>
          <w:szCs w:val="28"/>
        </w:rPr>
      </w:pPr>
      <w:r w:rsidRPr="005A6B0C">
        <w:rPr>
          <w:szCs w:val="28"/>
        </w:rPr>
        <w:t>в части водоснабжения:</w:t>
      </w:r>
    </w:p>
    <w:p w:rsidR="005A6B0C" w:rsidRPr="005A6B0C" w:rsidRDefault="005A6B0C" w:rsidP="005A6B0C">
      <w:pPr>
        <w:ind w:firstLine="720"/>
        <w:jc w:val="both"/>
        <w:rPr>
          <w:szCs w:val="28"/>
        </w:rPr>
      </w:pPr>
      <w:proofErr w:type="spellStart"/>
      <w:r w:rsidRPr="005A6B0C">
        <w:rPr>
          <w:szCs w:val="28"/>
        </w:rPr>
        <w:t>хоз</w:t>
      </w:r>
      <w:proofErr w:type="spellEnd"/>
      <w:r w:rsidRPr="005A6B0C">
        <w:rPr>
          <w:szCs w:val="28"/>
        </w:rPr>
        <w:t xml:space="preserve">-питьевые нужды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ind w:firstLine="720"/>
        <w:jc w:val="both"/>
        <w:rPr>
          <w:szCs w:val="28"/>
        </w:rPr>
      </w:pPr>
      <w:r w:rsidRPr="005A6B0C">
        <w:rPr>
          <w:szCs w:val="28"/>
        </w:rPr>
        <w:t>нужды пожаротушения – 25 л/с (2160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ind w:firstLine="720"/>
        <w:jc w:val="both"/>
        <w:rPr>
          <w:szCs w:val="28"/>
        </w:rPr>
      </w:pPr>
      <w:r w:rsidRPr="005A6B0C">
        <w:rPr>
          <w:szCs w:val="28"/>
        </w:rPr>
        <w:t>Необходимость подключения подтверждается заявкой ООО «</w:t>
      </w:r>
      <w:proofErr w:type="spellStart"/>
      <w:r w:rsidRPr="005A6B0C">
        <w:rPr>
          <w:szCs w:val="28"/>
        </w:rPr>
        <w:t>Промстрой</w:t>
      </w:r>
      <w:proofErr w:type="spellEnd"/>
      <w:r w:rsidRPr="005A6B0C">
        <w:rPr>
          <w:szCs w:val="28"/>
        </w:rPr>
        <w:t xml:space="preserve">-А» и техническими условиями на подключение. </w:t>
      </w:r>
    </w:p>
    <w:p w:rsidR="005A6B0C" w:rsidRPr="005A6B0C" w:rsidRDefault="005A6B0C" w:rsidP="005A6B0C">
      <w:pPr>
        <w:ind w:firstLine="720"/>
        <w:jc w:val="both"/>
        <w:rPr>
          <w:szCs w:val="28"/>
        </w:rPr>
      </w:pPr>
      <w:r w:rsidRPr="005A6B0C">
        <w:rPr>
          <w:szCs w:val="28"/>
        </w:rPr>
        <w:t>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w:t>
      </w:r>
    </w:p>
    <w:p w:rsidR="005A6B0C" w:rsidRPr="005A6B0C" w:rsidRDefault="005A6B0C" w:rsidP="005A6B0C">
      <w:pPr>
        <w:ind w:firstLine="720"/>
        <w:jc w:val="both"/>
        <w:rPr>
          <w:szCs w:val="28"/>
        </w:rPr>
      </w:pPr>
      <w:r w:rsidRPr="005A6B0C">
        <w:rPr>
          <w:szCs w:val="28"/>
        </w:rPr>
        <w:t xml:space="preserve">в части водоотведения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ind w:firstLine="720"/>
        <w:jc w:val="both"/>
        <w:rPr>
          <w:szCs w:val="28"/>
        </w:rPr>
      </w:pPr>
      <w:r w:rsidRPr="005A6B0C">
        <w:rPr>
          <w:szCs w:val="28"/>
        </w:rPr>
        <w:t>в части водоснабжения:</w:t>
      </w:r>
    </w:p>
    <w:p w:rsidR="005A6B0C" w:rsidRPr="005A6B0C" w:rsidRDefault="005A6B0C" w:rsidP="005A6B0C">
      <w:pPr>
        <w:ind w:firstLine="720"/>
        <w:jc w:val="both"/>
        <w:rPr>
          <w:szCs w:val="28"/>
        </w:rPr>
      </w:pPr>
      <w:proofErr w:type="spellStart"/>
      <w:r w:rsidRPr="005A6B0C">
        <w:rPr>
          <w:szCs w:val="28"/>
        </w:rPr>
        <w:t>хоз</w:t>
      </w:r>
      <w:proofErr w:type="spellEnd"/>
      <w:r w:rsidRPr="005A6B0C">
        <w:rPr>
          <w:szCs w:val="28"/>
        </w:rPr>
        <w:t xml:space="preserve">-питьевые нужды </w:t>
      </w:r>
      <w:proofErr w:type="gramStart"/>
      <w:r w:rsidRPr="005A6B0C">
        <w:rPr>
          <w:szCs w:val="28"/>
        </w:rPr>
        <w:t>-  660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ind w:firstLine="720"/>
        <w:jc w:val="both"/>
        <w:rPr>
          <w:szCs w:val="28"/>
        </w:rPr>
      </w:pPr>
      <w:r w:rsidRPr="005A6B0C">
        <w:rPr>
          <w:szCs w:val="28"/>
        </w:rPr>
        <w:t>нужды пожаротушения – 25 л/с (2160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autoSpaceDE w:val="0"/>
        <w:autoSpaceDN w:val="0"/>
        <w:adjustRightInd w:val="0"/>
        <w:ind w:firstLine="540"/>
        <w:jc w:val="both"/>
        <w:rPr>
          <w:szCs w:val="28"/>
        </w:rPr>
      </w:pPr>
      <w:r w:rsidRPr="005A6B0C">
        <w:rPr>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rsidR="005A6B0C" w:rsidRPr="005A6B0C" w:rsidRDefault="005A6B0C" w:rsidP="005A6B0C">
      <w:pPr>
        <w:autoSpaceDE w:val="0"/>
        <w:autoSpaceDN w:val="0"/>
        <w:adjustRightInd w:val="0"/>
        <w:ind w:firstLine="540"/>
        <w:jc w:val="both"/>
        <w:rPr>
          <w:szCs w:val="28"/>
        </w:rPr>
      </w:pPr>
      <w:r w:rsidRPr="005A6B0C">
        <w:rPr>
          <w:szCs w:val="28"/>
        </w:rPr>
        <w:t xml:space="preserve">В связи с тем, что присоединяемая нагрузка жилого комплекса по адресу: г. Кемерово, ул. Мичурина, 58 (кадастровый номер 42:24:0101002:25244) по водоотведению не превышает 250 куб. метров в сутки, плата за подключение к системе водоотведения не устанавливается в индивидуальном порядке. </w:t>
      </w:r>
    </w:p>
    <w:p w:rsidR="005A6B0C" w:rsidRPr="005A6B0C" w:rsidRDefault="005A6B0C" w:rsidP="005A6B0C">
      <w:pPr>
        <w:ind w:firstLine="720"/>
        <w:jc w:val="both"/>
        <w:rPr>
          <w:szCs w:val="28"/>
        </w:rPr>
      </w:pPr>
    </w:p>
    <w:p w:rsidR="005A6B0C" w:rsidRPr="005A6B0C" w:rsidRDefault="005A6B0C" w:rsidP="005A6B0C">
      <w:pPr>
        <w:tabs>
          <w:tab w:val="left" w:pos="2835"/>
          <w:tab w:val="left" w:pos="3119"/>
        </w:tabs>
        <w:jc w:val="center"/>
        <w:rPr>
          <w:b/>
          <w:szCs w:val="28"/>
        </w:rPr>
      </w:pPr>
      <w:r w:rsidRPr="005A6B0C">
        <w:rPr>
          <w:b/>
          <w:szCs w:val="28"/>
        </w:rPr>
        <w:t xml:space="preserve">Физический объем работ по подключению </w:t>
      </w:r>
    </w:p>
    <w:p w:rsidR="005A6B0C" w:rsidRPr="005A6B0C" w:rsidRDefault="005A6B0C" w:rsidP="005A6B0C">
      <w:pPr>
        <w:tabs>
          <w:tab w:val="left" w:pos="2835"/>
          <w:tab w:val="left" w:pos="3119"/>
        </w:tabs>
        <w:jc w:val="center"/>
        <w:rPr>
          <w:szCs w:val="28"/>
        </w:rPr>
      </w:pPr>
    </w:p>
    <w:p w:rsidR="005A6B0C" w:rsidRPr="005A6B0C" w:rsidRDefault="005A6B0C" w:rsidP="005A6B0C">
      <w:pPr>
        <w:autoSpaceDE w:val="0"/>
        <w:autoSpaceDN w:val="0"/>
        <w:adjustRightInd w:val="0"/>
        <w:ind w:firstLine="540"/>
        <w:jc w:val="both"/>
        <w:rPr>
          <w:szCs w:val="28"/>
        </w:rPr>
      </w:pPr>
      <w:r w:rsidRPr="005A6B0C">
        <w:rPr>
          <w:szCs w:val="28"/>
        </w:rPr>
        <w:t>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rsidR="005A6B0C" w:rsidRPr="005A6B0C" w:rsidRDefault="005A6B0C" w:rsidP="005A6B0C">
      <w:pPr>
        <w:autoSpaceDE w:val="0"/>
        <w:autoSpaceDN w:val="0"/>
        <w:adjustRightInd w:val="0"/>
        <w:ind w:firstLine="540"/>
        <w:jc w:val="both"/>
        <w:rPr>
          <w:szCs w:val="28"/>
        </w:rPr>
      </w:pPr>
      <w:r w:rsidRPr="005A6B0C">
        <w:rPr>
          <w:szCs w:val="28"/>
        </w:rPr>
        <w:t xml:space="preserve">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w:t>
      </w:r>
      <w:r w:rsidRPr="005A6B0C">
        <w:rPr>
          <w:szCs w:val="28"/>
        </w:rPr>
        <w:lastRenderedPageBreak/>
        <w:t>указанные расходы определяются органом регулирования тарифов с учетом представленной регулируемой организацией сметной стоимости таких работ.</w:t>
      </w:r>
    </w:p>
    <w:p w:rsidR="005A6B0C" w:rsidRPr="005A6B0C" w:rsidRDefault="005A6B0C" w:rsidP="005A6B0C">
      <w:pPr>
        <w:autoSpaceDE w:val="0"/>
        <w:autoSpaceDN w:val="0"/>
        <w:adjustRightInd w:val="0"/>
        <w:ind w:firstLine="540"/>
        <w:jc w:val="both"/>
        <w:rPr>
          <w:szCs w:val="28"/>
        </w:rPr>
      </w:pPr>
      <w:r w:rsidRPr="005A6B0C">
        <w:rPr>
          <w:szCs w:val="28"/>
        </w:rPr>
        <w:t>Нормативным правовым актом субъекта Российской Федерации может быть установлен более низкий уровень нагрузки (по сравнению с указанным в настоящем пункте предельным уровнем нагрузки (площади поперечного сечения трубопровода), при котором плата за подключение устанавливается органом регулирования тарифов индивидуально;</w:t>
      </w:r>
    </w:p>
    <w:p w:rsidR="005A6B0C" w:rsidRPr="005A6B0C" w:rsidRDefault="005A6B0C" w:rsidP="005A6B0C">
      <w:pPr>
        <w:autoSpaceDE w:val="0"/>
        <w:autoSpaceDN w:val="0"/>
        <w:adjustRightInd w:val="0"/>
        <w:ind w:firstLine="540"/>
        <w:jc w:val="both"/>
        <w:rPr>
          <w:szCs w:val="28"/>
        </w:rPr>
      </w:pPr>
      <w:r w:rsidRPr="005A6B0C">
        <w:rPr>
          <w:szCs w:val="28"/>
        </w:rPr>
        <w:t>В целях обеспечения подключения зданий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Cs w:val="28"/>
        </w:rPr>
        <w:t>Ду</w:t>
      </w:r>
      <w:proofErr w:type="spellEnd"/>
      <w:r w:rsidRPr="005A6B0C">
        <w:rPr>
          <w:szCs w:val="28"/>
        </w:rPr>
        <w:t xml:space="preserve"> 1500 мм L=2,1 км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Модернизация и реконструкция ОСК-1 (в доле объемов присоединяемой мощности);</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Строительство водопровода для подключения жилого комплекса по адресу: г. Кемерово, ул. Мичурина, 58 (кадастровый номер 42:24:0101002:25244);</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Строительство канализационного коллектора для подключения жилого комплекса по адресу: г. Кемерово, ул. Мичурина, 58 (кадастровый номер 42:24:0101002:25244).</w:t>
      </w:r>
    </w:p>
    <w:p w:rsidR="005A6B0C" w:rsidRPr="005A6B0C" w:rsidRDefault="005A6B0C" w:rsidP="005A6B0C">
      <w:pPr>
        <w:autoSpaceDE w:val="0"/>
        <w:autoSpaceDN w:val="0"/>
        <w:adjustRightInd w:val="0"/>
        <w:ind w:firstLine="540"/>
        <w:jc w:val="both"/>
        <w:outlineLvl w:val="1"/>
        <w:rPr>
          <w:szCs w:val="28"/>
        </w:rPr>
      </w:pPr>
      <w:r w:rsidRPr="005A6B0C">
        <w:rPr>
          <w:szCs w:val="28"/>
        </w:rPr>
        <w:t>Таким образом, по мнению экспертов, необходимость строительства водопровода для подключения жилого комплекса согласована со всеми заинтересованными сторонами и является обоснованной.</w:t>
      </w:r>
    </w:p>
    <w:p w:rsidR="005A6B0C" w:rsidRPr="005A6B0C" w:rsidRDefault="005A6B0C" w:rsidP="005A6B0C">
      <w:pPr>
        <w:tabs>
          <w:tab w:val="left" w:pos="2835"/>
          <w:tab w:val="left" w:pos="3119"/>
        </w:tabs>
        <w:jc w:val="center"/>
        <w:rPr>
          <w:b/>
          <w:szCs w:val="28"/>
        </w:rPr>
      </w:pPr>
    </w:p>
    <w:p w:rsidR="005A6B0C" w:rsidRPr="005A6B0C" w:rsidRDefault="005A6B0C" w:rsidP="005A6B0C">
      <w:pPr>
        <w:tabs>
          <w:tab w:val="left" w:pos="2835"/>
          <w:tab w:val="left" w:pos="3119"/>
        </w:tabs>
        <w:jc w:val="center"/>
        <w:rPr>
          <w:b/>
          <w:szCs w:val="28"/>
        </w:rPr>
      </w:pPr>
      <w:r w:rsidRPr="005A6B0C">
        <w:rPr>
          <w:b/>
          <w:szCs w:val="28"/>
        </w:rPr>
        <w:t xml:space="preserve">Объём капитальных вложений необходимый для подключения </w:t>
      </w:r>
    </w:p>
    <w:p w:rsidR="005A6B0C" w:rsidRPr="005A6B0C" w:rsidRDefault="005A6B0C" w:rsidP="005A6B0C">
      <w:pPr>
        <w:ind w:firstLine="720"/>
        <w:jc w:val="both"/>
        <w:rPr>
          <w:bCs/>
        </w:rPr>
      </w:pPr>
    </w:p>
    <w:p w:rsidR="005A6B0C" w:rsidRPr="005A6B0C" w:rsidRDefault="005A6B0C" w:rsidP="005A6B0C">
      <w:pPr>
        <w:numPr>
          <w:ilvl w:val="0"/>
          <w:numId w:val="15"/>
        </w:numPr>
        <w:tabs>
          <w:tab w:val="left" w:pos="1134"/>
        </w:tabs>
        <w:spacing w:after="200" w:line="276" w:lineRule="auto"/>
        <w:ind w:left="0" w:firstLine="709"/>
        <w:contextualSpacing/>
        <w:jc w:val="both"/>
        <w:rPr>
          <w:b/>
          <w:szCs w:val="28"/>
        </w:rPr>
      </w:pPr>
      <w:r w:rsidRPr="005A6B0C">
        <w:rPr>
          <w:b/>
          <w:szCs w:val="28"/>
        </w:rPr>
        <w:t>Холодное водоснабжение. Строительство сетей для подключения к централизованной системе холодного водоснабжения.</w:t>
      </w:r>
    </w:p>
    <w:p w:rsidR="005A6B0C" w:rsidRPr="005A6B0C" w:rsidRDefault="005A6B0C" w:rsidP="005A6B0C">
      <w:pPr>
        <w:widowControl w:val="0"/>
        <w:tabs>
          <w:tab w:val="left" w:pos="1134"/>
        </w:tabs>
        <w:autoSpaceDE w:val="0"/>
        <w:autoSpaceDN w:val="0"/>
        <w:adjustRightInd w:val="0"/>
        <w:ind w:firstLine="709"/>
        <w:contextualSpacing/>
        <w:jc w:val="both"/>
        <w:rPr>
          <w:szCs w:val="28"/>
        </w:rPr>
      </w:pPr>
      <w:r w:rsidRPr="005A6B0C">
        <w:rPr>
          <w:szCs w:val="28"/>
        </w:rPr>
        <w:t xml:space="preserve">Стоимость строительства сетей до границы земельного участка заявителя согласно проектно-сметной документации В104.1-НВ по укрупненным нормативам составляет 4,237 млн. руб. </w:t>
      </w:r>
    </w:p>
    <w:p w:rsidR="005A6B0C" w:rsidRPr="005A6B0C" w:rsidRDefault="005A6B0C" w:rsidP="005A6B0C">
      <w:pPr>
        <w:tabs>
          <w:tab w:val="left" w:pos="1134"/>
        </w:tabs>
        <w:ind w:firstLine="709"/>
        <w:jc w:val="both"/>
        <w:rPr>
          <w:szCs w:val="28"/>
        </w:rPr>
      </w:pPr>
      <w:r w:rsidRPr="005A6B0C">
        <w:rPr>
          <w:szCs w:val="28"/>
        </w:rPr>
        <w:t>Сметные расчеты выполнены в ценах на май 2018 г. В связи с этим с учетом ввода объектов в четвертом квартале 2020г.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 xml:space="preserve">4,237 млн. руб. * 1,091 = 4,622 млн. руб. </w:t>
      </w:r>
    </w:p>
    <w:p w:rsidR="005A6B0C" w:rsidRPr="005A6B0C" w:rsidRDefault="005A6B0C" w:rsidP="005A6B0C">
      <w:pPr>
        <w:numPr>
          <w:ilvl w:val="0"/>
          <w:numId w:val="15"/>
        </w:numPr>
        <w:tabs>
          <w:tab w:val="left" w:pos="1134"/>
        </w:tabs>
        <w:spacing w:after="200" w:line="276" w:lineRule="auto"/>
        <w:ind w:left="0" w:firstLine="709"/>
        <w:contextualSpacing/>
        <w:jc w:val="both"/>
        <w:rPr>
          <w:b/>
          <w:szCs w:val="28"/>
        </w:rPr>
      </w:pPr>
      <w:r w:rsidRPr="005A6B0C">
        <w:rPr>
          <w:b/>
          <w:szCs w:val="28"/>
        </w:rPr>
        <w:t>Водоотведения. Строительство сетей для подключения к централизованной системе водоотведения.</w:t>
      </w:r>
    </w:p>
    <w:p w:rsidR="005A6B0C" w:rsidRPr="005A6B0C" w:rsidRDefault="005A6B0C" w:rsidP="005A6B0C">
      <w:pPr>
        <w:widowControl w:val="0"/>
        <w:tabs>
          <w:tab w:val="left" w:pos="1134"/>
        </w:tabs>
        <w:autoSpaceDE w:val="0"/>
        <w:autoSpaceDN w:val="0"/>
        <w:adjustRightInd w:val="0"/>
        <w:ind w:firstLine="709"/>
        <w:contextualSpacing/>
        <w:jc w:val="both"/>
        <w:rPr>
          <w:szCs w:val="28"/>
        </w:rPr>
      </w:pPr>
      <w:r w:rsidRPr="005A6B0C">
        <w:rPr>
          <w:szCs w:val="28"/>
        </w:rPr>
        <w:t xml:space="preserve">Стоимость строительства сетей до границы земельного участка заявителя согласно проектно-сметной документации В104.2-НК по укрупненным нормативам составляет 1,905 млн. руб.  </w:t>
      </w:r>
    </w:p>
    <w:p w:rsidR="005A6B0C" w:rsidRPr="005A6B0C" w:rsidRDefault="005A6B0C" w:rsidP="005A6B0C">
      <w:pPr>
        <w:tabs>
          <w:tab w:val="left" w:pos="1134"/>
        </w:tabs>
        <w:ind w:firstLine="709"/>
        <w:jc w:val="both"/>
        <w:rPr>
          <w:szCs w:val="28"/>
        </w:rPr>
      </w:pPr>
      <w:r w:rsidRPr="005A6B0C">
        <w:rPr>
          <w:szCs w:val="28"/>
        </w:rPr>
        <w:t>Сметные расчеты выполнены в ценах на май 2018г. В связи с этим с учетом ввода объектов в четвертом квартале 2020г. стоимость строительства пересчитана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 xml:space="preserve">1,905 млн. руб. * 1,091 = 2,078 млн. руб. </w:t>
      </w:r>
    </w:p>
    <w:p w:rsidR="005A6B0C" w:rsidRPr="005A6B0C" w:rsidRDefault="005A6B0C" w:rsidP="005A6B0C">
      <w:pPr>
        <w:numPr>
          <w:ilvl w:val="0"/>
          <w:numId w:val="15"/>
        </w:numPr>
        <w:tabs>
          <w:tab w:val="left" w:pos="1134"/>
        </w:tabs>
        <w:spacing w:after="200" w:line="276" w:lineRule="auto"/>
        <w:ind w:left="0" w:firstLine="709"/>
        <w:contextualSpacing/>
        <w:jc w:val="both"/>
        <w:rPr>
          <w:b/>
          <w:szCs w:val="28"/>
        </w:rPr>
      </w:pPr>
      <w:r w:rsidRPr="005A6B0C">
        <w:rPr>
          <w:b/>
          <w:szCs w:val="28"/>
        </w:rPr>
        <w:t>Водоотведение. Реконструкция существующих объектов для подключения к централизованной системе водоотведения.</w:t>
      </w:r>
    </w:p>
    <w:p w:rsidR="005A6B0C" w:rsidRPr="005A6B0C" w:rsidRDefault="005A6B0C" w:rsidP="005A6B0C">
      <w:pPr>
        <w:tabs>
          <w:tab w:val="left" w:pos="1134"/>
        </w:tabs>
        <w:autoSpaceDE w:val="0"/>
        <w:autoSpaceDN w:val="0"/>
        <w:adjustRightInd w:val="0"/>
        <w:ind w:firstLine="709"/>
        <w:jc w:val="both"/>
        <w:rPr>
          <w:szCs w:val="28"/>
        </w:rPr>
      </w:pPr>
      <w:r w:rsidRPr="005A6B0C">
        <w:rPr>
          <w:szCs w:val="28"/>
        </w:rPr>
        <w:t xml:space="preserve">Стоимость строительства для подключения к централизованной системе водоотведения данного заявителя складывается в соответствии с п. 85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w:t>
      </w:r>
      <w:r w:rsidRPr="005A6B0C">
        <w:rPr>
          <w:szCs w:val="28"/>
        </w:rPr>
        <w:lastRenderedPageBreak/>
        <w:t>водоотведения» с учетом расходов на реконструкцию существующих объектов централизованной системы водоотведения.</w:t>
      </w:r>
    </w:p>
    <w:p w:rsidR="005A6B0C" w:rsidRPr="005A6B0C" w:rsidRDefault="005A6B0C" w:rsidP="005A6B0C">
      <w:pPr>
        <w:tabs>
          <w:tab w:val="left" w:pos="1134"/>
        </w:tabs>
        <w:ind w:firstLine="709"/>
        <w:jc w:val="both"/>
        <w:rPr>
          <w:szCs w:val="28"/>
        </w:rPr>
      </w:pPr>
      <w:r w:rsidRPr="005A6B0C">
        <w:rPr>
          <w:szCs w:val="28"/>
        </w:rPr>
        <w:t xml:space="preserve">• </w:t>
      </w:r>
      <w:r w:rsidRPr="005A6B0C">
        <w:rPr>
          <w:i/>
          <w:szCs w:val="28"/>
        </w:rPr>
        <w:t>Доля участия ООО «</w:t>
      </w:r>
      <w:proofErr w:type="spellStart"/>
      <w:r w:rsidRPr="005A6B0C">
        <w:rPr>
          <w:i/>
          <w:szCs w:val="28"/>
        </w:rPr>
        <w:t>Промстрой</w:t>
      </w:r>
      <w:proofErr w:type="spellEnd"/>
      <w:r w:rsidRPr="005A6B0C">
        <w:rPr>
          <w:i/>
          <w:szCs w:val="28"/>
        </w:rPr>
        <w:t>-А» в реконструкции ОСК-1</w:t>
      </w:r>
    </w:p>
    <w:p w:rsidR="005A6B0C" w:rsidRPr="005A6B0C" w:rsidRDefault="005A6B0C" w:rsidP="005A6B0C">
      <w:pPr>
        <w:tabs>
          <w:tab w:val="left" w:pos="1134"/>
        </w:tabs>
        <w:ind w:firstLine="709"/>
        <w:jc w:val="both"/>
        <w:rPr>
          <w:szCs w:val="28"/>
        </w:rPr>
      </w:pPr>
      <w:r w:rsidRPr="005A6B0C">
        <w:rPr>
          <w:szCs w:val="28"/>
        </w:rPr>
        <w:t>Стоимость реконструкции 372,57 млн. руб. в ценах сентября 2015 г.</w:t>
      </w:r>
    </w:p>
    <w:p w:rsidR="005A6B0C" w:rsidRPr="005A6B0C" w:rsidRDefault="005A6B0C" w:rsidP="005A6B0C">
      <w:pPr>
        <w:tabs>
          <w:tab w:val="left" w:pos="1134"/>
        </w:tabs>
        <w:ind w:firstLine="709"/>
        <w:jc w:val="both"/>
        <w:rPr>
          <w:szCs w:val="28"/>
        </w:rPr>
      </w:pPr>
      <w:r w:rsidRPr="005A6B0C">
        <w:rPr>
          <w:szCs w:val="28"/>
        </w:rPr>
        <w:t xml:space="preserve">Стоимость реконструкции ОСК-1 в ценах </w:t>
      </w:r>
      <w:r w:rsidRPr="005A6B0C">
        <w:rPr>
          <w:szCs w:val="28"/>
          <w:lang w:val="en-US"/>
        </w:rPr>
        <w:t>IV</w:t>
      </w:r>
      <w:r w:rsidRPr="005A6B0C">
        <w:rPr>
          <w:szCs w:val="28"/>
        </w:rPr>
        <w:t xml:space="preserve"> квартала 2018 года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372,57 млн. руб. *1,136 = 423,24 млн. руб.</w:t>
      </w:r>
    </w:p>
    <w:p w:rsidR="005A6B0C" w:rsidRPr="005A6B0C" w:rsidRDefault="005A6B0C" w:rsidP="005A6B0C">
      <w:pPr>
        <w:tabs>
          <w:tab w:val="left" w:pos="1134"/>
        </w:tabs>
        <w:ind w:firstLine="709"/>
        <w:jc w:val="both"/>
        <w:rPr>
          <w:szCs w:val="28"/>
        </w:rPr>
      </w:pPr>
      <w:r w:rsidRPr="005A6B0C">
        <w:rPr>
          <w:szCs w:val="28"/>
        </w:rPr>
        <w:t>Пропускная способность реконструируемых сооружений: 50000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tabs>
          <w:tab w:val="left" w:pos="1134"/>
        </w:tabs>
        <w:ind w:firstLine="709"/>
        <w:jc w:val="both"/>
        <w:rPr>
          <w:szCs w:val="28"/>
        </w:rPr>
      </w:pPr>
      <w:r w:rsidRPr="005A6B0C">
        <w:rPr>
          <w:szCs w:val="28"/>
        </w:rPr>
        <w:t xml:space="preserve">С = 423,24 </w:t>
      </w:r>
      <w:proofErr w:type="spellStart"/>
      <w:r w:rsidRPr="005A6B0C">
        <w:rPr>
          <w:szCs w:val="28"/>
        </w:rPr>
        <w:t>млн.руб</w:t>
      </w:r>
      <w:proofErr w:type="spellEnd"/>
      <w:r w:rsidRPr="005A6B0C">
        <w:rPr>
          <w:szCs w:val="28"/>
        </w:rPr>
        <w:t>. * 660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   50000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 5,587 млн. руб.</w:t>
      </w:r>
    </w:p>
    <w:p w:rsidR="005A6B0C" w:rsidRPr="005A6B0C" w:rsidRDefault="005A6B0C" w:rsidP="005A6B0C">
      <w:pPr>
        <w:tabs>
          <w:tab w:val="left" w:pos="1134"/>
        </w:tabs>
        <w:ind w:firstLine="709"/>
        <w:jc w:val="both"/>
        <w:rPr>
          <w:szCs w:val="28"/>
        </w:rPr>
      </w:pPr>
      <w:r w:rsidRPr="005A6B0C">
        <w:rPr>
          <w:szCs w:val="28"/>
        </w:rPr>
        <w:t>•</w:t>
      </w:r>
      <w:r w:rsidRPr="005A6B0C">
        <w:rPr>
          <w:szCs w:val="28"/>
        </w:rPr>
        <w:tab/>
      </w:r>
      <w:r w:rsidRPr="005A6B0C">
        <w:rPr>
          <w:i/>
          <w:szCs w:val="28"/>
        </w:rPr>
        <w:t>Доля участия ООО «</w:t>
      </w:r>
      <w:proofErr w:type="spellStart"/>
      <w:r w:rsidRPr="005A6B0C">
        <w:rPr>
          <w:i/>
          <w:szCs w:val="28"/>
        </w:rPr>
        <w:t>Промстрой</w:t>
      </w:r>
      <w:proofErr w:type="spellEnd"/>
      <w:r w:rsidRPr="005A6B0C">
        <w:rPr>
          <w:i/>
          <w:szCs w:val="28"/>
        </w:rPr>
        <w:t>-А» в реконструкции самотечного коллектора от КГН по Станционной до ГНС ДУ 1500 мм:</w:t>
      </w:r>
    </w:p>
    <w:p w:rsidR="005A6B0C" w:rsidRPr="005A6B0C" w:rsidRDefault="005A6B0C" w:rsidP="005A6B0C">
      <w:pPr>
        <w:tabs>
          <w:tab w:val="left" w:pos="1134"/>
        </w:tabs>
        <w:ind w:firstLine="709"/>
        <w:jc w:val="both"/>
        <w:rPr>
          <w:szCs w:val="28"/>
        </w:rPr>
      </w:pPr>
      <w:r w:rsidRPr="005A6B0C">
        <w:rPr>
          <w:szCs w:val="28"/>
        </w:rPr>
        <w:t>Стоимость реконструкции самотечного коллектора от КГН по Станционной до ГНС ДУ 1500 мм - 1258,96 млн. руб. в ценах сентября 2015 года.</w:t>
      </w:r>
    </w:p>
    <w:p w:rsidR="005A6B0C" w:rsidRPr="005A6B0C" w:rsidRDefault="005A6B0C" w:rsidP="005A6B0C">
      <w:pPr>
        <w:tabs>
          <w:tab w:val="left" w:pos="1134"/>
        </w:tabs>
        <w:ind w:firstLine="709"/>
        <w:jc w:val="both"/>
        <w:rPr>
          <w:szCs w:val="28"/>
        </w:rPr>
      </w:pPr>
      <w:r w:rsidRPr="005A6B0C">
        <w:rPr>
          <w:szCs w:val="28"/>
        </w:rPr>
        <w:t xml:space="preserve">Стоимость реконструкции самотечного коллектора от КГН по Станционной до ГНС ДУ 1500 мм 1 в ценах </w:t>
      </w:r>
      <w:r w:rsidRPr="005A6B0C">
        <w:rPr>
          <w:szCs w:val="28"/>
          <w:lang w:val="en-US"/>
        </w:rPr>
        <w:t>IV</w:t>
      </w:r>
      <w:r w:rsidRPr="005A6B0C">
        <w:rPr>
          <w:szCs w:val="28"/>
        </w:rPr>
        <w:t xml:space="preserve"> квартала 2018 года с использованием относительных коэффициентов изменения стоимости капитальных вложений с учетом социально-экономического развития Кемеровской области составит:</w:t>
      </w:r>
    </w:p>
    <w:p w:rsidR="005A6B0C" w:rsidRPr="005A6B0C" w:rsidRDefault="005A6B0C" w:rsidP="005A6B0C">
      <w:pPr>
        <w:tabs>
          <w:tab w:val="left" w:pos="1134"/>
        </w:tabs>
        <w:ind w:firstLine="709"/>
        <w:jc w:val="both"/>
        <w:rPr>
          <w:szCs w:val="28"/>
        </w:rPr>
      </w:pPr>
      <w:r w:rsidRPr="005A6B0C">
        <w:rPr>
          <w:szCs w:val="28"/>
        </w:rPr>
        <w:t>1258,96 млн. руб. *1,136=1430,18 млн. руб.</w:t>
      </w:r>
    </w:p>
    <w:p w:rsidR="005A6B0C" w:rsidRPr="005A6B0C" w:rsidRDefault="005A6B0C" w:rsidP="005A6B0C">
      <w:pPr>
        <w:tabs>
          <w:tab w:val="left" w:pos="1134"/>
        </w:tabs>
        <w:ind w:firstLine="709"/>
        <w:jc w:val="both"/>
        <w:rPr>
          <w:szCs w:val="28"/>
        </w:rPr>
      </w:pPr>
      <w:r w:rsidRPr="005A6B0C">
        <w:rPr>
          <w:szCs w:val="28"/>
        </w:rPr>
        <w:t>Пропускная способность реконструируемого коллектора: 116000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w:t>
      </w:r>
    </w:p>
    <w:p w:rsidR="005A6B0C" w:rsidRPr="005A6B0C" w:rsidRDefault="005A6B0C" w:rsidP="005A6B0C">
      <w:pPr>
        <w:tabs>
          <w:tab w:val="left" w:pos="1134"/>
        </w:tabs>
        <w:ind w:firstLine="709"/>
        <w:jc w:val="both"/>
        <w:rPr>
          <w:szCs w:val="28"/>
        </w:rPr>
      </w:pPr>
      <w:r w:rsidRPr="005A6B0C">
        <w:rPr>
          <w:szCs w:val="28"/>
        </w:rPr>
        <w:t xml:space="preserve">С = 1430,18 </w:t>
      </w:r>
      <w:proofErr w:type="spellStart"/>
      <w:r w:rsidRPr="005A6B0C">
        <w:rPr>
          <w:szCs w:val="28"/>
        </w:rPr>
        <w:t>млн.руб</w:t>
      </w:r>
      <w:proofErr w:type="spellEnd"/>
      <w:r w:rsidRPr="005A6B0C">
        <w:rPr>
          <w:szCs w:val="28"/>
        </w:rPr>
        <w:t>. * 660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w:t>
      </w:r>
      <w:proofErr w:type="gramStart"/>
      <w:r w:rsidRPr="005A6B0C">
        <w:rPr>
          <w:szCs w:val="28"/>
        </w:rPr>
        <w:t>/  116000</w:t>
      </w:r>
      <w:proofErr w:type="gramEnd"/>
      <w:r w:rsidRPr="005A6B0C">
        <w:rPr>
          <w:szCs w:val="28"/>
        </w:rPr>
        <w:t xml:space="preserve"> м</w:t>
      </w:r>
      <w:r w:rsidRPr="005A6B0C">
        <w:rPr>
          <w:szCs w:val="28"/>
          <w:vertAlign w:val="superscript"/>
        </w:rPr>
        <w:t>3</w:t>
      </w:r>
      <w:r w:rsidRPr="005A6B0C">
        <w:rPr>
          <w:szCs w:val="28"/>
        </w:rPr>
        <w:t>/</w:t>
      </w:r>
      <w:proofErr w:type="spellStart"/>
      <w:r w:rsidRPr="005A6B0C">
        <w:rPr>
          <w:szCs w:val="28"/>
        </w:rPr>
        <w:t>сут</w:t>
      </w:r>
      <w:proofErr w:type="spellEnd"/>
      <w:r w:rsidRPr="005A6B0C">
        <w:rPr>
          <w:szCs w:val="28"/>
        </w:rPr>
        <w:t xml:space="preserve">  = 8,137 млн. руб.</w:t>
      </w:r>
    </w:p>
    <w:p w:rsidR="005A6B0C" w:rsidRPr="005A6B0C" w:rsidRDefault="005A6B0C" w:rsidP="005A6B0C">
      <w:pPr>
        <w:tabs>
          <w:tab w:val="left" w:pos="1134"/>
        </w:tabs>
        <w:ind w:firstLine="709"/>
        <w:jc w:val="both"/>
        <w:rPr>
          <w:szCs w:val="28"/>
        </w:rPr>
      </w:pPr>
    </w:p>
    <w:p w:rsidR="005A6B0C" w:rsidRPr="005A6B0C" w:rsidRDefault="005A6B0C" w:rsidP="005A6B0C">
      <w:pPr>
        <w:tabs>
          <w:tab w:val="left" w:pos="1134"/>
        </w:tabs>
        <w:ind w:firstLine="709"/>
        <w:jc w:val="both"/>
        <w:rPr>
          <w:szCs w:val="28"/>
        </w:rPr>
      </w:pPr>
      <w:r w:rsidRPr="005A6B0C">
        <w:rPr>
          <w:szCs w:val="28"/>
        </w:rPr>
        <w:t xml:space="preserve">Итого: </w:t>
      </w:r>
    </w:p>
    <w:p w:rsidR="005A6B0C" w:rsidRPr="005A6B0C" w:rsidRDefault="005A6B0C" w:rsidP="005A6B0C">
      <w:pPr>
        <w:tabs>
          <w:tab w:val="left" w:pos="1134"/>
        </w:tabs>
        <w:ind w:firstLine="709"/>
        <w:jc w:val="both"/>
        <w:rPr>
          <w:szCs w:val="28"/>
        </w:rPr>
      </w:pPr>
      <w:r w:rsidRPr="005A6B0C">
        <w:rPr>
          <w:szCs w:val="28"/>
        </w:rPr>
        <w:t>- стоимость строительства для подключения к сетям водоснабжения составит 4,622 млн. руб. с НДС;</w:t>
      </w:r>
    </w:p>
    <w:p w:rsidR="005A6B0C" w:rsidRPr="005A6B0C" w:rsidRDefault="005A6B0C" w:rsidP="005A6B0C">
      <w:pPr>
        <w:tabs>
          <w:tab w:val="left" w:pos="1134"/>
        </w:tabs>
        <w:ind w:firstLine="709"/>
        <w:jc w:val="both"/>
        <w:rPr>
          <w:szCs w:val="28"/>
        </w:rPr>
      </w:pPr>
      <w:r w:rsidRPr="005A6B0C">
        <w:rPr>
          <w:szCs w:val="28"/>
        </w:rPr>
        <w:t>- стоимость строительства для подключения к сетям водоотведения составит 15,802 млн. руб. с НДС.</w:t>
      </w:r>
    </w:p>
    <w:p w:rsidR="005A6B0C" w:rsidRPr="005A6B0C" w:rsidRDefault="005A6B0C" w:rsidP="005A6B0C">
      <w:pPr>
        <w:tabs>
          <w:tab w:val="left" w:pos="1134"/>
        </w:tabs>
        <w:ind w:firstLine="709"/>
        <w:jc w:val="both"/>
        <w:rPr>
          <w:szCs w:val="28"/>
        </w:rPr>
      </w:pPr>
      <w:r w:rsidRPr="005A6B0C">
        <w:rPr>
          <w:szCs w:val="28"/>
        </w:rPr>
        <w:t xml:space="preserve">По мероприятиям пунктов 1, 2 ОАО «СКЭК» выполнена проектно-сметная документация В104.1-НВ, В104-2.НК. </w:t>
      </w:r>
    </w:p>
    <w:p w:rsidR="005A6B0C" w:rsidRPr="005A6B0C" w:rsidRDefault="005A6B0C" w:rsidP="005A6B0C">
      <w:pPr>
        <w:tabs>
          <w:tab w:val="left" w:pos="1134"/>
        </w:tabs>
        <w:ind w:firstLine="709"/>
        <w:jc w:val="both"/>
        <w:rPr>
          <w:szCs w:val="28"/>
        </w:rPr>
      </w:pPr>
      <w:r w:rsidRPr="005A6B0C">
        <w:rPr>
          <w:szCs w:val="28"/>
        </w:rPr>
        <w:t>Мероприятия по пункту 3 формируются с учетом мероприятий инвестиционной программы ОАО «СКЭК» в сфере холодного водоснабжения и водоотведения на 2015-2019гг.</w:t>
      </w:r>
    </w:p>
    <w:p w:rsidR="005A6B0C" w:rsidRPr="005A6B0C" w:rsidRDefault="005A6B0C" w:rsidP="005A6B0C">
      <w:pPr>
        <w:tabs>
          <w:tab w:val="left" w:pos="993"/>
        </w:tabs>
        <w:autoSpaceDE w:val="0"/>
        <w:autoSpaceDN w:val="0"/>
        <w:adjustRightInd w:val="0"/>
        <w:ind w:left="709"/>
        <w:jc w:val="both"/>
        <w:rPr>
          <w:szCs w:val="28"/>
        </w:rPr>
      </w:pPr>
    </w:p>
    <w:p w:rsidR="005A6B0C" w:rsidRPr="005A6B0C" w:rsidRDefault="005A6B0C" w:rsidP="005A6B0C">
      <w:pPr>
        <w:ind w:firstLine="720"/>
        <w:jc w:val="both"/>
        <w:rPr>
          <w:bCs/>
        </w:rPr>
      </w:pPr>
      <w:r w:rsidRPr="005A6B0C">
        <w:rPr>
          <w:bCs/>
        </w:rPr>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следующие затраты: </w:t>
      </w:r>
    </w:p>
    <w:p w:rsidR="005A6B0C" w:rsidRPr="005A6B0C" w:rsidRDefault="005A6B0C" w:rsidP="005A6B0C">
      <w:pPr>
        <w:ind w:firstLine="720"/>
        <w:jc w:val="both"/>
        <w:rPr>
          <w:bCs/>
        </w:rPr>
      </w:pPr>
      <w:r w:rsidRPr="005A6B0C">
        <w:rPr>
          <w:bCs/>
        </w:rPr>
        <w:t>1) Стоимость капитальных вложений на уровне предложения предприятия без НДС и налога на прибыль:</w:t>
      </w:r>
    </w:p>
    <w:p w:rsidR="005A6B0C" w:rsidRPr="005A6B0C" w:rsidRDefault="005A6B0C" w:rsidP="005A6B0C">
      <w:pPr>
        <w:ind w:firstLine="720"/>
        <w:jc w:val="both"/>
        <w:rPr>
          <w:szCs w:val="28"/>
        </w:rPr>
      </w:pPr>
      <w:r w:rsidRPr="005A6B0C">
        <w:rPr>
          <w:szCs w:val="28"/>
        </w:rPr>
        <w:t>в части водоотведения – 13391,48 тыс. руб. (без НДС);</w:t>
      </w:r>
    </w:p>
    <w:p w:rsidR="005A6B0C" w:rsidRPr="005A6B0C" w:rsidRDefault="005A6B0C" w:rsidP="005A6B0C">
      <w:pPr>
        <w:ind w:firstLine="720"/>
        <w:jc w:val="both"/>
        <w:rPr>
          <w:bCs/>
        </w:rPr>
      </w:pPr>
      <w:r w:rsidRPr="005A6B0C">
        <w:rPr>
          <w:szCs w:val="28"/>
        </w:rPr>
        <w:t>в части водоснабжения – 3917,78 тыс. руб. (без НДС).</w:t>
      </w:r>
    </w:p>
    <w:p w:rsidR="005A6B0C" w:rsidRPr="005A6B0C" w:rsidRDefault="005A6B0C" w:rsidP="005A6B0C">
      <w:pPr>
        <w:tabs>
          <w:tab w:val="left" w:pos="993"/>
        </w:tabs>
        <w:ind w:left="709"/>
        <w:jc w:val="both"/>
        <w:rPr>
          <w:bCs/>
          <w:sz w:val="6"/>
        </w:rPr>
      </w:pPr>
    </w:p>
    <w:tbl>
      <w:tblPr>
        <w:tblW w:w="972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174"/>
        <w:gridCol w:w="2410"/>
        <w:gridCol w:w="2833"/>
      </w:tblGrid>
      <w:tr w:rsidR="005A6B0C" w:rsidRPr="005A6B0C" w:rsidTr="00E64B91">
        <w:trPr>
          <w:trHeight w:val="259"/>
        </w:trPr>
        <w:tc>
          <w:tcPr>
            <w:tcW w:w="2306" w:type="dxa"/>
          </w:tcPr>
          <w:p w:rsidR="005A6B0C" w:rsidRPr="005A6B0C" w:rsidRDefault="005A6B0C" w:rsidP="005A6B0C">
            <w:pPr>
              <w:jc w:val="center"/>
              <w:rPr>
                <w:sz w:val="22"/>
                <w:szCs w:val="28"/>
              </w:rPr>
            </w:pPr>
            <w:r w:rsidRPr="005A6B0C">
              <w:rPr>
                <w:sz w:val="22"/>
                <w:szCs w:val="28"/>
              </w:rPr>
              <w:t>Вид регулируемой деятельности</w:t>
            </w:r>
          </w:p>
        </w:tc>
        <w:tc>
          <w:tcPr>
            <w:tcW w:w="2174" w:type="dxa"/>
            <w:shd w:val="clear" w:color="auto" w:fill="auto"/>
            <w:vAlign w:val="center"/>
          </w:tcPr>
          <w:p w:rsidR="005A6B0C" w:rsidRPr="005A6B0C" w:rsidRDefault="005A6B0C" w:rsidP="005A6B0C">
            <w:pPr>
              <w:jc w:val="center"/>
              <w:rPr>
                <w:sz w:val="22"/>
                <w:szCs w:val="28"/>
              </w:rPr>
            </w:pPr>
            <w:r w:rsidRPr="005A6B0C">
              <w:rPr>
                <w:sz w:val="22"/>
                <w:szCs w:val="28"/>
              </w:rPr>
              <w:t>Предложение предприятия, тыс. руб.</w:t>
            </w:r>
          </w:p>
        </w:tc>
        <w:tc>
          <w:tcPr>
            <w:tcW w:w="2410" w:type="dxa"/>
            <w:shd w:val="clear" w:color="auto" w:fill="auto"/>
            <w:vAlign w:val="center"/>
          </w:tcPr>
          <w:p w:rsidR="005A6B0C" w:rsidRPr="005A6B0C" w:rsidRDefault="005A6B0C" w:rsidP="005A6B0C">
            <w:pPr>
              <w:jc w:val="center"/>
              <w:rPr>
                <w:sz w:val="22"/>
                <w:szCs w:val="28"/>
              </w:rPr>
            </w:pPr>
            <w:r w:rsidRPr="005A6B0C">
              <w:rPr>
                <w:sz w:val="22"/>
                <w:szCs w:val="28"/>
              </w:rPr>
              <w:t>Предложение экспертной группы, тыс. руб.</w:t>
            </w:r>
          </w:p>
        </w:tc>
        <w:tc>
          <w:tcPr>
            <w:tcW w:w="2833" w:type="dxa"/>
            <w:shd w:val="clear" w:color="auto" w:fill="auto"/>
            <w:vAlign w:val="center"/>
          </w:tcPr>
          <w:p w:rsidR="005A6B0C" w:rsidRPr="005A6B0C" w:rsidRDefault="005A6B0C" w:rsidP="005A6B0C">
            <w:pPr>
              <w:jc w:val="center"/>
              <w:rPr>
                <w:sz w:val="22"/>
                <w:szCs w:val="28"/>
              </w:rPr>
            </w:pPr>
            <w:r w:rsidRPr="005A6B0C">
              <w:rPr>
                <w:sz w:val="22"/>
                <w:szCs w:val="28"/>
              </w:rPr>
              <w:t>Корректировка в сторону снижения, тыс. руб.</w:t>
            </w:r>
          </w:p>
        </w:tc>
      </w:tr>
      <w:tr w:rsidR="005A6B0C" w:rsidRPr="005A6B0C" w:rsidTr="00E64B91">
        <w:trPr>
          <w:trHeight w:val="259"/>
        </w:trPr>
        <w:tc>
          <w:tcPr>
            <w:tcW w:w="2306" w:type="dxa"/>
          </w:tcPr>
          <w:p w:rsidR="005A6B0C" w:rsidRPr="005A6B0C" w:rsidRDefault="005A6B0C" w:rsidP="005A6B0C">
            <w:pPr>
              <w:jc w:val="center"/>
              <w:rPr>
                <w:sz w:val="22"/>
              </w:rPr>
            </w:pPr>
            <w:r w:rsidRPr="005A6B0C">
              <w:rPr>
                <w:szCs w:val="28"/>
              </w:rPr>
              <w:t>водоотведение</w:t>
            </w:r>
          </w:p>
        </w:tc>
        <w:tc>
          <w:tcPr>
            <w:tcW w:w="2174" w:type="dxa"/>
            <w:shd w:val="clear" w:color="auto" w:fill="auto"/>
          </w:tcPr>
          <w:p w:rsidR="005A6B0C" w:rsidRPr="005A6B0C" w:rsidRDefault="005A6B0C" w:rsidP="005A6B0C">
            <w:pPr>
              <w:jc w:val="center"/>
              <w:rPr>
                <w:sz w:val="22"/>
              </w:rPr>
            </w:pPr>
            <w:r w:rsidRPr="005A6B0C">
              <w:rPr>
                <w:szCs w:val="28"/>
              </w:rPr>
              <w:t>13391,48</w:t>
            </w:r>
          </w:p>
        </w:tc>
        <w:tc>
          <w:tcPr>
            <w:tcW w:w="2410" w:type="dxa"/>
            <w:shd w:val="clear" w:color="auto" w:fill="auto"/>
          </w:tcPr>
          <w:p w:rsidR="005A6B0C" w:rsidRPr="005A6B0C" w:rsidRDefault="005A6B0C" w:rsidP="005A6B0C">
            <w:pPr>
              <w:jc w:val="center"/>
              <w:rPr>
                <w:sz w:val="22"/>
              </w:rPr>
            </w:pPr>
            <w:r w:rsidRPr="005A6B0C">
              <w:rPr>
                <w:szCs w:val="28"/>
              </w:rPr>
              <w:t>13391,48</w:t>
            </w:r>
          </w:p>
        </w:tc>
        <w:tc>
          <w:tcPr>
            <w:tcW w:w="2833" w:type="dxa"/>
            <w:shd w:val="clear" w:color="auto" w:fill="auto"/>
            <w:vAlign w:val="center"/>
          </w:tcPr>
          <w:p w:rsidR="005A6B0C" w:rsidRPr="005A6B0C" w:rsidRDefault="005A6B0C" w:rsidP="005A6B0C">
            <w:pPr>
              <w:jc w:val="center"/>
              <w:rPr>
                <w:sz w:val="22"/>
              </w:rPr>
            </w:pPr>
            <w:r w:rsidRPr="005A6B0C">
              <w:rPr>
                <w:sz w:val="22"/>
              </w:rPr>
              <w:t>0,00</w:t>
            </w:r>
          </w:p>
        </w:tc>
      </w:tr>
      <w:tr w:rsidR="005A6B0C" w:rsidRPr="005A6B0C" w:rsidTr="00E64B91">
        <w:trPr>
          <w:trHeight w:val="259"/>
        </w:trPr>
        <w:tc>
          <w:tcPr>
            <w:tcW w:w="2306" w:type="dxa"/>
          </w:tcPr>
          <w:p w:rsidR="005A6B0C" w:rsidRPr="005A6B0C" w:rsidRDefault="005A6B0C" w:rsidP="005A6B0C">
            <w:pPr>
              <w:jc w:val="center"/>
              <w:rPr>
                <w:sz w:val="22"/>
              </w:rPr>
            </w:pPr>
            <w:r w:rsidRPr="005A6B0C">
              <w:rPr>
                <w:szCs w:val="28"/>
              </w:rPr>
              <w:t>водоснабжение</w:t>
            </w:r>
          </w:p>
        </w:tc>
        <w:tc>
          <w:tcPr>
            <w:tcW w:w="2174" w:type="dxa"/>
            <w:shd w:val="clear" w:color="auto" w:fill="auto"/>
            <w:vAlign w:val="center"/>
          </w:tcPr>
          <w:p w:rsidR="005A6B0C" w:rsidRPr="005A6B0C" w:rsidRDefault="005A6B0C" w:rsidP="005A6B0C">
            <w:pPr>
              <w:jc w:val="center"/>
              <w:rPr>
                <w:rFonts w:ascii="Calibri" w:hAnsi="Calibri" w:cs="Calibri"/>
                <w:color w:val="000000"/>
                <w:sz w:val="20"/>
                <w:szCs w:val="22"/>
              </w:rPr>
            </w:pPr>
            <w:r w:rsidRPr="005A6B0C">
              <w:rPr>
                <w:szCs w:val="28"/>
              </w:rPr>
              <w:t>3917,78</w:t>
            </w:r>
          </w:p>
        </w:tc>
        <w:tc>
          <w:tcPr>
            <w:tcW w:w="2410" w:type="dxa"/>
            <w:shd w:val="clear" w:color="auto" w:fill="auto"/>
            <w:vAlign w:val="center"/>
          </w:tcPr>
          <w:p w:rsidR="005A6B0C" w:rsidRPr="005A6B0C" w:rsidRDefault="005A6B0C" w:rsidP="005A6B0C">
            <w:pPr>
              <w:jc w:val="center"/>
              <w:rPr>
                <w:sz w:val="22"/>
              </w:rPr>
            </w:pPr>
            <w:r w:rsidRPr="005A6B0C">
              <w:rPr>
                <w:szCs w:val="28"/>
              </w:rPr>
              <w:t>3917,78</w:t>
            </w:r>
          </w:p>
        </w:tc>
        <w:tc>
          <w:tcPr>
            <w:tcW w:w="2833" w:type="dxa"/>
            <w:shd w:val="clear" w:color="auto" w:fill="auto"/>
            <w:vAlign w:val="center"/>
          </w:tcPr>
          <w:p w:rsidR="005A6B0C" w:rsidRPr="005A6B0C" w:rsidRDefault="005A6B0C" w:rsidP="005A6B0C">
            <w:pPr>
              <w:jc w:val="center"/>
              <w:rPr>
                <w:sz w:val="22"/>
              </w:rPr>
            </w:pPr>
            <w:r w:rsidRPr="005A6B0C">
              <w:rPr>
                <w:sz w:val="22"/>
              </w:rPr>
              <w:t>0,00</w:t>
            </w:r>
          </w:p>
        </w:tc>
      </w:tr>
    </w:tbl>
    <w:p w:rsidR="005A6B0C" w:rsidRPr="005A6B0C" w:rsidRDefault="005A6B0C" w:rsidP="005A6B0C">
      <w:pPr>
        <w:ind w:firstLine="720"/>
        <w:jc w:val="both"/>
        <w:rPr>
          <w:sz w:val="8"/>
          <w:szCs w:val="28"/>
        </w:rPr>
      </w:pPr>
    </w:p>
    <w:p w:rsidR="005A6B0C" w:rsidRPr="005A6B0C" w:rsidRDefault="005A6B0C" w:rsidP="005A6B0C">
      <w:pPr>
        <w:jc w:val="both"/>
        <w:rPr>
          <w:szCs w:val="28"/>
        </w:rPr>
      </w:pPr>
      <w:r w:rsidRPr="005A6B0C">
        <w:rPr>
          <w:szCs w:val="28"/>
        </w:rPr>
        <w:tab/>
        <w:t>При корректировке инвестиционной программы ОАО «СКЭК» в сфере холодного водоснабжения и водоотведения на 2015-2019гг. необходимо учесть следующие мероприятия:</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 xml:space="preserve">Проектирование и строительство (перекладка) самотечного канализационного коллектора от камеры гашения напора по ул. Станционной до ГНС </w:t>
      </w:r>
      <w:proofErr w:type="spellStart"/>
      <w:r w:rsidRPr="005A6B0C">
        <w:rPr>
          <w:szCs w:val="28"/>
        </w:rPr>
        <w:t>Ду</w:t>
      </w:r>
      <w:proofErr w:type="spellEnd"/>
      <w:r w:rsidRPr="005A6B0C">
        <w:rPr>
          <w:szCs w:val="28"/>
        </w:rPr>
        <w:t xml:space="preserve"> 1500 мм L=2,1 км (в доле объемов присоединяемой мощности). Указанное мероприятие учтено в инвестиционной программе. При изменении инвестиционной программы необходимо увеличить объем финансирования на 6895,95 тыс. руб., за счет платы за подключение. </w:t>
      </w:r>
    </w:p>
    <w:p w:rsidR="005A6B0C" w:rsidRPr="005A6B0C" w:rsidRDefault="005A6B0C" w:rsidP="005A6B0C">
      <w:pPr>
        <w:numPr>
          <w:ilvl w:val="0"/>
          <w:numId w:val="14"/>
        </w:numPr>
        <w:tabs>
          <w:tab w:val="left" w:pos="993"/>
        </w:tabs>
        <w:autoSpaceDE w:val="0"/>
        <w:autoSpaceDN w:val="0"/>
        <w:adjustRightInd w:val="0"/>
        <w:spacing w:after="200" w:line="276" w:lineRule="auto"/>
        <w:ind w:left="0" w:firstLine="709"/>
        <w:jc w:val="both"/>
        <w:rPr>
          <w:szCs w:val="28"/>
        </w:rPr>
      </w:pPr>
      <w:r w:rsidRPr="005A6B0C">
        <w:rPr>
          <w:szCs w:val="28"/>
        </w:rPr>
        <w:t xml:space="preserve">Модернизация и реконструкция ОСК-1 (в доле объемов присоединяемой мощности). Указанное мероприятие учтено в инвестиционной программе. При изменении инвестиционной </w:t>
      </w:r>
      <w:r w:rsidRPr="005A6B0C">
        <w:rPr>
          <w:szCs w:val="28"/>
        </w:rPr>
        <w:lastRenderedPageBreak/>
        <w:t>программы необходимо увеличить объем финансирования на</w:t>
      </w:r>
      <w:r w:rsidRPr="005A6B0C">
        <w:rPr>
          <w:rFonts w:ascii="Arial" w:hAnsi="Arial" w:cs="Arial"/>
          <w:sz w:val="18"/>
          <w:szCs w:val="20"/>
        </w:rPr>
        <w:t xml:space="preserve"> </w:t>
      </w:r>
      <w:r w:rsidRPr="005A6B0C">
        <w:rPr>
          <w:szCs w:val="28"/>
        </w:rPr>
        <w:t>4734,54 тыс. руб., за счет платы за подключение.</w:t>
      </w:r>
    </w:p>
    <w:p w:rsidR="005A6B0C" w:rsidRPr="005A6B0C" w:rsidRDefault="005A6B0C" w:rsidP="005A6B0C">
      <w:pPr>
        <w:tabs>
          <w:tab w:val="left" w:pos="0"/>
          <w:tab w:val="left" w:pos="284"/>
        </w:tabs>
        <w:ind w:firstLine="567"/>
        <w:jc w:val="both"/>
        <w:rPr>
          <w:szCs w:val="28"/>
        </w:rPr>
      </w:pPr>
      <w:r w:rsidRPr="005A6B0C">
        <w:rPr>
          <w:szCs w:val="28"/>
        </w:rPr>
        <w:t>2) Затраты по налогу на прибыль:</w:t>
      </w:r>
    </w:p>
    <w:p w:rsidR="005A6B0C" w:rsidRPr="005A6B0C" w:rsidRDefault="005A6B0C" w:rsidP="005A6B0C">
      <w:pPr>
        <w:ind w:firstLine="720"/>
        <w:jc w:val="both"/>
        <w:rPr>
          <w:szCs w:val="28"/>
        </w:rPr>
      </w:pPr>
      <w:r w:rsidRPr="005A6B0C">
        <w:rPr>
          <w:szCs w:val="28"/>
        </w:rPr>
        <w:t>в части водоотведения – 3347,87 тыс. руб. (без НДС);</w:t>
      </w:r>
    </w:p>
    <w:p w:rsidR="005A6B0C" w:rsidRPr="005A6B0C" w:rsidRDefault="005A6B0C" w:rsidP="005A6B0C">
      <w:pPr>
        <w:ind w:firstLine="720"/>
        <w:jc w:val="both"/>
        <w:rPr>
          <w:bCs/>
        </w:rPr>
      </w:pPr>
      <w:r w:rsidRPr="005A6B0C">
        <w:rPr>
          <w:szCs w:val="28"/>
        </w:rPr>
        <w:t>в части водоснабжения – 979,45 тыс. руб. (без НДС).</w:t>
      </w:r>
    </w:p>
    <w:p w:rsidR="005A6B0C" w:rsidRPr="005A6B0C" w:rsidRDefault="005A6B0C" w:rsidP="005A6B0C">
      <w:pPr>
        <w:tabs>
          <w:tab w:val="left" w:pos="0"/>
          <w:tab w:val="left" w:pos="284"/>
        </w:tabs>
        <w:ind w:firstLine="567"/>
        <w:jc w:val="both"/>
        <w:rPr>
          <w:szCs w:val="28"/>
        </w:rPr>
      </w:pPr>
      <w:r w:rsidRPr="005A6B0C">
        <w:rPr>
          <w:szCs w:val="28"/>
        </w:rPr>
        <w:t>3) Расходы по оплате труда и отчислениям в части водоотведения и водоснабжения на уровне плановых расходов 2016 года с учетом индексов Минэкономразвития РФ 104% на 2017 год и 104% на 2018 год в размере – 4,12 тыс. руб.</w:t>
      </w:r>
    </w:p>
    <w:p w:rsidR="005A6B0C" w:rsidRPr="005A6B0C" w:rsidRDefault="005A6B0C" w:rsidP="005A6B0C">
      <w:pPr>
        <w:tabs>
          <w:tab w:val="left" w:pos="0"/>
          <w:tab w:val="left" w:pos="284"/>
        </w:tabs>
        <w:ind w:firstLine="567"/>
        <w:jc w:val="both"/>
        <w:rPr>
          <w:szCs w:val="28"/>
        </w:rPr>
      </w:pPr>
      <w:r w:rsidRPr="005A6B0C">
        <w:rPr>
          <w:szCs w:val="28"/>
        </w:rPr>
        <w:t>4) Прочие расходы в части водоотведения и водоснабжения на уровне плановых расходов 2016 года с учетом индексов Минэкономразвития РФ 104% на 2017 год и 104% на 2018 год в размере – 55,81 тыс. руб.</w:t>
      </w:r>
    </w:p>
    <w:p w:rsidR="005A6B0C" w:rsidRPr="005A6B0C" w:rsidRDefault="005A6B0C" w:rsidP="005A6B0C">
      <w:pPr>
        <w:tabs>
          <w:tab w:val="left" w:pos="0"/>
          <w:tab w:val="left" w:pos="284"/>
        </w:tabs>
        <w:ind w:firstLine="567"/>
        <w:jc w:val="both"/>
        <w:rPr>
          <w:color w:val="7030A0"/>
          <w:sz w:val="10"/>
          <w:szCs w:val="28"/>
        </w:rPr>
      </w:pPr>
    </w:p>
    <w:p w:rsidR="005A6B0C" w:rsidRPr="005A6B0C" w:rsidRDefault="005A6B0C" w:rsidP="005A6B0C">
      <w:pPr>
        <w:tabs>
          <w:tab w:val="left" w:pos="284"/>
        </w:tabs>
        <w:ind w:firstLine="567"/>
        <w:rPr>
          <w:b/>
          <w:szCs w:val="28"/>
        </w:rPr>
      </w:pPr>
      <w:r w:rsidRPr="005A6B0C">
        <w:rPr>
          <w:b/>
          <w:szCs w:val="28"/>
        </w:rPr>
        <w:t>Расчет индивидуальной платы на подключение к системе водоснабжения</w:t>
      </w:r>
    </w:p>
    <w:p w:rsidR="005A6B0C" w:rsidRPr="005A6B0C" w:rsidRDefault="005A6B0C" w:rsidP="005A6B0C">
      <w:pPr>
        <w:tabs>
          <w:tab w:val="left" w:pos="284"/>
        </w:tabs>
        <w:ind w:firstLine="567"/>
        <w:jc w:val="center"/>
        <w:rPr>
          <w:b/>
          <w:sz w:val="4"/>
          <w:szCs w:val="28"/>
        </w:rPr>
      </w:pPr>
    </w:p>
    <w:p w:rsidR="005A6B0C" w:rsidRPr="005A6B0C" w:rsidRDefault="005A6B0C" w:rsidP="005A6B0C">
      <w:pPr>
        <w:ind w:firstLine="708"/>
        <w:jc w:val="both"/>
        <w:rPr>
          <w:szCs w:val="28"/>
        </w:rPr>
      </w:pPr>
      <w:r w:rsidRPr="005A6B0C">
        <w:rPr>
          <w:szCs w:val="28"/>
        </w:rPr>
        <w:t xml:space="preserve">   На основании проведенного специалистами РЭК </w:t>
      </w:r>
      <w:proofErr w:type="gramStart"/>
      <w:r w:rsidRPr="005A6B0C">
        <w:rPr>
          <w:szCs w:val="28"/>
        </w:rPr>
        <w:t>КО анализа</w:t>
      </w:r>
      <w:proofErr w:type="gramEnd"/>
      <w:r w:rsidRPr="005A6B0C">
        <w:rPr>
          <w:szCs w:val="28"/>
        </w:rPr>
        <w:t xml:space="preserve">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расположенного по адресу: г. Кемерово, Заводский район, ул. Мичурина, 58 заявителя ООО «</w:t>
      </w:r>
      <w:proofErr w:type="spellStart"/>
      <w:r w:rsidRPr="005A6B0C">
        <w:rPr>
          <w:szCs w:val="28"/>
        </w:rPr>
        <w:t>Промстрой</w:t>
      </w:r>
      <w:proofErr w:type="spellEnd"/>
      <w:r w:rsidRPr="005A6B0C">
        <w:rPr>
          <w:szCs w:val="28"/>
        </w:rPr>
        <w:t>-А»:</w:t>
      </w:r>
    </w:p>
    <w:p w:rsidR="005A6B0C" w:rsidRPr="005A6B0C" w:rsidRDefault="005A6B0C" w:rsidP="005A6B0C">
      <w:pPr>
        <w:ind w:firstLine="708"/>
        <w:jc w:val="both"/>
        <w:rPr>
          <w:szCs w:val="28"/>
        </w:rPr>
      </w:pPr>
      <w:r w:rsidRPr="005A6B0C">
        <w:rPr>
          <w:szCs w:val="28"/>
        </w:rPr>
        <w:t>- к системе водоотведения, с подключаемой (присоединяемой) нагрузкой 660 м</w:t>
      </w:r>
      <w:r w:rsidRPr="005A6B0C">
        <w:rPr>
          <w:szCs w:val="28"/>
          <w:vertAlign w:val="superscript"/>
        </w:rPr>
        <w:t>3</w:t>
      </w:r>
      <w:r w:rsidRPr="005A6B0C">
        <w:rPr>
          <w:szCs w:val="28"/>
        </w:rPr>
        <w:t>/сутки в размере 16799,28 тыс. руб. (без НДС);</w:t>
      </w:r>
    </w:p>
    <w:p w:rsidR="005A6B0C" w:rsidRPr="005A6B0C" w:rsidRDefault="005A6B0C" w:rsidP="005A6B0C">
      <w:pPr>
        <w:ind w:firstLine="708"/>
        <w:jc w:val="both"/>
        <w:rPr>
          <w:szCs w:val="28"/>
        </w:rPr>
      </w:pPr>
      <w:r w:rsidRPr="005A6B0C">
        <w:rPr>
          <w:szCs w:val="28"/>
        </w:rPr>
        <w:t>- к системе холодного водоснабжения, с подключаемой (присоединяемой) нагрузкой 660 м</w:t>
      </w:r>
      <w:r w:rsidRPr="005A6B0C">
        <w:rPr>
          <w:szCs w:val="28"/>
          <w:vertAlign w:val="superscript"/>
        </w:rPr>
        <w:t>3</w:t>
      </w:r>
      <w:r w:rsidRPr="005A6B0C">
        <w:rPr>
          <w:szCs w:val="28"/>
        </w:rPr>
        <w:t>/сутки в размере 4957,16 тыс. руб. (без НДС).</w:t>
      </w:r>
    </w:p>
    <w:p w:rsidR="005A6B0C" w:rsidRPr="005A6B0C" w:rsidRDefault="005A6B0C" w:rsidP="005A6B0C">
      <w:pPr>
        <w:ind w:firstLine="708"/>
        <w:jc w:val="both"/>
        <w:rPr>
          <w:szCs w:val="28"/>
        </w:rPr>
      </w:pPr>
      <w:r w:rsidRPr="005A6B0C">
        <w:rPr>
          <w:szCs w:val="28"/>
        </w:rPr>
        <w:t xml:space="preserve">  Расчеты представлены в приложении к экспертному заключению.</w:t>
      </w:r>
    </w:p>
    <w:p w:rsidR="005A6B0C" w:rsidRPr="005A6B0C" w:rsidRDefault="005A6B0C" w:rsidP="005A6B0C">
      <w:pPr>
        <w:tabs>
          <w:tab w:val="left" w:pos="448"/>
        </w:tabs>
        <w:ind w:right="-36"/>
        <w:rPr>
          <w:spacing w:val="-6"/>
          <w:szCs w:val="28"/>
        </w:rPr>
      </w:pPr>
    </w:p>
    <w:p w:rsidR="005A6B0C" w:rsidRPr="005A6B0C" w:rsidRDefault="005A6B0C" w:rsidP="005A6B0C">
      <w:pPr>
        <w:tabs>
          <w:tab w:val="left" w:pos="448"/>
        </w:tabs>
        <w:ind w:right="-36"/>
        <w:rPr>
          <w:spacing w:val="-6"/>
          <w:sz w:val="28"/>
          <w:szCs w:val="28"/>
        </w:rPr>
      </w:pPr>
    </w:p>
    <w:p w:rsidR="005A6B0C" w:rsidRPr="005A6B0C" w:rsidRDefault="005A6B0C" w:rsidP="005A6B0C">
      <w:pPr>
        <w:tabs>
          <w:tab w:val="left" w:pos="448"/>
        </w:tabs>
        <w:ind w:right="-36"/>
        <w:jc w:val="center"/>
        <w:rPr>
          <w:spacing w:val="-6"/>
          <w:sz w:val="28"/>
          <w:szCs w:val="28"/>
        </w:rPr>
      </w:pPr>
    </w:p>
    <w:p w:rsidR="005A6B0C" w:rsidRPr="005A6B0C" w:rsidRDefault="005A6B0C" w:rsidP="005A6B0C">
      <w:pPr>
        <w:tabs>
          <w:tab w:val="left" w:pos="448"/>
        </w:tabs>
        <w:ind w:right="-36"/>
        <w:jc w:val="center"/>
        <w:rPr>
          <w:spacing w:val="-6"/>
          <w:sz w:val="28"/>
          <w:szCs w:val="28"/>
        </w:rPr>
      </w:pPr>
    </w:p>
    <w:p w:rsidR="005A6B0C" w:rsidRPr="005A6B0C" w:rsidRDefault="005A6B0C" w:rsidP="005A6B0C">
      <w:pPr>
        <w:tabs>
          <w:tab w:val="left" w:pos="448"/>
        </w:tabs>
        <w:ind w:right="-36"/>
        <w:jc w:val="center"/>
        <w:rPr>
          <w:rFonts w:ascii="Calibri" w:hAnsi="Calibri"/>
          <w:sz w:val="22"/>
          <w:szCs w:val="22"/>
        </w:rPr>
      </w:pPr>
      <w:r w:rsidRPr="005A6B0C">
        <w:rPr>
          <w:rFonts w:ascii="Calibri" w:hAnsi="Calibri"/>
          <w:noProof/>
          <w:sz w:val="22"/>
          <w:szCs w:val="22"/>
        </w:rPr>
        <w:lastRenderedPageBreak/>
        <w:drawing>
          <wp:inline distT="0" distB="0" distL="0" distR="0">
            <wp:extent cx="6657975" cy="9572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7975" cy="9572625"/>
                    </a:xfrm>
                    <a:prstGeom prst="rect">
                      <a:avLst/>
                    </a:prstGeom>
                    <a:noFill/>
                    <a:ln>
                      <a:noFill/>
                    </a:ln>
                  </pic:spPr>
                </pic:pic>
              </a:graphicData>
            </a:graphic>
          </wp:inline>
        </w:drawing>
      </w:r>
    </w:p>
    <w:p w:rsidR="00DF1C60" w:rsidRDefault="005A6B0C" w:rsidP="005A6B0C">
      <w:pPr>
        <w:tabs>
          <w:tab w:val="left" w:pos="448"/>
        </w:tabs>
        <w:ind w:right="-36"/>
        <w:jc w:val="center"/>
      </w:pPr>
      <w:r w:rsidRPr="005A6B0C">
        <w:rPr>
          <w:rFonts w:ascii="Calibri" w:hAnsi="Calibri"/>
          <w:noProof/>
          <w:sz w:val="22"/>
          <w:szCs w:val="22"/>
        </w:rPr>
        <w:lastRenderedPageBreak/>
        <w:drawing>
          <wp:inline distT="0" distB="0" distL="0" distR="0">
            <wp:extent cx="6657975" cy="9582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7975" cy="9582150"/>
                    </a:xfrm>
                    <a:prstGeom prst="rect">
                      <a:avLst/>
                    </a:prstGeom>
                    <a:noFill/>
                    <a:ln>
                      <a:noFill/>
                    </a:ln>
                  </pic:spPr>
                </pic:pic>
              </a:graphicData>
            </a:graphic>
          </wp:inline>
        </w:drawing>
      </w:r>
    </w:p>
    <w:sectPr w:rsidR="00DF1C60" w:rsidSect="008D657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B91" w:rsidRDefault="00E64B91">
      <w:r>
        <w:separator/>
      </w:r>
    </w:p>
  </w:endnote>
  <w:endnote w:type="continuationSeparator" w:id="0">
    <w:p w:rsidR="00E64B91" w:rsidRDefault="00E6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B91" w:rsidRDefault="00E64B91">
      <w:r>
        <w:separator/>
      </w:r>
    </w:p>
  </w:footnote>
  <w:footnote w:type="continuationSeparator" w:id="0">
    <w:p w:rsidR="00E64B91" w:rsidRDefault="00E6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53157"/>
      <w:docPartObj>
        <w:docPartGallery w:val="Page Numbers (Top of Page)"/>
        <w:docPartUnique/>
      </w:docPartObj>
    </w:sdtPr>
    <w:sdtEndPr/>
    <w:sdtContent>
      <w:p w:rsidR="00E64B91" w:rsidRDefault="00E64B91">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F64B0C"/>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C07BE9"/>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3CE562A"/>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BAD59DE"/>
    <w:multiLevelType w:val="hybridMultilevel"/>
    <w:tmpl w:val="294EE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B88221E"/>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C81A74"/>
    <w:multiLevelType w:val="hybridMultilevel"/>
    <w:tmpl w:val="3BE2B546"/>
    <w:lvl w:ilvl="0" w:tplc="2496D22A">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2064BFB"/>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2F7D5F"/>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71C331A"/>
    <w:multiLevelType w:val="hybridMultilevel"/>
    <w:tmpl w:val="C266795C"/>
    <w:lvl w:ilvl="0" w:tplc="10FA9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0"/>
  </w:num>
  <w:num w:numId="3">
    <w:abstractNumId w:val="1"/>
  </w:num>
  <w:num w:numId="4">
    <w:abstractNumId w:val="19"/>
  </w:num>
  <w:num w:numId="5">
    <w:abstractNumId w:val="20"/>
  </w:num>
  <w:num w:numId="6">
    <w:abstractNumId w:val="26"/>
  </w:num>
  <w:num w:numId="7">
    <w:abstractNumId w:val="15"/>
  </w:num>
  <w:num w:numId="8">
    <w:abstractNumId w:val="21"/>
  </w:num>
  <w:num w:numId="9">
    <w:abstractNumId w:val="17"/>
  </w:num>
  <w:num w:numId="10">
    <w:abstractNumId w:val="25"/>
  </w:num>
  <w:num w:numId="11">
    <w:abstractNumId w:val="16"/>
  </w:num>
  <w:num w:numId="12">
    <w:abstractNumId w:val="18"/>
  </w:num>
  <w:num w:numId="13">
    <w:abstractNumId w:val="27"/>
  </w:num>
  <w:num w:numId="14">
    <w:abstractNumId w:val="2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1DE8"/>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4F95"/>
    <w:rsid w:val="00055583"/>
    <w:rsid w:val="000556F9"/>
    <w:rsid w:val="0005578A"/>
    <w:rsid w:val="00055CC6"/>
    <w:rsid w:val="00055DDE"/>
    <w:rsid w:val="00060055"/>
    <w:rsid w:val="0006013D"/>
    <w:rsid w:val="0006097E"/>
    <w:rsid w:val="00060E8C"/>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B88"/>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24"/>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1920"/>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0D92"/>
    <w:rsid w:val="001A13EF"/>
    <w:rsid w:val="001A185C"/>
    <w:rsid w:val="001A1CE2"/>
    <w:rsid w:val="001A244C"/>
    <w:rsid w:val="001A328B"/>
    <w:rsid w:val="001A39B5"/>
    <w:rsid w:val="001A586B"/>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5887"/>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62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0FC3"/>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3F8"/>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2E2D"/>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C82"/>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1C64"/>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3D2"/>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1A2F"/>
    <w:rsid w:val="003E1ED6"/>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1965"/>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3EC"/>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43"/>
    <w:rsid w:val="00496CBF"/>
    <w:rsid w:val="00497422"/>
    <w:rsid w:val="00497899"/>
    <w:rsid w:val="004A12F9"/>
    <w:rsid w:val="004A19F9"/>
    <w:rsid w:val="004A1E2F"/>
    <w:rsid w:val="004A1ED8"/>
    <w:rsid w:val="004A21B6"/>
    <w:rsid w:val="004A2399"/>
    <w:rsid w:val="004A2EDE"/>
    <w:rsid w:val="004A2FC2"/>
    <w:rsid w:val="004A3790"/>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872"/>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6E59"/>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593"/>
    <w:rsid w:val="00586872"/>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6B0C"/>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0EE2"/>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2915"/>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AF0"/>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653C"/>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069"/>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0C9"/>
    <w:rsid w:val="007023D3"/>
    <w:rsid w:val="0070295E"/>
    <w:rsid w:val="0070375C"/>
    <w:rsid w:val="00703AD4"/>
    <w:rsid w:val="007042F0"/>
    <w:rsid w:val="00704BFB"/>
    <w:rsid w:val="0070598F"/>
    <w:rsid w:val="007069DD"/>
    <w:rsid w:val="00706B82"/>
    <w:rsid w:val="00707423"/>
    <w:rsid w:val="0070747C"/>
    <w:rsid w:val="00707544"/>
    <w:rsid w:val="00707CB3"/>
    <w:rsid w:val="00707EA9"/>
    <w:rsid w:val="007104CA"/>
    <w:rsid w:val="007105FA"/>
    <w:rsid w:val="00710D3B"/>
    <w:rsid w:val="00710EE8"/>
    <w:rsid w:val="00711380"/>
    <w:rsid w:val="007116B1"/>
    <w:rsid w:val="00712976"/>
    <w:rsid w:val="00712EAE"/>
    <w:rsid w:val="007139FE"/>
    <w:rsid w:val="0071538F"/>
    <w:rsid w:val="00715744"/>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717"/>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4E45"/>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93"/>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32D2"/>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B4"/>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289"/>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2B6C"/>
    <w:rsid w:val="008D4340"/>
    <w:rsid w:val="008D4B02"/>
    <w:rsid w:val="008D5DCB"/>
    <w:rsid w:val="008D657D"/>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391"/>
    <w:rsid w:val="00907757"/>
    <w:rsid w:val="00907F14"/>
    <w:rsid w:val="00910061"/>
    <w:rsid w:val="0091055B"/>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15B2"/>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3B0B"/>
    <w:rsid w:val="009E487E"/>
    <w:rsid w:val="009E505E"/>
    <w:rsid w:val="009E5B50"/>
    <w:rsid w:val="009E60AA"/>
    <w:rsid w:val="009E6F3E"/>
    <w:rsid w:val="009F035D"/>
    <w:rsid w:val="009F06D4"/>
    <w:rsid w:val="009F0CA6"/>
    <w:rsid w:val="009F0F02"/>
    <w:rsid w:val="009F0F4A"/>
    <w:rsid w:val="009F1947"/>
    <w:rsid w:val="009F2124"/>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9D0"/>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583"/>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3AB"/>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093"/>
    <w:rsid w:val="00AE0C81"/>
    <w:rsid w:val="00AE1247"/>
    <w:rsid w:val="00AE143E"/>
    <w:rsid w:val="00AE2890"/>
    <w:rsid w:val="00AE29C7"/>
    <w:rsid w:val="00AE2D4A"/>
    <w:rsid w:val="00AE2EE4"/>
    <w:rsid w:val="00AE3244"/>
    <w:rsid w:val="00AE3634"/>
    <w:rsid w:val="00AE3F24"/>
    <w:rsid w:val="00AE4B18"/>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7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630"/>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720"/>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4D07"/>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07C4B"/>
    <w:rsid w:val="00D1180D"/>
    <w:rsid w:val="00D11BD6"/>
    <w:rsid w:val="00D11D6C"/>
    <w:rsid w:val="00D12236"/>
    <w:rsid w:val="00D1225E"/>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65C"/>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5E9D"/>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382E"/>
    <w:rsid w:val="00D754DA"/>
    <w:rsid w:val="00D76A3A"/>
    <w:rsid w:val="00D76A7B"/>
    <w:rsid w:val="00D76BDD"/>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60"/>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C90"/>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079"/>
    <w:rsid w:val="00E30812"/>
    <w:rsid w:val="00E31352"/>
    <w:rsid w:val="00E324F0"/>
    <w:rsid w:val="00E3288A"/>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4B91"/>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478"/>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290E"/>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2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18CA11"/>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Body Text Inden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uiPriority w:val="99"/>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uiPriority w:val="11"/>
    <w:qFormat/>
    <w:rsid w:val="000D1747"/>
    <w:pPr>
      <w:jc w:val="center"/>
    </w:pPr>
    <w:rPr>
      <w:b/>
      <w:sz w:val="28"/>
      <w:szCs w:val="20"/>
    </w:rPr>
  </w:style>
  <w:style w:type="character" w:customStyle="1" w:styleId="af6">
    <w:name w:val="Подзаголовок Знак"/>
    <w:link w:val="af5"/>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uiPriority w:val="99"/>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table" w:customStyle="1" w:styleId="251">
    <w:name w:val="Сетка таблицы25"/>
    <w:basedOn w:val="a3"/>
    <w:next w:val="a5"/>
    <w:uiPriority w:val="39"/>
    <w:rsid w:val="00E300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576E59"/>
  </w:style>
  <w:style w:type="paragraph" w:customStyle="1" w:styleId="1ffff3">
    <w:name w:val="Знак Знак Знак1"/>
    <w:basedOn w:val="a1"/>
    <w:rsid w:val="00576E59"/>
    <w:pPr>
      <w:tabs>
        <w:tab w:val="num" w:pos="360"/>
      </w:tabs>
      <w:spacing w:after="160" w:line="240" w:lineRule="exact"/>
    </w:pPr>
    <w:rPr>
      <w:rFonts w:ascii="Verdana" w:hAnsi="Verdana" w:cs="Verdana"/>
      <w:sz w:val="20"/>
      <w:szCs w:val="20"/>
      <w:lang w:val="en-US" w:eastAsia="en-US"/>
    </w:rPr>
  </w:style>
  <w:style w:type="table" w:customStyle="1" w:styleId="261">
    <w:name w:val="Сетка таблицы26"/>
    <w:basedOn w:val="a3"/>
    <w:next w:val="a5"/>
    <w:uiPriority w:val="39"/>
    <w:rsid w:val="00576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basedOn w:val="a1"/>
    <w:next w:val="a1"/>
    <w:qFormat/>
    <w:rsid w:val="00576E59"/>
    <w:pPr>
      <w:spacing w:before="240" w:after="60"/>
      <w:jc w:val="center"/>
      <w:outlineLvl w:val="0"/>
    </w:pPr>
    <w:rPr>
      <w:rFonts w:ascii="Calibri Light" w:hAnsi="Calibri Light"/>
      <w:b/>
      <w:bCs/>
      <w:kern w:val="28"/>
      <w:sz w:val="32"/>
      <w:szCs w:val="32"/>
    </w:rPr>
  </w:style>
  <w:style w:type="numbering" w:customStyle="1" w:styleId="1140">
    <w:name w:val="Нет списка114"/>
    <w:next w:val="a4"/>
    <w:uiPriority w:val="99"/>
    <w:semiHidden/>
    <w:rsid w:val="00576E59"/>
  </w:style>
  <w:style w:type="paragraph" w:customStyle="1" w:styleId="64">
    <w:name w:val="Абзац списка6"/>
    <w:basedOn w:val="a1"/>
    <w:autoRedefine/>
    <w:rsid w:val="00576E59"/>
    <w:pPr>
      <w:jc w:val="center"/>
    </w:pPr>
    <w:rPr>
      <w:snapToGrid w:val="0"/>
      <w:sz w:val="28"/>
      <w:szCs w:val="28"/>
    </w:rPr>
  </w:style>
  <w:style w:type="table" w:customStyle="1" w:styleId="1122">
    <w:name w:val="Сетка таблицы112"/>
    <w:basedOn w:val="a3"/>
    <w:next w:val="a5"/>
    <w:uiPriority w:val="39"/>
    <w:rsid w:val="0057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Знак"/>
    <w:basedOn w:val="a1"/>
    <w:rsid w:val="00576E59"/>
    <w:pPr>
      <w:spacing w:after="160" w:line="240" w:lineRule="exact"/>
    </w:pPr>
    <w:rPr>
      <w:rFonts w:ascii="Verdana" w:hAnsi="Verdana" w:cs="Verdana"/>
      <w:sz w:val="20"/>
      <w:szCs w:val="20"/>
      <w:lang w:val="en-US" w:eastAsia="en-US"/>
    </w:rPr>
  </w:style>
  <w:style w:type="numbering" w:customStyle="1" w:styleId="1150">
    <w:name w:val="Нет списка115"/>
    <w:next w:val="a4"/>
    <w:semiHidden/>
    <w:rsid w:val="00576E59"/>
  </w:style>
  <w:style w:type="numbering" w:customStyle="1" w:styleId="340">
    <w:name w:val="Нет списка34"/>
    <w:next w:val="a4"/>
    <w:uiPriority w:val="99"/>
    <w:semiHidden/>
    <w:unhideWhenUsed/>
    <w:rsid w:val="008931B4"/>
  </w:style>
  <w:style w:type="table" w:customStyle="1" w:styleId="271">
    <w:name w:val="Сетка таблицы27"/>
    <w:basedOn w:val="a3"/>
    <w:next w:val="a5"/>
    <w:uiPriority w:val="59"/>
    <w:rsid w:val="00893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
    <w:basedOn w:val="a1"/>
    <w:next w:val="a1"/>
    <w:qFormat/>
    <w:rsid w:val="00210FC3"/>
    <w:pPr>
      <w:spacing w:before="240" w:after="60"/>
      <w:jc w:val="center"/>
      <w:outlineLvl w:val="0"/>
    </w:pPr>
    <w:rPr>
      <w:rFonts w:ascii="Calibri Light" w:hAnsi="Calibri Light"/>
      <w:b/>
      <w:bCs/>
      <w:kern w:val="28"/>
      <w:sz w:val="32"/>
      <w:szCs w:val="32"/>
    </w:rPr>
  </w:style>
  <w:style w:type="numbering" w:customStyle="1" w:styleId="350">
    <w:name w:val="Нет списка35"/>
    <w:next w:val="a4"/>
    <w:uiPriority w:val="99"/>
    <w:semiHidden/>
    <w:unhideWhenUsed/>
    <w:rsid w:val="00210FC3"/>
  </w:style>
  <w:style w:type="table" w:customStyle="1" w:styleId="281">
    <w:name w:val="Сетка таблицы28"/>
    <w:basedOn w:val="a3"/>
    <w:next w:val="a5"/>
    <w:uiPriority w:val="59"/>
    <w:rsid w:val="00210F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A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46CA-E91D-431E-8D55-069EE9B9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19</Pages>
  <Words>5422</Words>
  <Characters>39055</Characters>
  <Application>Microsoft Office Word</Application>
  <DocSecurity>0</DocSecurity>
  <Lines>325</Lines>
  <Paragraphs>88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44389</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69</cp:revision>
  <cp:lastPrinted>2018-07-10T08:35:00Z</cp:lastPrinted>
  <dcterms:created xsi:type="dcterms:W3CDTF">2018-06-07T03:09:00Z</dcterms:created>
  <dcterms:modified xsi:type="dcterms:W3CDTF">2018-07-11T06:00:00Z</dcterms:modified>
</cp:coreProperties>
</file>