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89" w:rsidRDefault="003C1689" w:rsidP="003C1689">
      <w:pPr>
        <w:tabs>
          <w:tab w:val="left" w:pos="7095"/>
        </w:tabs>
        <w:ind w:left="-284" w:right="-2" w:firstLine="710"/>
        <w:jc w:val="both"/>
        <w:rPr>
          <w:sz w:val="28"/>
          <w:szCs w:val="28"/>
        </w:rPr>
      </w:pPr>
      <w:r>
        <w:rPr>
          <w:sz w:val="28"/>
          <w:szCs w:val="28"/>
        </w:rPr>
        <w:t>«Решением</w:t>
      </w:r>
      <w:r>
        <w:rPr>
          <w:sz w:val="28"/>
          <w:szCs w:val="28"/>
        </w:rPr>
        <w:t xml:space="preserve">   Кемеровского   областного суда   от  27.12.2017  </w:t>
      </w:r>
      <w:r>
        <w:rPr>
          <w:sz w:val="28"/>
          <w:szCs w:val="28"/>
        </w:rPr>
        <w:t>признано</w:t>
      </w:r>
      <w:r>
        <w:rPr>
          <w:sz w:val="28"/>
          <w:szCs w:val="28"/>
        </w:rPr>
        <w:t xml:space="preserve"> недействующим постановление региональной энергетической комиссии Кемеровской области от 31 декабря 2016 № 753 «</w:t>
      </w:r>
      <w:r>
        <w:rPr>
          <w:bCs/>
          <w:sz w:val="28"/>
          <w:szCs w:val="28"/>
        </w:rPr>
        <w:t xml:space="preserve">Об установлении цен (тарифов) на услуги по передаче электрической энергии по электрическим сетям Кемеровской области на 2017 год» </w:t>
      </w:r>
      <w:r>
        <w:rPr>
          <w:sz w:val="28"/>
          <w:szCs w:val="28"/>
        </w:rPr>
        <w:t xml:space="preserve">(в редакции постановления от 31.01.2017                      № 10) в части пункта 12 Приложения № 1 «Долгосрочные параметры регулирования для территориальных сетевых организаций Кемеровской области,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пункта 12 Приложения                           № 2 «Необходимая валовая выручка для территориальных сетевых организаций Кемеровской области на долгосрочный период регулирования (без учета оплаты потерь)», пункта 13 таблицы 1 Приложения № 3 № «Единые котловые тарифы на услуги по передаче электрической энергии по сетям Кемеровской области, поставляемой просим потребителям» (НВВ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 Приложения № 4 «Единые котловые тарифы на услуги по передаче электрической энергии по сетям Кемеровской области, поставляемой населению и приравненных к нему категориям потребителей», пунктов 27-33 Приложения № 5 «Индивидуальные тарифы на услуги по передаче электрической энергии для взаиморасчетов между сетевыми организациями Кемеровской области» </w:t>
      </w:r>
      <w:r>
        <w:rPr>
          <w:sz w:val="28"/>
          <w:szCs w:val="28"/>
        </w:rPr>
        <w:t xml:space="preserve">                                  </w:t>
      </w:r>
      <w:r>
        <w:rPr>
          <w:sz w:val="28"/>
          <w:szCs w:val="28"/>
        </w:rPr>
        <w:t xml:space="preserve">в момента вступления решения суда в законную силу. </w:t>
      </w:r>
    </w:p>
    <w:p w:rsidR="003C1689" w:rsidRDefault="003C1689" w:rsidP="003C1689">
      <w:pPr>
        <w:tabs>
          <w:tab w:val="left" w:pos="7095"/>
        </w:tabs>
        <w:ind w:left="-284" w:right="-2" w:firstLine="710"/>
        <w:jc w:val="both"/>
        <w:rPr>
          <w:sz w:val="28"/>
          <w:szCs w:val="28"/>
        </w:rPr>
      </w:pPr>
      <w:r>
        <w:rPr>
          <w:sz w:val="28"/>
          <w:szCs w:val="28"/>
        </w:rPr>
        <w:t>На региональную энергетическую комиссию Кемеровской области возложена обязанность по принятию нормативного правового акта, заменяющего признанные недействующими положения постановления от 31.12.2016 № 753</w:t>
      </w:r>
      <w:r>
        <w:rPr>
          <w:b/>
          <w:sz w:val="28"/>
          <w:szCs w:val="28"/>
        </w:rPr>
        <w:t xml:space="preserve"> </w:t>
      </w:r>
      <w:r>
        <w:rPr>
          <w:sz w:val="28"/>
          <w:szCs w:val="28"/>
        </w:rPr>
        <w:t>«</w:t>
      </w:r>
      <w:r>
        <w:rPr>
          <w:bCs/>
          <w:sz w:val="28"/>
          <w:szCs w:val="28"/>
        </w:rPr>
        <w:t xml:space="preserve">Об установлении цен (тарифов) на услуги по передаче электрической энергии по электрическим сетям Кемеровской области </w:t>
      </w:r>
      <w:r>
        <w:rPr>
          <w:bCs/>
          <w:sz w:val="28"/>
          <w:szCs w:val="28"/>
        </w:rPr>
        <w:t xml:space="preserve">                                      </w:t>
      </w:r>
      <w:bookmarkStart w:id="0" w:name="_GoBack"/>
      <w:bookmarkEnd w:id="0"/>
      <w:r>
        <w:rPr>
          <w:bCs/>
          <w:sz w:val="28"/>
          <w:szCs w:val="28"/>
        </w:rPr>
        <w:t>на 2017 год»</w:t>
      </w:r>
      <w:r>
        <w:rPr>
          <w:sz w:val="28"/>
          <w:szCs w:val="28"/>
        </w:rPr>
        <w:t xml:space="preserve"> (в редакции постановления от 31.01.2017 № 10).</w:t>
      </w:r>
    </w:p>
    <w:p w:rsidR="003C1689" w:rsidRDefault="003C1689" w:rsidP="003C1689">
      <w:pPr>
        <w:tabs>
          <w:tab w:val="left" w:pos="7095"/>
        </w:tabs>
        <w:spacing w:line="264" w:lineRule="auto"/>
        <w:ind w:firstLine="567"/>
        <w:jc w:val="both"/>
        <w:rPr>
          <w:sz w:val="28"/>
          <w:szCs w:val="28"/>
        </w:rPr>
      </w:pPr>
      <w:r>
        <w:rPr>
          <w:bCs/>
          <w:sz w:val="28"/>
          <w:szCs w:val="28"/>
        </w:rPr>
        <w:t>Решение вступило в законную силу 19 апреля 2018</w:t>
      </w:r>
      <w:r>
        <w:rPr>
          <w:bCs/>
          <w:sz w:val="28"/>
          <w:szCs w:val="28"/>
        </w:rPr>
        <w:t>»</w:t>
      </w:r>
      <w:r>
        <w:rPr>
          <w:bCs/>
          <w:sz w:val="28"/>
          <w:szCs w:val="28"/>
        </w:rPr>
        <w:t>.</w:t>
      </w:r>
    </w:p>
    <w:p w:rsidR="00031A0B" w:rsidRDefault="00031A0B"/>
    <w:sectPr w:rsidR="00031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89"/>
    <w:rsid w:val="00031A0B"/>
    <w:rsid w:val="003C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87C12-01E7-4C92-AEF9-0AB5E23E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68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C1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4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Федорова</dc:creator>
  <cp:keywords/>
  <dc:description/>
  <cp:lastModifiedBy>Виктория Федорова</cp:lastModifiedBy>
  <cp:revision>1</cp:revision>
  <dcterms:created xsi:type="dcterms:W3CDTF">2018-07-17T04:48:00Z</dcterms:created>
  <dcterms:modified xsi:type="dcterms:W3CDTF">2018-07-17T04:49:00Z</dcterms:modified>
</cp:coreProperties>
</file>